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6A" w:rsidRPr="009C4A6A" w:rsidRDefault="00D7456F" w:rsidP="009C4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  M  O  W  A       Nr </w:t>
      </w:r>
      <w:r w:rsidR="00107A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..</w:t>
      </w:r>
      <w:r w:rsidR="00CC7823" w:rsidRPr="00CC78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.PBI.201</w:t>
      </w:r>
      <w:r w:rsidR="00107A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CC7823" w:rsidRPr="00CC78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C4A6A" w:rsidRPr="009C4A6A" w:rsidRDefault="009C4A6A" w:rsidP="009C4A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3348BC" w:rsidRPr="003348BC" w:rsidRDefault="003348BC" w:rsidP="0033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48BC">
        <w:rPr>
          <w:rFonts w:ascii="Times New Roman" w:eastAsia="Times New Roman" w:hAnsi="Times New Roman" w:cs="Times New Roman"/>
          <w:bCs/>
          <w:lang w:eastAsia="pl-PL"/>
        </w:rPr>
        <w:t xml:space="preserve">Zawarta w dniu </w:t>
      </w:r>
      <w:r w:rsidR="00107A26">
        <w:rPr>
          <w:rFonts w:ascii="Times New Roman" w:eastAsia="Times New Roman" w:hAnsi="Times New Roman" w:cs="Times New Roman"/>
          <w:bCs/>
          <w:lang w:eastAsia="pl-PL"/>
        </w:rPr>
        <w:t>……………..</w:t>
      </w:r>
      <w:r w:rsidRPr="003348BC">
        <w:rPr>
          <w:rFonts w:ascii="Times New Roman" w:eastAsia="Times New Roman" w:hAnsi="Times New Roman" w:cs="Times New Roman"/>
          <w:bCs/>
          <w:lang w:eastAsia="pl-PL"/>
        </w:rPr>
        <w:t xml:space="preserve"> w Mrągowie pomiędzy:</w:t>
      </w:r>
    </w:p>
    <w:p w:rsidR="00107A26" w:rsidRDefault="003348BC" w:rsidP="0005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48BC">
        <w:rPr>
          <w:rFonts w:ascii="Times New Roman" w:eastAsia="Times New Roman" w:hAnsi="Times New Roman" w:cs="Times New Roman"/>
          <w:bCs/>
          <w:lang w:eastAsia="pl-PL"/>
        </w:rPr>
        <w:t xml:space="preserve">Gminą Miasto Mrągowo z siedzibą w Mrągowie, przy ul. Królewieckiej 60A, 11 – 700 Mrągowo, zwaną dalej Zamawiającym reprezentowaną przez </w:t>
      </w:r>
      <w:proofErr w:type="spellStart"/>
      <w:r w:rsidRPr="003348BC">
        <w:rPr>
          <w:rFonts w:ascii="Times New Roman" w:eastAsia="Times New Roman" w:hAnsi="Times New Roman" w:cs="Times New Roman"/>
          <w:bCs/>
          <w:lang w:eastAsia="pl-PL"/>
        </w:rPr>
        <w:t>Otolię</w:t>
      </w:r>
      <w:proofErr w:type="spellEnd"/>
      <w:r w:rsidRPr="003348BC">
        <w:rPr>
          <w:rFonts w:ascii="Times New Roman" w:eastAsia="Times New Roman" w:hAnsi="Times New Roman" w:cs="Times New Roman"/>
          <w:bCs/>
          <w:lang w:eastAsia="pl-PL"/>
        </w:rPr>
        <w:t xml:space="preserve"> Annę Siemieniec – Burmistrza Miasta Mrągowo, przy kontrasygnacie Anety Agaty Romanowskie</w:t>
      </w:r>
      <w:r w:rsidR="000514B0">
        <w:rPr>
          <w:rFonts w:ascii="Times New Roman" w:eastAsia="Times New Roman" w:hAnsi="Times New Roman" w:cs="Times New Roman"/>
          <w:bCs/>
          <w:lang w:eastAsia="pl-PL"/>
        </w:rPr>
        <w:t xml:space="preserve">j – Skarbnika Miasta Mrągowo, </w:t>
      </w:r>
    </w:p>
    <w:p w:rsidR="00107A26" w:rsidRDefault="000514B0" w:rsidP="0005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a </w:t>
      </w:r>
    </w:p>
    <w:p w:rsidR="009C4A6A" w:rsidRPr="000514B0" w:rsidRDefault="000514B0" w:rsidP="0005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o </w:t>
      </w:r>
      <w:r w:rsidR="009C4A6A"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następującej</w:t>
      </w:r>
      <w:r w:rsidR="00107A26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treści</w:t>
      </w:r>
      <w:r w:rsidR="009C4A6A"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:</w:t>
      </w:r>
    </w:p>
    <w:p w:rsidR="007A0A64" w:rsidRDefault="007A0A64" w:rsidP="009C4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9C4A6A" w:rsidRPr="009C4A6A" w:rsidRDefault="009C4A6A" w:rsidP="009C4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1</w:t>
      </w:r>
    </w:p>
    <w:p w:rsidR="007A0A64" w:rsidRDefault="007A0A64" w:rsidP="007A0A64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Umowa została zawarta z Wykonawcą na podstawie postępowania nie objętego przepisami ustawy, z dnia 29 stycznia 2004 r., Prawo zamówień </w:t>
      </w:r>
      <w:r w:rsidR="00B62F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publicznych (t. j. Dz. U. z 2015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  <w:r w:rsidR="00B62F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poz. 2164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z </w:t>
      </w:r>
      <w:proofErr w:type="spellStart"/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późn</w:t>
      </w:r>
      <w:proofErr w:type="spellEnd"/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zm.)</w:t>
      </w:r>
    </w:p>
    <w:p w:rsidR="007A0A64" w:rsidRDefault="009027D6" w:rsidP="007A0A64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z</w:t>
      </w:r>
      <w:r w:rsidR="00DC75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leca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W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ykonawca przyjmuje do wykonania dzieło polegające na wykonywaniu wycen nieruchomości </w:t>
      </w:r>
      <w:r w:rsidR="007A0A64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celów naliczenia opłat planistycznych lub odszkodowań w związku z uchwaleniem planów miejscowych albo ich zmianą.</w:t>
      </w:r>
    </w:p>
    <w:p w:rsidR="007A0A64" w:rsidRPr="007A0A64" w:rsidRDefault="009C4A6A" w:rsidP="009027D6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Przedmiotem umowy jest wykonywanie opera</w:t>
      </w:r>
      <w:r w:rsid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tów szacunkowych, określonych w odrębnym zleceniu Zamawiającego, którego wzór stanowi </w:t>
      </w:r>
      <w:r w:rsidR="00EE6F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załącznik Nr 2</w:t>
      </w:r>
      <w:r w:rsidR="007A0A64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umowy</w:t>
      </w:r>
      <w:r w:rsid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A0A64" w:rsidRPr="007A0A6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A0A64" w:rsidRPr="007A0A64" w:rsidRDefault="007A0A64" w:rsidP="007A0A64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Operaty szacunkowe winny być wykonane zgodnie z ustawą o gospodarc</w:t>
      </w:r>
      <w:r w:rsidR="001C0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 nieruchomościami </w:t>
      </w:r>
      <w:r w:rsidR="00DC7598" w:rsidRPr="00DC75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proofErr w:type="spellStart"/>
      <w:r w:rsidR="00DC7598" w:rsidRPr="00DC75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t.j</w:t>
      </w:r>
      <w:proofErr w:type="spellEnd"/>
      <w:r w:rsidR="00DC75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DC7598" w:rsidRPr="00DC75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Dz.U. 2016 r., poz. 2147 z </w:t>
      </w:r>
      <w:proofErr w:type="spellStart"/>
      <w:r w:rsidR="00DC7598" w:rsidRPr="00DC75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późn</w:t>
      </w:r>
      <w:proofErr w:type="spellEnd"/>
      <w:r w:rsidR="00DC7598" w:rsidRPr="00DC75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zm.)</w:t>
      </w:r>
      <w:r w:rsidR="00DC75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rozporządzeniem Rady Ministrów z dnia 21.09.2004 r. w sprawie wyceny nieruchomości i sporządzania operatu szacunkowego</w:t>
      </w:r>
      <w:r w:rsidR="00C42A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7A0A64" w:rsidRPr="007A0A64" w:rsidRDefault="007A0A64" w:rsidP="007A0A64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oświadcza, że posiada wszystkie wymagane uprawnienia do wykonania przedmiotu umowy i nie występują po jego stronie jakiekolwiek okoliczności, które mogłyby uniemożliwić jej wykonanie.</w:t>
      </w:r>
    </w:p>
    <w:p w:rsidR="007A0A64" w:rsidRPr="007A0A64" w:rsidRDefault="007A0A64" w:rsidP="007A0A64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zobowiązuje się wykonać 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rzedmiot umowy zgodnie z ofertą </w:t>
      </w:r>
      <w:r w:rsidR="003A7BA5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stanowiącą załącznik Nr 1</w:t>
      </w:r>
      <w:r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umowy.</w:t>
      </w:r>
    </w:p>
    <w:p w:rsidR="007A0A64" w:rsidRPr="007A0A64" w:rsidRDefault="007A0A64" w:rsidP="0087701D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oświadcza, że posiada aktualną polisę ubezpieczenia od odpowiedzialności cywilnej z tytułu wykonywania zawodu rzeczoznawcy majątkowego.</w:t>
      </w:r>
    </w:p>
    <w:p w:rsidR="0087701D" w:rsidRPr="0087701D" w:rsidRDefault="0087701D" w:rsidP="0087701D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udziela rękojmi na okres 12 miesięcy od dnia odbioru operatów przez </w:t>
      </w:r>
      <w:r w:rsidR="00486C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</w:t>
      </w:r>
      <w:r w:rsidR="009C4A6A" w:rsidRPr="007A0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amawiającego</w:t>
      </w:r>
      <w:r w:rsidR="009C4A6A" w:rsidRPr="007A0A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770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7701D" w:rsidRPr="0087701D" w:rsidRDefault="0087701D" w:rsidP="0087701D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użyje do wykonania operatów szacunkowych materiałów własnych, oraz pokryje koszty związane z wykorzystaniem i zakupem materiałów geodezyjnych wymaganych do sporządzenia operatów szacunkowych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(np. mapa ewidencyjna, wypis z </w:t>
      </w: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rejestru gruntów) oraz badaniem ksiąg wieczystych. </w:t>
      </w:r>
    </w:p>
    <w:p w:rsidR="0087701D" w:rsidRPr="0087701D" w:rsidRDefault="0087701D" w:rsidP="0087701D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zobowiązuje się, w ramach wynagrodzenia wskazanego w formularzu ofertowym, do umieszczenia stosownej klauzuli w operacie szacunkowym, potwierdzającej jego aktualność, w przypadku stwierdzenia przez rzeczoznawcę majątkowego, który sporządził operat szacunkowy, że po okresie 12 miesięcy od daty jego sporządzenia, wartości przedstawione w operacie szacunkowym nie uległy zmianie (art. 156 ust. 4 ustawy o gospodarce nieruchomościami). </w:t>
      </w:r>
    </w:p>
    <w:p w:rsidR="0087701D" w:rsidRPr="0087701D" w:rsidRDefault="0087701D" w:rsidP="0087701D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Rzeczoznawca majątkowy sporządzający operat szacunkowy jest zobowiązany do uczestnictwa w rozprawach administracyjnych oraz przed organami odwoławczymi na koszt własny. </w:t>
      </w:r>
    </w:p>
    <w:p w:rsidR="0087701D" w:rsidRPr="0087701D" w:rsidRDefault="0087701D" w:rsidP="0087701D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Ilości operatów szacunkowych podane w Formularzu ofertowym są ilościami szacunkowymi. Faktyczna ilość operatów szacunkowych </w:t>
      </w:r>
      <w:r w:rsidR="00F64AAE">
        <w:rPr>
          <w:rFonts w:ascii="Times New Roman" w:eastAsia="Times New Roman" w:hAnsi="Times New Roman" w:cs="Times New Roman"/>
          <w:sz w:val="24"/>
          <w:szCs w:val="24"/>
          <w:lang w:eastAsia="ar-SA"/>
        </w:rPr>
        <w:t>uzależniona będzie od potrzeb i </w:t>
      </w: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możliwości Zamawiającego. </w:t>
      </w:r>
    </w:p>
    <w:p w:rsidR="0087701D" w:rsidRDefault="0087701D" w:rsidP="0087701D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01D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zobowiązany jest do udzielania informacji i wyjaśnień w zakresie wykonywanych usług do końca trwania postępowania administracyjnego w przedmiocie sprawy.</w:t>
      </w:r>
    </w:p>
    <w:p w:rsidR="0087701D" w:rsidRPr="0087701D" w:rsidRDefault="0087701D" w:rsidP="0087701D">
      <w:pPr>
        <w:pStyle w:val="Akapitzlist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4A6A" w:rsidRPr="009C4A6A" w:rsidRDefault="009C4A6A" w:rsidP="009C4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2</w:t>
      </w:r>
    </w:p>
    <w:p w:rsidR="009C4A6A" w:rsidRPr="003C62FD" w:rsidRDefault="009027D6" w:rsidP="003C62FD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2FD">
        <w:rPr>
          <w:rFonts w:ascii="Times New Roman" w:eastAsia="Times New Roman" w:hAnsi="Times New Roman" w:cs="Times New Roman"/>
          <w:sz w:val="24"/>
          <w:szCs w:val="24"/>
          <w:lang w:eastAsia="ar-SA"/>
        </w:rPr>
        <w:t>Za wykonanie przedmiotu niniejszej Umowy, określonego w §1, strony ustalają wynagrodzenie:</w:t>
      </w:r>
    </w:p>
    <w:p w:rsidR="0066361B" w:rsidRDefault="0066361B" w:rsidP="009027D6">
      <w:pPr>
        <w:suppressAutoHyphens/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43"/>
        <w:gridCol w:w="3392"/>
        <w:gridCol w:w="1418"/>
        <w:gridCol w:w="1559"/>
        <w:gridCol w:w="2092"/>
      </w:tblGrid>
      <w:tr w:rsidR="007B261A" w:rsidTr="007B261A">
        <w:tc>
          <w:tcPr>
            <w:tcW w:w="543" w:type="dxa"/>
            <w:vAlign w:val="center"/>
          </w:tcPr>
          <w:p w:rsidR="0066361B" w:rsidRDefault="0066361B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392" w:type="dxa"/>
            <w:vAlign w:val="center"/>
          </w:tcPr>
          <w:p w:rsidR="0066361B" w:rsidRDefault="0066361B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418" w:type="dxa"/>
            <w:vAlign w:val="center"/>
          </w:tcPr>
          <w:p w:rsidR="0066361B" w:rsidRDefault="0066361B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Szacowana ilość (</w:t>
            </w:r>
            <w:r w:rsidRPr="00663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663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59" w:type="dxa"/>
            <w:vAlign w:val="center"/>
          </w:tcPr>
          <w:p w:rsidR="0066361B" w:rsidRDefault="0066361B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Cena jednostkowa brutto [ zł ]</w:t>
            </w:r>
          </w:p>
        </w:tc>
        <w:tc>
          <w:tcPr>
            <w:tcW w:w="2092" w:type="dxa"/>
            <w:vAlign w:val="center"/>
          </w:tcPr>
          <w:p w:rsidR="0066361B" w:rsidRPr="0066361B" w:rsidRDefault="007B261A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Łączna wartość zobowiązania wynikająca z umowy</w:t>
            </w:r>
          </w:p>
          <w:p w:rsidR="0066361B" w:rsidRDefault="0066361B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</w:t>
            </w:r>
            <w:r w:rsidRPr="00663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Cena jednostkowa brutto [ zł ] x Szacowana ilość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  <w:r w:rsidRPr="00663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(szt.)</w:t>
            </w:r>
          </w:p>
        </w:tc>
      </w:tr>
      <w:tr w:rsidR="007B261A" w:rsidTr="007B261A">
        <w:tc>
          <w:tcPr>
            <w:tcW w:w="543" w:type="dxa"/>
            <w:vAlign w:val="center"/>
          </w:tcPr>
          <w:p w:rsidR="0066361B" w:rsidRDefault="0066361B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92" w:type="dxa"/>
            <w:vAlign w:val="center"/>
          </w:tcPr>
          <w:p w:rsidR="0066361B" w:rsidRDefault="0066361B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636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Wycena nieruchomości do celów naliczenia opłat planistycznych lub odszkodowań w </w:t>
            </w:r>
            <w:r w:rsidR="003A7B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związku z </w:t>
            </w:r>
            <w:r w:rsidRPr="006636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uchwaleniem planów miejscowych albo ich zmianą</w:t>
            </w:r>
          </w:p>
        </w:tc>
        <w:tc>
          <w:tcPr>
            <w:tcW w:w="1418" w:type="dxa"/>
            <w:vAlign w:val="center"/>
          </w:tcPr>
          <w:p w:rsidR="0066361B" w:rsidRDefault="00486C6C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59" w:type="dxa"/>
            <w:vAlign w:val="center"/>
          </w:tcPr>
          <w:p w:rsidR="0066361B" w:rsidRDefault="00486C6C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092" w:type="dxa"/>
            <w:vAlign w:val="center"/>
          </w:tcPr>
          <w:p w:rsidR="0066361B" w:rsidRDefault="00486C6C" w:rsidP="0066361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</w:tr>
    </w:tbl>
    <w:p w:rsidR="009027D6" w:rsidRPr="009C4A6A" w:rsidRDefault="009027D6" w:rsidP="0066361B">
      <w:pPr>
        <w:suppressAutoHyphens/>
        <w:snapToGri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62FD" w:rsidRPr="003C62FD" w:rsidRDefault="009C4A6A" w:rsidP="003C62FD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2FD">
        <w:rPr>
          <w:rFonts w:ascii="Times New Roman" w:eastAsia="Times New Roman" w:hAnsi="Times New Roman" w:cs="Times New Roman"/>
          <w:sz w:val="24"/>
          <w:szCs w:val="24"/>
          <w:lang w:eastAsia="ar-SA"/>
        </w:rPr>
        <w:t>Łączna wartość zobowiązania wynikająca z podpisanej umowy ni</w:t>
      </w:r>
      <w:r w:rsidR="00412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może przekroczyć kwoty </w:t>
      </w:r>
      <w:r w:rsidR="00460FB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…………...</w:t>
      </w:r>
      <w:r w:rsidRPr="003C6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zł. W przypadku przekroczenia kwoty umowa ulega rozwiązaniu </w:t>
      </w:r>
      <w:r w:rsidR="00460FB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C62FD">
        <w:rPr>
          <w:rFonts w:ascii="Times New Roman" w:eastAsia="Times New Roman" w:hAnsi="Times New Roman" w:cs="Times New Roman"/>
          <w:sz w:val="24"/>
          <w:szCs w:val="24"/>
          <w:lang w:eastAsia="ar-SA"/>
        </w:rPr>
        <w:t>w trybie natychmiastowym bez skutków prawnych dla stron.</w:t>
      </w:r>
      <w:r w:rsidR="003C62FD" w:rsidRPr="003C62FD">
        <w:t xml:space="preserve"> </w:t>
      </w:r>
    </w:p>
    <w:p w:rsidR="009C4A6A" w:rsidRPr="003C62FD" w:rsidRDefault="003C62FD" w:rsidP="003C62FD">
      <w:pPr>
        <w:pStyle w:val="Akapitzlist"/>
        <w:numPr>
          <w:ilvl w:val="0"/>
          <w:numId w:val="9"/>
        </w:numPr>
        <w:suppressAutoHyphens/>
        <w:snapToGri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2FD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zastrzega, że umowa nie musi być zrealizowana na całkowitą kwotę, jaką Zamawiający przeznaczył na sfinansowanie zamówienia.</w:t>
      </w:r>
    </w:p>
    <w:p w:rsidR="003C62FD" w:rsidRPr="009C4A6A" w:rsidRDefault="003C62FD" w:rsidP="009C4A6A">
      <w:pPr>
        <w:suppressAutoHyphens/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5E7E" w:rsidRPr="009C4A6A" w:rsidRDefault="009C4A6A" w:rsidP="009C4A6A">
      <w:pPr>
        <w:suppressAutoHyphens/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9C4A6A" w:rsidRPr="009C4A6A" w:rsidRDefault="00CC3AF1" w:rsidP="009C4A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Termin trwania umowy</w:t>
      </w:r>
      <w:r w:rsidR="009C4A6A"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:</w:t>
      </w:r>
    </w:p>
    <w:p w:rsidR="009C4A6A" w:rsidRPr="009C4A6A" w:rsidRDefault="009C4A6A" w:rsidP="00550DD3">
      <w:pPr>
        <w:numPr>
          <w:ilvl w:val="0"/>
          <w:numId w:val="5"/>
        </w:numPr>
        <w:suppressAutoHyphens/>
        <w:spacing w:after="0" w:line="240" w:lineRule="auto"/>
        <w:ind w:hanging="2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Rozpoczęcie – od podpisania umowy.</w:t>
      </w:r>
    </w:p>
    <w:p w:rsidR="009C4A6A" w:rsidRPr="00795E7E" w:rsidRDefault="009C4A6A" w:rsidP="00550DD3">
      <w:pPr>
        <w:numPr>
          <w:ilvl w:val="0"/>
          <w:numId w:val="5"/>
        </w:numPr>
        <w:suppressAutoHyphens/>
        <w:spacing w:after="0" w:line="240" w:lineRule="auto"/>
        <w:ind w:hanging="2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Zakończenie – </w:t>
      </w:r>
      <w:r w:rsidR="00460F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31.12.2017</w:t>
      </w:r>
      <w:r w:rsidRPr="009C4A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:rsidR="00795E7E" w:rsidRDefault="00795E7E" w:rsidP="00795E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95E7E" w:rsidRPr="00795E7E" w:rsidRDefault="00795E7E" w:rsidP="00795E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:rsidR="00795E7E" w:rsidRPr="00795E7E" w:rsidRDefault="00795E7E" w:rsidP="00795E7E">
      <w:pPr>
        <w:pStyle w:val="Akapitzlist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Osobami uprawnionymi do reprezentowania stron w trakcie realizacji umowy są:</w:t>
      </w:r>
    </w:p>
    <w:p w:rsidR="00795E7E" w:rsidRPr="00795E7E" w:rsidRDefault="00795E7E" w:rsidP="00795E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 stronie Zamawiającego: </w:t>
      </w:r>
    </w:p>
    <w:p w:rsidR="00795E7E" w:rsidRDefault="00486E7A" w:rsidP="00795E7E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Tomasz Wrzosek</w:t>
      </w:r>
      <w:r w:rsidR="00795E7E"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Kierownik Referatu Planowania Przestrzennego, Budownictwa i Inwestycji,</w:t>
      </w:r>
    </w:p>
    <w:p w:rsidR="00795E7E" w:rsidRPr="00795E7E" w:rsidRDefault="00795E7E" w:rsidP="00795E7E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Kamil </w:t>
      </w:r>
      <w:proofErr w:type="spellStart"/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Rozberg</w:t>
      </w:r>
      <w:proofErr w:type="spellEnd"/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Inspektor ds. Planowania Przestrzennego i Inwestycji.</w:t>
      </w:r>
    </w:p>
    <w:p w:rsidR="00795E7E" w:rsidRDefault="004120E6" w:rsidP="00795E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 stronie Wykonawcy: </w:t>
      </w:r>
      <w:r w:rsidR="00460F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</w:t>
      </w:r>
      <w:r w:rsidR="00795E7E"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8B0F38" w:rsidRPr="00795E7E" w:rsidRDefault="00795E7E" w:rsidP="00795E7E">
      <w:pPr>
        <w:pStyle w:val="Akapitzlist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Osoby wymienione w ust. 1 są uprawnione do uzgadniania form i metod pracy, udzielania koniecznych informacji,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odbioru zleconych prac,</w:t>
      </w:r>
      <w:r w:rsidRPr="00795E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podejmowania innych niezbędnych działań wynikających z niniejszej umowy koniecznych do prawidłowego wykonywania przedmiotu umowy.</w:t>
      </w:r>
    </w:p>
    <w:p w:rsidR="009C4A6A" w:rsidRPr="009C4A6A" w:rsidRDefault="00795E7E" w:rsidP="009C4A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lastRenderedPageBreak/>
        <w:t>§ 5</w:t>
      </w:r>
    </w:p>
    <w:p w:rsidR="00550DD3" w:rsidRDefault="009C4A6A" w:rsidP="00550DD3">
      <w:pPr>
        <w:pStyle w:val="Akapitzlist"/>
        <w:numPr>
          <w:ilvl w:val="0"/>
          <w:numId w:val="10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0DD3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umowy następować będzie częściami poprzez każdorazowe zlecanie przez Zamawiającego wykonania czynności, w którym Zamawiający oznaczy indywidualnie cząstkowy przedmiot umowy.</w:t>
      </w:r>
    </w:p>
    <w:p w:rsidR="009C4A6A" w:rsidRPr="00550DD3" w:rsidRDefault="009C4A6A" w:rsidP="00550DD3">
      <w:pPr>
        <w:pStyle w:val="Akapitzlist"/>
        <w:numPr>
          <w:ilvl w:val="0"/>
          <w:numId w:val="10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0DD3">
        <w:rPr>
          <w:rFonts w:ascii="Times New Roman" w:eastAsia="Times New Roman" w:hAnsi="Times New Roman" w:cs="Times New Roman"/>
          <w:sz w:val="24"/>
          <w:szCs w:val="20"/>
          <w:lang w:eastAsia="ar-SA"/>
        </w:rPr>
        <w:t>Za wykonanie przedmiotu umowy w zakresie skutków wynikających z niniejszej umowy w odniesieniu do indywidualnych zleceń strony uważają przyjęcie przez zamawiającego wyceny operatu szacunkowego, wszystkich nieruchomo</w:t>
      </w:r>
      <w:r w:rsidR="00550DD3">
        <w:rPr>
          <w:rFonts w:ascii="Times New Roman" w:eastAsia="Times New Roman" w:hAnsi="Times New Roman" w:cs="Times New Roman"/>
          <w:sz w:val="24"/>
          <w:szCs w:val="20"/>
          <w:lang w:eastAsia="ar-SA"/>
        </w:rPr>
        <w:t>ści określonych indywidualnie w </w:t>
      </w:r>
      <w:r w:rsidRPr="00550D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zleceniu, o którym mowa w ust. 1. </w:t>
      </w:r>
    </w:p>
    <w:p w:rsidR="001B35B3" w:rsidRDefault="001B35B3" w:rsidP="00550D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550DD3" w:rsidRDefault="00795E7E" w:rsidP="00550D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6</w:t>
      </w:r>
    </w:p>
    <w:p w:rsidR="00550DD3" w:rsidRPr="00550DD3" w:rsidRDefault="009C4A6A" w:rsidP="00550DD3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550DD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 jednorazowe zlecenie obejmować będzie jedną nieruchomość, czas wykonania poszczególnej usługi polegającej na wykonan</w:t>
      </w:r>
      <w:r w:rsidR="00550DD3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240E46">
        <w:rPr>
          <w:rFonts w:ascii="Times New Roman" w:eastAsia="Times New Roman" w:hAnsi="Times New Roman" w:cs="Times New Roman"/>
          <w:sz w:val="24"/>
          <w:szCs w:val="24"/>
          <w:lang w:eastAsia="ar-SA"/>
        </w:rPr>
        <w:t>u wyceny nie może przekraczać 14</w:t>
      </w:r>
      <w:r w:rsidRPr="00550D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dnia otrzymania zlecenia.</w:t>
      </w:r>
    </w:p>
    <w:p w:rsidR="00550DD3" w:rsidRPr="00550DD3" w:rsidRDefault="009C4A6A" w:rsidP="00550DD3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550DD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 jednorazowe zlecenie obejmować będzie większą liczbę nieruchomości, nie więcej jednak niż dziesięć, czas wykonania usługi polegającej na wykonaniu wycen nieru</w:t>
      </w:r>
      <w:r w:rsidR="00240E46">
        <w:rPr>
          <w:rFonts w:ascii="Times New Roman" w:eastAsia="Times New Roman" w:hAnsi="Times New Roman" w:cs="Times New Roman"/>
          <w:sz w:val="24"/>
          <w:szCs w:val="24"/>
          <w:lang w:eastAsia="ar-SA"/>
        </w:rPr>
        <w:t>chomości nie może przekraczać 28</w:t>
      </w:r>
      <w:r w:rsidRPr="00550D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dnia otrzymania zlecenia. </w:t>
      </w:r>
    </w:p>
    <w:p w:rsidR="001B35B3" w:rsidRPr="001B35B3" w:rsidRDefault="009C4A6A" w:rsidP="001B35B3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550DD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 jednorazowe zlecenie obejmować będzie powyżej 10 nieruchomości, czas wykonania usługi polegającej na wykonaniu wycen nieru</w:t>
      </w:r>
      <w:r w:rsidR="00240E46">
        <w:rPr>
          <w:rFonts w:ascii="Times New Roman" w:eastAsia="Times New Roman" w:hAnsi="Times New Roman" w:cs="Times New Roman"/>
          <w:sz w:val="24"/>
          <w:szCs w:val="24"/>
          <w:lang w:eastAsia="ar-SA"/>
        </w:rPr>
        <w:t>chomości nie może przekraczać 31</w:t>
      </w:r>
      <w:r w:rsidRPr="00550D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dnia otrzymania zlecenia.</w:t>
      </w:r>
    </w:p>
    <w:p w:rsidR="009C4A6A" w:rsidRPr="001B35B3" w:rsidRDefault="009C4A6A" w:rsidP="001B35B3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1B35B3">
        <w:rPr>
          <w:rFonts w:ascii="Times New Roman" w:eastAsia="Times New Roman" w:hAnsi="Times New Roman" w:cs="Times New Roman"/>
          <w:sz w:val="24"/>
          <w:szCs w:val="24"/>
          <w:lang w:eastAsia="ar-SA"/>
        </w:rPr>
        <w:t>Za wykonanie zlecenia rozumie się wpływ operatu szacunkowego do Zamawiającego.</w:t>
      </w:r>
    </w:p>
    <w:p w:rsidR="009C4A6A" w:rsidRPr="009C4A6A" w:rsidRDefault="009C4A6A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9C4A6A" w:rsidRPr="009C4A6A" w:rsidRDefault="00795E7E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7</w:t>
      </w:r>
    </w:p>
    <w:p w:rsidR="001B35B3" w:rsidRDefault="009C4A6A" w:rsidP="001B35B3">
      <w:pPr>
        <w:pStyle w:val="Akapitzlist"/>
        <w:numPr>
          <w:ilvl w:val="0"/>
          <w:numId w:val="12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5B3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zwłoki w wykonaniu dzieła (</w:t>
      </w:r>
      <w:r w:rsidRP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>objętego zl</w:t>
      </w:r>
      <w:r w:rsidR="00C85384" w:rsidRP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>eceniem, o którym mowa w § 2</w:t>
      </w:r>
      <w:r w:rsidR="001B35B3">
        <w:rPr>
          <w:rFonts w:ascii="Times New Roman" w:eastAsia="Times New Roman" w:hAnsi="Times New Roman" w:cs="Times New Roman"/>
          <w:sz w:val="24"/>
          <w:szCs w:val="24"/>
          <w:lang w:eastAsia="ar-SA"/>
        </w:rPr>
        <w:t>) w </w:t>
      </w:r>
      <w:r w:rsid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terminie określonym w § 6</w:t>
      </w:r>
      <w:r w:rsidRPr="001B35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niniejszej umowy Wykonawca zapłaci Zamawiającemu karę umowną w wysokości 5 zł za każdy dzień zwłoki. </w:t>
      </w:r>
    </w:p>
    <w:p w:rsidR="001B35B3" w:rsidRDefault="009C4A6A" w:rsidP="001B35B3">
      <w:pPr>
        <w:pStyle w:val="Akapitzlist"/>
        <w:numPr>
          <w:ilvl w:val="0"/>
          <w:numId w:val="12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5B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odmowy wykonania dzieła Wykonawca zapłaci karę w wysokości 20% wartości zlecenia.</w:t>
      </w:r>
    </w:p>
    <w:p w:rsidR="001B35B3" w:rsidRDefault="009C4A6A" w:rsidP="001B35B3">
      <w:pPr>
        <w:pStyle w:val="Akapitzlist"/>
        <w:numPr>
          <w:ilvl w:val="0"/>
          <w:numId w:val="12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5B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zgłoszenia zastrzeżeń do wykonanego przez Wykonawcę operatu szacunkowego, termin na zajęcie stanowiska w sprawie lub dokonanie korekty operatu nie może być dłuższy niż 14 dni. W razie zwłoki w rozpatrzeniu zastrzeżeń, bądź skorygowaniu operatu, stosuje się karę umowną, określon</w:t>
      </w:r>
      <w:r w:rsidR="00FA063E">
        <w:rPr>
          <w:rFonts w:ascii="Times New Roman" w:eastAsia="Times New Roman" w:hAnsi="Times New Roman" w:cs="Times New Roman"/>
          <w:sz w:val="24"/>
          <w:szCs w:val="24"/>
          <w:lang w:eastAsia="ar-SA"/>
        </w:rPr>
        <w:t>ą w § 7 ust.</w:t>
      </w:r>
      <w:r w:rsidRPr="001B35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 Zamawiający nie jest zobowiązany do zapłaty wynagrodzenia za zajęcie stanowiska w sprawie.</w:t>
      </w:r>
    </w:p>
    <w:p w:rsidR="001B35B3" w:rsidRDefault="009C4A6A" w:rsidP="001B35B3">
      <w:pPr>
        <w:pStyle w:val="Akapitzlist"/>
        <w:numPr>
          <w:ilvl w:val="0"/>
          <w:numId w:val="12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5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zastrzeżeń organu odwoławczego w toku postępowania administracyjnego, do wykonanego przez Wykonawcę operatu szacunkowego, termin na zajęcie stanowiska nie może być dłuższy niż 14 dni. W razie zwłoki w rozpatrzeniu zastrzeżeń, bądź skorygowaniu operatu stosuje </w:t>
      </w:r>
      <w:r w:rsidR="00FA063E">
        <w:rPr>
          <w:rFonts w:ascii="Times New Roman" w:eastAsia="Times New Roman" w:hAnsi="Times New Roman" w:cs="Times New Roman"/>
          <w:sz w:val="24"/>
          <w:szCs w:val="24"/>
          <w:lang w:eastAsia="ar-SA"/>
        </w:rPr>
        <w:t>się karę umowną, określoną w § 7 ust.</w:t>
      </w:r>
      <w:r w:rsidRPr="001B35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 Zamawiający nie jest zobowiązany do zapłaty wynagrodzenia za zajęcie stanowiska w sprawie.</w:t>
      </w:r>
    </w:p>
    <w:p w:rsidR="009C4A6A" w:rsidRDefault="009C4A6A" w:rsidP="00795E7E">
      <w:pPr>
        <w:pStyle w:val="Akapitzlist"/>
        <w:numPr>
          <w:ilvl w:val="0"/>
          <w:numId w:val="12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5B3">
        <w:rPr>
          <w:rFonts w:ascii="Times New Roman" w:eastAsia="Times New Roman" w:hAnsi="Times New Roman" w:cs="Times New Roman"/>
          <w:sz w:val="24"/>
          <w:szCs w:val="24"/>
          <w:lang w:eastAsia="ar-SA"/>
        </w:rPr>
        <w:t>Niezależnie od kar umownych Zamawiający może dochodzić na zasadach ogólnych odszkodowania przewyższającego karę umowną.</w:t>
      </w:r>
    </w:p>
    <w:p w:rsidR="00795E7E" w:rsidRPr="00795E7E" w:rsidRDefault="00795E7E" w:rsidP="00795E7E">
      <w:pPr>
        <w:pStyle w:val="Akapitzlist"/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4A6A" w:rsidRPr="009C4A6A" w:rsidRDefault="00795E7E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8</w:t>
      </w:r>
    </w:p>
    <w:p w:rsidR="00786917" w:rsidRDefault="009C4A6A" w:rsidP="00786917">
      <w:pPr>
        <w:pStyle w:val="Akapitzlist"/>
        <w:numPr>
          <w:ilvl w:val="0"/>
          <w:numId w:val="13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9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wykonania dzieła Wykonawca użyje własnych materiałów. Pracę będzie wykonywał osobiście bez zlecenia innym osobom. </w:t>
      </w:r>
    </w:p>
    <w:p w:rsidR="00786917" w:rsidRDefault="00786917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9C4A6A" w:rsidRPr="009C4A6A" w:rsidRDefault="00795E7E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9</w:t>
      </w:r>
    </w:p>
    <w:p w:rsidR="009C4A6A" w:rsidRPr="009C4A6A" w:rsidRDefault="009C4A6A" w:rsidP="009C4A6A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z w:val="24"/>
          <w:szCs w:val="20"/>
          <w:lang w:eastAsia="ar-SA"/>
        </w:rPr>
        <w:t>Wynagrodzenie za wykonane jednorazowo zlecenia płatne będzie przelewem na konto</w:t>
      </w:r>
      <w:r w:rsidR="00FA063E" w:rsidRPr="00FA063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Wykonawcy w terminie 14 dni od dnia przedłożenia faktury VAT</w:t>
      </w:r>
      <w:r w:rsidRPr="009C4A6A">
        <w:rPr>
          <w:rFonts w:ascii="Times New Roman" w:eastAsia="Times New Roman" w:hAnsi="Times New Roman" w:cs="Times New Roman"/>
          <w:sz w:val="24"/>
          <w:szCs w:val="20"/>
          <w:lang w:eastAsia="ar-SA"/>
        </w:rPr>
        <w:t>, po</w:t>
      </w:r>
      <w:r w:rsidR="00FA063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uprzednim</w:t>
      </w:r>
      <w:r w:rsidRPr="009C4A6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protokolarnym odbiorze dzieła,</w:t>
      </w:r>
      <w:r w:rsidR="0078691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zgodnie z protokołem </w:t>
      </w:r>
      <w:r w:rsidR="002738C2">
        <w:rPr>
          <w:rFonts w:ascii="Times New Roman" w:eastAsia="Times New Roman" w:hAnsi="Times New Roman" w:cs="Times New Roman"/>
          <w:sz w:val="24"/>
          <w:szCs w:val="20"/>
          <w:lang w:eastAsia="ar-SA"/>
        </w:rPr>
        <w:t>zdawczo – odbiorczym</w:t>
      </w:r>
      <w:r w:rsidR="0078691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operatu szacunkowego</w:t>
      </w:r>
      <w:r w:rsidR="002738C2">
        <w:rPr>
          <w:rFonts w:ascii="Times New Roman" w:eastAsia="Times New Roman" w:hAnsi="Times New Roman" w:cs="Times New Roman"/>
          <w:sz w:val="24"/>
          <w:szCs w:val="20"/>
          <w:lang w:eastAsia="ar-SA"/>
        </w:rPr>
        <w:t>, stanowiącym  załącznik nr 3</w:t>
      </w:r>
      <w:r w:rsidR="00FA063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 umowy</w:t>
      </w:r>
      <w:r w:rsidRPr="009C4A6A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9C4A6A" w:rsidRPr="009C4A6A" w:rsidRDefault="00795E7E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lastRenderedPageBreak/>
        <w:t>§ 10</w:t>
      </w:r>
    </w:p>
    <w:p w:rsidR="009C4A6A" w:rsidRPr="00786917" w:rsidRDefault="009C4A6A" w:rsidP="00786917">
      <w:pPr>
        <w:pStyle w:val="Akapitzlist"/>
        <w:numPr>
          <w:ilvl w:val="0"/>
          <w:numId w:val="14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917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może odstąpić od niniejszej umowy w przypadku wystąpienia jednej z niżej wymienionych przesłanek:</w:t>
      </w:r>
    </w:p>
    <w:p w:rsidR="009C4A6A" w:rsidRPr="00C1360E" w:rsidRDefault="009C4A6A" w:rsidP="009C4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zwłoka w wykonaniu zleconego dzieła wymienionego w </w:t>
      </w:r>
      <w:r w:rsidR="00C1360E" w:rsidRP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  <w:r w:rsidRP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pkt 1 niniejszej umowy trwa dłużej niż 30 dni i nie wynika z przyczyn leżących po stronie Zamawiającego ,</w:t>
      </w:r>
    </w:p>
    <w:p w:rsidR="009C4A6A" w:rsidRPr="00C1360E" w:rsidRDefault="009C4A6A" w:rsidP="009C4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>zwłoka w wykonaniu zle</w:t>
      </w:r>
      <w:r w:rsidR="00C1360E" w:rsidRP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>conego dzieła wymienionego w § 6</w:t>
      </w:r>
      <w:r w:rsidRP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pkt 2 niniejszej umowy trwa dłużej niż 60 dni i nie wynika z przyczyn leżących po stronie Zamawiającego,</w:t>
      </w:r>
    </w:p>
    <w:p w:rsidR="009C4A6A" w:rsidRPr="00C1360E" w:rsidRDefault="009C4A6A" w:rsidP="009C4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>zwłoka w wykonaniu zleconego dzieła wymien</w:t>
      </w:r>
      <w:r w:rsidR="00C1360E" w:rsidRP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>ionego w § 6</w:t>
      </w:r>
      <w:r w:rsidRPr="00C13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pkt 3 niniejszej umowy trwa dłużej niż 60 dni i nie wynika z przyczyn leżących po stronie Zamawiającego,</w:t>
      </w:r>
    </w:p>
    <w:p w:rsidR="009C4A6A" w:rsidRPr="009C4A6A" w:rsidRDefault="009C4A6A" w:rsidP="009C4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bez zgody Zamawiającego powierzy wykonanie zleconego dzieła innej osobie, </w:t>
      </w:r>
    </w:p>
    <w:p w:rsidR="009C4A6A" w:rsidRPr="009C4A6A" w:rsidRDefault="009C4A6A" w:rsidP="009C4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z w:val="24"/>
          <w:szCs w:val="24"/>
          <w:lang w:eastAsia="ar-SA"/>
        </w:rPr>
        <w:t>odmowy wykonania zlecenia.</w:t>
      </w:r>
    </w:p>
    <w:p w:rsidR="00786917" w:rsidRDefault="009C4A6A" w:rsidP="00786917">
      <w:pPr>
        <w:pStyle w:val="Akapitzlist"/>
        <w:numPr>
          <w:ilvl w:val="0"/>
          <w:numId w:val="14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917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odstąpienia przez Zamawiającego od umowy z przyczyn o których mowa w pkt. 1-3 Wykonawca zapłaci karę umowną w wysokości 20% kwoty wymienionej w § 2 ust. 2 umowy.</w:t>
      </w:r>
      <w:bookmarkStart w:id="0" w:name="_GoBack"/>
      <w:bookmarkEnd w:id="0"/>
    </w:p>
    <w:p w:rsidR="009C4A6A" w:rsidRPr="00786917" w:rsidRDefault="009C4A6A" w:rsidP="00786917">
      <w:pPr>
        <w:pStyle w:val="Akapitzlist"/>
        <w:numPr>
          <w:ilvl w:val="0"/>
          <w:numId w:val="14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917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 razie zwłoki w wykonaniu zlecenia cząstkowego ma prawo wyboru dyscyplinowania Wykonawcy poprzez:</w:t>
      </w:r>
    </w:p>
    <w:p w:rsidR="00786917" w:rsidRDefault="009C4A6A" w:rsidP="009C4A6A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7869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zastosowanie kary umownej za zwłokę w wykonaniu zlecenia, o której mowa w </w:t>
      </w:r>
      <w:r w:rsidR="002003B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§ 7</w:t>
      </w:r>
      <w:r w:rsidRPr="0078691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ust. 1,</w:t>
      </w:r>
    </w:p>
    <w:p w:rsidR="009C4A6A" w:rsidRPr="00786917" w:rsidRDefault="009C4A6A" w:rsidP="009C4A6A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78691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odstąpienia od umowy i zażądania zapłaty k</w:t>
      </w:r>
      <w:r w:rsidR="002003B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ary umownej, o której mowa w § 10</w:t>
      </w:r>
      <w:r w:rsidRPr="0078691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ust. 2</w:t>
      </w:r>
    </w:p>
    <w:p w:rsidR="006C1104" w:rsidRPr="006C1104" w:rsidRDefault="009C4A6A" w:rsidP="006C1104">
      <w:pPr>
        <w:pStyle w:val="Akapitzlist"/>
        <w:numPr>
          <w:ilvl w:val="0"/>
          <w:numId w:val="14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1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Odstąpienie od umowy przez Zamawiającego nie zwalnia Wykonawcy od zapłaty kary umownej i odszkodowania na zasadach ogólnych. </w:t>
      </w:r>
    </w:p>
    <w:p w:rsidR="009C4A6A" w:rsidRPr="006C1104" w:rsidRDefault="009C4A6A" w:rsidP="006C1104">
      <w:pPr>
        <w:pStyle w:val="Akapitzlist"/>
        <w:numPr>
          <w:ilvl w:val="0"/>
          <w:numId w:val="14"/>
        </w:numPr>
        <w:suppressAutoHyphens/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104">
        <w:rPr>
          <w:rFonts w:ascii="Times New Roman" w:eastAsia="Times New Roman" w:hAnsi="Times New Roman" w:cs="Times New Roman"/>
          <w:sz w:val="24"/>
          <w:szCs w:val="20"/>
          <w:lang w:eastAsia="ar-SA"/>
        </w:rPr>
        <w:t>W razie odstąpienia od umowy Wykonawcy przysługuje wynagrodzenie tylko za przekazane Zamawiającemu do dnia rozwiązania umowy wyceny zleconych nieruchomości.</w:t>
      </w:r>
    </w:p>
    <w:p w:rsidR="009C4A6A" w:rsidRPr="009C4A6A" w:rsidRDefault="009C4A6A" w:rsidP="009C4A6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4A6A" w:rsidRPr="009C4A6A" w:rsidRDefault="00795E7E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11</w:t>
      </w:r>
    </w:p>
    <w:p w:rsidR="009C4A6A" w:rsidRPr="009C4A6A" w:rsidRDefault="009C4A6A" w:rsidP="009C4A6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Zmiana postanowień zawartych w umowie może nastąpić za zgodą obu stron wyrażoną na piśmie pod rygorem nieważności.</w:t>
      </w:r>
    </w:p>
    <w:p w:rsidR="006C1104" w:rsidRDefault="006C1104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9C4A6A" w:rsidRPr="009C4A6A" w:rsidRDefault="00795E7E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12</w:t>
      </w:r>
    </w:p>
    <w:p w:rsidR="009C4A6A" w:rsidRPr="009C4A6A" w:rsidRDefault="009C4A6A" w:rsidP="009C4A6A">
      <w:pPr>
        <w:widowControl w:val="0"/>
        <w:numPr>
          <w:ilvl w:val="6"/>
          <w:numId w:val="4"/>
        </w:numPr>
        <w:tabs>
          <w:tab w:val="num" w:pos="450"/>
        </w:tabs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Strony zgodnie postanawiają, iż wszelkie ewentualne spory będą rozstrzygane polubownie, zaś w przypadku braku zgodności, właściwym do rozstrzygnięcia sporów będzie sąd rzeczowy właściwy dla siedziby Zamawiającego.</w:t>
      </w:r>
    </w:p>
    <w:p w:rsidR="009C4A6A" w:rsidRPr="009C4A6A" w:rsidRDefault="009C4A6A" w:rsidP="009C4A6A">
      <w:pPr>
        <w:widowControl w:val="0"/>
        <w:numPr>
          <w:ilvl w:val="6"/>
          <w:numId w:val="4"/>
        </w:numPr>
        <w:tabs>
          <w:tab w:val="num" w:pos="450"/>
        </w:tabs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W sprawach nie uregulowanych w niniejszej umowie zastosowanie mają przepisy Kodeksu Cywilnego.</w:t>
      </w:r>
    </w:p>
    <w:p w:rsidR="006C1104" w:rsidRDefault="006C1104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9C4A6A" w:rsidRPr="009C4A6A" w:rsidRDefault="00795E7E" w:rsidP="009C4A6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§ 13</w:t>
      </w:r>
    </w:p>
    <w:p w:rsidR="009C4A6A" w:rsidRPr="009C4A6A" w:rsidRDefault="009C4A6A" w:rsidP="009C4A6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Umowę sporządzono </w:t>
      </w:r>
      <w:r w:rsidR="006C1104" w:rsidRPr="006C110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w trzech jednobrzmiących egzemplarzach, jeden egzemplarz dla Wykonawcy i dwa egzemplarze dla Zamawiającego.</w:t>
      </w:r>
    </w:p>
    <w:p w:rsidR="006C1104" w:rsidRDefault="006C1104" w:rsidP="009C4A6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6C1104" w:rsidRPr="009C4A6A" w:rsidRDefault="006C1104" w:rsidP="009C4A6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9C4A6A" w:rsidRPr="009C4A6A" w:rsidRDefault="009C4A6A" w:rsidP="009C4A6A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9C4A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Wykonawca:                                                                           Zamawiający:</w:t>
      </w:r>
    </w:p>
    <w:p w:rsidR="00542F55" w:rsidRDefault="00ED1284"/>
    <w:p w:rsidR="00151EDE" w:rsidRDefault="00151EDE"/>
    <w:p w:rsidR="00151EDE" w:rsidRDefault="00151EDE"/>
    <w:p w:rsidR="00151EDE" w:rsidRPr="00151EDE" w:rsidRDefault="00151E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Sporządził: Kamil Rozberg</w:t>
      </w:r>
    </w:p>
    <w:sectPr w:rsidR="00151EDE" w:rsidRPr="0015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634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7086C"/>
    <w:multiLevelType w:val="hybridMultilevel"/>
    <w:tmpl w:val="8D86B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4FC9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582946"/>
    <w:multiLevelType w:val="multilevel"/>
    <w:tmpl w:val="883CF022"/>
    <w:lvl w:ilvl="0">
      <w:start w:val="6"/>
      <w:numFmt w:val="bullet"/>
      <w:lvlText w:val="-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AFE30C8"/>
    <w:multiLevelType w:val="hybridMultilevel"/>
    <w:tmpl w:val="36CCBB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B187739"/>
    <w:multiLevelType w:val="hybridMultilevel"/>
    <w:tmpl w:val="3E605D8E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46DB6"/>
    <w:multiLevelType w:val="hybridMultilevel"/>
    <w:tmpl w:val="1486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E603A"/>
    <w:multiLevelType w:val="hybridMultilevel"/>
    <w:tmpl w:val="BA969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196F25"/>
    <w:multiLevelType w:val="singleLevel"/>
    <w:tmpl w:val="A5680E8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</w:abstractNum>
  <w:abstractNum w:abstractNumId="10">
    <w:nsid w:val="50812BAC"/>
    <w:multiLevelType w:val="hybridMultilevel"/>
    <w:tmpl w:val="2644724C"/>
    <w:lvl w:ilvl="0" w:tplc="D6BC68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405C3B"/>
    <w:multiLevelType w:val="hybridMultilevel"/>
    <w:tmpl w:val="09BA9B9E"/>
    <w:lvl w:ilvl="0" w:tplc="52DE8FD0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500CF"/>
    <w:multiLevelType w:val="hybridMultilevel"/>
    <w:tmpl w:val="F7369176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01B29"/>
    <w:multiLevelType w:val="hybridMultilevel"/>
    <w:tmpl w:val="B088F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C7E8F"/>
    <w:multiLevelType w:val="hybridMultilevel"/>
    <w:tmpl w:val="2B026D8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11928"/>
    <w:multiLevelType w:val="hybridMultilevel"/>
    <w:tmpl w:val="A35A1F72"/>
    <w:lvl w:ilvl="0" w:tplc="A77C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B3317"/>
    <w:multiLevelType w:val="hybridMultilevel"/>
    <w:tmpl w:val="F7369176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D2C60"/>
    <w:multiLevelType w:val="hybridMultilevel"/>
    <w:tmpl w:val="D42083DC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30E7C"/>
    <w:multiLevelType w:val="hybridMultilevel"/>
    <w:tmpl w:val="D7F21132"/>
    <w:lvl w:ilvl="0" w:tplc="0B16A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18"/>
  </w:num>
  <w:num w:numId="13">
    <w:abstractNumId w:val="16"/>
  </w:num>
  <w:num w:numId="14">
    <w:abstractNumId w:val="12"/>
  </w:num>
  <w:num w:numId="15">
    <w:abstractNumId w:val="1"/>
  </w:num>
  <w:num w:numId="16">
    <w:abstractNumId w:val="6"/>
  </w:num>
  <w:num w:numId="17">
    <w:abstractNumId w:val="8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40"/>
    <w:rsid w:val="00043F32"/>
    <w:rsid w:val="000514B0"/>
    <w:rsid w:val="000A762B"/>
    <w:rsid w:val="00107A26"/>
    <w:rsid w:val="00151EDE"/>
    <w:rsid w:val="001B35B3"/>
    <w:rsid w:val="001C0249"/>
    <w:rsid w:val="001C4E75"/>
    <w:rsid w:val="002003B4"/>
    <w:rsid w:val="002017B1"/>
    <w:rsid w:val="00240E46"/>
    <w:rsid w:val="002738C2"/>
    <w:rsid w:val="003348BC"/>
    <w:rsid w:val="003A7BA5"/>
    <w:rsid w:val="003C62FD"/>
    <w:rsid w:val="004120E6"/>
    <w:rsid w:val="00460FBE"/>
    <w:rsid w:val="00486C6C"/>
    <w:rsid w:val="00486E7A"/>
    <w:rsid w:val="00550DD3"/>
    <w:rsid w:val="0066361B"/>
    <w:rsid w:val="006C1104"/>
    <w:rsid w:val="00786917"/>
    <w:rsid w:val="00795E7E"/>
    <w:rsid w:val="007A0A64"/>
    <w:rsid w:val="007B261A"/>
    <w:rsid w:val="00804757"/>
    <w:rsid w:val="0087701D"/>
    <w:rsid w:val="008B0F38"/>
    <w:rsid w:val="009027D6"/>
    <w:rsid w:val="009C4A6A"/>
    <w:rsid w:val="009E7475"/>
    <w:rsid w:val="00B43197"/>
    <w:rsid w:val="00B57BFF"/>
    <w:rsid w:val="00B62F9E"/>
    <w:rsid w:val="00BB694A"/>
    <w:rsid w:val="00C05EC8"/>
    <w:rsid w:val="00C1360E"/>
    <w:rsid w:val="00C42A66"/>
    <w:rsid w:val="00C85384"/>
    <w:rsid w:val="00CC11EC"/>
    <w:rsid w:val="00CC3AF1"/>
    <w:rsid w:val="00CC7823"/>
    <w:rsid w:val="00CD1E7B"/>
    <w:rsid w:val="00D7456F"/>
    <w:rsid w:val="00DC7598"/>
    <w:rsid w:val="00DD1A32"/>
    <w:rsid w:val="00E757A6"/>
    <w:rsid w:val="00ED1284"/>
    <w:rsid w:val="00EE6FA2"/>
    <w:rsid w:val="00F32A40"/>
    <w:rsid w:val="00F64AAE"/>
    <w:rsid w:val="00FA063E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A64"/>
    <w:pPr>
      <w:ind w:left="720"/>
      <w:contextualSpacing/>
    </w:pPr>
  </w:style>
  <w:style w:type="table" w:styleId="Tabela-Siatka">
    <w:name w:val="Table Grid"/>
    <w:basedOn w:val="Standardowy"/>
    <w:uiPriority w:val="59"/>
    <w:rsid w:val="0066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A64"/>
    <w:pPr>
      <w:ind w:left="720"/>
      <w:contextualSpacing/>
    </w:pPr>
  </w:style>
  <w:style w:type="table" w:styleId="Tabela-Siatka">
    <w:name w:val="Table Grid"/>
    <w:basedOn w:val="Standardowy"/>
    <w:uiPriority w:val="59"/>
    <w:rsid w:val="0066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1339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Rozberg</dc:creator>
  <cp:lastModifiedBy>Kamil Rozberg</cp:lastModifiedBy>
  <cp:revision>47</cp:revision>
  <cp:lastPrinted>2017-04-25T07:21:00Z</cp:lastPrinted>
  <dcterms:created xsi:type="dcterms:W3CDTF">2013-03-04T07:58:00Z</dcterms:created>
  <dcterms:modified xsi:type="dcterms:W3CDTF">2017-04-25T09:48:00Z</dcterms:modified>
</cp:coreProperties>
</file>