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5E" w:rsidRDefault="00950A5E" w:rsidP="00950A5E">
      <w:pPr>
        <w:pStyle w:val="NormalnyWeb"/>
        <w:pageBreakBefore/>
        <w:spacing w:after="0" w:afterAutospacing="0"/>
        <w:jc w:val="center"/>
      </w:pPr>
      <w:bookmarkStart w:id="0" w:name="_Hlk28930587"/>
      <w:bookmarkEnd w:id="0"/>
      <w:r>
        <w:rPr>
          <w:rFonts w:ascii="Calibri" w:hAnsi="Calibri" w:cs="Calibri"/>
          <w:b/>
          <w:bCs/>
          <w:sz w:val="28"/>
          <w:szCs w:val="28"/>
        </w:rPr>
        <w:t>U</w:t>
      </w:r>
      <w:r>
        <w:rPr>
          <w:rFonts w:ascii="Calibri" w:hAnsi="Calibri" w:cs="Calibri"/>
          <w:b/>
          <w:bCs/>
          <w:sz w:val="28"/>
          <w:szCs w:val="28"/>
        </w:rPr>
        <w:t>mowa Nr ….GKM.2022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Zawarta w dniu ………….2022</w:t>
      </w:r>
      <w:r>
        <w:rPr>
          <w:rFonts w:ascii="Calibri" w:hAnsi="Calibri" w:cs="Calibri"/>
          <w:color w:val="000000"/>
          <w:sz w:val="22"/>
          <w:szCs w:val="22"/>
        </w:rPr>
        <w:t xml:space="preserve"> r. w Mrągowie, pomiędzy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Gminą Miasto Mrągowo,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ul. Królewiecka 60A, 11-700 Mrągowo,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NIP 742 20 76 940</w:t>
      </w:r>
      <w:r>
        <w:rPr>
          <w:rFonts w:ascii="Calibri" w:hAnsi="Calibri" w:cs="Calibri"/>
          <w:color w:val="000000"/>
          <w:sz w:val="22"/>
          <w:szCs w:val="22"/>
        </w:rPr>
        <w:t>, zwaną dalej „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Zamawiającym</w:t>
      </w:r>
      <w:r>
        <w:rPr>
          <w:rFonts w:ascii="Calibri" w:hAnsi="Calibri" w:cs="Calibri"/>
          <w:color w:val="000000"/>
          <w:sz w:val="22"/>
          <w:szCs w:val="22"/>
        </w:rPr>
        <w:t>” reprezentowaną przez: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1. Burmistrza Miasta – dr hab. Stanisława Bułajewskiego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przy kontrasygnacie Skarbnika Miasta – mgr Anety Romanowskiej.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a </w:t>
      </w:r>
    </w:p>
    <w:p w:rsidR="00950A5E" w:rsidRDefault="00950A5E" w:rsidP="00950A5E">
      <w:pPr>
        <w:pStyle w:val="NormalnyWeb"/>
        <w:spacing w:after="0" w:afterAutospacing="0"/>
      </w:pPr>
      <w:r>
        <w:rPr>
          <w:color w:val="000000"/>
        </w:rPr>
        <w:t>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zwanym dalej „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Wykonawcą</w:t>
      </w:r>
      <w:r>
        <w:rPr>
          <w:rFonts w:ascii="Calibri" w:hAnsi="Calibri" w:cs="Calibri"/>
          <w:color w:val="000000"/>
          <w:sz w:val="22"/>
          <w:szCs w:val="22"/>
        </w:rPr>
        <w:t>”, treści następującej:</w:t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</w:rPr>
        <w:t>§ 1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numPr>
          <w:ilvl w:val="0"/>
          <w:numId w:val="1"/>
        </w:numPr>
        <w:spacing w:after="0" w:afterAutospacing="0"/>
      </w:pPr>
      <w:r>
        <w:rPr>
          <w:rFonts w:ascii="Calibri" w:hAnsi="Calibri" w:cs="Calibri"/>
        </w:rPr>
        <w:t>Podstawę zawarcia umowy stanowi oferta z dnia …………………..</w:t>
      </w:r>
    </w:p>
    <w:p w:rsidR="00950A5E" w:rsidRDefault="00950A5E" w:rsidP="00950A5E">
      <w:pPr>
        <w:pStyle w:val="NormalnyWeb"/>
        <w:numPr>
          <w:ilvl w:val="0"/>
          <w:numId w:val="1"/>
        </w:numPr>
        <w:spacing w:after="0" w:afterAutospacing="0"/>
      </w:pPr>
      <w:r>
        <w:rPr>
          <w:rFonts w:ascii="Calibri" w:hAnsi="Calibri" w:cs="Calibri"/>
        </w:rPr>
        <w:t>Przedmiotem umowy jest pełnienie funkcji nadzoru technicznego w zakresie bieżącego utrzymania dróg, polegającym na: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 xml:space="preserve">1/ Dokonywaniu miesięcznych przeglądów dróg publicznych gminnych, dróg wewnętrznych oraz parkingów będących w zarządzie Burmistrza Miasta, potwierdzone w Dziennikach objazdów. W przypadku dróg gminnych, dokonywaniu na podstawie udzielonego upoważnienia wpisu potwierdzenia kart wykazu dzienników objazdu dróg stanowiących załączniki książek dróg. Potwierdzenie wykonać dwa razy w roku (raz w pierwszym półroczu i raz w drugim półroczu w terminach ustalonych z pracownikiem merytorycznym Ref. Planowania Przestrzennego, Budownictwa i Inwestycji lub Ref. Gospodarki Komunalnej i Mieszkaniowej). 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 xml:space="preserve">W sytuacjach awaryjnych, zamawiający może powierzyć wykonanie dodatkowych 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 xml:space="preserve">przeglądów wraz ze sporządzeniem wykazu uszkodzeń w jezdni, chodniku, usterek w 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 xml:space="preserve">oznakowaniu, sygnalizacji świetlnych, uszkodzeń studni rewizyjnych i wpustów ulicznych 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>oraz innych uszkodzeń.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 xml:space="preserve">2/ Dwukrotnym (w miesiącu kwietniu i październiku) przeprowadzeniu kontroli stanu technicznej sprawności obiektów mostowych udokumentowanych w protokołach. 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>3/ Na żądanie Zamawiającego uczestnictwo w oględzinach z jednoczesnym przekazaniem informacji na piśmie w zakresie:</w:t>
      </w:r>
    </w:p>
    <w:p w:rsidR="00950A5E" w:rsidRDefault="00950A5E" w:rsidP="00950A5E">
      <w:pPr>
        <w:pStyle w:val="NormalnyWeb"/>
        <w:spacing w:after="0" w:afterAutospacing="0"/>
        <w:ind w:left="181"/>
      </w:pPr>
      <w:r>
        <w:rPr>
          <w:rFonts w:ascii="Calibri" w:hAnsi="Calibri" w:cs="Calibri"/>
          <w:color w:val="000000"/>
        </w:rPr>
        <w:lastRenderedPageBreak/>
        <w:t xml:space="preserve">a/ bieżącego utrzymania dróg, </w:t>
      </w:r>
    </w:p>
    <w:p w:rsidR="00950A5E" w:rsidRDefault="00950A5E" w:rsidP="00950A5E">
      <w:pPr>
        <w:pStyle w:val="NormalnyWeb"/>
        <w:spacing w:after="0" w:afterAutospacing="0"/>
        <w:ind w:left="181"/>
      </w:pPr>
      <w:r>
        <w:rPr>
          <w:rFonts w:ascii="Calibri" w:hAnsi="Calibri" w:cs="Calibri"/>
          <w:color w:val="000000"/>
        </w:rPr>
        <w:t>b/ zajęcia pasa drogowego,</w:t>
      </w:r>
    </w:p>
    <w:p w:rsidR="00950A5E" w:rsidRDefault="00950A5E" w:rsidP="00950A5E">
      <w:pPr>
        <w:pStyle w:val="NormalnyWeb"/>
        <w:spacing w:after="0" w:afterAutospacing="0"/>
        <w:ind w:left="181"/>
      </w:pPr>
      <w:r>
        <w:rPr>
          <w:rFonts w:ascii="Calibri" w:hAnsi="Calibri" w:cs="Calibri"/>
          <w:color w:val="000000"/>
        </w:rPr>
        <w:t xml:space="preserve">c/ lokalizacji/przebudowy zjazdów, reklam lub obiektów budowlanych w pasie drogowym. 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 xml:space="preserve">4/ Sporządzaniu pisemnych opinii, analiz, dokumentacji fotograficznej i wycen robót dotyczących bieżącego utrzymania dróg, obiektów mostowych oraz opinii dotyczących projektów budowlanych zjazdów i innych obiektów w pasie drogowym. 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r>
        <w:rPr>
          <w:rFonts w:ascii="Calibri" w:hAnsi="Calibri" w:cs="Calibri"/>
          <w:color w:val="000000"/>
        </w:rPr>
        <w:t xml:space="preserve">5/ Bezpośrednim nadzorze jakości robót drogowych wykonywanych przez podmioty obce w ramach zajęcia pasa drogowego oraz realizowanych na zlecenie Gminy Miasto Mrągowo w pasie drogowym w zakresie bieżącego utrzymania dróg poprzez: 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>a/ dokonywanie kontroli i weryfikowanie technologii prowadzonych robót,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>b/ dokonywanie obmiaru wykonywanych robót,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 xml:space="preserve">c/ udział w odbiorze pasa drogowego, 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 xml:space="preserve">d/ potwierdzaniu w protokole odbioru robót prawidłowości robót zgodnie ze sztuką budowlaną i zakresem zezwolenia.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6/ Dokonywaniu objazdu dróg w sytuacjach awaryjnych (ulewy, wichury, śnieżyce itp.), w celu ustalenia uszkodzeń, potwierdzone pisemną informacją z objazdu i wstępną kalkulację napraw.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 xml:space="preserve">7/ Całodobowym odbieraniu zgłoszeń Policji i Straży Pożarnej w przypadku podjęcia działań na drodze, w sytuacjach awaryjnych powodujących zagrożenie bezpieczeństwa w ruchu drogowym.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 xml:space="preserve">W takich sytuacjach obowiązkiem Wykonawcy jest natychmiastowe poinformowanie przedstawiciela wykonawcy realizującego naprawy dróg o konieczności usunięcia lub zabezpieczenia powstałej awarii.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 xml:space="preserve">8/ Nadzorowaniu zimowego utrzymania jezdni poprzez: 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 xml:space="preserve">a/ sprawdzanie gotowości do prowadzenia robót zimowego utrzymania sprzętu i materiałów </w:t>
      </w:r>
      <w:proofErr w:type="spellStart"/>
      <w:r>
        <w:rPr>
          <w:rFonts w:ascii="Calibri" w:hAnsi="Calibri" w:cs="Calibri"/>
          <w:color w:val="000000"/>
        </w:rPr>
        <w:t>uszorstniajacych</w:t>
      </w:r>
      <w:proofErr w:type="spellEnd"/>
      <w:r>
        <w:rPr>
          <w:rFonts w:ascii="Calibri" w:hAnsi="Calibri" w:cs="Calibri"/>
          <w:color w:val="000000"/>
        </w:rPr>
        <w:t>,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 xml:space="preserve">b/ śledzenie codziennie prognozy pogody, 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 xml:space="preserve">c/ w razie potrzeby wprowadzenia pogotowia zimowego, 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  <w:color w:val="000000"/>
        </w:rPr>
        <w:t>d/ kontrolę jakości prowadzenia „Akcji Zima”, zgodnie z obowiązującymi standardami dla poszczególnych odcinków dróg (w tym zwalczania śliskości i odśnieżania jezdni),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</w:rPr>
        <w:t xml:space="preserve">e/ wyrywkową kontrolę ilości zużytego materiału </w:t>
      </w:r>
      <w:proofErr w:type="spellStart"/>
      <w:r>
        <w:rPr>
          <w:rFonts w:ascii="Calibri" w:hAnsi="Calibri" w:cs="Calibri"/>
        </w:rPr>
        <w:t>uszorstniajacego</w:t>
      </w:r>
      <w:proofErr w:type="spellEnd"/>
      <w:r>
        <w:rPr>
          <w:rFonts w:ascii="Calibri" w:hAnsi="Calibri" w:cs="Calibri"/>
        </w:rPr>
        <w:t xml:space="preserve"> do zwalczania śliskości,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</w:rPr>
        <w:lastRenderedPageBreak/>
        <w:t>f/ wyrywkową kontrolę pracy sprzętu przy odśnieżaniu i zwalczaniu śliskości,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</w:rPr>
        <w:t xml:space="preserve">g/ wyrywkową kontrolę składu procentowego materiałów </w:t>
      </w:r>
      <w:proofErr w:type="spellStart"/>
      <w:r>
        <w:rPr>
          <w:rFonts w:ascii="Calibri" w:hAnsi="Calibri" w:cs="Calibri"/>
        </w:rPr>
        <w:t>uszorstniających</w:t>
      </w:r>
      <w:proofErr w:type="spellEnd"/>
      <w:r>
        <w:rPr>
          <w:rFonts w:ascii="Calibri" w:hAnsi="Calibri" w:cs="Calibri"/>
        </w:rPr>
        <w:t>,</w:t>
      </w:r>
    </w:p>
    <w:p w:rsidR="00950A5E" w:rsidRDefault="00950A5E" w:rsidP="00950A5E">
      <w:pPr>
        <w:pStyle w:val="NormalnyWeb"/>
        <w:spacing w:after="0" w:afterAutospacing="0"/>
        <w:ind w:left="539" w:hanging="363"/>
      </w:pPr>
      <w:r>
        <w:rPr>
          <w:rFonts w:ascii="Calibri" w:hAnsi="Calibri" w:cs="Calibri"/>
        </w:rPr>
        <w:t>h/ dokonywanie miesięcznego odbioru robót przy zimowym utrzymaniu ulic oraz sporządzenie protokołu przy udziale pracownika merytorycznego ref. GKM.</w:t>
      </w:r>
    </w:p>
    <w:p w:rsidR="00950A5E" w:rsidRDefault="00950A5E" w:rsidP="00950A5E">
      <w:pPr>
        <w:pStyle w:val="NormalnyWeb"/>
        <w:spacing w:after="0" w:afterAutospacing="0"/>
        <w:ind w:left="181" w:hanging="181"/>
      </w:pPr>
      <w:bookmarkStart w:id="1" w:name="_Hlk25760691"/>
      <w:bookmarkEnd w:id="1"/>
      <w:r>
        <w:rPr>
          <w:rFonts w:ascii="Calibri" w:hAnsi="Calibri" w:cs="Calibri"/>
          <w:color w:val="000000"/>
        </w:rPr>
        <w:t xml:space="preserve">10/ Określaniu zakresu robót i sporządzaniu kosztorysów inwestorskich w tym kosztorysu inwestorskiego określającego wartość zamówienia na roboty budowlane realizowane w ramach umów na remonty bieżące dróg, według przedmiaru ustalonego z pracownikiem merytorycznym Ref. Planowania Przestrzennego, Budownictwa i Inwestycji lub Ref. Gospodarki Komunalnej i Mieszkaniowej.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</w:rPr>
        <w:t>11/ Wykonywaniu innych, nie wymienionych wyżej czynności związanych z wykonywaną funkcją.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</w:rPr>
        <w:t xml:space="preserve">12/ Współpracy ze wskazanym przedstawicielem Zamawiającego. 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b/>
          <w:bCs/>
          <w:color w:val="000000"/>
        </w:rPr>
        <w:t xml:space="preserve">Wykonawca realizuje zakres rzeczowy zadania własnym staraniem i na własny koszt, bez prawa do dodatkowego wynagrodzenia. </w:t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2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Wykonanie przedmiotu umowy ujętego w § 1 ust. 2 ustala się w terminie: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b/>
          <w:bCs/>
          <w:color w:val="000000"/>
        </w:rPr>
        <w:t xml:space="preserve">- rozpoczęcie: </w:t>
      </w:r>
      <w:r>
        <w:rPr>
          <w:rFonts w:ascii="Calibri" w:hAnsi="Calibri" w:cs="Calibri"/>
          <w:b/>
          <w:bCs/>
          <w:color w:val="000000"/>
        </w:rPr>
        <w:t>01 styczeń 2023</w:t>
      </w:r>
      <w:r>
        <w:rPr>
          <w:rFonts w:ascii="Calibri" w:hAnsi="Calibri" w:cs="Calibri"/>
          <w:b/>
          <w:bCs/>
          <w:color w:val="000000"/>
        </w:rPr>
        <w:t xml:space="preserve">.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b/>
          <w:bCs/>
          <w:color w:val="000000"/>
        </w:rPr>
        <w:t xml:space="preserve">- zakończenie: 31 grudnia 2023 </w:t>
      </w:r>
      <w:r>
        <w:rPr>
          <w:rFonts w:ascii="Calibri" w:hAnsi="Calibri" w:cs="Calibri"/>
          <w:b/>
          <w:bCs/>
          <w:color w:val="000000"/>
        </w:rPr>
        <w:t>r.</w:t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3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 xml:space="preserve">1. Za wykonanie przedmiotu umowy ujętego w § 1 ust. 2 Zamawiający zobowiązuje się wypłacić Wykonawcy kwotę ryczałtową w wysokości </w:t>
      </w:r>
      <w:r>
        <w:rPr>
          <w:rFonts w:ascii="Calibri" w:hAnsi="Calibri" w:cs="Calibri"/>
          <w:b/>
          <w:bCs/>
          <w:color w:val="000000"/>
        </w:rPr>
        <w:t>…………………….. zł brutto</w:t>
      </w:r>
      <w:r>
        <w:rPr>
          <w:rFonts w:ascii="Calibri" w:hAnsi="Calibri" w:cs="Calibri"/>
          <w:color w:val="000000"/>
        </w:rPr>
        <w:t xml:space="preserve"> (słownie: ……………………………. zł), płatną co miesiąc w kwocie ………………zł brutto (słownie: ………………………………………… zł), w terminie 14 dni, od dnia przedłożenia faktury.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2. Faktura dla Zamawiającego powinna być  wystawiona przez Zleceniobiorcę   w następujący sposób:</w:t>
      </w:r>
    </w:p>
    <w:p w:rsidR="00950A5E" w:rsidRDefault="00950A5E" w:rsidP="00950A5E">
      <w:pPr>
        <w:pStyle w:val="NormalnyWeb"/>
      </w:pPr>
      <w:r>
        <w:rPr>
          <w:rFonts w:ascii="Calibri" w:hAnsi="Calibri" w:cs="Calibri"/>
          <w:color w:val="000000"/>
        </w:rPr>
        <w:t>Nabywca: Gmina Miasto Mrągowo, 11-700 Mrągowo, ul. Królewiecka 60A, NIP 742 20 76 940, Odbiorca: Urząd Miejski w Mrągowie, ul. Królewiecka 60A, 11-700 Mrągowo.</w:t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lastRenderedPageBreak/>
        <w:t>§ 4</w:t>
      </w:r>
    </w:p>
    <w:p w:rsidR="00950A5E" w:rsidRDefault="00950A5E" w:rsidP="00950A5E">
      <w:pPr>
        <w:pStyle w:val="NormalnyWeb"/>
        <w:numPr>
          <w:ilvl w:val="0"/>
          <w:numId w:val="2"/>
        </w:numPr>
        <w:spacing w:after="0" w:afterAutospacing="0"/>
      </w:pPr>
      <w:r>
        <w:rPr>
          <w:rFonts w:ascii="Calibri" w:hAnsi="Calibri" w:cs="Calibri"/>
          <w:color w:val="000000"/>
        </w:rPr>
        <w:t>Wykonawca zapłaci Zamawiającemu kary za: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a) odstąpienie przez Zamawiającego od umowy z powodu okoliczności, za które odpowiada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Wykonawca w wysokości 10% wynagrodzenia umownego brutto,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 xml:space="preserve">b) opóźnienie w terminie wykonania zlecenia w wysokości 0,1% wynagrodzenia 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umownego brutto, za każdy dzień przekroczenia umownego terminu.</w:t>
      </w:r>
    </w:p>
    <w:p w:rsidR="00950A5E" w:rsidRDefault="00950A5E" w:rsidP="00950A5E">
      <w:pPr>
        <w:pStyle w:val="NormalnyWeb"/>
        <w:numPr>
          <w:ilvl w:val="0"/>
          <w:numId w:val="3"/>
        </w:numPr>
        <w:spacing w:after="0" w:afterAutospacing="0"/>
      </w:pPr>
      <w:r>
        <w:rPr>
          <w:rFonts w:ascii="Calibri" w:hAnsi="Calibri" w:cs="Calibri"/>
          <w:color w:val="000000"/>
        </w:rPr>
        <w:t>Zamawiający zapłaci Wykonawcy kary umowne za odstąpienie od umowy z powodu, za który odpowiada Zamawiający w wysokości 10% wynagrodzenia umownego brutto.</w:t>
      </w:r>
    </w:p>
    <w:p w:rsidR="00950A5E" w:rsidRDefault="00950A5E" w:rsidP="00950A5E">
      <w:pPr>
        <w:pStyle w:val="NormalnyWeb"/>
        <w:numPr>
          <w:ilvl w:val="0"/>
          <w:numId w:val="3"/>
        </w:numPr>
        <w:spacing w:after="0" w:afterAutospacing="0"/>
      </w:pPr>
      <w:r>
        <w:rPr>
          <w:rFonts w:ascii="Calibri" w:hAnsi="Calibri" w:cs="Calibri"/>
          <w:color w:val="000000"/>
        </w:rPr>
        <w:t>Strony mogą dochodzić na zasadach ogólnych odszkodowania przewyższającego wysokość kar umownych.</w:t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5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W razie poniesienia przez Zamawiającego strat lub szkód wynikłych wskutek złego wykonania prac przez Wykonawcę, Wykonawca zobowiązuje się pokryć stratę lub szkodę w pełnej wysokości.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6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1. Zamawiający może odstąpić od umowy w trybie natychmiastowym w terminie 14 dni od dnia powzięcia informacji o powstaniu okoliczności uzasadniających odstąpienie od umowy, w przypadku gdy: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a) zwłoka w wykonaniu prac trwa dłużej niż 10 dni,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b) Wykonawca powierzy wykonanie prac innej osobie bez zgody Zamawiającego.</w:t>
      </w:r>
    </w:p>
    <w:p w:rsidR="00950A5E" w:rsidRDefault="00950A5E" w:rsidP="00950A5E">
      <w:pPr>
        <w:pStyle w:val="NormalnyWeb"/>
        <w:numPr>
          <w:ilvl w:val="0"/>
          <w:numId w:val="4"/>
        </w:numPr>
        <w:spacing w:after="0" w:afterAutospacing="0"/>
      </w:pPr>
      <w:r>
        <w:rPr>
          <w:rFonts w:ascii="Calibri" w:hAnsi="Calibri" w:cs="Calibri"/>
          <w:color w:val="000000"/>
        </w:rPr>
        <w:t>Odstąpienie od umowy przez Zamawiającego nie zwalnia Wykonawcy od zapłaty odszkodowania na zasadach ogólnych.</w:t>
      </w:r>
    </w:p>
    <w:p w:rsidR="00950A5E" w:rsidRDefault="00950A5E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lastRenderedPageBreak/>
        <w:t>§ 7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Niniejsza umowa może być rozwiązana przez strony po jedno miesięcznym okresie wypowiedzenia, w każdym czasie za porozumieniem stron.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8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numPr>
          <w:ilvl w:val="0"/>
          <w:numId w:val="5"/>
        </w:numPr>
        <w:spacing w:after="0" w:afterAutospacing="0"/>
      </w:pPr>
      <w:r>
        <w:rPr>
          <w:rFonts w:ascii="Calibri" w:hAnsi="Calibri" w:cs="Calibri"/>
          <w:color w:val="000000"/>
        </w:rPr>
        <w:t>Ze strony Zamawiającego upoważnionym pracownikiem merytorycznym do występowania w sprawach związanych z wykonaniem umowy jest</w:t>
      </w:r>
      <w:r>
        <w:rPr>
          <w:rFonts w:ascii="Calibri" w:hAnsi="Calibri" w:cs="Calibri"/>
          <w:color w:val="000000"/>
        </w:rPr>
        <w:t xml:space="preserve"> inspektor ref. 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BIiGN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Izabela Połeć tel. (089) 741-90-27, oraz inspek</w:t>
      </w:r>
      <w:bookmarkStart w:id="2" w:name="_GoBack"/>
      <w:bookmarkEnd w:id="2"/>
      <w:r>
        <w:rPr>
          <w:rFonts w:ascii="Calibri" w:hAnsi="Calibri" w:cs="Calibri"/>
          <w:color w:val="000000"/>
        </w:rPr>
        <w:t xml:space="preserve">torzy ref. GKM Emilia Kuchcińska i Grzegorz </w:t>
      </w:r>
      <w:r>
        <w:rPr>
          <w:rFonts w:ascii="Calibri" w:hAnsi="Calibri" w:cs="Calibri"/>
          <w:color w:val="000000"/>
        </w:rPr>
        <w:t>Abramczyk tel. (089) 741 – 90-30</w:t>
      </w:r>
      <w:r>
        <w:rPr>
          <w:rFonts w:ascii="Calibri" w:hAnsi="Calibri" w:cs="Calibri"/>
          <w:color w:val="000000"/>
        </w:rPr>
        <w:t xml:space="preserve">. </w:t>
      </w:r>
    </w:p>
    <w:p w:rsidR="00950A5E" w:rsidRDefault="00950A5E" w:rsidP="00950A5E">
      <w:pPr>
        <w:pStyle w:val="NormalnyWeb"/>
        <w:numPr>
          <w:ilvl w:val="0"/>
          <w:numId w:val="5"/>
        </w:numPr>
        <w:spacing w:after="0" w:afterAutospacing="0"/>
      </w:pPr>
      <w:r>
        <w:rPr>
          <w:rFonts w:ascii="Calibri" w:hAnsi="Calibri" w:cs="Calibri"/>
          <w:color w:val="000000"/>
        </w:rPr>
        <w:t>Telefon do Wykonawcy: …………………………………………………….</w:t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9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 xml:space="preserve">W sprawach nieuregulowanych w niniejszej umowie zastosowanie mają przepisy Kodeksu Cywilnego. </w:t>
      </w: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10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Wszelkie zmiany i uzupełnienia niniejszej umowy wymagają dla swej ważności formy pisemnej.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11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t>Ewentualne spory mogące wyniknąć z tytułu niniejszej umowy strony poddają rozstrzygnięciu przez sąd właściwy dla Zamawiającego.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§ 12</w:t>
      </w:r>
    </w:p>
    <w:p w:rsidR="00950A5E" w:rsidRDefault="00950A5E" w:rsidP="00950A5E">
      <w:pPr>
        <w:pStyle w:val="NormalnyWeb"/>
        <w:spacing w:after="0" w:afterAutospacing="0"/>
        <w:jc w:val="center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</w:rPr>
        <w:lastRenderedPageBreak/>
        <w:t>Umowę sporządzono w 3 jednobrzmiących egzemplarzach, w tym 1 egzemplarz dla Wykonawcy i 2 egzemplarze dla Zamawiającego.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b/>
          <w:bCs/>
          <w:color w:val="000000"/>
        </w:rPr>
        <w:t xml:space="preserve">ZAMAWIAJĄCY: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WYKONAWCA: 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  <w:sz w:val="16"/>
          <w:szCs w:val="16"/>
        </w:rPr>
        <w:t>Sporządził:</w:t>
      </w:r>
    </w:p>
    <w:p w:rsidR="00950A5E" w:rsidRDefault="00950A5E" w:rsidP="00950A5E">
      <w:pPr>
        <w:pStyle w:val="NormalnyWeb"/>
        <w:spacing w:after="0" w:afterAutospacing="0"/>
      </w:pPr>
      <w:r>
        <w:rPr>
          <w:rFonts w:ascii="Calibri" w:hAnsi="Calibri" w:cs="Calibri"/>
          <w:color w:val="000000"/>
          <w:sz w:val="16"/>
          <w:szCs w:val="16"/>
        </w:rPr>
        <w:t>Grzegorz Abramczyk</w:t>
      </w: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</w:p>
    <w:p w:rsidR="00950A5E" w:rsidRDefault="00950A5E" w:rsidP="00950A5E">
      <w:pPr>
        <w:pStyle w:val="NormalnyWeb"/>
        <w:spacing w:after="0" w:afterAutospacing="0"/>
      </w:pPr>
    </w:p>
    <w:p w:rsidR="00FA0376" w:rsidRDefault="00FA0376"/>
    <w:sectPr w:rsidR="00FA0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28B8"/>
    <w:multiLevelType w:val="multilevel"/>
    <w:tmpl w:val="BF9A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B32BD"/>
    <w:multiLevelType w:val="multilevel"/>
    <w:tmpl w:val="85F47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C4C1B"/>
    <w:multiLevelType w:val="multilevel"/>
    <w:tmpl w:val="F26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86D78"/>
    <w:multiLevelType w:val="multilevel"/>
    <w:tmpl w:val="A2D20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B1D3E"/>
    <w:multiLevelType w:val="multilevel"/>
    <w:tmpl w:val="13FE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68"/>
    <w:rsid w:val="00771868"/>
    <w:rsid w:val="00950A5E"/>
    <w:rsid w:val="00F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E26E"/>
  <w15:chartTrackingRefBased/>
  <w15:docId w15:val="{D43FE3F9-B42E-4DFE-9D64-BA836EC5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1069</Words>
  <Characters>6416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Abramczyk</dc:creator>
  <cp:keywords/>
  <dc:description/>
  <cp:lastModifiedBy>Grzegorz Abramczyk</cp:lastModifiedBy>
  <cp:revision>2</cp:revision>
  <dcterms:created xsi:type="dcterms:W3CDTF">2022-12-12T13:52:00Z</dcterms:created>
  <dcterms:modified xsi:type="dcterms:W3CDTF">2022-12-12T13:56:00Z</dcterms:modified>
</cp:coreProperties>
</file>