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AA7B06" w14:textId="77777777" w:rsidR="00B62AC3" w:rsidRPr="00B62AC3" w:rsidRDefault="00B62AC3" w:rsidP="00B62AC3">
      <w:pPr>
        <w:spacing w:after="0" w:line="240" w:lineRule="auto"/>
        <w:jc w:val="center"/>
        <w:rPr>
          <w:rFonts w:ascii="Calibri" w:eastAsia="Times New Roman" w:hAnsi="Calibri" w:cs="Tahoma"/>
          <w:b/>
          <w:snapToGrid w:val="0"/>
          <w:sz w:val="24"/>
          <w:szCs w:val="24"/>
          <w:lang w:eastAsia="pl-PL"/>
        </w:rPr>
      </w:pPr>
      <w:r w:rsidRPr="00B62AC3">
        <w:rPr>
          <w:rFonts w:ascii="Calibri" w:eastAsia="Times New Roman" w:hAnsi="Calibri" w:cs="Tahoma"/>
          <w:b/>
          <w:snapToGrid w:val="0"/>
          <w:sz w:val="24"/>
          <w:szCs w:val="24"/>
          <w:lang w:eastAsia="pl-PL"/>
        </w:rPr>
        <w:t>„Projekt</w:t>
      </w:r>
      <w:r w:rsidRPr="00B62AC3">
        <w:rPr>
          <w:rFonts w:ascii="Calibri" w:eastAsia="Times New Roman" w:hAnsi="Calibri" w:cs="Tahoma"/>
          <w:snapToGrid w:val="0"/>
          <w:sz w:val="24"/>
          <w:szCs w:val="24"/>
          <w:lang w:eastAsia="pl-PL"/>
        </w:rPr>
        <w:t>”</w:t>
      </w:r>
    </w:p>
    <w:p w14:paraId="493E50E6" w14:textId="77777777" w:rsidR="00B62AC3" w:rsidRPr="00B62AC3" w:rsidRDefault="00B62AC3" w:rsidP="00B62AC3">
      <w:pPr>
        <w:suppressAutoHyphens/>
        <w:spacing w:after="0" w:line="240" w:lineRule="auto"/>
        <w:jc w:val="center"/>
        <w:rPr>
          <w:rFonts w:ascii="Calibri" w:eastAsia="Times New Roman" w:hAnsi="Calibri" w:cs="Tahoma"/>
          <w:b/>
          <w:kern w:val="17153"/>
          <w:sz w:val="24"/>
          <w:szCs w:val="24"/>
          <w:lang w:eastAsia="pl-PL"/>
        </w:rPr>
      </w:pPr>
      <w:r w:rsidRPr="00B62AC3">
        <w:rPr>
          <w:rFonts w:ascii="Calibri" w:eastAsia="Times New Roman" w:hAnsi="Calibri" w:cs="Tahoma"/>
          <w:b/>
          <w:kern w:val="17153"/>
          <w:sz w:val="24"/>
          <w:szCs w:val="24"/>
          <w:lang w:eastAsia="pl-PL"/>
        </w:rPr>
        <w:t>U</w:t>
      </w:r>
      <w:r>
        <w:rPr>
          <w:rFonts w:ascii="Calibri" w:eastAsia="Times New Roman" w:hAnsi="Calibri" w:cs="Tahoma"/>
          <w:b/>
          <w:kern w:val="17153"/>
          <w:sz w:val="24"/>
          <w:szCs w:val="24"/>
          <w:lang w:eastAsia="pl-PL"/>
        </w:rPr>
        <w:t xml:space="preserve">  M  O  W  A       Nr …….PBI.2020</w:t>
      </w:r>
    </w:p>
    <w:p w14:paraId="76B25879" w14:textId="1CC15A73" w:rsidR="00B62AC3" w:rsidRPr="00B62AC3" w:rsidRDefault="00B62AC3" w:rsidP="00B62AC3">
      <w:pPr>
        <w:spacing w:before="120" w:after="0" w:line="240" w:lineRule="auto"/>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zawarta w dniu ………….. 20</w:t>
      </w:r>
      <w:r w:rsidR="00862895">
        <w:rPr>
          <w:rFonts w:ascii="Calibri" w:eastAsia="Times New Roman" w:hAnsi="Calibri" w:cs="Times New Roman"/>
          <w:sz w:val="24"/>
          <w:szCs w:val="24"/>
          <w:lang w:eastAsia="pl-PL"/>
        </w:rPr>
        <w:t>22</w:t>
      </w:r>
      <w:r w:rsidRPr="00B62AC3">
        <w:rPr>
          <w:rFonts w:ascii="Calibri" w:eastAsia="Times New Roman" w:hAnsi="Calibri" w:cs="Times New Roman"/>
          <w:sz w:val="24"/>
          <w:szCs w:val="24"/>
          <w:lang w:eastAsia="pl-PL"/>
        </w:rPr>
        <w:t xml:space="preserve"> r. w Mrągowie, pomiędzy </w:t>
      </w:r>
      <w:r w:rsidRPr="00B62AC3">
        <w:rPr>
          <w:rFonts w:ascii="Calibri" w:eastAsia="Times New Roman" w:hAnsi="Calibri" w:cs="Times New Roman"/>
          <w:b/>
          <w:sz w:val="24"/>
          <w:szCs w:val="24"/>
          <w:lang w:eastAsia="pl-PL"/>
        </w:rPr>
        <w:t>Gminą Miasto Mrągowo</w:t>
      </w:r>
      <w:r w:rsidRPr="00B62AC3">
        <w:rPr>
          <w:rFonts w:ascii="Calibri" w:eastAsia="Times New Roman" w:hAnsi="Calibri" w:cs="Times New Roman"/>
          <w:sz w:val="24"/>
          <w:szCs w:val="24"/>
          <w:lang w:eastAsia="pl-PL"/>
        </w:rPr>
        <w:t xml:space="preserve">, </w:t>
      </w:r>
      <w:r w:rsidRPr="00B62AC3">
        <w:rPr>
          <w:rFonts w:ascii="Calibri" w:eastAsia="Times New Roman" w:hAnsi="Calibri" w:cs="Times New Roman"/>
          <w:sz w:val="24"/>
          <w:szCs w:val="24"/>
          <w:lang w:eastAsia="pl-PL"/>
        </w:rPr>
        <w:br/>
        <w:t>ul. Królewiecka 60A, 11-700 Mrągowo, NIP 742 20 76 940, zwaną dalej „</w:t>
      </w:r>
      <w:r w:rsidRPr="00B62AC3">
        <w:rPr>
          <w:rFonts w:ascii="Calibri" w:eastAsia="Times New Roman" w:hAnsi="Calibri" w:cs="Times New Roman"/>
          <w:b/>
          <w:sz w:val="24"/>
          <w:szCs w:val="24"/>
          <w:lang w:eastAsia="pl-PL"/>
        </w:rPr>
        <w:t>Zamawiającym</w:t>
      </w:r>
      <w:r w:rsidRPr="00B62AC3">
        <w:rPr>
          <w:rFonts w:ascii="Calibri" w:eastAsia="Times New Roman" w:hAnsi="Calibri" w:cs="Times New Roman"/>
          <w:sz w:val="24"/>
          <w:szCs w:val="24"/>
          <w:lang w:eastAsia="pl-PL"/>
        </w:rPr>
        <w:t>” reprezentowaną przez:</w:t>
      </w:r>
    </w:p>
    <w:p w14:paraId="32F920C1" w14:textId="77777777" w:rsidR="00B62AC3" w:rsidRPr="00B62AC3" w:rsidRDefault="00B62AC3" w:rsidP="00B62AC3">
      <w:pPr>
        <w:keepNext/>
        <w:spacing w:after="0" w:line="240" w:lineRule="auto"/>
        <w:jc w:val="both"/>
        <w:outlineLvl w:val="0"/>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Burmistrza – dr hab. Stanisława Bułajewskiego</w:t>
      </w:r>
    </w:p>
    <w:p w14:paraId="1A6A5D43" w14:textId="77777777" w:rsidR="00B62AC3" w:rsidRPr="00B62AC3" w:rsidRDefault="00B62AC3" w:rsidP="00B62AC3">
      <w:pPr>
        <w:spacing w:after="0" w:line="240" w:lineRule="auto"/>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 xml:space="preserve">przy kontrasygnacie Skarbnika Miasta – mgr Anety Romanowskiej </w:t>
      </w:r>
    </w:p>
    <w:p w14:paraId="7D88A250" w14:textId="77777777" w:rsidR="00B62AC3" w:rsidRPr="00B62AC3" w:rsidRDefault="00B62AC3" w:rsidP="00B62AC3">
      <w:pPr>
        <w:spacing w:after="0" w:line="240" w:lineRule="auto"/>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a ………………………………. zwanym dalej „</w:t>
      </w:r>
      <w:r w:rsidRPr="00B62AC3">
        <w:rPr>
          <w:rFonts w:ascii="Calibri" w:eastAsia="Times New Roman" w:hAnsi="Calibri" w:cs="Times New Roman"/>
          <w:b/>
          <w:sz w:val="24"/>
          <w:szCs w:val="24"/>
          <w:lang w:eastAsia="pl-PL"/>
        </w:rPr>
        <w:t>Wykonawcą</w:t>
      </w:r>
      <w:r w:rsidRPr="00B62AC3">
        <w:rPr>
          <w:rFonts w:ascii="Calibri" w:eastAsia="Times New Roman" w:hAnsi="Calibri" w:cs="Times New Roman"/>
          <w:sz w:val="24"/>
          <w:szCs w:val="24"/>
          <w:lang w:eastAsia="pl-PL"/>
        </w:rPr>
        <w:t>”, treści następującej:</w:t>
      </w:r>
    </w:p>
    <w:p w14:paraId="7DC7C222"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p>
    <w:p w14:paraId="736F81EB"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 1</w:t>
      </w:r>
    </w:p>
    <w:p w14:paraId="17D8000C" w14:textId="1B886149" w:rsidR="00B62AC3" w:rsidRPr="00B62AC3" w:rsidRDefault="00A442BC" w:rsidP="00B62AC3">
      <w:pPr>
        <w:spacing w:after="0" w:line="240" w:lineRule="auto"/>
        <w:jc w:val="both"/>
        <w:rPr>
          <w:rFonts w:ascii="Calibri" w:eastAsia="Times New Roman" w:hAnsi="Calibri" w:cs="Times New Roman"/>
          <w:b/>
          <w:sz w:val="28"/>
          <w:szCs w:val="28"/>
          <w:lang w:eastAsia="pl-PL"/>
        </w:rPr>
      </w:pPr>
      <w:r w:rsidRPr="005B58AA">
        <w:rPr>
          <w:rFonts w:ascii="Calibri" w:eastAsia="Times New Roman" w:hAnsi="Calibri" w:cs="Times New Roman"/>
          <w:b/>
          <w:sz w:val="24"/>
          <w:szCs w:val="24"/>
          <w:lang w:eastAsia="pl-PL"/>
        </w:rPr>
        <w:t>1.</w:t>
      </w:r>
      <w:r>
        <w:rPr>
          <w:rFonts w:ascii="Calibri" w:eastAsia="Times New Roman" w:hAnsi="Calibri" w:cs="Times New Roman"/>
          <w:sz w:val="24"/>
          <w:szCs w:val="24"/>
          <w:lang w:eastAsia="pl-PL"/>
        </w:rPr>
        <w:t xml:space="preserve"> </w:t>
      </w:r>
      <w:r w:rsidR="00B62AC3" w:rsidRPr="00B62AC3">
        <w:rPr>
          <w:rFonts w:ascii="Calibri" w:eastAsia="Times New Roman" w:hAnsi="Calibri" w:cs="Times New Roman"/>
          <w:sz w:val="24"/>
          <w:szCs w:val="24"/>
          <w:lang w:eastAsia="pl-PL"/>
        </w:rPr>
        <w:t>Zamawiający zleca a Wykonawca przyjmuje do opracowania dokumentację projektowo – kosztorysową pn.</w:t>
      </w:r>
      <w:r w:rsidR="00B62AC3" w:rsidRPr="00B62AC3">
        <w:rPr>
          <w:rFonts w:ascii="Calibri" w:eastAsia="Times New Roman" w:hAnsi="Calibri" w:cs="Times New Roman"/>
          <w:b/>
          <w:sz w:val="24"/>
          <w:szCs w:val="24"/>
          <w:lang w:eastAsia="pl-PL"/>
        </w:rPr>
        <w:t xml:space="preserve"> „</w:t>
      </w:r>
      <w:r w:rsidR="009839FF" w:rsidRPr="009839FF">
        <w:rPr>
          <w:rFonts w:ascii="Calibri" w:eastAsia="Times New Roman" w:hAnsi="Calibri" w:cs="Times New Roman"/>
          <w:b/>
          <w:sz w:val="24"/>
          <w:szCs w:val="24"/>
          <w:lang w:eastAsia="pl-PL"/>
        </w:rPr>
        <w:t>Zagospodarowanie terenu – budowa boisk przy budynku SP Nr 1 przy ul. Bohaterów Warszawy 4 w Mrągowie</w:t>
      </w:r>
      <w:r w:rsidR="00B62AC3" w:rsidRPr="00B62AC3">
        <w:rPr>
          <w:rFonts w:ascii="Calibri" w:eastAsia="Times New Roman" w:hAnsi="Calibri" w:cs="Times New Roman"/>
          <w:b/>
          <w:sz w:val="24"/>
          <w:szCs w:val="24"/>
          <w:lang w:eastAsia="pl-PL"/>
        </w:rPr>
        <w:t>”</w:t>
      </w:r>
      <w:r w:rsidR="00B62AC3" w:rsidRPr="00B62AC3">
        <w:rPr>
          <w:rFonts w:ascii="Calibri" w:eastAsia="Times New Roman" w:hAnsi="Calibri" w:cs="Times New Roman"/>
          <w:sz w:val="24"/>
          <w:szCs w:val="24"/>
          <w:lang w:eastAsia="pl-PL"/>
        </w:rPr>
        <w:t>.</w:t>
      </w:r>
    </w:p>
    <w:p w14:paraId="0AF8CFFE" w14:textId="3FB89A02" w:rsidR="00C3734A" w:rsidRDefault="00A442BC" w:rsidP="00C3734A">
      <w:pPr>
        <w:pStyle w:val="Styl5"/>
        <w:rPr>
          <w:rFonts w:asciiTheme="minorHAnsi" w:hAnsiTheme="minorHAnsi" w:cstheme="minorHAnsi"/>
        </w:rPr>
      </w:pPr>
      <w:r w:rsidRPr="005B58AA">
        <w:rPr>
          <w:rFonts w:ascii="Calibri" w:hAnsi="Calibri"/>
          <w:b/>
          <w:bCs/>
          <w:sz w:val="24"/>
          <w:szCs w:val="24"/>
        </w:rPr>
        <w:t>2</w:t>
      </w:r>
      <w:r w:rsidR="000C3341" w:rsidRPr="005B58AA">
        <w:rPr>
          <w:rFonts w:ascii="Calibri" w:hAnsi="Calibri"/>
          <w:b/>
          <w:bCs/>
          <w:sz w:val="24"/>
          <w:szCs w:val="24"/>
        </w:rPr>
        <w:t>.</w:t>
      </w:r>
      <w:r w:rsidR="000C3341" w:rsidRPr="005B58AA">
        <w:rPr>
          <w:rFonts w:ascii="Calibri" w:hAnsi="Calibri"/>
          <w:bCs/>
          <w:sz w:val="24"/>
          <w:szCs w:val="24"/>
        </w:rPr>
        <w:t xml:space="preserve"> </w:t>
      </w:r>
      <w:r w:rsidR="00947576" w:rsidRPr="005B58AA">
        <w:rPr>
          <w:rFonts w:ascii="Calibri" w:hAnsi="Calibri"/>
          <w:b/>
          <w:bCs/>
          <w:sz w:val="24"/>
          <w:szCs w:val="24"/>
        </w:rPr>
        <w:t>Przedmiot</w:t>
      </w:r>
      <w:r w:rsidR="00B62AC3" w:rsidRPr="005B58AA">
        <w:rPr>
          <w:rFonts w:ascii="Calibri" w:hAnsi="Calibri"/>
          <w:b/>
          <w:bCs/>
          <w:sz w:val="24"/>
          <w:szCs w:val="24"/>
        </w:rPr>
        <w:t xml:space="preserve"> zamówienia obejmuje</w:t>
      </w:r>
      <w:r w:rsidR="0045569E">
        <w:rPr>
          <w:rFonts w:ascii="Calibri" w:hAnsi="Calibri"/>
          <w:b/>
          <w:bCs/>
          <w:sz w:val="24"/>
          <w:szCs w:val="24"/>
        </w:rPr>
        <w:t xml:space="preserve"> </w:t>
      </w:r>
      <w:r w:rsidR="00C3734A" w:rsidRPr="00C3734A">
        <w:rPr>
          <w:rFonts w:asciiTheme="minorHAnsi" w:hAnsiTheme="minorHAnsi" w:cstheme="minorHAnsi"/>
        </w:rPr>
        <w:t xml:space="preserve">opracowanie dokumentacji projektowej oraz   specyfikacji technicznej  wykonania i odbioru robót budowlanych  dla zadania pn. „Zagospodarowanie terenu – budowa boisk przy budynku SP Nr 1 przy ul. Bohaterów Warszawy 4 w Mrągowie”, </w:t>
      </w:r>
      <w:r w:rsidR="00AC5FB2" w:rsidRPr="00AC5FB2">
        <w:rPr>
          <w:rFonts w:asciiTheme="minorHAnsi" w:hAnsiTheme="minorHAnsi" w:cstheme="minorHAnsi"/>
        </w:rPr>
        <w:t xml:space="preserve">na działce ewidencyjnej 156/5 obręb 4 </w:t>
      </w:r>
      <w:r w:rsidR="00A726E3">
        <w:rPr>
          <w:rFonts w:asciiTheme="minorHAnsi" w:hAnsiTheme="minorHAnsi" w:cstheme="minorHAnsi"/>
        </w:rPr>
        <w:t>Mrągowo, z uwzględnieniem:</w:t>
      </w:r>
    </w:p>
    <w:p w14:paraId="4138AF72" w14:textId="77777777" w:rsidR="00AC5FB2" w:rsidRPr="00C3734A" w:rsidRDefault="00AC5FB2" w:rsidP="00C3734A">
      <w:pPr>
        <w:pStyle w:val="Styl5"/>
        <w:rPr>
          <w:rFonts w:asciiTheme="minorHAnsi" w:hAnsiTheme="minorHAnsi" w:cstheme="minorHAnsi"/>
        </w:rPr>
      </w:pPr>
    </w:p>
    <w:p w14:paraId="47DED136" w14:textId="78CF9E87" w:rsidR="00C3734A" w:rsidRPr="005B58AA" w:rsidRDefault="00947576" w:rsidP="005B58AA">
      <w:pPr>
        <w:pStyle w:val="Styl5"/>
        <w:ind w:left="426" w:hanging="426"/>
        <w:rPr>
          <w:rFonts w:asciiTheme="minorHAnsi" w:hAnsiTheme="minorHAnsi" w:cstheme="minorHAnsi"/>
          <w:sz w:val="24"/>
          <w:szCs w:val="24"/>
        </w:rPr>
      </w:pPr>
      <w:r w:rsidRPr="005B58AA">
        <w:rPr>
          <w:rFonts w:asciiTheme="minorHAnsi" w:hAnsiTheme="minorHAnsi" w:cstheme="minorHAnsi"/>
          <w:sz w:val="24"/>
          <w:szCs w:val="24"/>
        </w:rPr>
        <w:t>2.1.</w:t>
      </w:r>
      <w:r w:rsidR="00C3734A" w:rsidRPr="005B58AA">
        <w:rPr>
          <w:rFonts w:asciiTheme="minorHAnsi" w:hAnsiTheme="minorHAnsi" w:cstheme="minorHAnsi"/>
          <w:sz w:val="24"/>
          <w:szCs w:val="24"/>
        </w:rPr>
        <w:t xml:space="preserve"> </w:t>
      </w:r>
      <w:r w:rsidR="00A726E3">
        <w:rPr>
          <w:rFonts w:asciiTheme="minorHAnsi" w:hAnsiTheme="minorHAnsi" w:cstheme="minorHAnsi"/>
          <w:sz w:val="24"/>
          <w:szCs w:val="24"/>
        </w:rPr>
        <w:t>Budowy</w:t>
      </w:r>
      <w:r w:rsidR="009F4D01" w:rsidRPr="005B58AA">
        <w:rPr>
          <w:rFonts w:asciiTheme="minorHAnsi" w:hAnsiTheme="minorHAnsi" w:cstheme="minorHAnsi"/>
          <w:sz w:val="24"/>
          <w:szCs w:val="24"/>
        </w:rPr>
        <w:t xml:space="preserve"> dwóch boisk wielofunkcyjnych, z czego jedno boisko dwustanowiskowe umo</w:t>
      </w:r>
      <w:r w:rsidR="00A726E3">
        <w:rPr>
          <w:rFonts w:asciiTheme="minorHAnsi" w:hAnsiTheme="minorHAnsi" w:cstheme="minorHAnsi"/>
          <w:sz w:val="24"/>
          <w:szCs w:val="24"/>
        </w:rPr>
        <w:t>żliwiające grę w koszykówkę wraz</w:t>
      </w:r>
      <w:r w:rsidR="009F4D01" w:rsidRPr="005B58AA">
        <w:rPr>
          <w:rFonts w:asciiTheme="minorHAnsi" w:hAnsiTheme="minorHAnsi" w:cstheme="minorHAnsi"/>
          <w:sz w:val="24"/>
          <w:szCs w:val="24"/>
        </w:rPr>
        <w:t xml:space="preserve"> z możliwością zamontowania uchwytów do gry w siatkówkę, drugie boisko przeznaczone do gry w piłkę ręczną z możliwością zamont</w:t>
      </w:r>
      <w:r w:rsidR="00A726E3">
        <w:rPr>
          <w:rFonts w:asciiTheme="minorHAnsi" w:hAnsiTheme="minorHAnsi" w:cstheme="minorHAnsi"/>
          <w:sz w:val="24"/>
          <w:szCs w:val="24"/>
        </w:rPr>
        <w:t>owania uchwytów do gry w tenisa, b</w:t>
      </w:r>
      <w:r w:rsidR="009F4D01" w:rsidRPr="005B58AA">
        <w:rPr>
          <w:rFonts w:asciiTheme="minorHAnsi" w:hAnsiTheme="minorHAnsi" w:cstheme="minorHAnsi"/>
          <w:sz w:val="24"/>
          <w:szCs w:val="24"/>
        </w:rPr>
        <w:t>oiska zabezpieczone piłkochwytami</w:t>
      </w:r>
      <w:r w:rsidR="00C3734A" w:rsidRPr="005B58AA">
        <w:rPr>
          <w:rFonts w:asciiTheme="minorHAnsi" w:hAnsiTheme="minorHAnsi" w:cstheme="minorHAnsi"/>
          <w:sz w:val="24"/>
          <w:szCs w:val="24"/>
        </w:rPr>
        <w:t>,</w:t>
      </w:r>
    </w:p>
    <w:p w14:paraId="4A0CDB02" w14:textId="6E18C6D5" w:rsidR="00C3734A" w:rsidRPr="005B58AA" w:rsidRDefault="00947576" w:rsidP="005B58AA">
      <w:pPr>
        <w:pStyle w:val="Styl5"/>
        <w:ind w:left="426" w:hanging="426"/>
        <w:rPr>
          <w:rFonts w:asciiTheme="minorHAnsi" w:hAnsiTheme="minorHAnsi" w:cstheme="minorHAnsi"/>
          <w:sz w:val="24"/>
          <w:szCs w:val="24"/>
        </w:rPr>
      </w:pPr>
      <w:r w:rsidRPr="005B58AA">
        <w:rPr>
          <w:rFonts w:asciiTheme="minorHAnsi" w:hAnsiTheme="minorHAnsi" w:cstheme="minorHAnsi"/>
          <w:sz w:val="24"/>
          <w:szCs w:val="24"/>
        </w:rPr>
        <w:t>2.2.</w:t>
      </w:r>
      <w:r w:rsidR="008A487D" w:rsidRPr="005B58AA">
        <w:rPr>
          <w:rFonts w:asciiTheme="minorHAnsi" w:hAnsiTheme="minorHAnsi" w:cstheme="minorHAnsi"/>
          <w:sz w:val="24"/>
          <w:szCs w:val="24"/>
        </w:rPr>
        <w:t xml:space="preserve"> </w:t>
      </w:r>
      <w:r w:rsidR="00C64C62">
        <w:rPr>
          <w:rFonts w:asciiTheme="minorHAnsi" w:hAnsiTheme="minorHAnsi" w:cstheme="minorHAnsi"/>
          <w:sz w:val="24"/>
          <w:szCs w:val="24"/>
        </w:rPr>
        <w:t>Budowy</w:t>
      </w:r>
      <w:r w:rsidR="009F4D01" w:rsidRPr="005B58AA">
        <w:rPr>
          <w:rFonts w:asciiTheme="minorHAnsi" w:hAnsiTheme="minorHAnsi" w:cstheme="minorHAnsi"/>
          <w:sz w:val="24"/>
          <w:szCs w:val="24"/>
        </w:rPr>
        <w:t xml:space="preserve"> bieżni wokół boisk, oraz prostego fragmentu bieżni zapewniającego przeprowadzenie biegu na 60m</w:t>
      </w:r>
      <w:r w:rsidR="00C3734A" w:rsidRPr="005B58AA">
        <w:rPr>
          <w:rFonts w:asciiTheme="minorHAnsi" w:hAnsiTheme="minorHAnsi" w:cstheme="minorHAnsi"/>
          <w:sz w:val="24"/>
          <w:szCs w:val="24"/>
        </w:rPr>
        <w:t>,</w:t>
      </w:r>
    </w:p>
    <w:p w14:paraId="6BCF90C4" w14:textId="4C8D6DF6" w:rsidR="00C3734A" w:rsidRPr="005B58AA" w:rsidRDefault="005B58AA" w:rsidP="00AC5FB2">
      <w:pPr>
        <w:pStyle w:val="Styl5"/>
        <w:ind w:left="284" w:hanging="284"/>
        <w:rPr>
          <w:rFonts w:asciiTheme="minorHAnsi" w:hAnsiTheme="minorHAnsi" w:cstheme="minorHAnsi"/>
          <w:sz w:val="24"/>
          <w:szCs w:val="24"/>
        </w:rPr>
      </w:pPr>
      <w:r w:rsidRPr="005B58AA">
        <w:rPr>
          <w:rFonts w:asciiTheme="minorHAnsi" w:hAnsiTheme="minorHAnsi" w:cstheme="minorHAnsi"/>
          <w:sz w:val="24"/>
          <w:szCs w:val="24"/>
        </w:rPr>
        <w:t>2.3.</w:t>
      </w:r>
      <w:r w:rsidR="00C64C62">
        <w:rPr>
          <w:rFonts w:asciiTheme="minorHAnsi" w:hAnsiTheme="minorHAnsi" w:cstheme="minorHAnsi"/>
          <w:sz w:val="24"/>
          <w:szCs w:val="24"/>
        </w:rPr>
        <w:t xml:space="preserve"> Wykonania</w:t>
      </w:r>
      <w:r w:rsidR="00C3734A" w:rsidRPr="005B58AA">
        <w:rPr>
          <w:rFonts w:asciiTheme="minorHAnsi" w:hAnsiTheme="minorHAnsi" w:cstheme="minorHAnsi"/>
          <w:sz w:val="24"/>
          <w:szCs w:val="24"/>
        </w:rPr>
        <w:t xml:space="preserve"> oświetlenia.</w:t>
      </w:r>
    </w:p>
    <w:p w14:paraId="14F19290" w14:textId="25A34CB6" w:rsidR="00C3734A" w:rsidRPr="005B58AA" w:rsidRDefault="005B58AA" w:rsidP="00C3734A">
      <w:pPr>
        <w:pStyle w:val="Styl5"/>
        <w:rPr>
          <w:rFonts w:asciiTheme="minorHAnsi" w:hAnsiTheme="minorHAnsi" w:cstheme="minorHAnsi"/>
          <w:sz w:val="24"/>
          <w:szCs w:val="24"/>
        </w:rPr>
      </w:pPr>
      <w:r w:rsidRPr="005B58AA">
        <w:rPr>
          <w:rFonts w:asciiTheme="minorHAnsi" w:hAnsiTheme="minorHAnsi" w:cstheme="minorHAnsi"/>
          <w:sz w:val="24"/>
          <w:szCs w:val="24"/>
        </w:rPr>
        <w:t>2.4.</w:t>
      </w:r>
      <w:r w:rsidR="00F51B74" w:rsidRPr="005B58AA">
        <w:rPr>
          <w:rFonts w:asciiTheme="minorHAnsi" w:hAnsiTheme="minorHAnsi" w:cstheme="minorHAnsi"/>
          <w:sz w:val="24"/>
          <w:szCs w:val="24"/>
        </w:rPr>
        <w:t xml:space="preserve"> </w:t>
      </w:r>
      <w:r w:rsidR="00C64C62">
        <w:rPr>
          <w:rFonts w:asciiTheme="minorHAnsi" w:hAnsiTheme="minorHAnsi" w:cstheme="minorHAnsi"/>
          <w:sz w:val="24"/>
          <w:szCs w:val="24"/>
        </w:rPr>
        <w:t>Wykonania</w:t>
      </w:r>
      <w:r w:rsidR="00C3734A" w:rsidRPr="005B58AA">
        <w:rPr>
          <w:rFonts w:asciiTheme="minorHAnsi" w:hAnsiTheme="minorHAnsi" w:cstheme="minorHAnsi"/>
          <w:sz w:val="24"/>
          <w:szCs w:val="24"/>
        </w:rPr>
        <w:t xml:space="preserve"> placu zabaw dla dzieci klas I-III,</w:t>
      </w:r>
    </w:p>
    <w:p w14:paraId="12904C66" w14:textId="14175646" w:rsidR="00C3734A" w:rsidRPr="005B58AA" w:rsidRDefault="005B58AA" w:rsidP="00C3734A">
      <w:pPr>
        <w:pStyle w:val="Styl5"/>
        <w:rPr>
          <w:rFonts w:asciiTheme="minorHAnsi" w:hAnsiTheme="minorHAnsi" w:cstheme="minorHAnsi"/>
          <w:sz w:val="24"/>
          <w:szCs w:val="24"/>
        </w:rPr>
      </w:pPr>
      <w:r w:rsidRPr="005B58AA">
        <w:rPr>
          <w:rFonts w:asciiTheme="minorHAnsi" w:hAnsiTheme="minorHAnsi" w:cstheme="minorHAnsi"/>
          <w:sz w:val="24"/>
          <w:szCs w:val="24"/>
        </w:rPr>
        <w:t>2.5.</w:t>
      </w:r>
      <w:r w:rsidR="008A487D" w:rsidRPr="005B58AA">
        <w:rPr>
          <w:rFonts w:asciiTheme="minorHAnsi" w:hAnsiTheme="minorHAnsi" w:cstheme="minorHAnsi"/>
          <w:sz w:val="24"/>
          <w:szCs w:val="24"/>
        </w:rPr>
        <w:t xml:space="preserve"> </w:t>
      </w:r>
      <w:r w:rsidR="00C64C62">
        <w:rPr>
          <w:rFonts w:asciiTheme="minorHAnsi" w:hAnsiTheme="minorHAnsi" w:cstheme="minorHAnsi"/>
          <w:sz w:val="24"/>
          <w:szCs w:val="24"/>
        </w:rPr>
        <w:t>Budowy</w:t>
      </w:r>
      <w:r w:rsidR="00C3734A" w:rsidRPr="005B58AA">
        <w:rPr>
          <w:rFonts w:asciiTheme="minorHAnsi" w:hAnsiTheme="minorHAnsi" w:cstheme="minorHAnsi"/>
          <w:sz w:val="24"/>
          <w:szCs w:val="24"/>
        </w:rPr>
        <w:t xml:space="preserve"> parkingu „kiss and ride”,</w:t>
      </w:r>
    </w:p>
    <w:p w14:paraId="44CF8D5E" w14:textId="46969539" w:rsidR="00C3734A" w:rsidRPr="005B58AA" w:rsidRDefault="005B58AA" w:rsidP="00C3734A">
      <w:pPr>
        <w:pStyle w:val="Styl5"/>
        <w:rPr>
          <w:rFonts w:asciiTheme="minorHAnsi" w:hAnsiTheme="minorHAnsi" w:cstheme="minorHAnsi"/>
          <w:sz w:val="24"/>
          <w:szCs w:val="24"/>
        </w:rPr>
      </w:pPr>
      <w:r w:rsidRPr="005B58AA">
        <w:rPr>
          <w:rFonts w:asciiTheme="minorHAnsi" w:hAnsiTheme="minorHAnsi" w:cstheme="minorHAnsi"/>
          <w:sz w:val="24"/>
          <w:szCs w:val="24"/>
        </w:rPr>
        <w:t xml:space="preserve">2.6. </w:t>
      </w:r>
      <w:r w:rsidR="00C64C62">
        <w:rPr>
          <w:rFonts w:asciiTheme="minorHAnsi" w:hAnsiTheme="minorHAnsi" w:cstheme="minorHAnsi"/>
          <w:sz w:val="24"/>
          <w:szCs w:val="24"/>
        </w:rPr>
        <w:t>Zagospodarowania</w:t>
      </w:r>
      <w:r w:rsidR="00C3734A" w:rsidRPr="005B58AA">
        <w:rPr>
          <w:rFonts w:asciiTheme="minorHAnsi" w:hAnsiTheme="minorHAnsi" w:cstheme="minorHAnsi"/>
          <w:sz w:val="24"/>
          <w:szCs w:val="24"/>
        </w:rPr>
        <w:t xml:space="preserve"> terenu w elementy małej architektury, m.in. ławki, kosze na śmieci,</w:t>
      </w:r>
    </w:p>
    <w:p w14:paraId="696F1E58" w14:textId="32617F4D" w:rsidR="00C3734A" w:rsidRPr="005B58AA" w:rsidRDefault="005B58AA" w:rsidP="00C3734A">
      <w:pPr>
        <w:pStyle w:val="Styl5"/>
        <w:rPr>
          <w:rFonts w:asciiTheme="minorHAnsi" w:hAnsiTheme="minorHAnsi" w:cstheme="minorHAnsi"/>
          <w:sz w:val="24"/>
          <w:szCs w:val="24"/>
        </w:rPr>
      </w:pPr>
      <w:r w:rsidRPr="005B58AA">
        <w:rPr>
          <w:rFonts w:asciiTheme="minorHAnsi" w:hAnsiTheme="minorHAnsi" w:cstheme="minorHAnsi"/>
          <w:sz w:val="24"/>
          <w:szCs w:val="24"/>
        </w:rPr>
        <w:t>2.7.</w:t>
      </w:r>
      <w:r w:rsidR="008A487D" w:rsidRPr="005B58AA">
        <w:rPr>
          <w:rFonts w:asciiTheme="minorHAnsi" w:hAnsiTheme="minorHAnsi" w:cstheme="minorHAnsi"/>
          <w:sz w:val="24"/>
          <w:szCs w:val="24"/>
        </w:rPr>
        <w:t xml:space="preserve"> </w:t>
      </w:r>
      <w:r w:rsidR="00C64C62">
        <w:rPr>
          <w:rFonts w:asciiTheme="minorHAnsi" w:hAnsiTheme="minorHAnsi" w:cstheme="minorHAnsi"/>
          <w:sz w:val="24"/>
          <w:szCs w:val="24"/>
        </w:rPr>
        <w:t>Wykonania n</w:t>
      </w:r>
      <w:r w:rsidR="00C3734A" w:rsidRPr="005B58AA">
        <w:rPr>
          <w:rFonts w:asciiTheme="minorHAnsi" w:hAnsiTheme="minorHAnsi" w:cstheme="minorHAnsi"/>
          <w:sz w:val="24"/>
          <w:szCs w:val="24"/>
        </w:rPr>
        <w:t>asadzenia,</w:t>
      </w:r>
    </w:p>
    <w:p w14:paraId="66EC15F2" w14:textId="2CAE6D02" w:rsidR="00C3734A" w:rsidRPr="005B58AA" w:rsidRDefault="00615D5A" w:rsidP="00C3734A">
      <w:pPr>
        <w:pStyle w:val="Styl5"/>
        <w:rPr>
          <w:rFonts w:asciiTheme="minorHAnsi" w:hAnsiTheme="minorHAnsi" w:cstheme="minorHAnsi"/>
          <w:sz w:val="24"/>
          <w:szCs w:val="24"/>
        </w:rPr>
      </w:pPr>
      <w:r>
        <w:rPr>
          <w:rFonts w:asciiTheme="minorHAnsi" w:hAnsiTheme="minorHAnsi" w:cstheme="minorHAnsi"/>
          <w:sz w:val="24"/>
          <w:szCs w:val="24"/>
        </w:rPr>
        <w:t>2.8. B</w:t>
      </w:r>
      <w:r w:rsidRPr="00615D5A">
        <w:rPr>
          <w:rFonts w:asciiTheme="minorHAnsi" w:hAnsiTheme="minorHAnsi" w:cstheme="minorHAnsi"/>
          <w:sz w:val="24"/>
          <w:szCs w:val="24"/>
        </w:rPr>
        <w:t>udowy ogrodzenia wraz z ogrodzeniem oddzielającym boiska od placu zabaw i terenu zielonego.</w:t>
      </w:r>
      <w:bookmarkStart w:id="0" w:name="_GoBack"/>
      <w:bookmarkEnd w:id="0"/>
    </w:p>
    <w:p w14:paraId="3B67BEB7" w14:textId="77777777" w:rsidR="00AC5FB2" w:rsidRPr="005B58AA" w:rsidRDefault="00AC5FB2" w:rsidP="00C3734A">
      <w:pPr>
        <w:pStyle w:val="Styl5"/>
        <w:rPr>
          <w:rFonts w:asciiTheme="minorHAnsi" w:hAnsiTheme="minorHAnsi" w:cstheme="minorHAnsi"/>
          <w:sz w:val="24"/>
          <w:szCs w:val="24"/>
        </w:rPr>
      </w:pPr>
    </w:p>
    <w:p w14:paraId="04DFA401" w14:textId="7958DB05" w:rsidR="00AC5FB2" w:rsidRPr="005B58AA" w:rsidRDefault="00947576" w:rsidP="00AC5FB2">
      <w:pPr>
        <w:pStyle w:val="Styl5"/>
        <w:rPr>
          <w:rFonts w:asciiTheme="minorHAnsi" w:hAnsiTheme="minorHAnsi" w:cstheme="minorHAnsi"/>
          <w:sz w:val="24"/>
          <w:szCs w:val="24"/>
        </w:rPr>
      </w:pPr>
      <w:r w:rsidRPr="005B58AA">
        <w:rPr>
          <w:rFonts w:asciiTheme="minorHAnsi" w:hAnsiTheme="minorHAnsi" w:cstheme="minorHAnsi"/>
          <w:b/>
          <w:sz w:val="24"/>
          <w:szCs w:val="24"/>
        </w:rPr>
        <w:t>3.</w:t>
      </w:r>
      <w:r w:rsidRPr="005B58AA">
        <w:rPr>
          <w:rFonts w:asciiTheme="minorHAnsi" w:hAnsiTheme="minorHAnsi" w:cstheme="minorHAnsi"/>
          <w:sz w:val="24"/>
          <w:szCs w:val="24"/>
        </w:rPr>
        <w:t xml:space="preserve"> </w:t>
      </w:r>
      <w:r w:rsidR="00AC5FB2" w:rsidRPr="005B58AA">
        <w:rPr>
          <w:rFonts w:asciiTheme="minorHAnsi" w:hAnsiTheme="minorHAnsi" w:cstheme="minorHAnsi"/>
          <w:b/>
          <w:sz w:val="24"/>
          <w:szCs w:val="24"/>
        </w:rPr>
        <w:t xml:space="preserve">Projekt </w:t>
      </w:r>
      <w:r w:rsidR="00C64C62">
        <w:rPr>
          <w:rFonts w:asciiTheme="minorHAnsi" w:hAnsiTheme="minorHAnsi" w:cstheme="minorHAnsi"/>
          <w:b/>
          <w:sz w:val="24"/>
          <w:szCs w:val="24"/>
        </w:rPr>
        <w:t>powinien uwzględniać</w:t>
      </w:r>
      <w:r w:rsidR="00AC5FB2" w:rsidRPr="005B58AA">
        <w:rPr>
          <w:rFonts w:asciiTheme="minorHAnsi" w:hAnsiTheme="minorHAnsi" w:cstheme="minorHAnsi"/>
          <w:sz w:val="24"/>
          <w:szCs w:val="24"/>
        </w:rPr>
        <w:t xml:space="preserve"> możliwość etapowania robót budowlanych: </w:t>
      </w:r>
    </w:p>
    <w:p w14:paraId="12A35C3C" w14:textId="4A541647" w:rsidR="00AC5FB2" w:rsidRPr="005B58AA" w:rsidRDefault="00947576" w:rsidP="009F4D01">
      <w:pPr>
        <w:pStyle w:val="Styl5"/>
        <w:rPr>
          <w:rFonts w:asciiTheme="minorHAnsi" w:hAnsiTheme="minorHAnsi" w:cstheme="minorHAnsi"/>
          <w:sz w:val="24"/>
          <w:szCs w:val="24"/>
        </w:rPr>
      </w:pPr>
      <w:r w:rsidRPr="005B58AA">
        <w:rPr>
          <w:rFonts w:asciiTheme="minorHAnsi" w:hAnsiTheme="minorHAnsi" w:cstheme="minorHAnsi"/>
          <w:sz w:val="24"/>
          <w:szCs w:val="24"/>
        </w:rPr>
        <w:t>3.1.</w:t>
      </w:r>
      <w:r w:rsidR="00AC5FB2" w:rsidRPr="005B58AA">
        <w:rPr>
          <w:rFonts w:asciiTheme="minorHAnsi" w:hAnsiTheme="minorHAnsi" w:cstheme="minorHAnsi"/>
          <w:sz w:val="24"/>
          <w:szCs w:val="24"/>
        </w:rPr>
        <w:t xml:space="preserve"> I etap – boiska i bieżnia wraz z ogrodzeniem oraz infrastrukturą towarzyszącą</w:t>
      </w:r>
    </w:p>
    <w:p w14:paraId="4C9A87A8" w14:textId="0E2310EA" w:rsidR="00AC5FB2" w:rsidRPr="005B58AA" w:rsidRDefault="005B58AA" w:rsidP="00AC5FB2">
      <w:pPr>
        <w:pStyle w:val="Styl5"/>
        <w:rPr>
          <w:rFonts w:asciiTheme="minorHAnsi" w:hAnsiTheme="minorHAnsi" w:cstheme="minorHAnsi"/>
          <w:sz w:val="24"/>
          <w:szCs w:val="24"/>
        </w:rPr>
      </w:pPr>
      <w:r w:rsidRPr="005B58AA">
        <w:rPr>
          <w:rFonts w:asciiTheme="minorHAnsi" w:hAnsiTheme="minorHAnsi" w:cstheme="minorHAnsi"/>
          <w:sz w:val="24"/>
          <w:szCs w:val="24"/>
        </w:rPr>
        <w:t>3.2.</w:t>
      </w:r>
      <w:r w:rsidR="00AC5FB2" w:rsidRPr="005B58AA">
        <w:rPr>
          <w:rFonts w:asciiTheme="minorHAnsi" w:hAnsiTheme="minorHAnsi" w:cstheme="minorHAnsi"/>
          <w:sz w:val="24"/>
          <w:szCs w:val="24"/>
        </w:rPr>
        <w:t xml:space="preserve"> II etap – plac zabaw i parking wraz z infrastrukturą towarzyszącą</w:t>
      </w:r>
    </w:p>
    <w:p w14:paraId="66FE0DE4" w14:textId="77777777" w:rsidR="00AC5FB2" w:rsidRPr="005B58AA" w:rsidRDefault="00AC5FB2" w:rsidP="00AC5FB2">
      <w:pPr>
        <w:pStyle w:val="Styl5"/>
        <w:rPr>
          <w:rFonts w:asciiTheme="minorHAnsi" w:hAnsiTheme="minorHAnsi" w:cstheme="minorHAnsi"/>
          <w:sz w:val="24"/>
          <w:szCs w:val="24"/>
        </w:rPr>
      </w:pPr>
    </w:p>
    <w:p w14:paraId="20088BC5" w14:textId="5957D5D9" w:rsidR="0045569E" w:rsidRPr="005B58AA" w:rsidRDefault="00947576" w:rsidP="0045569E">
      <w:pPr>
        <w:pStyle w:val="Tekstprzypisudolnego"/>
        <w:rPr>
          <w:rFonts w:asciiTheme="minorHAnsi" w:hAnsiTheme="minorHAnsi" w:cstheme="minorHAnsi"/>
          <w:b/>
          <w:bCs/>
          <w:sz w:val="24"/>
          <w:szCs w:val="24"/>
        </w:rPr>
      </w:pPr>
      <w:r w:rsidRPr="005B58AA">
        <w:rPr>
          <w:rFonts w:asciiTheme="minorHAnsi" w:hAnsiTheme="minorHAnsi" w:cstheme="minorHAnsi"/>
          <w:b/>
          <w:bCs/>
          <w:sz w:val="24"/>
          <w:szCs w:val="24"/>
        </w:rPr>
        <w:t>4</w:t>
      </w:r>
      <w:r w:rsidR="0045569E" w:rsidRPr="005B58AA">
        <w:rPr>
          <w:rFonts w:asciiTheme="minorHAnsi" w:hAnsiTheme="minorHAnsi" w:cstheme="minorHAnsi"/>
          <w:b/>
          <w:bCs/>
          <w:sz w:val="24"/>
          <w:szCs w:val="24"/>
        </w:rPr>
        <w:t>.</w:t>
      </w:r>
      <w:r w:rsidR="00AC5FB2" w:rsidRPr="005B58AA">
        <w:rPr>
          <w:rFonts w:asciiTheme="minorHAnsi" w:hAnsiTheme="minorHAnsi" w:cstheme="minorHAnsi"/>
          <w:b/>
          <w:bCs/>
          <w:sz w:val="24"/>
          <w:szCs w:val="24"/>
        </w:rPr>
        <w:t xml:space="preserve"> Zakres rzeczowy</w:t>
      </w:r>
      <w:r w:rsidRPr="005B58AA">
        <w:rPr>
          <w:rFonts w:asciiTheme="minorHAnsi" w:hAnsiTheme="minorHAnsi" w:cstheme="minorHAnsi"/>
          <w:b/>
          <w:bCs/>
          <w:sz w:val="24"/>
          <w:szCs w:val="24"/>
        </w:rPr>
        <w:t xml:space="preserve"> dokumentacji</w:t>
      </w:r>
      <w:r w:rsidR="005B58AA">
        <w:rPr>
          <w:rFonts w:asciiTheme="minorHAnsi" w:hAnsiTheme="minorHAnsi" w:cstheme="minorHAnsi"/>
          <w:b/>
          <w:bCs/>
          <w:sz w:val="24"/>
          <w:szCs w:val="24"/>
        </w:rPr>
        <w:t>:</w:t>
      </w:r>
    </w:p>
    <w:p w14:paraId="24547F18" w14:textId="4AFDF461" w:rsidR="00862895" w:rsidRPr="005B58AA" w:rsidRDefault="00862895" w:rsidP="00862895">
      <w:pPr>
        <w:pStyle w:val="Tekstprzypisudolnego"/>
        <w:rPr>
          <w:rFonts w:asciiTheme="minorHAnsi" w:hAnsiTheme="minorHAnsi" w:cstheme="minorHAnsi"/>
          <w:bCs/>
          <w:sz w:val="24"/>
          <w:szCs w:val="24"/>
        </w:rPr>
      </w:pPr>
      <w:r w:rsidRPr="005B58AA">
        <w:rPr>
          <w:rFonts w:asciiTheme="minorHAnsi" w:hAnsiTheme="minorHAnsi" w:cstheme="minorHAnsi"/>
          <w:bCs/>
          <w:sz w:val="24"/>
          <w:szCs w:val="24"/>
        </w:rPr>
        <w:tab/>
        <w:t>a) Projekt budowlany obejmujący:</w:t>
      </w:r>
    </w:p>
    <w:p w14:paraId="589C86DF" w14:textId="2CE91BFC" w:rsidR="00862895" w:rsidRPr="005B58AA" w:rsidRDefault="00862895" w:rsidP="00862895">
      <w:pPr>
        <w:pStyle w:val="Tekstprzypisudolnego"/>
        <w:ind w:left="708" w:firstLine="708"/>
        <w:rPr>
          <w:rFonts w:asciiTheme="minorHAnsi" w:hAnsiTheme="minorHAnsi" w:cstheme="minorHAnsi"/>
          <w:bCs/>
          <w:sz w:val="24"/>
          <w:szCs w:val="24"/>
        </w:rPr>
      </w:pPr>
      <w:r w:rsidRPr="005B58AA">
        <w:rPr>
          <w:rFonts w:asciiTheme="minorHAnsi" w:hAnsiTheme="minorHAnsi" w:cstheme="minorHAnsi"/>
          <w:bCs/>
          <w:sz w:val="24"/>
          <w:szCs w:val="24"/>
        </w:rPr>
        <w:t>1) projekt zagospodarowania działki lub terenu – 5 egz.</w:t>
      </w:r>
    </w:p>
    <w:p w14:paraId="07EEF9F9" w14:textId="0BE594E7" w:rsidR="00862895" w:rsidRPr="005B58AA" w:rsidRDefault="00862895" w:rsidP="00862895">
      <w:pPr>
        <w:pStyle w:val="Tekstprzypisudolnego"/>
        <w:ind w:left="708" w:firstLine="708"/>
        <w:rPr>
          <w:rFonts w:asciiTheme="minorHAnsi" w:hAnsiTheme="minorHAnsi" w:cstheme="minorHAnsi"/>
          <w:bCs/>
          <w:sz w:val="24"/>
          <w:szCs w:val="24"/>
        </w:rPr>
      </w:pPr>
      <w:r w:rsidRPr="005B58AA">
        <w:rPr>
          <w:rFonts w:asciiTheme="minorHAnsi" w:hAnsiTheme="minorHAnsi" w:cstheme="minorHAnsi"/>
          <w:bCs/>
          <w:sz w:val="24"/>
          <w:szCs w:val="24"/>
        </w:rPr>
        <w:t>2) projekt architektoniczno-budowlany – 5 egz.</w:t>
      </w:r>
    </w:p>
    <w:p w14:paraId="16EE96C4" w14:textId="18D5C99D" w:rsidR="00862895" w:rsidRPr="005B58AA" w:rsidRDefault="00862895" w:rsidP="00862895">
      <w:pPr>
        <w:pStyle w:val="Tekstprzypisudolnego"/>
        <w:ind w:left="708" w:firstLine="708"/>
        <w:rPr>
          <w:rFonts w:asciiTheme="minorHAnsi" w:hAnsiTheme="minorHAnsi" w:cstheme="minorHAnsi"/>
          <w:bCs/>
          <w:sz w:val="24"/>
          <w:szCs w:val="24"/>
        </w:rPr>
      </w:pPr>
      <w:r w:rsidRPr="005B58AA">
        <w:rPr>
          <w:rFonts w:asciiTheme="minorHAnsi" w:hAnsiTheme="minorHAnsi" w:cstheme="minorHAnsi"/>
          <w:bCs/>
          <w:sz w:val="24"/>
          <w:szCs w:val="24"/>
        </w:rPr>
        <w:t>3) projekt techniczny – 5 egz.</w:t>
      </w:r>
    </w:p>
    <w:p w14:paraId="5CA44C3F" w14:textId="5EC24FB3" w:rsidR="00862895" w:rsidRPr="005B58AA" w:rsidRDefault="00862895" w:rsidP="00862895">
      <w:pPr>
        <w:pStyle w:val="Tekstprzypisudolnego"/>
        <w:ind w:left="708" w:firstLine="1"/>
        <w:rPr>
          <w:rFonts w:asciiTheme="minorHAnsi" w:hAnsiTheme="minorHAnsi" w:cstheme="minorHAnsi"/>
          <w:bCs/>
          <w:sz w:val="24"/>
          <w:szCs w:val="24"/>
        </w:rPr>
      </w:pPr>
      <w:r w:rsidRPr="005B58AA">
        <w:rPr>
          <w:rFonts w:asciiTheme="minorHAnsi" w:hAnsiTheme="minorHAnsi" w:cstheme="minorHAnsi"/>
          <w:bCs/>
          <w:sz w:val="24"/>
          <w:szCs w:val="24"/>
        </w:rPr>
        <w:t>b) Specyfikacja  techniczna wykonania i odbioru robót – 1 egz.</w:t>
      </w:r>
    </w:p>
    <w:p w14:paraId="5F786363" w14:textId="0464D20A" w:rsidR="00862895" w:rsidRPr="005B58AA" w:rsidRDefault="00862895" w:rsidP="00862895">
      <w:pPr>
        <w:pStyle w:val="Tekstprzypisudolnego"/>
        <w:ind w:left="708" w:firstLine="1"/>
        <w:rPr>
          <w:rFonts w:asciiTheme="minorHAnsi" w:hAnsiTheme="minorHAnsi" w:cstheme="minorHAnsi"/>
          <w:bCs/>
          <w:sz w:val="24"/>
          <w:szCs w:val="24"/>
        </w:rPr>
      </w:pPr>
      <w:r w:rsidRPr="005B58AA">
        <w:rPr>
          <w:rFonts w:asciiTheme="minorHAnsi" w:hAnsiTheme="minorHAnsi" w:cstheme="minorHAnsi"/>
          <w:bCs/>
          <w:sz w:val="24"/>
          <w:szCs w:val="24"/>
        </w:rPr>
        <w:t>c) Kosztorys inwestorski – 1 egz.</w:t>
      </w:r>
    </w:p>
    <w:p w14:paraId="2ADA88F3" w14:textId="42D408FD" w:rsidR="00862895" w:rsidRPr="005B58AA" w:rsidRDefault="00862895" w:rsidP="00862895">
      <w:pPr>
        <w:pStyle w:val="Tekstprzypisudolnego"/>
        <w:ind w:left="708" w:firstLine="1"/>
        <w:rPr>
          <w:rFonts w:asciiTheme="minorHAnsi" w:hAnsiTheme="minorHAnsi" w:cstheme="minorHAnsi"/>
          <w:bCs/>
          <w:sz w:val="24"/>
          <w:szCs w:val="24"/>
        </w:rPr>
      </w:pPr>
      <w:r w:rsidRPr="005B58AA">
        <w:rPr>
          <w:rFonts w:asciiTheme="minorHAnsi" w:hAnsiTheme="minorHAnsi" w:cstheme="minorHAnsi"/>
          <w:bCs/>
          <w:sz w:val="24"/>
          <w:szCs w:val="24"/>
        </w:rPr>
        <w:t>d) Przedmiar robót (w układzie specyfikacyjnym) – 1 egz.</w:t>
      </w:r>
    </w:p>
    <w:p w14:paraId="132D5779" w14:textId="1F87E718" w:rsidR="000C3341" w:rsidRPr="005B58AA" w:rsidRDefault="00947576" w:rsidP="000C3341">
      <w:pPr>
        <w:pStyle w:val="Styl2"/>
        <w:numPr>
          <w:ilvl w:val="0"/>
          <w:numId w:val="0"/>
        </w:numPr>
        <w:ind w:left="720"/>
      </w:pPr>
      <w:bookmarkStart w:id="1" w:name="_Hlk48727609"/>
      <w:r w:rsidRPr="005B58AA">
        <w:t>e)</w:t>
      </w:r>
      <w:r w:rsidR="000C3341" w:rsidRPr="005B58AA">
        <w:t xml:space="preserve"> Mapa do celów projektowych</w:t>
      </w:r>
    </w:p>
    <w:p w14:paraId="4EAC1666" w14:textId="1F4F0C61" w:rsidR="0045569E" w:rsidRDefault="00947576" w:rsidP="000C3341">
      <w:pPr>
        <w:pStyle w:val="Styl2"/>
        <w:numPr>
          <w:ilvl w:val="0"/>
          <w:numId w:val="0"/>
        </w:numPr>
        <w:ind w:left="720"/>
      </w:pPr>
      <w:r w:rsidRPr="005B58AA">
        <w:t>f)</w:t>
      </w:r>
      <w:r w:rsidR="000C3341" w:rsidRPr="005B58AA">
        <w:t xml:space="preserve"> Opracowania należy przekazać w formie elektronicznej (część tekstowa opracowania w formacie *.</w:t>
      </w:r>
      <w:proofErr w:type="spellStart"/>
      <w:r w:rsidR="000C3341" w:rsidRPr="005B58AA">
        <w:t>doc</w:t>
      </w:r>
      <w:proofErr w:type="spellEnd"/>
      <w:r w:rsidR="000C3341" w:rsidRPr="005B58AA">
        <w:t xml:space="preserve"> [MS Word] lub *.pdf [Adobe Reader], część rysunkowa w formacie *.</w:t>
      </w:r>
      <w:proofErr w:type="spellStart"/>
      <w:r w:rsidR="000C3341" w:rsidRPr="005B58AA">
        <w:t>dwg</w:t>
      </w:r>
      <w:proofErr w:type="spellEnd"/>
      <w:r w:rsidR="000C3341" w:rsidRPr="005B58AA">
        <w:t xml:space="preserve"> lub *.</w:t>
      </w:r>
      <w:proofErr w:type="spellStart"/>
      <w:r w:rsidR="000C3341" w:rsidRPr="005B58AA">
        <w:t>dxf</w:t>
      </w:r>
      <w:proofErr w:type="spellEnd"/>
      <w:r w:rsidR="000C3341" w:rsidRPr="005B58AA">
        <w:t xml:space="preserve"> oraz w *.pdf [Adobe Reader]; kosztorys i przedmiar robót w formacie *.</w:t>
      </w:r>
      <w:proofErr w:type="spellStart"/>
      <w:r w:rsidR="000C3341" w:rsidRPr="005B58AA">
        <w:t>ath</w:t>
      </w:r>
      <w:proofErr w:type="spellEnd"/>
      <w:r w:rsidR="000C3341" w:rsidRPr="005B58AA">
        <w:t xml:space="preserve"> [Norma lub inny kompatybilny] lub *.xls [MS Excel]). </w:t>
      </w:r>
      <w:bookmarkEnd w:id="1"/>
    </w:p>
    <w:p w14:paraId="5CD83E93" w14:textId="77777777" w:rsidR="008A64CD" w:rsidRPr="005B58AA" w:rsidRDefault="008A64CD" w:rsidP="000C3341">
      <w:pPr>
        <w:pStyle w:val="Styl2"/>
        <w:numPr>
          <w:ilvl w:val="0"/>
          <w:numId w:val="0"/>
        </w:numPr>
        <w:ind w:left="720"/>
      </w:pPr>
    </w:p>
    <w:p w14:paraId="63D08B77" w14:textId="77777777" w:rsidR="00947576" w:rsidRPr="005B58AA" w:rsidRDefault="00947576" w:rsidP="005B58AA">
      <w:pPr>
        <w:pStyle w:val="Styl2"/>
        <w:numPr>
          <w:ilvl w:val="0"/>
          <w:numId w:val="0"/>
        </w:numPr>
      </w:pPr>
    </w:p>
    <w:p w14:paraId="02F6675E" w14:textId="30CB737B" w:rsidR="000C3341" w:rsidRPr="005B58AA" w:rsidRDefault="00947576" w:rsidP="000C3341">
      <w:pPr>
        <w:spacing w:after="0" w:line="240" w:lineRule="auto"/>
        <w:contextualSpacing/>
        <w:jc w:val="both"/>
        <w:rPr>
          <w:rFonts w:ascii="Calibri" w:eastAsia="Times New Roman" w:hAnsi="Calibri" w:cs="Tahoma"/>
          <w:b/>
          <w:sz w:val="24"/>
          <w:szCs w:val="24"/>
          <w:lang w:eastAsia="pl-PL"/>
        </w:rPr>
      </w:pPr>
      <w:r w:rsidRPr="005B58AA">
        <w:rPr>
          <w:rFonts w:ascii="Calibri" w:eastAsia="Times New Roman" w:hAnsi="Calibri" w:cs="Tahoma"/>
          <w:b/>
          <w:sz w:val="24"/>
          <w:szCs w:val="24"/>
          <w:lang w:eastAsia="pl-PL"/>
        </w:rPr>
        <w:t>5</w:t>
      </w:r>
      <w:r w:rsidR="00A5108B" w:rsidRPr="005B58AA">
        <w:rPr>
          <w:rFonts w:ascii="Calibri" w:eastAsia="Times New Roman" w:hAnsi="Calibri" w:cs="Tahoma"/>
          <w:b/>
          <w:sz w:val="24"/>
          <w:szCs w:val="24"/>
          <w:lang w:eastAsia="pl-PL"/>
        </w:rPr>
        <w:t xml:space="preserve">.  </w:t>
      </w:r>
      <w:r w:rsidRPr="005B58AA">
        <w:rPr>
          <w:rFonts w:ascii="Calibri" w:eastAsia="Times New Roman" w:hAnsi="Calibri" w:cs="Tahoma"/>
          <w:b/>
          <w:sz w:val="24"/>
          <w:szCs w:val="24"/>
          <w:lang w:eastAsia="pl-PL"/>
        </w:rPr>
        <w:t>Dodatkowe warunki zamówienia</w:t>
      </w:r>
      <w:r w:rsidR="00547B5F" w:rsidRPr="005B58AA">
        <w:rPr>
          <w:rFonts w:ascii="Calibri" w:eastAsia="Times New Roman" w:hAnsi="Calibri" w:cs="Tahoma"/>
          <w:b/>
          <w:sz w:val="24"/>
          <w:szCs w:val="24"/>
          <w:lang w:eastAsia="pl-PL"/>
        </w:rPr>
        <w:t>:</w:t>
      </w:r>
    </w:p>
    <w:p w14:paraId="5DAA1029" w14:textId="0348F450" w:rsidR="00B62AC3" w:rsidRPr="005B58AA" w:rsidRDefault="00947576" w:rsidP="00EF7D7C">
      <w:pPr>
        <w:spacing w:after="0" w:line="240" w:lineRule="auto"/>
        <w:ind w:left="709" w:hanging="425"/>
        <w:contextualSpacing/>
        <w:jc w:val="both"/>
        <w:rPr>
          <w:rFonts w:ascii="Calibri" w:eastAsia="Times New Roman" w:hAnsi="Calibri" w:cs="Tahoma"/>
          <w:sz w:val="24"/>
          <w:szCs w:val="24"/>
          <w:lang w:eastAsia="pl-PL"/>
        </w:rPr>
      </w:pPr>
      <w:r w:rsidRPr="005B58AA">
        <w:rPr>
          <w:rFonts w:ascii="Calibri" w:eastAsia="Times New Roman" w:hAnsi="Calibri" w:cs="Tahoma"/>
          <w:sz w:val="24"/>
          <w:szCs w:val="24"/>
          <w:lang w:eastAsia="pl-PL"/>
        </w:rPr>
        <w:t>5.1.</w:t>
      </w:r>
      <w:r w:rsidR="00EF7D7C">
        <w:rPr>
          <w:rFonts w:ascii="Calibri" w:eastAsia="Times New Roman" w:hAnsi="Calibri" w:cs="Tahoma"/>
          <w:sz w:val="24"/>
          <w:szCs w:val="24"/>
          <w:lang w:eastAsia="pl-PL"/>
        </w:rPr>
        <w:t xml:space="preserve"> </w:t>
      </w:r>
      <w:r w:rsidRPr="005B58AA">
        <w:rPr>
          <w:rFonts w:ascii="Calibri" w:eastAsia="Times New Roman" w:hAnsi="Calibri" w:cs="Tahoma"/>
          <w:sz w:val="24"/>
          <w:szCs w:val="24"/>
          <w:lang w:eastAsia="pl-PL"/>
        </w:rPr>
        <w:t>Wykon</w:t>
      </w:r>
      <w:r w:rsidR="00EF7D7C">
        <w:rPr>
          <w:rFonts w:ascii="Calibri" w:eastAsia="Times New Roman" w:hAnsi="Calibri" w:cs="Tahoma"/>
          <w:sz w:val="24"/>
          <w:szCs w:val="24"/>
          <w:lang w:eastAsia="pl-PL"/>
        </w:rPr>
        <w:t xml:space="preserve">awca ponosi opłaty związane z uzyskaniem niezbędnych warunków i decyzji </w:t>
      </w:r>
      <w:r w:rsidRPr="005B58AA">
        <w:rPr>
          <w:rFonts w:ascii="Calibri" w:eastAsia="Times New Roman" w:hAnsi="Calibri" w:cs="Tahoma"/>
          <w:sz w:val="24"/>
          <w:szCs w:val="24"/>
          <w:lang w:eastAsia="pl-PL"/>
        </w:rPr>
        <w:t>koniecznych do opracowania dokumentacji,</w:t>
      </w:r>
    </w:p>
    <w:p w14:paraId="09A78CAB" w14:textId="53129726" w:rsidR="00947576" w:rsidRPr="005B58AA" w:rsidRDefault="00947576" w:rsidP="00B62AC3">
      <w:pPr>
        <w:spacing w:after="0" w:line="240" w:lineRule="auto"/>
        <w:ind w:left="284"/>
        <w:contextualSpacing/>
        <w:jc w:val="both"/>
        <w:rPr>
          <w:rFonts w:ascii="Calibri" w:eastAsia="Times New Roman" w:hAnsi="Calibri" w:cs="Tahoma"/>
          <w:sz w:val="24"/>
          <w:szCs w:val="24"/>
          <w:lang w:eastAsia="pl-PL"/>
        </w:rPr>
      </w:pPr>
      <w:r w:rsidRPr="005B58AA">
        <w:rPr>
          <w:rFonts w:ascii="Calibri" w:eastAsia="Times New Roman" w:hAnsi="Calibri" w:cs="Tahoma"/>
          <w:sz w:val="24"/>
          <w:szCs w:val="24"/>
          <w:lang w:eastAsia="pl-PL"/>
        </w:rPr>
        <w:t>5.2.</w:t>
      </w:r>
      <w:r w:rsidR="00EF7D7C">
        <w:rPr>
          <w:rFonts w:ascii="Calibri" w:eastAsia="Times New Roman" w:hAnsi="Calibri" w:cs="Tahoma"/>
          <w:sz w:val="24"/>
          <w:szCs w:val="24"/>
          <w:lang w:eastAsia="pl-PL"/>
        </w:rPr>
        <w:t xml:space="preserve"> </w:t>
      </w:r>
      <w:r w:rsidRPr="005B58AA">
        <w:rPr>
          <w:rFonts w:ascii="Calibri" w:eastAsia="Times New Roman" w:hAnsi="Calibri" w:cs="Tahoma"/>
          <w:sz w:val="24"/>
          <w:szCs w:val="24"/>
          <w:lang w:eastAsia="pl-PL"/>
        </w:rPr>
        <w:t>Na projektowanym terenie znajduje się boisko do piłki nożnej, które pozostaje bez zmian,</w:t>
      </w:r>
    </w:p>
    <w:p w14:paraId="7D030BBB" w14:textId="0B3D6FB7" w:rsidR="00947576" w:rsidRPr="005B58AA" w:rsidRDefault="00EF7D7C" w:rsidP="00EF7D7C">
      <w:pPr>
        <w:spacing w:after="0" w:line="240" w:lineRule="auto"/>
        <w:ind w:left="709" w:hanging="425"/>
        <w:contextualSpacing/>
        <w:jc w:val="both"/>
        <w:rPr>
          <w:rFonts w:ascii="Calibri" w:eastAsia="Times New Roman" w:hAnsi="Calibri" w:cs="Tahoma"/>
          <w:sz w:val="24"/>
          <w:szCs w:val="24"/>
          <w:lang w:eastAsia="pl-PL"/>
        </w:rPr>
      </w:pPr>
      <w:r>
        <w:rPr>
          <w:rFonts w:ascii="Calibri" w:eastAsia="Times New Roman" w:hAnsi="Calibri" w:cs="Tahoma"/>
          <w:sz w:val="24"/>
          <w:szCs w:val="24"/>
          <w:lang w:eastAsia="pl-PL"/>
        </w:rPr>
        <w:t xml:space="preserve">5.3. </w:t>
      </w:r>
      <w:r w:rsidR="00947576" w:rsidRPr="005B58AA">
        <w:rPr>
          <w:rFonts w:ascii="Calibri" w:eastAsia="Times New Roman" w:hAnsi="Calibri" w:cs="Tahoma"/>
          <w:sz w:val="24"/>
          <w:szCs w:val="24"/>
          <w:lang w:eastAsia="pl-PL"/>
        </w:rPr>
        <w:t>Wykonawca przed złożeniem oferty powinien dokonać wizji lokalnej  w terenie celem zapoznania się z warunkami terenowymi,</w:t>
      </w:r>
    </w:p>
    <w:p w14:paraId="38A83940" w14:textId="77C39A7B" w:rsidR="00947576" w:rsidRPr="005B58AA" w:rsidRDefault="00947576" w:rsidP="00EF7D7C">
      <w:pPr>
        <w:spacing w:after="0" w:line="240" w:lineRule="auto"/>
        <w:ind w:left="709" w:hanging="425"/>
        <w:contextualSpacing/>
        <w:jc w:val="both"/>
        <w:rPr>
          <w:rFonts w:ascii="Calibri" w:eastAsia="Times New Roman" w:hAnsi="Calibri" w:cs="Tahoma"/>
          <w:sz w:val="24"/>
          <w:szCs w:val="24"/>
          <w:lang w:eastAsia="pl-PL"/>
        </w:rPr>
      </w:pPr>
      <w:r w:rsidRPr="005B58AA">
        <w:rPr>
          <w:rFonts w:ascii="Calibri" w:eastAsia="Times New Roman" w:hAnsi="Calibri" w:cs="Tahoma"/>
          <w:sz w:val="24"/>
          <w:szCs w:val="24"/>
          <w:lang w:eastAsia="pl-PL"/>
        </w:rPr>
        <w:t>5.4. Wykonawca uzyska wszelkie niezbędne warunki techniczne, uzgodnienia, opinie, decyzje, zgody na wejście w teren i inne wymagane dokumenty, których potrzeba wyniknie w trakcie projektowania w celu uzyskania zezwolenia na realizację,</w:t>
      </w:r>
    </w:p>
    <w:p w14:paraId="260A519A" w14:textId="09F449FE" w:rsidR="00947576" w:rsidRPr="005B58AA" w:rsidRDefault="00947576" w:rsidP="00EF7D7C">
      <w:pPr>
        <w:spacing w:after="0" w:line="240" w:lineRule="auto"/>
        <w:ind w:left="709" w:hanging="425"/>
        <w:contextualSpacing/>
        <w:jc w:val="both"/>
        <w:rPr>
          <w:rFonts w:ascii="Calibri" w:eastAsia="Times New Roman" w:hAnsi="Calibri" w:cs="Tahoma"/>
          <w:sz w:val="24"/>
          <w:szCs w:val="24"/>
          <w:lang w:eastAsia="pl-PL"/>
        </w:rPr>
      </w:pPr>
      <w:r w:rsidRPr="005B58AA">
        <w:rPr>
          <w:rFonts w:ascii="Calibri" w:eastAsia="Times New Roman" w:hAnsi="Calibri" w:cs="Tahoma"/>
          <w:sz w:val="24"/>
          <w:szCs w:val="24"/>
          <w:lang w:eastAsia="pl-PL"/>
        </w:rPr>
        <w:t>5.5.</w:t>
      </w:r>
      <w:r w:rsidR="00E845CF" w:rsidRPr="005B58AA">
        <w:rPr>
          <w:rFonts w:ascii="Calibri" w:eastAsia="Times New Roman" w:hAnsi="Calibri" w:cs="Tahoma"/>
          <w:sz w:val="24"/>
          <w:szCs w:val="24"/>
          <w:lang w:eastAsia="pl-PL"/>
        </w:rPr>
        <w:t xml:space="preserve"> Dokumentacja projektowa winna być kompleksowym opracowaniem wykonanym zgodnie z obowiązującymi przepisami i normami,</w:t>
      </w:r>
    </w:p>
    <w:p w14:paraId="149A9935" w14:textId="1CB6DDB4" w:rsidR="00E845CF" w:rsidRPr="005B58AA" w:rsidRDefault="00E845CF" w:rsidP="00EF7D7C">
      <w:pPr>
        <w:spacing w:after="0" w:line="240" w:lineRule="auto"/>
        <w:ind w:left="709" w:hanging="425"/>
        <w:contextualSpacing/>
        <w:jc w:val="both"/>
        <w:rPr>
          <w:rFonts w:ascii="Calibri" w:eastAsia="Times New Roman" w:hAnsi="Calibri" w:cs="Tahoma"/>
          <w:sz w:val="24"/>
          <w:szCs w:val="24"/>
          <w:lang w:eastAsia="pl-PL"/>
        </w:rPr>
      </w:pPr>
      <w:r w:rsidRPr="005B58AA">
        <w:rPr>
          <w:rFonts w:ascii="Calibri" w:eastAsia="Times New Roman" w:hAnsi="Calibri" w:cs="Tahoma"/>
          <w:sz w:val="24"/>
          <w:szCs w:val="24"/>
          <w:lang w:eastAsia="pl-PL"/>
        </w:rPr>
        <w:t>5.6. Projektant wykona wszystkie (także niewyszczególnione wyżej) opracowania, które są niezbędne z punktu widzenia kompletności dokumentacji pod kątem uzyskania decyzji organów administracji państwowej lub samorządowej lub innych jednostek branżowych uzgadniających dokumentację,</w:t>
      </w:r>
    </w:p>
    <w:p w14:paraId="3154C92F" w14:textId="66EA490D" w:rsidR="00E845CF" w:rsidRPr="005B58AA" w:rsidRDefault="00E845CF" w:rsidP="00EF7D7C">
      <w:pPr>
        <w:spacing w:after="0" w:line="240" w:lineRule="auto"/>
        <w:ind w:left="709" w:hanging="425"/>
        <w:contextualSpacing/>
        <w:jc w:val="both"/>
        <w:rPr>
          <w:rFonts w:ascii="Calibri" w:eastAsia="Times New Roman" w:hAnsi="Calibri" w:cs="Tahoma"/>
          <w:sz w:val="24"/>
          <w:szCs w:val="24"/>
          <w:lang w:eastAsia="pl-PL"/>
        </w:rPr>
      </w:pPr>
      <w:r w:rsidRPr="005B58AA">
        <w:rPr>
          <w:rFonts w:ascii="Calibri" w:eastAsia="Times New Roman" w:hAnsi="Calibri" w:cs="Tahoma"/>
          <w:sz w:val="24"/>
          <w:szCs w:val="24"/>
          <w:lang w:eastAsia="pl-PL"/>
        </w:rPr>
        <w:t xml:space="preserve">5.7. </w:t>
      </w:r>
      <w:r w:rsidR="000352AD" w:rsidRPr="005B58AA">
        <w:rPr>
          <w:rFonts w:ascii="Calibri" w:eastAsia="Times New Roman" w:hAnsi="Calibri" w:cs="Tahoma"/>
          <w:sz w:val="24"/>
          <w:szCs w:val="24"/>
          <w:lang w:eastAsia="pl-PL"/>
        </w:rPr>
        <w:t>Wykonawca podczas opracowania dokumentacji będzie zobowiązany na bieżąco uzgadniać z Zamawiającym szczegółowe rozwiązania techniczne,</w:t>
      </w:r>
    </w:p>
    <w:p w14:paraId="165F73CD" w14:textId="5AFCE417" w:rsidR="000352AD" w:rsidRPr="005B58AA" w:rsidRDefault="000352AD" w:rsidP="00EF7D7C">
      <w:pPr>
        <w:spacing w:after="0" w:line="240" w:lineRule="auto"/>
        <w:ind w:left="709" w:hanging="425"/>
        <w:contextualSpacing/>
        <w:jc w:val="both"/>
        <w:rPr>
          <w:rFonts w:ascii="Calibri" w:eastAsia="Times New Roman" w:hAnsi="Calibri" w:cs="Tahoma"/>
          <w:sz w:val="24"/>
          <w:szCs w:val="24"/>
          <w:lang w:eastAsia="pl-PL"/>
        </w:rPr>
      </w:pPr>
      <w:r w:rsidRPr="005B58AA">
        <w:rPr>
          <w:rFonts w:ascii="Calibri" w:eastAsia="Times New Roman" w:hAnsi="Calibri" w:cs="Tahoma"/>
          <w:sz w:val="24"/>
          <w:szCs w:val="24"/>
          <w:lang w:eastAsia="pl-PL"/>
        </w:rPr>
        <w:t>5.8. Wykonawca na bieżąco będzie informował Zamawiającego o postępie prac nad dokumentacją przekazując mu kopie wystąpień o warunki, uzgodnienia, opinie,</w:t>
      </w:r>
    </w:p>
    <w:p w14:paraId="6B9730B9" w14:textId="49E4DA1E" w:rsidR="000352AD" w:rsidRPr="005B58AA" w:rsidRDefault="000352AD" w:rsidP="00EF7D7C">
      <w:pPr>
        <w:spacing w:after="0" w:line="240" w:lineRule="auto"/>
        <w:ind w:left="709" w:hanging="425"/>
        <w:contextualSpacing/>
        <w:jc w:val="both"/>
        <w:rPr>
          <w:rFonts w:ascii="Calibri" w:eastAsia="Times New Roman" w:hAnsi="Calibri" w:cs="Tahoma"/>
          <w:sz w:val="24"/>
          <w:szCs w:val="24"/>
          <w:lang w:eastAsia="pl-PL"/>
        </w:rPr>
      </w:pPr>
      <w:r w:rsidRPr="005B58AA">
        <w:rPr>
          <w:rFonts w:ascii="Calibri" w:eastAsia="Times New Roman" w:hAnsi="Calibri" w:cs="Tahoma"/>
          <w:sz w:val="24"/>
          <w:szCs w:val="24"/>
          <w:lang w:eastAsia="pl-PL"/>
        </w:rPr>
        <w:t>5.9. Wykonawca przedstawi koncepcję zagospodarowania terenu z Zamawiającemu w terminie 4 tygodni, od podpisania umowy,</w:t>
      </w:r>
    </w:p>
    <w:p w14:paraId="29AC166B" w14:textId="596A64BD" w:rsidR="000352AD" w:rsidRPr="005B58AA" w:rsidRDefault="000352AD" w:rsidP="00EF7D7C">
      <w:pPr>
        <w:spacing w:after="0" w:line="240" w:lineRule="auto"/>
        <w:ind w:left="709" w:hanging="425"/>
        <w:contextualSpacing/>
        <w:jc w:val="both"/>
        <w:rPr>
          <w:rFonts w:ascii="Calibri" w:eastAsia="Times New Roman" w:hAnsi="Calibri" w:cs="Tahoma"/>
          <w:sz w:val="24"/>
          <w:szCs w:val="24"/>
          <w:lang w:eastAsia="pl-PL"/>
        </w:rPr>
      </w:pPr>
      <w:r w:rsidRPr="005B58AA">
        <w:rPr>
          <w:rFonts w:ascii="Calibri" w:eastAsia="Times New Roman" w:hAnsi="Calibri" w:cs="Tahoma"/>
          <w:sz w:val="24"/>
          <w:szCs w:val="24"/>
          <w:lang w:eastAsia="pl-PL"/>
        </w:rPr>
        <w:t>5.10. Dokumentacja powinna zawierać oświadczenie Projektanta o jej kompletności i przydatności z punktu widzenia celu, któremu ma służyć,</w:t>
      </w:r>
    </w:p>
    <w:p w14:paraId="1806C768" w14:textId="32BECC33" w:rsidR="000352AD" w:rsidRPr="005B58AA" w:rsidRDefault="000352AD" w:rsidP="00EF7D7C">
      <w:pPr>
        <w:spacing w:after="0" w:line="240" w:lineRule="auto"/>
        <w:ind w:left="709" w:hanging="425"/>
        <w:contextualSpacing/>
        <w:jc w:val="both"/>
        <w:rPr>
          <w:rFonts w:ascii="Calibri" w:eastAsia="Times New Roman" w:hAnsi="Calibri" w:cs="Tahoma"/>
          <w:sz w:val="24"/>
          <w:szCs w:val="24"/>
          <w:lang w:eastAsia="pl-PL"/>
        </w:rPr>
      </w:pPr>
      <w:r w:rsidRPr="005B58AA">
        <w:rPr>
          <w:rFonts w:ascii="Calibri" w:eastAsia="Times New Roman" w:hAnsi="Calibri" w:cs="Tahoma"/>
          <w:sz w:val="24"/>
          <w:szCs w:val="24"/>
          <w:lang w:eastAsia="pl-PL"/>
        </w:rPr>
        <w:t>5.11. Dokumentację projektową należy opracować w sposób umożliwiający Zamawiającemu skuteczne zgłoszenie zamiaru wykonania robót budowlanych lub uzyskanie pozytywnej decyzji o pozwoleniu na budowę,</w:t>
      </w:r>
    </w:p>
    <w:p w14:paraId="53BDC86C" w14:textId="35FB99AC" w:rsidR="000352AD" w:rsidRPr="005B58AA" w:rsidRDefault="000352AD" w:rsidP="00EF7D7C">
      <w:pPr>
        <w:spacing w:after="0" w:line="240" w:lineRule="auto"/>
        <w:ind w:left="709" w:hanging="425"/>
        <w:contextualSpacing/>
        <w:jc w:val="both"/>
        <w:rPr>
          <w:rFonts w:ascii="Calibri" w:eastAsia="Times New Roman" w:hAnsi="Calibri" w:cs="Tahoma"/>
          <w:sz w:val="24"/>
          <w:szCs w:val="24"/>
          <w:lang w:eastAsia="pl-PL"/>
        </w:rPr>
      </w:pPr>
      <w:r w:rsidRPr="005B58AA">
        <w:rPr>
          <w:rFonts w:ascii="Calibri" w:eastAsia="Times New Roman" w:hAnsi="Calibri" w:cs="Tahoma"/>
          <w:sz w:val="24"/>
          <w:szCs w:val="24"/>
          <w:lang w:eastAsia="pl-PL"/>
        </w:rPr>
        <w:t>5.12. Wszelkie uwagi organu przyjmującego zgłoszenie lub prowadzącego postępowanie w sprawie wydania pozwolenia na budowę, otrzymane przez Zamawiającego po złożeniu stosownego wniosku, zostaną rozpatrzone przez Wykonawcę bez zbędnej zwłoki. Wykonawca zobowiązany jest brać czynny udział oraz jest zobowiązany do udzielania wszelkich odpowiedzi oraz uzupełnień organowi prowadzącemu postępowanie,</w:t>
      </w:r>
    </w:p>
    <w:p w14:paraId="02B6B2F2" w14:textId="1D0FD805" w:rsidR="000352AD" w:rsidRPr="005B58AA" w:rsidRDefault="000352AD" w:rsidP="00EF7D7C">
      <w:pPr>
        <w:spacing w:after="0" w:line="240" w:lineRule="auto"/>
        <w:ind w:left="709" w:hanging="425"/>
        <w:contextualSpacing/>
        <w:jc w:val="both"/>
        <w:rPr>
          <w:rFonts w:ascii="Calibri" w:eastAsia="Times New Roman" w:hAnsi="Calibri" w:cs="Tahoma"/>
          <w:sz w:val="24"/>
          <w:szCs w:val="24"/>
          <w:lang w:eastAsia="pl-PL"/>
        </w:rPr>
      </w:pPr>
      <w:r w:rsidRPr="005B58AA">
        <w:rPr>
          <w:rFonts w:ascii="Calibri" w:eastAsia="Times New Roman" w:hAnsi="Calibri" w:cs="Tahoma"/>
          <w:sz w:val="24"/>
          <w:szCs w:val="24"/>
          <w:lang w:eastAsia="pl-PL"/>
        </w:rPr>
        <w:t>5.13. Dokumentację projektową należy opracować w sposób umożliwiający Zamawiającemu prawidłowe udzielenie zamówienia, a także na jej podstawie realizacje pełnego zakresu robót budowlanych,</w:t>
      </w:r>
    </w:p>
    <w:p w14:paraId="39AF81B5" w14:textId="3E1AB0BB" w:rsidR="000352AD" w:rsidRPr="005B58AA" w:rsidRDefault="000352AD" w:rsidP="00EF7D7C">
      <w:pPr>
        <w:spacing w:after="0" w:line="240" w:lineRule="auto"/>
        <w:ind w:left="709" w:hanging="425"/>
        <w:contextualSpacing/>
        <w:jc w:val="both"/>
        <w:rPr>
          <w:rFonts w:ascii="Calibri" w:eastAsia="Times New Roman" w:hAnsi="Calibri" w:cs="Tahoma"/>
          <w:sz w:val="24"/>
          <w:szCs w:val="24"/>
          <w:lang w:eastAsia="pl-PL"/>
        </w:rPr>
      </w:pPr>
      <w:r w:rsidRPr="005B58AA">
        <w:rPr>
          <w:rFonts w:ascii="Calibri" w:eastAsia="Times New Roman" w:hAnsi="Calibri" w:cs="Tahoma"/>
          <w:sz w:val="24"/>
          <w:szCs w:val="24"/>
          <w:lang w:eastAsia="pl-PL"/>
        </w:rPr>
        <w:t>5.14. Wykonawca wykonana jednorazową aktualizację kosztorysów inwestorskich (w ramach wynagrodzenia). Aktualizacja kosztorysów dokonana zostanie na pisemne zgłoszenie Zamawiającego, w przypadku gdy zamawiający będzie rozpoczynał postępowanie o udzielenie zamówienia na roboty budowlane po upływie 6 miesięcy od daty ustalenia przez Wykonawcę wartości zamówienia lub w razie wystąpienia okoliczności mających wpływ na dokonanie ustalenia szacowania wartości zamówienia. Kosztorysy te niezbędne będą do przeprowadzenia procedury wyłaniającej wykonawcę robót budowlanych w oparciu o dokumentację projektową</w:t>
      </w:r>
      <w:r w:rsidR="005E3A8F" w:rsidRPr="005B58AA">
        <w:rPr>
          <w:rFonts w:ascii="Calibri" w:eastAsia="Times New Roman" w:hAnsi="Calibri" w:cs="Tahoma"/>
          <w:sz w:val="24"/>
          <w:szCs w:val="24"/>
          <w:lang w:eastAsia="pl-PL"/>
        </w:rPr>
        <w:t>,</w:t>
      </w:r>
    </w:p>
    <w:p w14:paraId="2D1FF585" w14:textId="36B9D569" w:rsidR="005E3A8F" w:rsidRPr="005B58AA" w:rsidRDefault="005E3A8F" w:rsidP="00EF7D7C">
      <w:pPr>
        <w:spacing w:after="0" w:line="240" w:lineRule="auto"/>
        <w:ind w:left="709" w:hanging="425"/>
        <w:contextualSpacing/>
        <w:jc w:val="both"/>
        <w:rPr>
          <w:rFonts w:ascii="Calibri" w:eastAsia="Times New Roman" w:hAnsi="Calibri" w:cs="Tahoma"/>
          <w:sz w:val="24"/>
          <w:szCs w:val="24"/>
          <w:lang w:eastAsia="pl-PL"/>
        </w:rPr>
      </w:pPr>
      <w:r w:rsidRPr="005B58AA">
        <w:rPr>
          <w:rFonts w:ascii="Calibri" w:eastAsia="Times New Roman" w:hAnsi="Calibri" w:cs="Tahoma"/>
          <w:sz w:val="24"/>
          <w:szCs w:val="24"/>
          <w:lang w:eastAsia="pl-PL"/>
        </w:rPr>
        <w:t>5.15. Informacje zawarte w dokumentacji w zakresie technologii wykonania robót, doboru materiałów i urządzeń powinny określać przedmiot zamówienia w sposób zgodny z Prawem zamówień publicznych (bez używania nazw własnych) poprzez określenie parametrów precyzujących ich rodzaj, wielkość, standard oraz inne istotne elementy,</w:t>
      </w:r>
    </w:p>
    <w:p w14:paraId="3E9D61B3" w14:textId="6608EEB4" w:rsidR="005E3A8F" w:rsidRPr="005B58AA" w:rsidRDefault="005E3A8F" w:rsidP="00EF7D7C">
      <w:pPr>
        <w:spacing w:after="0" w:line="240" w:lineRule="auto"/>
        <w:ind w:left="709" w:hanging="425"/>
        <w:contextualSpacing/>
        <w:jc w:val="both"/>
        <w:rPr>
          <w:rFonts w:ascii="Calibri" w:eastAsia="Times New Roman" w:hAnsi="Calibri" w:cs="Tahoma"/>
          <w:sz w:val="24"/>
          <w:szCs w:val="24"/>
          <w:lang w:eastAsia="pl-PL"/>
        </w:rPr>
      </w:pPr>
      <w:r w:rsidRPr="005B58AA">
        <w:rPr>
          <w:rFonts w:ascii="Calibri" w:eastAsia="Times New Roman" w:hAnsi="Calibri" w:cs="Tahoma"/>
          <w:sz w:val="24"/>
          <w:szCs w:val="24"/>
          <w:lang w:eastAsia="pl-PL"/>
        </w:rPr>
        <w:t>5.16. Zakres projektu budowlano – wykonawczego powinien ujmować wszystkie roboty niezbędne do wykonania robót bez dodatkowych opracowań i uzupełnień oraz obliczenia, bilanse i inne szczegółowe dane pozwalające na sprawdzenie poprawności ich wykonania,</w:t>
      </w:r>
    </w:p>
    <w:p w14:paraId="5447EAD6" w14:textId="53A90802" w:rsidR="005E3A8F" w:rsidRDefault="005E3A8F" w:rsidP="00EF7D7C">
      <w:pPr>
        <w:spacing w:after="0" w:line="240" w:lineRule="auto"/>
        <w:ind w:left="709" w:hanging="425"/>
        <w:contextualSpacing/>
        <w:jc w:val="both"/>
        <w:rPr>
          <w:rFonts w:ascii="Calibri" w:eastAsia="Times New Roman" w:hAnsi="Calibri" w:cs="Tahoma"/>
          <w:sz w:val="24"/>
          <w:szCs w:val="24"/>
          <w:lang w:eastAsia="pl-PL"/>
        </w:rPr>
      </w:pPr>
      <w:r w:rsidRPr="005B58AA">
        <w:rPr>
          <w:rFonts w:ascii="Calibri" w:eastAsia="Times New Roman" w:hAnsi="Calibri" w:cs="Tahoma"/>
          <w:sz w:val="24"/>
          <w:szCs w:val="24"/>
          <w:lang w:eastAsia="pl-PL"/>
        </w:rPr>
        <w:lastRenderedPageBreak/>
        <w:t>5.17. Wykonawca zobowiązany będzie do udzielania odpowiedzi do opracowywanej dokumentacji podczas prowadzonego postępowania o udzielenie zamówienia publicznego na wykonanie robót budowlanych.</w:t>
      </w:r>
    </w:p>
    <w:p w14:paraId="6EE5637E" w14:textId="77777777" w:rsidR="008A64CD" w:rsidRPr="005B58AA" w:rsidRDefault="008A64CD" w:rsidP="00EF7D7C">
      <w:pPr>
        <w:spacing w:after="0" w:line="240" w:lineRule="auto"/>
        <w:ind w:left="709" w:hanging="425"/>
        <w:contextualSpacing/>
        <w:jc w:val="both"/>
        <w:rPr>
          <w:rFonts w:ascii="Calibri" w:eastAsia="Times New Roman" w:hAnsi="Calibri" w:cs="Tahoma"/>
          <w:sz w:val="24"/>
          <w:szCs w:val="24"/>
          <w:lang w:eastAsia="pl-PL"/>
        </w:rPr>
      </w:pPr>
    </w:p>
    <w:p w14:paraId="603AE4E9" w14:textId="448511E3" w:rsidR="00B62AC3" w:rsidRPr="00F75C17" w:rsidRDefault="00F75C17" w:rsidP="00F75C17">
      <w:pPr>
        <w:spacing w:after="0" w:line="240" w:lineRule="auto"/>
        <w:jc w:val="both"/>
        <w:rPr>
          <w:rFonts w:ascii="Calibri" w:eastAsia="Times New Roman" w:hAnsi="Calibri" w:cs="Tahoma"/>
          <w:b/>
          <w:bCs/>
          <w:sz w:val="24"/>
          <w:szCs w:val="24"/>
          <w:lang w:eastAsia="pl-PL"/>
        </w:rPr>
      </w:pPr>
      <w:r>
        <w:rPr>
          <w:rFonts w:ascii="Calibri" w:eastAsia="Times New Roman" w:hAnsi="Calibri" w:cs="Tahoma"/>
          <w:b/>
          <w:sz w:val="24"/>
          <w:szCs w:val="24"/>
          <w:lang w:eastAsia="pl-PL"/>
        </w:rPr>
        <w:t xml:space="preserve">6. </w:t>
      </w:r>
      <w:r w:rsidRPr="00F75C17">
        <w:rPr>
          <w:rFonts w:ascii="Calibri" w:eastAsia="Times New Roman" w:hAnsi="Calibri" w:cs="Tahoma"/>
          <w:b/>
          <w:sz w:val="24"/>
          <w:szCs w:val="24"/>
          <w:lang w:eastAsia="pl-PL"/>
        </w:rPr>
        <w:t>Pozostałe wymagania dotyczące wykonania dokumentacji projektowej:</w:t>
      </w:r>
    </w:p>
    <w:p w14:paraId="4E6CADB0" w14:textId="17B19564" w:rsidR="00B62AC3" w:rsidRPr="00B62AC3" w:rsidRDefault="00F75C17" w:rsidP="00EF7D7C">
      <w:pPr>
        <w:spacing w:after="0" w:line="240" w:lineRule="auto"/>
        <w:ind w:left="709" w:hanging="425"/>
        <w:jc w:val="both"/>
        <w:rPr>
          <w:rFonts w:ascii="Calibri" w:eastAsia="Times New Roman" w:hAnsi="Calibri" w:cs="Tahoma"/>
          <w:bCs/>
          <w:sz w:val="24"/>
          <w:szCs w:val="24"/>
          <w:lang w:eastAsia="pl-PL"/>
        </w:rPr>
      </w:pPr>
      <w:r>
        <w:rPr>
          <w:rFonts w:ascii="Calibri" w:eastAsia="Times New Roman" w:hAnsi="Calibri" w:cs="Tahoma"/>
          <w:bCs/>
          <w:sz w:val="24"/>
          <w:szCs w:val="24"/>
          <w:lang w:eastAsia="pl-PL"/>
        </w:rPr>
        <w:t xml:space="preserve">6.1. </w:t>
      </w:r>
      <w:r w:rsidRPr="00F75C17">
        <w:rPr>
          <w:rFonts w:ascii="Calibri" w:eastAsia="Times New Roman" w:hAnsi="Calibri" w:cs="Tahoma"/>
          <w:bCs/>
          <w:sz w:val="24"/>
          <w:szCs w:val="24"/>
          <w:lang w:eastAsia="pl-PL"/>
        </w:rPr>
        <w:t>Zamawiający udzieli Wykonawcy pełnomocnictwa do występowania w jego imieniu z wnioskami o uzyskanie niezbędnych decyzji, pozwoleń, postanowień, zezwoleń i opinii, po wcześniejszym wystąpieniu Wykonawcy do Zamawiającego o jego udzielenie</w:t>
      </w:r>
      <w:r>
        <w:rPr>
          <w:rFonts w:ascii="Calibri" w:eastAsia="Times New Roman" w:hAnsi="Calibri" w:cs="Tahoma"/>
          <w:bCs/>
          <w:sz w:val="24"/>
          <w:szCs w:val="24"/>
          <w:lang w:eastAsia="pl-PL"/>
        </w:rPr>
        <w:t>,</w:t>
      </w:r>
    </w:p>
    <w:p w14:paraId="3A501A1F" w14:textId="1707684A" w:rsidR="00B62AC3" w:rsidRPr="00B62AC3" w:rsidRDefault="00F75C17" w:rsidP="00EF7D7C">
      <w:pPr>
        <w:spacing w:after="0" w:line="240" w:lineRule="auto"/>
        <w:ind w:left="709" w:hanging="425"/>
        <w:jc w:val="both"/>
        <w:rPr>
          <w:rFonts w:ascii="Calibri" w:eastAsia="Times New Roman" w:hAnsi="Calibri" w:cs="Tahoma"/>
          <w:bCs/>
          <w:sz w:val="24"/>
          <w:szCs w:val="24"/>
          <w:lang w:eastAsia="pl-PL"/>
        </w:rPr>
      </w:pPr>
      <w:r>
        <w:rPr>
          <w:rFonts w:ascii="Calibri" w:eastAsia="Times New Roman" w:hAnsi="Calibri" w:cs="Tahoma"/>
          <w:bCs/>
          <w:sz w:val="24"/>
          <w:szCs w:val="24"/>
          <w:lang w:eastAsia="pl-PL"/>
        </w:rPr>
        <w:t xml:space="preserve">6.2. </w:t>
      </w:r>
      <w:r w:rsidRPr="00F75C17">
        <w:rPr>
          <w:rFonts w:ascii="Calibri" w:eastAsia="Times New Roman" w:hAnsi="Calibri" w:cs="Tahoma"/>
          <w:bCs/>
          <w:sz w:val="24"/>
          <w:szCs w:val="24"/>
          <w:lang w:eastAsia="pl-PL"/>
        </w:rPr>
        <w:t>Wykonawca skompletuje wszystkie materiały stanowiące załącznik do zgłoszenia zamiaru wykonania robót budowlanych lub do wniosku o wydanie decyzji o pozwoleniu na budowę z oświadczeniem, że powyższe materiały są kompletne i mogą stanowić podstawę do ubiegania się przez Zamawiającego o pozwolenie na budowę dla danej inwestycji</w:t>
      </w:r>
      <w:r>
        <w:rPr>
          <w:rFonts w:ascii="Calibri" w:eastAsia="Times New Roman" w:hAnsi="Calibri" w:cs="Tahoma"/>
          <w:bCs/>
          <w:sz w:val="24"/>
          <w:szCs w:val="24"/>
          <w:lang w:eastAsia="pl-PL"/>
        </w:rPr>
        <w:t>,</w:t>
      </w:r>
    </w:p>
    <w:p w14:paraId="2E06E14B" w14:textId="723D472F" w:rsidR="00B62AC3" w:rsidRDefault="00F75C17" w:rsidP="00EF7D7C">
      <w:pPr>
        <w:spacing w:after="0" w:line="240" w:lineRule="auto"/>
        <w:ind w:left="709" w:hanging="425"/>
        <w:jc w:val="both"/>
        <w:rPr>
          <w:rFonts w:ascii="Calibri" w:eastAsia="Times New Roman" w:hAnsi="Calibri" w:cs="Tahoma"/>
          <w:bCs/>
          <w:sz w:val="24"/>
          <w:szCs w:val="24"/>
          <w:lang w:eastAsia="pl-PL"/>
        </w:rPr>
      </w:pPr>
      <w:r>
        <w:rPr>
          <w:rFonts w:ascii="Calibri" w:eastAsia="Times New Roman" w:hAnsi="Calibri" w:cs="Tahoma"/>
          <w:bCs/>
          <w:sz w:val="24"/>
          <w:szCs w:val="24"/>
          <w:lang w:eastAsia="pl-PL"/>
        </w:rPr>
        <w:t xml:space="preserve">6.3. </w:t>
      </w:r>
      <w:r w:rsidRPr="00F75C17">
        <w:rPr>
          <w:rFonts w:ascii="Calibri" w:eastAsia="Times New Roman" w:hAnsi="Calibri" w:cs="Tahoma"/>
          <w:bCs/>
          <w:sz w:val="24"/>
          <w:szCs w:val="24"/>
          <w:lang w:eastAsia="pl-PL"/>
        </w:rPr>
        <w:t>Wykonawca przekaże Zamawiającemu komplety oryginałów wszystkich decyzji, pozwoleń, postanowień, uzgodnień, opinii, stanowisk, warunków i innych pism. Oryginały należy załączyć do egz. nr 1 Projektu</w:t>
      </w:r>
      <w:r>
        <w:rPr>
          <w:rFonts w:ascii="Calibri" w:eastAsia="Times New Roman" w:hAnsi="Calibri" w:cs="Tahoma"/>
          <w:bCs/>
          <w:sz w:val="24"/>
          <w:szCs w:val="24"/>
          <w:lang w:eastAsia="pl-PL"/>
        </w:rPr>
        <w:t>,</w:t>
      </w:r>
    </w:p>
    <w:p w14:paraId="33E0D53B" w14:textId="549087F1" w:rsidR="00F75C17" w:rsidRDefault="00F75C17" w:rsidP="00EF7D7C">
      <w:pPr>
        <w:spacing w:after="0" w:line="240" w:lineRule="auto"/>
        <w:ind w:left="709" w:hanging="425"/>
        <w:jc w:val="both"/>
        <w:rPr>
          <w:rFonts w:ascii="Calibri" w:eastAsia="Times New Roman" w:hAnsi="Calibri" w:cs="Tahoma"/>
          <w:bCs/>
          <w:sz w:val="24"/>
          <w:szCs w:val="24"/>
          <w:lang w:eastAsia="pl-PL"/>
        </w:rPr>
      </w:pPr>
      <w:r>
        <w:rPr>
          <w:rFonts w:ascii="Calibri" w:eastAsia="Times New Roman" w:hAnsi="Calibri" w:cs="Tahoma"/>
          <w:bCs/>
          <w:sz w:val="24"/>
          <w:szCs w:val="24"/>
          <w:lang w:eastAsia="pl-PL"/>
        </w:rPr>
        <w:t xml:space="preserve">6.4. </w:t>
      </w:r>
      <w:r w:rsidRPr="00F75C17">
        <w:rPr>
          <w:rFonts w:ascii="Calibri" w:eastAsia="Times New Roman" w:hAnsi="Calibri" w:cs="Tahoma"/>
          <w:bCs/>
          <w:sz w:val="24"/>
          <w:szCs w:val="24"/>
          <w:lang w:eastAsia="pl-PL"/>
        </w:rPr>
        <w:t>W trakcie postępowania o udzielenie zamówienia publicznego na roboty budowlane – realizowane na podstawie dokumentacji projektowej (będącej przedmiotem niniejszego zamówienia), aż do wyłonienia Wykonawcy robót budowlanych – Wykonawca dokumentacji projektowej będzie przygotowywał pisemne odpowiedzi na pytania i ewentualne zmiany dokumentacji projektowej, których konieczność będzie wynikać z zadawanych pytań i udzielanych odpowiedzi, w terminie wyznaczonym przez Zamawiającego, nie dłuższym niż 3 dni od dnia przekazania pytania Wykonawcy</w:t>
      </w:r>
      <w:r>
        <w:rPr>
          <w:rFonts w:ascii="Calibri" w:eastAsia="Times New Roman" w:hAnsi="Calibri" w:cs="Tahoma"/>
          <w:bCs/>
          <w:sz w:val="24"/>
          <w:szCs w:val="24"/>
          <w:lang w:eastAsia="pl-PL"/>
        </w:rPr>
        <w:t>,</w:t>
      </w:r>
    </w:p>
    <w:p w14:paraId="6E6C8754" w14:textId="3E6DF7B6" w:rsidR="00F75C17" w:rsidRDefault="00F75C17" w:rsidP="00EF7D7C">
      <w:pPr>
        <w:spacing w:after="0" w:line="240" w:lineRule="auto"/>
        <w:ind w:left="709" w:hanging="425"/>
        <w:jc w:val="both"/>
        <w:rPr>
          <w:rFonts w:ascii="Calibri" w:eastAsia="Times New Roman" w:hAnsi="Calibri" w:cs="Tahoma"/>
          <w:bCs/>
          <w:sz w:val="24"/>
          <w:szCs w:val="24"/>
          <w:lang w:eastAsia="pl-PL"/>
        </w:rPr>
      </w:pPr>
      <w:r>
        <w:rPr>
          <w:rFonts w:ascii="Calibri" w:eastAsia="Times New Roman" w:hAnsi="Calibri" w:cs="Tahoma"/>
          <w:bCs/>
          <w:sz w:val="24"/>
          <w:szCs w:val="24"/>
          <w:lang w:eastAsia="pl-PL"/>
        </w:rPr>
        <w:t xml:space="preserve">6.5. </w:t>
      </w:r>
      <w:r w:rsidRPr="00F75C17">
        <w:rPr>
          <w:rFonts w:ascii="Calibri" w:eastAsia="Times New Roman" w:hAnsi="Calibri" w:cs="Tahoma"/>
          <w:bCs/>
          <w:sz w:val="24"/>
          <w:szCs w:val="24"/>
          <w:lang w:eastAsia="pl-PL"/>
        </w:rPr>
        <w:t>Dokumentację projektową,  specyfikację techniczną  wykonania i odbioru robót budowlanych,   kosztorys, przedmiar   należy sporządzić w szczególności zgodnie  z:</w:t>
      </w:r>
    </w:p>
    <w:p w14:paraId="1BC4DDE2" w14:textId="69748050" w:rsidR="00F75C17" w:rsidRDefault="00F75C17" w:rsidP="00F75C17">
      <w:pPr>
        <w:tabs>
          <w:tab w:val="left" w:pos="1590"/>
        </w:tabs>
        <w:spacing w:after="0" w:line="240" w:lineRule="auto"/>
        <w:ind w:left="284"/>
        <w:jc w:val="both"/>
        <w:rPr>
          <w:rFonts w:ascii="Calibri" w:eastAsia="Times New Roman" w:hAnsi="Calibri" w:cs="Tahoma"/>
          <w:bCs/>
          <w:sz w:val="24"/>
          <w:szCs w:val="24"/>
          <w:lang w:eastAsia="pl-PL"/>
        </w:rPr>
      </w:pPr>
      <w:r>
        <w:rPr>
          <w:rFonts w:ascii="Calibri" w:eastAsia="Times New Roman" w:hAnsi="Calibri" w:cs="Tahoma"/>
          <w:bCs/>
          <w:sz w:val="24"/>
          <w:szCs w:val="24"/>
          <w:lang w:eastAsia="pl-PL"/>
        </w:rPr>
        <w:t xml:space="preserve">6.5.1. </w:t>
      </w:r>
      <w:r w:rsidRPr="00F75C17">
        <w:rPr>
          <w:rFonts w:ascii="Calibri" w:eastAsia="Times New Roman" w:hAnsi="Calibri" w:cs="Tahoma"/>
          <w:bCs/>
          <w:sz w:val="24"/>
          <w:szCs w:val="24"/>
          <w:lang w:eastAsia="pl-PL"/>
        </w:rPr>
        <w:t>Ustawą z dnia 7 lipca 1994r. Prawo Budowlane (Dz. U. z 2021r. poz. 2351 z późn. zm.);</w:t>
      </w:r>
    </w:p>
    <w:p w14:paraId="599F7E91" w14:textId="77777777" w:rsidR="00F75C17" w:rsidRDefault="00F75C17" w:rsidP="00F75C17">
      <w:pPr>
        <w:tabs>
          <w:tab w:val="left" w:pos="1590"/>
        </w:tabs>
        <w:spacing w:after="0" w:line="240" w:lineRule="auto"/>
        <w:ind w:left="284"/>
        <w:jc w:val="both"/>
        <w:rPr>
          <w:rFonts w:ascii="Calibri" w:eastAsia="Times New Roman" w:hAnsi="Calibri" w:cs="Tahoma"/>
          <w:bCs/>
          <w:sz w:val="24"/>
          <w:szCs w:val="24"/>
          <w:lang w:eastAsia="pl-PL"/>
        </w:rPr>
      </w:pPr>
      <w:r>
        <w:rPr>
          <w:rFonts w:ascii="Calibri" w:eastAsia="Times New Roman" w:hAnsi="Calibri" w:cs="Tahoma"/>
          <w:bCs/>
          <w:sz w:val="24"/>
          <w:szCs w:val="24"/>
          <w:lang w:eastAsia="pl-PL"/>
        </w:rPr>
        <w:t xml:space="preserve">6.5.2. </w:t>
      </w:r>
      <w:r w:rsidRPr="00F75C17">
        <w:rPr>
          <w:rFonts w:ascii="Calibri" w:eastAsia="Times New Roman" w:hAnsi="Calibri" w:cs="Tahoma"/>
          <w:bCs/>
          <w:sz w:val="24"/>
          <w:szCs w:val="24"/>
          <w:lang w:eastAsia="pl-PL"/>
        </w:rPr>
        <w:t>Rozporządzenie</w:t>
      </w:r>
      <w:r>
        <w:rPr>
          <w:rFonts w:ascii="Calibri" w:eastAsia="Times New Roman" w:hAnsi="Calibri" w:cs="Tahoma"/>
          <w:bCs/>
          <w:sz w:val="24"/>
          <w:szCs w:val="24"/>
          <w:lang w:eastAsia="pl-PL"/>
        </w:rPr>
        <w:t>m</w:t>
      </w:r>
      <w:r w:rsidRPr="00F75C17">
        <w:rPr>
          <w:rFonts w:ascii="Calibri" w:eastAsia="Times New Roman" w:hAnsi="Calibri" w:cs="Tahoma"/>
          <w:bCs/>
          <w:sz w:val="24"/>
          <w:szCs w:val="24"/>
          <w:lang w:eastAsia="pl-PL"/>
        </w:rPr>
        <w:t xml:space="preserve"> Ministra Rozwoju i Technologii z dnia 20 grudni</w:t>
      </w:r>
      <w:r>
        <w:rPr>
          <w:rFonts w:ascii="Calibri" w:eastAsia="Times New Roman" w:hAnsi="Calibri" w:cs="Tahoma"/>
          <w:bCs/>
          <w:sz w:val="24"/>
          <w:szCs w:val="24"/>
          <w:lang w:eastAsia="pl-PL"/>
        </w:rPr>
        <w:t>a 2021r. (</w:t>
      </w:r>
      <w:proofErr w:type="spellStart"/>
      <w:r>
        <w:rPr>
          <w:rFonts w:ascii="Calibri" w:eastAsia="Times New Roman" w:hAnsi="Calibri" w:cs="Tahoma"/>
          <w:bCs/>
          <w:sz w:val="24"/>
          <w:szCs w:val="24"/>
          <w:lang w:eastAsia="pl-PL"/>
        </w:rPr>
        <w:t>t.j</w:t>
      </w:r>
      <w:proofErr w:type="spellEnd"/>
      <w:r>
        <w:rPr>
          <w:rFonts w:ascii="Calibri" w:eastAsia="Times New Roman" w:hAnsi="Calibri" w:cs="Tahoma"/>
          <w:bCs/>
          <w:sz w:val="24"/>
          <w:szCs w:val="24"/>
          <w:lang w:eastAsia="pl-PL"/>
        </w:rPr>
        <w:t xml:space="preserve">. Dz. U. </w:t>
      </w:r>
    </w:p>
    <w:p w14:paraId="356B6C08" w14:textId="3004CD07" w:rsidR="00F75C17" w:rsidRDefault="00F75C17" w:rsidP="00AB7643">
      <w:pPr>
        <w:spacing w:after="0" w:line="240" w:lineRule="auto"/>
        <w:ind w:left="709"/>
        <w:jc w:val="both"/>
        <w:rPr>
          <w:rFonts w:ascii="Calibri" w:eastAsia="Times New Roman" w:hAnsi="Calibri" w:cs="Tahoma"/>
          <w:bCs/>
          <w:sz w:val="24"/>
          <w:szCs w:val="24"/>
          <w:lang w:eastAsia="pl-PL"/>
        </w:rPr>
      </w:pPr>
      <w:r>
        <w:rPr>
          <w:rFonts w:ascii="Calibri" w:eastAsia="Times New Roman" w:hAnsi="Calibri" w:cs="Tahoma"/>
          <w:bCs/>
          <w:sz w:val="24"/>
          <w:szCs w:val="24"/>
          <w:lang w:eastAsia="pl-PL"/>
        </w:rPr>
        <w:t xml:space="preserve">z 2021r. </w:t>
      </w:r>
      <w:r w:rsidRPr="00F75C17">
        <w:rPr>
          <w:rFonts w:ascii="Calibri" w:eastAsia="Times New Roman" w:hAnsi="Calibri" w:cs="Tahoma"/>
          <w:bCs/>
          <w:sz w:val="24"/>
          <w:szCs w:val="24"/>
          <w:lang w:eastAsia="pl-PL"/>
        </w:rPr>
        <w:t>poz. 2458) w sprawie określenia metod i podstaw sporządzania kosztorysu inwestorskiego,</w:t>
      </w:r>
      <w:r>
        <w:rPr>
          <w:rFonts w:ascii="Calibri" w:eastAsia="Times New Roman" w:hAnsi="Calibri" w:cs="Tahoma"/>
          <w:bCs/>
          <w:sz w:val="24"/>
          <w:szCs w:val="24"/>
          <w:lang w:eastAsia="pl-PL"/>
        </w:rPr>
        <w:t xml:space="preserve"> obliczania planowanych kosztów </w:t>
      </w:r>
      <w:r w:rsidRPr="00F75C17">
        <w:rPr>
          <w:rFonts w:ascii="Calibri" w:eastAsia="Times New Roman" w:hAnsi="Calibri" w:cs="Tahoma"/>
          <w:bCs/>
          <w:sz w:val="24"/>
          <w:szCs w:val="24"/>
          <w:lang w:eastAsia="pl-PL"/>
        </w:rPr>
        <w:t>prac</w:t>
      </w:r>
      <w:r>
        <w:rPr>
          <w:rFonts w:ascii="Calibri" w:eastAsia="Times New Roman" w:hAnsi="Calibri" w:cs="Tahoma"/>
          <w:bCs/>
          <w:sz w:val="24"/>
          <w:szCs w:val="24"/>
          <w:lang w:eastAsia="pl-PL"/>
        </w:rPr>
        <w:t xml:space="preserve"> projektowych oraz planowanych </w:t>
      </w:r>
      <w:r w:rsidRPr="00F75C17">
        <w:rPr>
          <w:rFonts w:ascii="Calibri" w:eastAsia="Times New Roman" w:hAnsi="Calibri" w:cs="Tahoma"/>
          <w:bCs/>
          <w:sz w:val="24"/>
          <w:szCs w:val="24"/>
          <w:lang w:eastAsia="pl-PL"/>
        </w:rPr>
        <w:t>kosztów robót budowlanych określonych w programie funkcjonalno-użytkowym;</w:t>
      </w:r>
    </w:p>
    <w:p w14:paraId="0365A418" w14:textId="6A8876D6" w:rsidR="00F75C17" w:rsidRDefault="00F75C17" w:rsidP="00EF7D7C">
      <w:pPr>
        <w:spacing w:after="0" w:line="240" w:lineRule="auto"/>
        <w:ind w:left="709" w:hanging="425"/>
        <w:jc w:val="both"/>
        <w:rPr>
          <w:rFonts w:ascii="Calibri" w:eastAsia="Times New Roman" w:hAnsi="Calibri" w:cs="Tahoma"/>
          <w:bCs/>
          <w:sz w:val="24"/>
          <w:szCs w:val="24"/>
          <w:lang w:eastAsia="pl-PL"/>
        </w:rPr>
      </w:pPr>
      <w:r>
        <w:rPr>
          <w:rFonts w:ascii="Calibri" w:eastAsia="Times New Roman" w:hAnsi="Calibri" w:cs="Tahoma"/>
          <w:bCs/>
          <w:sz w:val="24"/>
          <w:szCs w:val="24"/>
          <w:lang w:eastAsia="pl-PL"/>
        </w:rPr>
        <w:t xml:space="preserve">6.5.3. </w:t>
      </w:r>
      <w:r w:rsidRPr="00F75C17">
        <w:rPr>
          <w:rFonts w:ascii="Calibri" w:eastAsia="Times New Roman" w:hAnsi="Calibri" w:cs="Tahoma"/>
          <w:bCs/>
          <w:sz w:val="24"/>
          <w:szCs w:val="24"/>
          <w:lang w:eastAsia="pl-PL"/>
        </w:rPr>
        <w:t>Rozporządzeniem Ministra Rozwoju z dnia 11 września 2020r. w sprawie szczegółowego zakresu i formy projektu budowlanego (Dz. U. z 2020r. poz. 1609 z późn. zm.);</w:t>
      </w:r>
    </w:p>
    <w:p w14:paraId="1043EA8E" w14:textId="35A01702" w:rsidR="00F75C17" w:rsidRPr="00F75C17" w:rsidRDefault="00F75C17" w:rsidP="00EF7D7C">
      <w:pPr>
        <w:spacing w:after="0" w:line="240" w:lineRule="auto"/>
        <w:ind w:left="709" w:hanging="425"/>
        <w:jc w:val="both"/>
        <w:rPr>
          <w:rFonts w:ascii="Calibri" w:eastAsia="Times New Roman" w:hAnsi="Calibri" w:cs="Tahoma"/>
          <w:bCs/>
          <w:sz w:val="24"/>
          <w:szCs w:val="24"/>
          <w:lang w:eastAsia="pl-PL"/>
        </w:rPr>
      </w:pPr>
      <w:r>
        <w:rPr>
          <w:rFonts w:ascii="Calibri" w:eastAsia="Times New Roman" w:hAnsi="Calibri" w:cs="Tahoma"/>
          <w:bCs/>
          <w:sz w:val="24"/>
          <w:szCs w:val="24"/>
          <w:lang w:eastAsia="pl-PL"/>
        </w:rPr>
        <w:t xml:space="preserve">6.5.4. </w:t>
      </w:r>
      <w:r w:rsidRPr="00F75C17">
        <w:rPr>
          <w:rFonts w:ascii="Calibri" w:eastAsia="Times New Roman" w:hAnsi="Calibri" w:cs="Tahoma"/>
          <w:bCs/>
          <w:sz w:val="24"/>
          <w:szCs w:val="24"/>
          <w:lang w:eastAsia="pl-PL"/>
        </w:rPr>
        <w:t xml:space="preserve">Rozporządzeniem Ministra Rozwoju i Technologii z dnia 20 grudnia 2021r. w sprawie </w:t>
      </w:r>
      <w:r>
        <w:rPr>
          <w:rFonts w:ascii="Calibri" w:eastAsia="Times New Roman" w:hAnsi="Calibri" w:cs="Tahoma"/>
          <w:bCs/>
          <w:sz w:val="24"/>
          <w:szCs w:val="24"/>
          <w:lang w:eastAsia="pl-PL"/>
        </w:rPr>
        <w:t xml:space="preserve"> szczegółowego zakresu i formy </w:t>
      </w:r>
      <w:r w:rsidRPr="00F75C17">
        <w:rPr>
          <w:rFonts w:ascii="Calibri" w:eastAsia="Times New Roman" w:hAnsi="Calibri" w:cs="Tahoma"/>
          <w:bCs/>
          <w:sz w:val="24"/>
          <w:szCs w:val="24"/>
          <w:lang w:eastAsia="pl-PL"/>
        </w:rPr>
        <w:t>dokumentacji projektowej, specyf</w:t>
      </w:r>
      <w:r>
        <w:rPr>
          <w:rFonts w:ascii="Calibri" w:eastAsia="Times New Roman" w:hAnsi="Calibri" w:cs="Tahoma"/>
          <w:bCs/>
          <w:sz w:val="24"/>
          <w:szCs w:val="24"/>
          <w:lang w:eastAsia="pl-PL"/>
        </w:rPr>
        <w:t xml:space="preserve">ikacji technicznych wykonania </w:t>
      </w:r>
      <w:r w:rsidRPr="00F75C17">
        <w:rPr>
          <w:rFonts w:ascii="Calibri" w:eastAsia="Times New Roman" w:hAnsi="Calibri" w:cs="Tahoma"/>
          <w:bCs/>
          <w:sz w:val="24"/>
          <w:szCs w:val="24"/>
          <w:lang w:eastAsia="pl-PL"/>
        </w:rPr>
        <w:t>i odbioru robót budowlanych oraz programu funkcjonalno -użytkowego (</w:t>
      </w:r>
      <w:proofErr w:type="spellStart"/>
      <w:r w:rsidRPr="00F75C17">
        <w:rPr>
          <w:rFonts w:ascii="Calibri" w:eastAsia="Times New Roman" w:hAnsi="Calibri" w:cs="Tahoma"/>
          <w:bCs/>
          <w:sz w:val="24"/>
          <w:szCs w:val="24"/>
          <w:lang w:eastAsia="pl-PL"/>
        </w:rPr>
        <w:t>t.j</w:t>
      </w:r>
      <w:proofErr w:type="spellEnd"/>
      <w:r w:rsidRPr="00F75C17">
        <w:rPr>
          <w:rFonts w:ascii="Calibri" w:eastAsia="Times New Roman" w:hAnsi="Calibri" w:cs="Tahoma"/>
          <w:bCs/>
          <w:sz w:val="24"/>
          <w:szCs w:val="24"/>
          <w:lang w:eastAsia="pl-PL"/>
        </w:rPr>
        <w:t>. Dz. U. z 2021r. poz. 2454).</w:t>
      </w:r>
    </w:p>
    <w:p w14:paraId="321DF610" w14:textId="77777777" w:rsidR="00B62AC3" w:rsidRPr="00B62AC3" w:rsidRDefault="00B62AC3" w:rsidP="00B62AC3">
      <w:pPr>
        <w:spacing w:after="0" w:line="240" w:lineRule="auto"/>
        <w:jc w:val="center"/>
        <w:rPr>
          <w:rFonts w:ascii="Calibri" w:eastAsia="Times New Roman" w:hAnsi="Calibri" w:cs="Arial"/>
          <w:b/>
          <w:sz w:val="24"/>
          <w:szCs w:val="24"/>
          <w:lang w:eastAsia="pl-PL"/>
        </w:rPr>
      </w:pPr>
    </w:p>
    <w:p w14:paraId="42758034" w14:textId="77777777" w:rsidR="00B62AC3" w:rsidRPr="00B62AC3" w:rsidRDefault="00B62AC3" w:rsidP="00B62AC3">
      <w:pPr>
        <w:spacing w:after="0" w:line="240" w:lineRule="auto"/>
        <w:ind w:left="360" w:hanging="540"/>
        <w:jc w:val="center"/>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 2</w:t>
      </w:r>
    </w:p>
    <w:p w14:paraId="30C4342B" w14:textId="77777777" w:rsidR="00B62AC3" w:rsidRPr="00B62AC3" w:rsidRDefault="00B62AC3" w:rsidP="00A92A60">
      <w:pPr>
        <w:spacing w:after="0" w:line="240" w:lineRule="auto"/>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Termin wykonania zlecenia:</w:t>
      </w:r>
    </w:p>
    <w:p w14:paraId="721210F6" w14:textId="77777777" w:rsidR="00B62AC3" w:rsidRPr="00B62AC3" w:rsidRDefault="00B62AC3" w:rsidP="00A92A60">
      <w:pPr>
        <w:spacing w:after="0" w:line="240" w:lineRule="auto"/>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Rozpoczęcie – w dniu podpisania umowy.</w:t>
      </w:r>
    </w:p>
    <w:p w14:paraId="303077DA" w14:textId="1899C6D5" w:rsidR="00A92A60" w:rsidRPr="00A92A60" w:rsidRDefault="00B62AC3" w:rsidP="00A92A60">
      <w:pPr>
        <w:spacing w:line="240" w:lineRule="auto"/>
        <w:jc w:val="both"/>
        <w:rPr>
          <w:rFonts w:ascii="Calibri" w:hAnsi="Calibri" w:cs="Arial"/>
          <w:bCs/>
        </w:rPr>
      </w:pPr>
      <w:r w:rsidRPr="00B62AC3">
        <w:rPr>
          <w:rFonts w:ascii="Calibri" w:eastAsia="Times New Roman" w:hAnsi="Calibri" w:cs="Times New Roman"/>
          <w:sz w:val="24"/>
          <w:szCs w:val="24"/>
          <w:lang w:eastAsia="pl-PL"/>
        </w:rPr>
        <w:t>Zakończenie –</w:t>
      </w:r>
      <w:r w:rsidR="00A92A60">
        <w:rPr>
          <w:rFonts w:ascii="Calibri" w:eastAsia="Times New Roman" w:hAnsi="Calibri" w:cs="Times New Roman"/>
          <w:sz w:val="24"/>
          <w:szCs w:val="24"/>
          <w:lang w:eastAsia="pl-PL"/>
        </w:rPr>
        <w:t xml:space="preserve"> </w:t>
      </w:r>
      <w:r w:rsidR="00A5108B">
        <w:rPr>
          <w:rFonts w:ascii="Calibri" w:hAnsi="Calibri" w:cs="Arial"/>
          <w:b/>
        </w:rPr>
        <w:t>18</w:t>
      </w:r>
      <w:r w:rsidR="00A92A60">
        <w:rPr>
          <w:rFonts w:ascii="Calibri" w:hAnsi="Calibri" w:cs="Arial"/>
          <w:b/>
        </w:rPr>
        <w:t xml:space="preserve"> tygodni od dnia podpisania umowy</w:t>
      </w:r>
      <w:r w:rsidR="00A5108B">
        <w:rPr>
          <w:rFonts w:ascii="Calibri" w:hAnsi="Calibri" w:cs="Arial"/>
          <w:b/>
        </w:rPr>
        <w:t xml:space="preserve"> </w:t>
      </w:r>
      <w:r w:rsidR="00A92A60" w:rsidRPr="00A92A60">
        <w:rPr>
          <w:rFonts w:ascii="Calibri" w:hAnsi="Calibri" w:cs="Arial"/>
          <w:bCs/>
        </w:rPr>
        <w:t xml:space="preserve">(przekazanie kompletnej </w:t>
      </w:r>
      <w:r w:rsidR="00EF7D7C">
        <w:rPr>
          <w:rFonts w:ascii="Calibri" w:hAnsi="Calibri" w:cs="Arial"/>
          <w:bCs/>
        </w:rPr>
        <w:t xml:space="preserve">dokumentacji  Zamawiającemu),  </w:t>
      </w:r>
      <w:r w:rsidR="00A92A60" w:rsidRPr="00A92A60">
        <w:rPr>
          <w:rFonts w:ascii="Calibri" w:hAnsi="Calibri" w:cs="Arial"/>
          <w:bCs/>
        </w:rPr>
        <w:t xml:space="preserve">                                                                                     </w:t>
      </w:r>
    </w:p>
    <w:p w14:paraId="30958ABF" w14:textId="77777777" w:rsidR="00B62AC3" w:rsidRPr="00B62AC3" w:rsidRDefault="00B62AC3" w:rsidP="00B62AC3">
      <w:pPr>
        <w:spacing w:after="0" w:line="240" w:lineRule="auto"/>
        <w:jc w:val="both"/>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 xml:space="preserve">UWAGA! </w:t>
      </w:r>
    </w:p>
    <w:p w14:paraId="73F87E86" w14:textId="77777777" w:rsidR="00B62AC3" w:rsidRPr="00B62AC3" w:rsidRDefault="00B62AC3" w:rsidP="00B62AC3">
      <w:pPr>
        <w:spacing w:after="0" w:line="240" w:lineRule="auto"/>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Przekazanie dokumentacji nie jest tożsame z dokonaniem jej odbioru przez Zamawiającego.                  Odbiór dokumentacji nastąpi zgodnie z zapisami zawartymi w umowie.</w:t>
      </w:r>
    </w:p>
    <w:p w14:paraId="1F1AE347"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p>
    <w:p w14:paraId="658DD35D"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 3</w:t>
      </w:r>
    </w:p>
    <w:p w14:paraId="0CF275F3" w14:textId="77777777" w:rsidR="00B62AC3" w:rsidRPr="00B62AC3" w:rsidRDefault="00B62AC3" w:rsidP="00B62AC3">
      <w:pPr>
        <w:spacing w:after="0" w:line="240" w:lineRule="auto"/>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Do obowiązków Zamawiającego należy:</w:t>
      </w:r>
    </w:p>
    <w:p w14:paraId="3A3C78BD" w14:textId="58B5617E" w:rsidR="00B62AC3" w:rsidRPr="00B84DA3" w:rsidRDefault="00B62AC3" w:rsidP="00B84DA3">
      <w:pPr>
        <w:pStyle w:val="Akapitzlist"/>
        <w:numPr>
          <w:ilvl w:val="0"/>
          <w:numId w:val="3"/>
        </w:numPr>
        <w:spacing w:after="0" w:line="240" w:lineRule="auto"/>
        <w:jc w:val="both"/>
        <w:rPr>
          <w:rFonts w:ascii="Calibri" w:eastAsia="Times New Roman" w:hAnsi="Calibri" w:cs="Times New Roman"/>
          <w:sz w:val="24"/>
          <w:szCs w:val="24"/>
          <w:lang w:eastAsia="pl-PL"/>
        </w:rPr>
      </w:pPr>
      <w:r w:rsidRPr="00B84DA3">
        <w:rPr>
          <w:rFonts w:ascii="Calibri" w:eastAsia="Times New Roman" w:hAnsi="Calibri" w:cs="Times New Roman"/>
          <w:sz w:val="24"/>
          <w:szCs w:val="24"/>
          <w:lang w:eastAsia="pl-PL"/>
        </w:rPr>
        <w:t xml:space="preserve">W terminie </w:t>
      </w:r>
      <w:r w:rsidR="00A92A60" w:rsidRPr="00B84DA3">
        <w:rPr>
          <w:rFonts w:ascii="Calibri" w:eastAsia="Times New Roman" w:hAnsi="Calibri" w:cs="Times New Roman"/>
          <w:sz w:val="24"/>
          <w:szCs w:val="24"/>
          <w:lang w:eastAsia="pl-PL"/>
        </w:rPr>
        <w:t>7</w:t>
      </w:r>
      <w:r w:rsidRPr="00B84DA3">
        <w:rPr>
          <w:rFonts w:ascii="Calibri" w:eastAsia="Times New Roman" w:hAnsi="Calibri" w:cs="Times New Roman"/>
          <w:sz w:val="24"/>
          <w:szCs w:val="24"/>
          <w:lang w:eastAsia="pl-PL"/>
        </w:rPr>
        <w:t xml:space="preserve"> dni</w:t>
      </w:r>
      <w:r w:rsidR="00A92A60" w:rsidRPr="00B84DA3">
        <w:rPr>
          <w:rFonts w:ascii="Calibri" w:eastAsia="Times New Roman" w:hAnsi="Calibri" w:cs="Times New Roman"/>
          <w:sz w:val="24"/>
          <w:szCs w:val="24"/>
          <w:lang w:eastAsia="pl-PL"/>
        </w:rPr>
        <w:t xml:space="preserve"> </w:t>
      </w:r>
      <w:r w:rsidRPr="00B84DA3">
        <w:rPr>
          <w:rFonts w:ascii="Calibri" w:eastAsia="Times New Roman" w:hAnsi="Calibri" w:cs="Times New Roman"/>
          <w:sz w:val="24"/>
          <w:szCs w:val="24"/>
          <w:lang w:eastAsia="pl-PL"/>
        </w:rPr>
        <w:t>licząc od następnego dnia po dostarczeniu przez Wykonawcę dokumentacji, podpisanie protokołu zdawczo – odbiorczego lub zgłoszenie uwag do dokumentacji.</w:t>
      </w:r>
    </w:p>
    <w:p w14:paraId="3CF0AD1F" w14:textId="77777777" w:rsidR="00B62AC3" w:rsidRPr="00B62AC3" w:rsidRDefault="00B62AC3" w:rsidP="00B62AC3">
      <w:pPr>
        <w:numPr>
          <w:ilvl w:val="0"/>
          <w:numId w:val="3"/>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lastRenderedPageBreak/>
        <w:t>W przypadku zgłoszenia uwag przez Zamawiającego do przedmiotu zamówienia, termin dokonania odbioru wskazany w ust. 1 zaczyna swój bieg od dnia następnego po dniu złożenia poprawionej dokumentacji.</w:t>
      </w:r>
    </w:p>
    <w:p w14:paraId="782E5C85" w14:textId="77777777" w:rsidR="00B62AC3" w:rsidRDefault="00B62AC3" w:rsidP="00B62AC3">
      <w:pPr>
        <w:numPr>
          <w:ilvl w:val="0"/>
          <w:numId w:val="3"/>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Wypłacenie uzgodnionego wynagrodzenia za zlecone wykonanie prac w terminie i na warunkach podanych w § 6.</w:t>
      </w:r>
    </w:p>
    <w:p w14:paraId="60C750FC" w14:textId="77777777" w:rsidR="00AA7A7D" w:rsidRPr="00B62AC3" w:rsidRDefault="00AA7A7D" w:rsidP="00AA7A7D">
      <w:pPr>
        <w:spacing w:after="0" w:line="240" w:lineRule="auto"/>
        <w:ind w:left="284"/>
        <w:jc w:val="both"/>
        <w:rPr>
          <w:rFonts w:ascii="Calibri" w:eastAsia="Times New Roman" w:hAnsi="Calibri" w:cs="Times New Roman"/>
          <w:sz w:val="24"/>
          <w:szCs w:val="24"/>
          <w:lang w:eastAsia="pl-PL"/>
        </w:rPr>
      </w:pPr>
    </w:p>
    <w:p w14:paraId="25A0477D" w14:textId="77777777" w:rsidR="00B62AC3" w:rsidRPr="00B62AC3" w:rsidRDefault="00B62AC3" w:rsidP="00B62AC3">
      <w:pPr>
        <w:widowControl w:val="0"/>
        <w:spacing w:after="0" w:line="240" w:lineRule="auto"/>
        <w:jc w:val="center"/>
        <w:rPr>
          <w:rFonts w:ascii="Calibri" w:eastAsia="Times New Roman" w:hAnsi="Calibri" w:cs="Times New Roman"/>
          <w:snapToGrid w:val="0"/>
          <w:sz w:val="24"/>
          <w:szCs w:val="24"/>
          <w:lang w:eastAsia="pl-PL"/>
        </w:rPr>
      </w:pPr>
      <w:r w:rsidRPr="00B62AC3">
        <w:rPr>
          <w:rFonts w:ascii="Calibri" w:eastAsia="Times New Roman" w:hAnsi="Calibri" w:cs="Times New Roman"/>
          <w:b/>
          <w:sz w:val="24"/>
          <w:szCs w:val="24"/>
          <w:lang w:eastAsia="pl-PL"/>
        </w:rPr>
        <w:t>§ 4</w:t>
      </w:r>
    </w:p>
    <w:p w14:paraId="10E352EA" w14:textId="77777777" w:rsidR="00B62AC3" w:rsidRPr="00B62AC3" w:rsidRDefault="00B62AC3" w:rsidP="00B62AC3">
      <w:pPr>
        <w:widowControl w:val="0"/>
        <w:spacing w:after="0" w:line="240" w:lineRule="auto"/>
        <w:jc w:val="both"/>
        <w:rPr>
          <w:rFonts w:ascii="Calibri" w:eastAsia="Times New Roman" w:hAnsi="Calibri" w:cs="Times New Roman"/>
          <w:snapToGrid w:val="0"/>
          <w:sz w:val="24"/>
          <w:szCs w:val="24"/>
          <w:lang w:eastAsia="pl-PL"/>
        </w:rPr>
      </w:pPr>
      <w:r w:rsidRPr="00B62AC3">
        <w:rPr>
          <w:rFonts w:ascii="Calibri" w:eastAsia="Times New Roman" w:hAnsi="Calibri" w:cs="Times New Roman"/>
          <w:snapToGrid w:val="0"/>
          <w:sz w:val="24"/>
          <w:szCs w:val="24"/>
          <w:lang w:eastAsia="pl-PL"/>
        </w:rPr>
        <w:t>Do obowiązku Wykonawcy należy:</w:t>
      </w:r>
    </w:p>
    <w:p w14:paraId="7BF09FF0" w14:textId="512ED2B5" w:rsidR="00B62AC3" w:rsidRPr="00B62AC3" w:rsidRDefault="00971E00" w:rsidP="008C1C39">
      <w:pPr>
        <w:widowControl w:val="0"/>
        <w:spacing w:after="0" w:line="240" w:lineRule="auto"/>
        <w:ind w:left="567" w:hanging="283"/>
        <w:jc w:val="both"/>
        <w:rPr>
          <w:rFonts w:ascii="Calibri" w:eastAsia="Times New Roman" w:hAnsi="Calibri" w:cs="Times New Roman"/>
          <w:snapToGrid w:val="0"/>
          <w:sz w:val="24"/>
          <w:szCs w:val="24"/>
          <w:lang w:eastAsia="pl-PL"/>
        </w:rPr>
      </w:pPr>
      <w:r>
        <w:rPr>
          <w:rFonts w:ascii="Calibri" w:eastAsia="Times New Roman" w:hAnsi="Calibri" w:cs="Times New Roman"/>
          <w:snapToGrid w:val="0"/>
          <w:sz w:val="24"/>
          <w:szCs w:val="24"/>
          <w:lang w:eastAsia="pl-PL"/>
        </w:rPr>
        <w:t>1.</w:t>
      </w:r>
      <w:r w:rsidR="00B62AC3" w:rsidRPr="0012235D">
        <w:rPr>
          <w:rFonts w:ascii="Calibri" w:eastAsia="Times New Roman" w:hAnsi="Calibri" w:cs="Times New Roman"/>
          <w:snapToGrid w:val="0"/>
          <w:sz w:val="24"/>
          <w:szCs w:val="24"/>
          <w:lang w:eastAsia="pl-PL"/>
        </w:rPr>
        <w:t xml:space="preserve"> Terminowe i zgodne z obowiązującym w tym zakresie przepisami i normami opracowanie </w:t>
      </w:r>
      <w:r w:rsidR="00B62AC3" w:rsidRPr="00B62AC3">
        <w:rPr>
          <w:rFonts w:ascii="Calibri" w:eastAsia="Times New Roman" w:hAnsi="Calibri" w:cs="Times New Roman"/>
          <w:snapToGrid w:val="0"/>
          <w:sz w:val="24"/>
          <w:szCs w:val="24"/>
          <w:lang w:eastAsia="pl-PL"/>
        </w:rPr>
        <w:t>przedmiotu zamówienia.</w:t>
      </w:r>
    </w:p>
    <w:p w14:paraId="5934BE96" w14:textId="40FAAD49" w:rsidR="00B62AC3" w:rsidRPr="00B62AC3" w:rsidRDefault="00971E00" w:rsidP="008C1C39">
      <w:pPr>
        <w:widowControl w:val="0"/>
        <w:spacing w:after="0" w:line="240" w:lineRule="auto"/>
        <w:ind w:left="567" w:hanging="283"/>
        <w:jc w:val="both"/>
        <w:rPr>
          <w:rFonts w:ascii="Calibri" w:eastAsia="Times New Roman" w:hAnsi="Calibri" w:cs="Times New Roman"/>
          <w:snapToGrid w:val="0"/>
          <w:sz w:val="24"/>
          <w:szCs w:val="24"/>
          <w:lang w:eastAsia="pl-PL"/>
        </w:rPr>
      </w:pPr>
      <w:r>
        <w:rPr>
          <w:rFonts w:ascii="Calibri" w:eastAsia="Times New Roman" w:hAnsi="Calibri" w:cs="Times New Roman"/>
          <w:snapToGrid w:val="0"/>
          <w:sz w:val="24"/>
          <w:szCs w:val="24"/>
          <w:lang w:eastAsia="pl-PL"/>
        </w:rPr>
        <w:t>2.</w:t>
      </w:r>
      <w:r w:rsidR="00B62AC3" w:rsidRPr="00D842CD">
        <w:rPr>
          <w:rFonts w:ascii="Calibri" w:eastAsia="Times New Roman" w:hAnsi="Calibri" w:cs="Times New Roman"/>
          <w:snapToGrid w:val="0"/>
          <w:color w:val="9BBB59" w:themeColor="accent3"/>
          <w:sz w:val="24"/>
          <w:szCs w:val="24"/>
          <w:lang w:eastAsia="pl-PL"/>
        </w:rPr>
        <w:t xml:space="preserve"> </w:t>
      </w:r>
      <w:r w:rsidR="00B62AC3" w:rsidRPr="00B62AC3">
        <w:rPr>
          <w:rFonts w:ascii="Calibri" w:eastAsia="Times New Roman" w:hAnsi="Calibri" w:cs="Times New Roman"/>
          <w:snapToGrid w:val="0"/>
          <w:sz w:val="24"/>
          <w:szCs w:val="24"/>
          <w:lang w:eastAsia="pl-PL"/>
        </w:rPr>
        <w:t>Terminowe przekazanie przedmiotu zamówienia protokołem zdawczo – odbiorczym w siedzibie Zamawiającego.</w:t>
      </w:r>
    </w:p>
    <w:p w14:paraId="578058D5" w14:textId="0DAF0575" w:rsidR="00B62AC3" w:rsidRPr="00B62AC3" w:rsidRDefault="00971E00" w:rsidP="008C1C39">
      <w:pPr>
        <w:widowControl w:val="0"/>
        <w:spacing w:after="0" w:line="240" w:lineRule="auto"/>
        <w:ind w:left="567" w:hanging="283"/>
        <w:jc w:val="both"/>
        <w:rPr>
          <w:rFonts w:ascii="Calibri" w:eastAsia="Times New Roman" w:hAnsi="Calibri" w:cs="Times New Roman"/>
          <w:snapToGrid w:val="0"/>
          <w:sz w:val="24"/>
          <w:szCs w:val="24"/>
          <w:lang w:eastAsia="pl-PL"/>
        </w:rPr>
      </w:pPr>
      <w:r>
        <w:rPr>
          <w:rFonts w:ascii="Calibri" w:eastAsia="Times New Roman" w:hAnsi="Calibri" w:cs="Times New Roman"/>
          <w:snapToGrid w:val="0"/>
          <w:sz w:val="24"/>
          <w:szCs w:val="24"/>
          <w:lang w:eastAsia="pl-PL"/>
        </w:rPr>
        <w:t>3.</w:t>
      </w:r>
      <w:r w:rsidR="00B62AC3" w:rsidRPr="00D842CD">
        <w:rPr>
          <w:rFonts w:ascii="Calibri" w:eastAsia="Times New Roman" w:hAnsi="Calibri" w:cs="Times New Roman"/>
          <w:snapToGrid w:val="0"/>
          <w:color w:val="9BBB59" w:themeColor="accent3"/>
          <w:sz w:val="24"/>
          <w:szCs w:val="24"/>
          <w:lang w:eastAsia="pl-PL"/>
        </w:rPr>
        <w:t xml:space="preserve"> </w:t>
      </w:r>
      <w:r w:rsidR="00B62AC3" w:rsidRPr="00B62AC3">
        <w:rPr>
          <w:rFonts w:ascii="Calibri" w:eastAsia="Times New Roman" w:hAnsi="Calibri" w:cs="Times New Roman"/>
          <w:snapToGrid w:val="0"/>
          <w:sz w:val="24"/>
          <w:szCs w:val="24"/>
          <w:lang w:eastAsia="pl-PL"/>
        </w:rPr>
        <w:t>Ponoszenie opłat związanych z uzyskaniem niezbędnych warunków i decyzji koniecznych do opracowania dokumentacji.</w:t>
      </w:r>
    </w:p>
    <w:p w14:paraId="71DCC322" w14:textId="7FFB0E10" w:rsidR="00B62AC3" w:rsidRPr="00B62AC3" w:rsidRDefault="00971E00" w:rsidP="008C1C39">
      <w:pPr>
        <w:widowControl w:val="0"/>
        <w:spacing w:after="0" w:line="240" w:lineRule="auto"/>
        <w:ind w:left="567" w:hanging="283"/>
        <w:jc w:val="both"/>
        <w:rPr>
          <w:rFonts w:ascii="Calibri" w:eastAsia="Times New Roman" w:hAnsi="Calibri" w:cs="Times New Roman"/>
          <w:snapToGrid w:val="0"/>
          <w:sz w:val="24"/>
          <w:szCs w:val="24"/>
          <w:lang w:eastAsia="pl-PL"/>
        </w:rPr>
      </w:pPr>
      <w:r>
        <w:rPr>
          <w:rFonts w:ascii="Calibri" w:eastAsia="Times New Roman" w:hAnsi="Calibri" w:cs="Times New Roman"/>
          <w:sz w:val="24"/>
          <w:szCs w:val="24"/>
          <w:lang w:eastAsia="pl-PL"/>
        </w:rPr>
        <w:t>4.</w:t>
      </w:r>
      <w:r w:rsidR="00B62AC3" w:rsidRPr="0012235D">
        <w:rPr>
          <w:rFonts w:ascii="Calibri" w:eastAsia="Times New Roman" w:hAnsi="Calibri" w:cs="Times New Roman"/>
          <w:sz w:val="24"/>
          <w:szCs w:val="24"/>
          <w:lang w:eastAsia="pl-PL"/>
        </w:rPr>
        <w:t xml:space="preserve"> </w:t>
      </w:r>
      <w:r w:rsidR="00B62AC3" w:rsidRPr="00B62AC3">
        <w:rPr>
          <w:rFonts w:ascii="Calibri" w:eastAsia="Times New Roman" w:hAnsi="Calibri" w:cs="Times New Roman"/>
          <w:sz w:val="24"/>
          <w:szCs w:val="24"/>
          <w:lang w:eastAsia="pl-PL"/>
        </w:rPr>
        <w:t>Stosowanie się do poleceń i wskazówek Zamawiającego w trakcie wykonywania zamówionego dzieła.</w:t>
      </w:r>
    </w:p>
    <w:p w14:paraId="3D36F4CD" w14:textId="53761860" w:rsidR="00B62AC3" w:rsidRPr="0012235D" w:rsidRDefault="00971E00" w:rsidP="00B62AC3">
      <w:pPr>
        <w:widowControl w:val="0"/>
        <w:spacing w:after="0" w:line="240" w:lineRule="auto"/>
        <w:ind w:left="284"/>
        <w:jc w:val="both"/>
        <w:rPr>
          <w:rFonts w:ascii="Calibri" w:eastAsia="Times New Roman" w:hAnsi="Calibri" w:cs="Times New Roman"/>
          <w:snapToGrid w:val="0"/>
          <w:sz w:val="24"/>
          <w:szCs w:val="24"/>
          <w:lang w:eastAsia="pl-PL"/>
        </w:rPr>
      </w:pPr>
      <w:r>
        <w:rPr>
          <w:rFonts w:ascii="Calibri" w:eastAsia="Times New Roman" w:hAnsi="Calibri" w:cs="Times New Roman"/>
          <w:sz w:val="24"/>
          <w:szCs w:val="24"/>
          <w:lang w:eastAsia="pl-PL"/>
        </w:rPr>
        <w:t>5.</w:t>
      </w:r>
      <w:r w:rsidR="00B62AC3" w:rsidRPr="0012235D">
        <w:rPr>
          <w:rFonts w:ascii="Calibri" w:eastAsia="Times New Roman" w:hAnsi="Calibri" w:cs="Times New Roman"/>
          <w:sz w:val="24"/>
          <w:szCs w:val="24"/>
          <w:lang w:eastAsia="pl-PL"/>
        </w:rPr>
        <w:t xml:space="preserve"> Usunięcie ewentualnych wad, usterek i błędów w dokumentacji.</w:t>
      </w:r>
    </w:p>
    <w:p w14:paraId="005A2349" w14:textId="5ED7D4F7" w:rsidR="00B62AC3" w:rsidRPr="00B62AC3" w:rsidRDefault="00971E00" w:rsidP="008C1C39">
      <w:pPr>
        <w:widowControl w:val="0"/>
        <w:spacing w:after="0" w:line="240" w:lineRule="auto"/>
        <w:ind w:left="567" w:hanging="283"/>
        <w:jc w:val="both"/>
        <w:rPr>
          <w:rFonts w:ascii="Calibri" w:eastAsia="Times New Roman" w:hAnsi="Calibri" w:cs="Times New Roman"/>
          <w:snapToGrid w:val="0"/>
          <w:sz w:val="24"/>
          <w:szCs w:val="24"/>
          <w:lang w:eastAsia="pl-PL"/>
        </w:rPr>
      </w:pPr>
      <w:r>
        <w:rPr>
          <w:rFonts w:ascii="Calibri" w:eastAsia="Times New Roman" w:hAnsi="Calibri" w:cs="Times New Roman"/>
          <w:sz w:val="24"/>
          <w:szCs w:val="24"/>
          <w:lang w:eastAsia="pl-PL"/>
        </w:rPr>
        <w:t>6.</w:t>
      </w:r>
      <w:r w:rsidR="00B62AC3" w:rsidRPr="0012235D">
        <w:rPr>
          <w:rFonts w:ascii="Calibri" w:eastAsia="Times New Roman" w:hAnsi="Calibri" w:cs="Times New Roman"/>
          <w:sz w:val="24"/>
          <w:szCs w:val="24"/>
          <w:lang w:eastAsia="pl-PL"/>
        </w:rPr>
        <w:t xml:space="preserve"> </w:t>
      </w:r>
      <w:r w:rsidR="00B62AC3" w:rsidRPr="00B62AC3">
        <w:rPr>
          <w:rFonts w:ascii="Calibri" w:eastAsia="Times New Roman" w:hAnsi="Calibri" w:cs="Times New Roman"/>
          <w:sz w:val="24"/>
          <w:szCs w:val="24"/>
          <w:lang w:eastAsia="pl-PL"/>
        </w:rPr>
        <w:t>Wykonawca zobowiązuje się zaopatrzyć dokumentację projektową w pisemne oświadczenie, że została wykonana zgodnie z niniejszą umową, przepisami techniczno – budowlanymi, normami i zasadami wiedzy technicznej oraz że jest kompletna z punktu widzenia celu, któremu ma służyć.</w:t>
      </w:r>
    </w:p>
    <w:p w14:paraId="1D084D96" w14:textId="77777777" w:rsidR="00B62AC3" w:rsidRPr="00B62AC3" w:rsidRDefault="00B62AC3" w:rsidP="00B62AC3">
      <w:pPr>
        <w:widowControl w:val="0"/>
        <w:tabs>
          <w:tab w:val="num" w:pos="2880"/>
        </w:tabs>
        <w:spacing w:after="0" w:line="240" w:lineRule="auto"/>
        <w:jc w:val="both"/>
        <w:rPr>
          <w:rFonts w:ascii="Calibri" w:eastAsia="Times New Roman" w:hAnsi="Calibri" w:cs="Times New Roman"/>
          <w:snapToGrid w:val="0"/>
          <w:sz w:val="24"/>
          <w:szCs w:val="24"/>
          <w:lang w:eastAsia="pl-PL"/>
        </w:rPr>
      </w:pPr>
    </w:p>
    <w:p w14:paraId="62953175"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 5</w:t>
      </w:r>
    </w:p>
    <w:p w14:paraId="1097460D" w14:textId="321E3FDE" w:rsidR="00B62AC3" w:rsidRPr="00B62AC3" w:rsidRDefault="00B62AC3" w:rsidP="00B62AC3">
      <w:pPr>
        <w:widowControl w:val="0"/>
        <w:numPr>
          <w:ilvl w:val="6"/>
          <w:numId w:val="1"/>
        </w:numPr>
        <w:spacing w:after="0" w:line="240" w:lineRule="auto"/>
        <w:ind w:left="284" w:hanging="284"/>
        <w:jc w:val="both"/>
        <w:rPr>
          <w:rFonts w:ascii="Calibri" w:eastAsia="Times New Roman" w:hAnsi="Calibri" w:cs="Times New Roman"/>
          <w:snapToGrid w:val="0"/>
          <w:sz w:val="24"/>
          <w:szCs w:val="24"/>
          <w:lang w:eastAsia="pl-PL"/>
        </w:rPr>
      </w:pPr>
      <w:r w:rsidRPr="00B62AC3">
        <w:rPr>
          <w:rFonts w:ascii="Calibri" w:eastAsia="Times New Roman" w:hAnsi="Calibri" w:cs="Times New Roman"/>
          <w:snapToGrid w:val="0"/>
          <w:sz w:val="24"/>
          <w:szCs w:val="24"/>
          <w:lang w:eastAsia="pl-PL"/>
        </w:rPr>
        <w:t xml:space="preserve">Wykonawca jest uprawniony do zawarcia Umowy o wykonanie części dokumentacji projektowej z innymi podmiotami posiadającymi uprawnienia do projektowania, za pisemną zgodą Zamawiającego, jeżeli nie spowoduje to wydłużenia czasu wykonywania dokumentacji projektowej stanowiącej przedmiot niniejszej umowy, ani nie zwiększy kosztów wykonania dokumentacji, pod warunkiem, że Wykonawca wystąpi o zgodę Zamawiającego nie później niż w okresie </w:t>
      </w:r>
      <w:r w:rsidR="006349A4">
        <w:rPr>
          <w:rFonts w:ascii="Calibri" w:eastAsia="Times New Roman" w:hAnsi="Calibri" w:cs="Times New Roman"/>
          <w:snapToGrid w:val="0"/>
          <w:sz w:val="24"/>
          <w:szCs w:val="24"/>
          <w:lang w:eastAsia="pl-PL"/>
        </w:rPr>
        <w:t>10</w:t>
      </w:r>
      <w:r w:rsidRPr="00B62AC3">
        <w:rPr>
          <w:rFonts w:ascii="Calibri" w:eastAsia="Times New Roman" w:hAnsi="Calibri" w:cs="Times New Roman"/>
          <w:snapToGrid w:val="0"/>
          <w:sz w:val="24"/>
          <w:szCs w:val="24"/>
          <w:lang w:eastAsia="pl-PL"/>
        </w:rPr>
        <w:t xml:space="preserve"> dni od podpisania niniejszej umowy.</w:t>
      </w:r>
    </w:p>
    <w:p w14:paraId="16670D75" w14:textId="77777777" w:rsidR="00B62AC3" w:rsidRPr="00B62AC3" w:rsidRDefault="00B62AC3" w:rsidP="00B62AC3">
      <w:pPr>
        <w:widowControl w:val="0"/>
        <w:numPr>
          <w:ilvl w:val="6"/>
          <w:numId w:val="1"/>
        </w:numPr>
        <w:spacing w:after="0" w:line="240" w:lineRule="auto"/>
        <w:ind w:left="284" w:hanging="284"/>
        <w:jc w:val="both"/>
        <w:rPr>
          <w:rFonts w:ascii="Calibri" w:eastAsia="Times New Roman" w:hAnsi="Calibri" w:cs="Times New Roman"/>
          <w:snapToGrid w:val="0"/>
          <w:sz w:val="24"/>
          <w:szCs w:val="24"/>
          <w:lang w:eastAsia="pl-PL"/>
        </w:rPr>
      </w:pPr>
      <w:r w:rsidRPr="00B62AC3">
        <w:rPr>
          <w:rFonts w:ascii="Calibri" w:eastAsia="Times New Roman" w:hAnsi="Calibri" w:cs="Times New Roman"/>
          <w:snapToGrid w:val="0"/>
          <w:sz w:val="24"/>
          <w:szCs w:val="24"/>
          <w:lang w:eastAsia="pl-PL"/>
        </w:rPr>
        <w:t>W przypadku powierzenia wykonania części prac projektowych innym podmiotom, Wykonawca zobowiązuje się do koordynacji opracowań projektowych wykonanych przez te podmioty i ponosi przed Zamawiającym pełną odpowiedzialność za należyte wykonanie dokumentacji projektowej stanowiącej przedmiot niniejszej Umowy.</w:t>
      </w:r>
    </w:p>
    <w:p w14:paraId="0A7C05D8" w14:textId="77777777" w:rsidR="00B62AC3" w:rsidRPr="00B62AC3" w:rsidRDefault="00B62AC3" w:rsidP="00B62AC3">
      <w:pPr>
        <w:widowControl w:val="0"/>
        <w:numPr>
          <w:ilvl w:val="6"/>
          <w:numId w:val="1"/>
        </w:numPr>
        <w:spacing w:after="0" w:line="240" w:lineRule="auto"/>
        <w:ind w:left="284" w:hanging="284"/>
        <w:jc w:val="both"/>
        <w:rPr>
          <w:rFonts w:ascii="Calibri" w:eastAsia="Times New Roman" w:hAnsi="Calibri" w:cs="Times New Roman"/>
          <w:snapToGrid w:val="0"/>
          <w:sz w:val="24"/>
          <w:szCs w:val="24"/>
          <w:lang w:eastAsia="pl-PL"/>
        </w:rPr>
      </w:pPr>
      <w:r w:rsidRPr="00B62AC3">
        <w:rPr>
          <w:rFonts w:ascii="Calibri" w:eastAsia="Times New Roman" w:hAnsi="Calibri" w:cs="Times New Roman"/>
          <w:snapToGrid w:val="0"/>
          <w:sz w:val="24"/>
          <w:szCs w:val="24"/>
          <w:lang w:eastAsia="pl-PL"/>
        </w:rPr>
        <w:t>Zamawiający nie wyraża zgody na zawarcie cesji wierzytelności pomiędzy Wykonawcą, a podwykonawcami z jakimi zawarł on Umowy.</w:t>
      </w:r>
    </w:p>
    <w:p w14:paraId="52F8D5C2"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p>
    <w:p w14:paraId="2F2D4659"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 6</w:t>
      </w:r>
    </w:p>
    <w:p w14:paraId="76F09A1F" w14:textId="3AA65F7B" w:rsidR="00B62AC3" w:rsidRPr="00B62AC3" w:rsidRDefault="00B62AC3" w:rsidP="00B62AC3">
      <w:pPr>
        <w:numPr>
          <w:ilvl w:val="0"/>
          <w:numId w:val="4"/>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Za wykonaną dokumentację</w:t>
      </w:r>
      <w:r w:rsidR="006349A4">
        <w:rPr>
          <w:rFonts w:ascii="Calibri" w:eastAsia="Times New Roman" w:hAnsi="Calibri" w:cs="Times New Roman"/>
          <w:sz w:val="24"/>
          <w:szCs w:val="24"/>
          <w:lang w:eastAsia="pl-PL"/>
        </w:rPr>
        <w:t xml:space="preserve"> </w:t>
      </w:r>
      <w:r w:rsidRPr="00B62AC3">
        <w:rPr>
          <w:rFonts w:ascii="Calibri" w:eastAsia="Times New Roman" w:hAnsi="Calibri" w:cs="Times New Roman"/>
          <w:sz w:val="24"/>
          <w:szCs w:val="24"/>
          <w:lang w:eastAsia="pl-PL"/>
        </w:rPr>
        <w:t xml:space="preserve">Wykonawcy przysługiwać będzie wynagrodzenie ryczałtowe w wysokości: ……… zł netto + …….% VAT = </w:t>
      </w:r>
      <w:r w:rsidRPr="00B62AC3">
        <w:rPr>
          <w:rFonts w:ascii="Calibri" w:eastAsia="Times New Roman" w:hAnsi="Calibri" w:cs="Times New Roman"/>
          <w:b/>
          <w:bCs/>
          <w:sz w:val="24"/>
          <w:szCs w:val="24"/>
          <w:lang w:eastAsia="pl-PL"/>
        </w:rPr>
        <w:t>………. zł</w:t>
      </w:r>
      <w:r w:rsidRPr="00B62AC3">
        <w:rPr>
          <w:rFonts w:ascii="Calibri" w:eastAsia="Times New Roman" w:hAnsi="Calibri" w:cs="Times New Roman"/>
          <w:sz w:val="24"/>
          <w:szCs w:val="24"/>
          <w:lang w:eastAsia="pl-PL"/>
        </w:rPr>
        <w:t xml:space="preserve"> </w:t>
      </w:r>
      <w:r w:rsidRPr="00B62AC3">
        <w:rPr>
          <w:rFonts w:ascii="Calibri" w:eastAsia="Times New Roman" w:hAnsi="Calibri" w:cs="Times New Roman"/>
          <w:b/>
          <w:bCs/>
          <w:sz w:val="24"/>
          <w:szCs w:val="24"/>
          <w:lang w:eastAsia="pl-PL"/>
        </w:rPr>
        <w:t xml:space="preserve">brutto </w:t>
      </w:r>
      <w:r w:rsidRPr="00B62AC3">
        <w:rPr>
          <w:rFonts w:ascii="Calibri" w:eastAsia="Times New Roman" w:hAnsi="Calibri" w:cs="Times New Roman"/>
          <w:sz w:val="24"/>
          <w:szCs w:val="24"/>
          <w:lang w:eastAsia="pl-PL"/>
        </w:rPr>
        <w:t>(słownie brutto: ………………………….…).</w:t>
      </w:r>
    </w:p>
    <w:p w14:paraId="075596A5" w14:textId="0C0BC58D" w:rsidR="00B62AC3" w:rsidRPr="00B62AC3" w:rsidRDefault="00B62AC3" w:rsidP="00B62AC3">
      <w:pPr>
        <w:numPr>
          <w:ilvl w:val="0"/>
          <w:numId w:val="4"/>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Rozliczenie wykonanych prac nastąpi na podstawie faktury wystawionej przez Wykonawcę w oparciu o protok</w:t>
      </w:r>
      <w:r w:rsidR="00135082">
        <w:rPr>
          <w:rFonts w:ascii="Calibri" w:eastAsia="Times New Roman" w:hAnsi="Calibri" w:cs="Times New Roman"/>
          <w:sz w:val="24"/>
          <w:szCs w:val="24"/>
          <w:lang w:eastAsia="pl-PL"/>
        </w:rPr>
        <w:t>ół</w:t>
      </w:r>
      <w:r w:rsidR="006349A4">
        <w:rPr>
          <w:rFonts w:ascii="Calibri" w:eastAsia="Times New Roman" w:hAnsi="Calibri" w:cs="Times New Roman"/>
          <w:sz w:val="24"/>
          <w:szCs w:val="24"/>
          <w:lang w:eastAsia="pl-PL"/>
        </w:rPr>
        <w:t xml:space="preserve"> </w:t>
      </w:r>
      <w:r w:rsidRPr="00B62AC3">
        <w:rPr>
          <w:rFonts w:ascii="Calibri" w:eastAsia="Times New Roman" w:hAnsi="Calibri" w:cs="Times New Roman"/>
          <w:sz w:val="24"/>
          <w:szCs w:val="24"/>
          <w:lang w:eastAsia="pl-PL"/>
        </w:rPr>
        <w:t>zdawczo – odbiorcz</w:t>
      </w:r>
      <w:r w:rsidR="00135082">
        <w:rPr>
          <w:rFonts w:ascii="Calibri" w:eastAsia="Times New Roman" w:hAnsi="Calibri" w:cs="Times New Roman"/>
          <w:sz w:val="24"/>
          <w:szCs w:val="24"/>
          <w:lang w:eastAsia="pl-PL"/>
        </w:rPr>
        <w:t>y</w:t>
      </w:r>
    </w:p>
    <w:p w14:paraId="7980E352" w14:textId="77777777" w:rsidR="00B62AC3" w:rsidRPr="00B62AC3" w:rsidRDefault="00B62AC3" w:rsidP="00B62AC3">
      <w:pPr>
        <w:numPr>
          <w:ilvl w:val="0"/>
          <w:numId w:val="4"/>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Faktura w części dotyczącej Zamawiającego powinna być wystawiona przez Wykonawcę w następujący sposób:</w:t>
      </w:r>
    </w:p>
    <w:p w14:paraId="609DC782" w14:textId="77777777" w:rsidR="00B62AC3" w:rsidRPr="00B62AC3" w:rsidRDefault="00B62AC3" w:rsidP="00B62AC3">
      <w:pPr>
        <w:spacing w:after="0" w:line="240" w:lineRule="auto"/>
        <w:ind w:left="284"/>
        <w:jc w:val="both"/>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Nabywca: Gmina Miasto Mrągowo, 11-700 Mrągowo, ul. Królewiecka 60A, NIP 742 20 76 940,</w:t>
      </w:r>
    </w:p>
    <w:p w14:paraId="1FFBB6D9" w14:textId="77777777" w:rsidR="00B62AC3" w:rsidRPr="00B62AC3" w:rsidRDefault="00B62AC3" w:rsidP="00B62AC3">
      <w:pPr>
        <w:spacing w:after="0" w:line="240" w:lineRule="auto"/>
        <w:ind w:left="284"/>
        <w:jc w:val="both"/>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Odbiorca: Urząd Miejski w Mrągowie, 11-700 Mrągowo, ul. Królewiecka 60A.</w:t>
      </w:r>
    </w:p>
    <w:p w14:paraId="16A25689" w14:textId="26D28736" w:rsidR="00B62AC3" w:rsidRPr="00B62AC3" w:rsidRDefault="00B62AC3" w:rsidP="00B62AC3">
      <w:pPr>
        <w:numPr>
          <w:ilvl w:val="0"/>
          <w:numId w:val="4"/>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 xml:space="preserve">Termin zapłaty faktury – przelew na konto Wykonawcy w ciągu </w:t>
      </w:r>
      <w:r w:rsidR="00135082">
        <w:rPr>
          <w:rFonts w:ascii="Calibri" w:eastAsia="Times New Roman" w:hAnsi="Calibri" w:cs="Times New Roman"/>
          <w:sz w:val="24"/>
          <w:szCs w:val="24"/>
          <w:lang w:eastAsia="pl-PL"/>
        </w:rPr>
        <w:t>14</w:t>
      </w:r>
      <w:r w:rsidRPr="00B62AC3">
        <w:rPr>
          <w:rFonts w:ascii="Calibri" w:eastAsia="Times New Roman" w:hAnsi="Calibri" w:cs="Times New Roman"/>
          <w:sz w:val="24"/>
          <w:szCs w:val="24"/>
          <w:lang w:eastAsia="pl-PL"/>
        </w:rPr>
        <w:t xml:space="preserve"> dni od daty dostarczenia jej Zamawiającemu.</w:t>
      </w:r>
    </w:p>
    <w:p w14:paraId="6CDE85FB" w14:textId="77777777" w:rsidR="00B62AC3" w:rsidRPr="00B62AC3" w:rsidRDefault="00B62AC3" w:rsidP="00B62AC3">
      <w:pPr>
        <w:numPr>
          <w:ilvl w:val="0"/>
          <w:numId w:val="4"/>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Za datę zapłaty faktury przyjmuje się datę złożenia przelewu w banku Zamawiającego.</w:t>
      </w:r>
    </w:p>
    <w:p w14:paraId="2FC6E193" w14:textId="77777777" w:rsidR="00B62AC3" w:rsidRPr="00B62AC3" w:rsidRDefault="00B62AC3" w:rsidP="00B62AC3">
      <w:pPr>
        <w:numPr>
          <w:ilvl w:val="0"/>
          <w:numId w:val="4"/>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Kwota, o której mowa w ust. 1 niniejszego paragrafu, nie obejmuje usługi nadzoru autorskiego. Należności związane z pobytami na budowie w ramach nadzoru autorskiego oraz sposób jego realizacji określi odrębna umowa.</w:t>
      </w:r>
    </w:p>
    <w:p w14:paraId="7777DCB1" w14:textId="53BF2DF6" w:rsidR="00FA05A6" w:rsidRPr="00AA7A7D" w:rsidRDefault="00B62AC3" w:rsidP="00FA05A6">
      <w:pPr>
        <w:numPr>
          <w:ilvl w:val="0"/>
          <w:numId w:val="4"/>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lastRenderedPageBreak/>
        <w:t>Zamawiający oświadcza, że jest płatnikiem podatku od towarów i usług oraz upoważnia Wykonawcę do wystawienia faktury VAT obejmującej należność za prace projektowe określone w § 1 bez jego podpisu.</w:t>
      </w:r>
    </w:p>
    <w:p w14:paraId="4C5A6B76" w14:textId="77777777" w:rsidR="00FA05A6" w:rsidRPr="00B62AC3" w:rsidRDefault="00FA05A6" w:rsidP="00FA05A6">
      <w:pPr>
        <w:spacing w:after="0" w:line="240" w:lineRule="auto"/>
        <w:jc w:val="both"/>
        <w:rPr>
          <w:rFonts w:ascii="Calibri" w:eastAsia="Times New Roman" w:hAnsi="Calibri" w:cs="Times New Roman"/>
          <w:sz w:val="24"/>
          <w:szCs w:val="24"/>
          <w:lang w:eastAsia="pl-PL"/>
        </w:rPr>
      </w:pPr>
    </w:p>
    <w:p w14:paraId="0EF18938" w14:textId="77777777" w:rsidR="00FD7F16" w:rsidRPr="00B62AC3" w:rsidRDefault="00FD7F16" w:rsidP="00FD7F16">
      <w:pPr>
        <w:spacing w:after="0" w:line="240" w:lineRule="auto"/>
        <w:jc w:val="center"/>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 7</w:t>
      </w:r>
    </w:p>
    <w:p w14:paraId="6329E2F6" w14:textId="77777777" w:rsidR="00FD7F16" w:rsidRPr="00FD7F16" w:rsidRDefault="00FD7F16" w:rsidP="00FD7F16">
      <w:pPr>
        <w:numPr>
          <w:ilvl w:val="0"/>
          <w:numId w:val="5"/>
        </w:numPr>
        <w:spacing w:after="0" w:line="240" w:lineRule="auto"/>
        <w:ind w:left="284" w:hanging="284"/>
        <w:jc w:val="both"/>
        <w:rPr>
          <w:rFonts w:ascii="Calibri" w:eastAsia="Times New Roman" w:hAnsi="Calibri" w:cs="Times New Roman"/>
          <w:sz w:val="24"/>
          <w:szCs w:val="24"/>
          <w:lang w:eastAsia="pl-PL"/>
        </w:rPr>
      </w:pPr>
      <w:r w:rsidRPr="00FD7F16">
        <w:rPr>
          <w:rFonts w:ascii="Calibri" w:eastAsia="Times New Roman" w:hAnsi="Calibri" w:cs="Times New Roman"/>
          <w:sz w:val="24"/>
          <w:szCs w:val="24"/>
          <w:lang w:eastAsia="pl-PL"/>
        </w:rPr>
        <w:t>Wykonawca zapłaci Zamawiającemu kary umowne za:</w:t>
      </w:r>
    </w:p>
    <w:p w14:paraId="58F4EB5B" w14:textId="00F31410" w:rsidR="00FD7F16" w:rsidRPr="00EF7D7C" w:rsidRDefault="00FD7F16" w:rsidP="00EF7D7C">
      <w:pPr>
        <w:pStyle w:val="Akapitzlist"/>
        <w:numPr>
          <w:ilvl w:val="1"/>
          <w:numId w:val="35"/>
        </w:numPr>
        <w:spacing w:after="0" w:line="240" w:lineRule="auto"/>
        <w:jc w:val="both"/>
        <w:rPr>
          <w:rFonts w:ascii="Calibri" w:eastAsia="Times New Roman" w:hAnsi="Calibri" w:cs="Times New Roman"/>
          <w:sz w:val="24"/>
          <w:szCs w:val="24"/>
          <w:lang w:eastAsia="pl-PL"/>
        </w:rPr>
      </w:pPr>
      <w:r w:rsidRPr="00EF7D7C">
        <w:rPr>
          <w:rFonts w:ascii="Calibri" w:eastAsia="Times New Roman" w:hAnsi="Calibri" w:cs="Times New Roman"/>
          <w:sz w:val="24"/>
          <w:szCs w:val="24"/>
          <w:lang w:eastAsia="pl-PL"/>
        </w:rPr>
        <w:t>odstąpienie od umowy przez Zamawiającego z powodu okoliczności, za które odpowiada Wykonawca w wysokości 10% wynagrodzenia umownego brutto,</w:t>
      </w:r>
    </w:p>
    <w:p w14:paraId="46F5E2CA" w14:textId="1F3C134B" w:rsidR="00FD7F16" w:rsidRPr="00EF7D7C" w:rsidRDefault="00FD7F16" w:rsidP="00EF7D7C">
      <w:pPr>
        <w:pStyle w:val="Akapitzlist"/>
        <w:numPr>
          <w:ilvl w:val="1"/>
          <w:numId w:val="35"/>
        </w:numPr>
        <w:spacing w:after="0" w:line="240" w:lineRule="auto"/>
        <w:jc w:val="both"/>
        <w:rPr>
          <w:rFonts w:ascii="Calibri" w:eastAsia="Times New Roman" w:hAnsi="Calibri" w:cs="Times New Roman"/>
          <w:sz w:val="24"/>
          <w:szCs w:val="24"/>
          <w:lang w:eastAsia="pl-PL"/>
        </w:rPr>
      </w:pPr>
      <w:r w:rsidRPr="00EF7D7C">
        <w:rPr>
          <w:rFonts w:ascii="Calibri" w:eastAsia="Times New Roman" w:hAnsi="Calibri" w:cs="Times New Roman"/>
          <w:sz w:val="24"/>
          <w:szCs w:val="24"/>
          <w:lang w:eastAsia="pl-PL"/>
        </w:rPr>
        <w:t>opóźnienie w przekazaniu przedmiotu umowy w wysokości 1% wartości wynagrodzenia umownego brutto za każdy dzień zwłoki,</w:t>
      </w:r>
    </w:p>
    <w:p w14:paraId="620A4C54" w14:textId="2AF82315" w:rsidR="00FD7F16" w:rsidRPr="00EF7D7C" w:rsidRDefault="00FD7F16" w:rsidP="00EF7D7C">
      <w:pPr>
        <w:pStyle w:val="Akapitzlist"/>
        <w:numPr>
          <w:ilvl w:val="1"/>
          <w:numId w:val="35"/>
        </w:numPr>
        <w:spacing w:after="0" w:line="240" w:lineRule="auto"/>
        <w:jc w:val="both"/>
        <w:rPr>
          <w:rFonts w:ascii="Calibri" w:eastAsia="Times New Roman" w:hAnsi="Calibri" w:cs="Times New Roman"/>
          <w:sz w:val="24"/>
          <w:szCs w:val="24"/>
          <w:lang w:eastAsia="pl-PL"/>
        </w:rPr>
      </w:pPr>
      <w:r w:rsidRPr="00EF7D7C">
        <w:rPr>
          <w:rFonts w:ascii="Calibri" w:eastAsia="Times New Roman" w:hAnsi="Calibri" w:cs="Times New Roman"/>
          <w:sz w:val="24"/>
          <w:szCs w:val="24"/>
          <w:lang w:eastAsia="pl-PL"/>
        </w:rPr>
        <w:t>opóźnienie w usunięciu wad (usterek, błędów) – w wysokości 1% wynagrodzenia umownego brutto za każdy dzień zwłoki.</w:t>
      </w:r>
    </w:p>
    <w:p w14:paraId="401F1067" w14:textId="77777777" w:rsidR="00FD7F16" w:rsidRPr="00FD7F16" w:rsidRDefault="00FD7F16" w:rsidP="00EF7D7C">
      <w:pPr>
        <w:numPr>
          <w:ilvl w:val="0"/>
          <w:numId w:val="35"/>
        </w:numPr>
        <w:spacing w:after="0" w:line="240" w:lineRule="auto"/>
        <w:ind w:left="284" w:hanging="284"/>
        <w:jc w:val="both"/>
        <w:rPr>
          <w:rFonts w:ascii="Calibri" w:eastAsia="Times New Roman" w:hAnsi="Calibri" w:cs="Times New Roman"/>
          <w:sz w:val="24"/>
          <w:szCs w:val="24"/>
          <w:lang w:eastAsia="pl-PL"/>
        </w:rPr>
      </w:pPr>
      <w:r w:rsidRPr="00FD7F16">
        <w:rPr>
          <w:rFonts w:ascii="Calibri" w:eastAsia="Times New Roman" w:hAnsi="Calibri" w:cs="Times New Roman"/>
          <w:sz w:val="24"/>
          <w:szCs w:val="24"/>
          <w:lang w:eastAsia="pl-PL"/>
        </w:rPr>
        <w:t>Zamawiający zapłaci Wykonawcy kary umowne za odstąpienie od umowy przez Wykonawcę z powodu, za który odpowiada Zamawiający w wysokości 10% wynagrodzenia umownego brutto.</w:t>
      </w:r>
    </w:p>
    <w:p w14:paraId="02C509C0" w14:textId="77777777" w:rsidR="00FD7F16" w:rsidRPr="00FD7F16" w:rsidRDefault="00FD7F16" w:rsidP="00EF7D7C">
      <w:pPr>
        <w:numPr>
          <w:ilvl w:val="0"/>
          <w:numId w:val="35"/>
        </w:numPr>
        <w:spacing w:after="0" w:line="240" w:lineRule="auto"/>
        <w:ind w:left="284" w:hanging="284"/>
        <w:jc w:val="both"/>
        <w:rPr>
          <w:rFonts w:ascii="Calibri" w:eastAsia="Times New Roman" w:hAnsi="Calibri" w:cs="Times New Roman"/>
          <w:sz w:val="24"/>
          <w:szCs w:val="24"/>
          <w:lang w:eastAsia="pl-PL"/>
        </w:rPr>
      </w:pPr>
      <w:r w:rsidRPr="00FD7F16">
        <w:rPr>
          <w:rFonts w:ascii="Calibri" w:eastAsia="Times New Roman" w:hAnsi="Calibri" w:cs="Times New Roman"/>
          <w:sz w:val="24"/>
          <w:szCs w:val="24"/>
          <w:lang w:eastAsia="pl-PL"/>
        </w:rPr>
        <w:t>Opóźnienie w przekazaniu przedmiotu umowy lub usunięciu wad (usterek, błędów) liczy się od dnia następnego po wyznaczonym terminie i włącznie do dnia dostarczenia przedmiotu Zamawiającemu.</w:t>
      </w:r>
    </w:p>
    <w:p w14:paraId="5C13C56B" w14:textId="77777777" w:rsidR="00FD7F16" w:rsidRPr="00FD7F16" w:rsidRDefault="00FD7F16" w:rsidP="00EF7D7C">
      <w:pPr>
        <w:numPr>
          <w:ilvl w:val="0"/>
          <w:numId w:val="35"/>
        </w:numPr>
        <w:spacing w:after="0" w:line="240" w:lineRule="auto"/>
        <w:ind w:left="284" w:hanging="284"/>
        <w:jc w:val="both"/>
        <w:rPr>
          <w:rFonts w:ascii="Calibri" w:eastAsia="Times New Roman" w:hAnsi="Calibri" w:cs="Times New Roman"/>
          <w:sz w:val="24"/>
          <w:szCs w:val="24"/>
          <w:lang w:eastAsia="pl-PL"/>
        </w:rPr>
      </w:pPr>
      <w:r w:rsidRPr="00FD7F16">
        <w:rPr>
          <w:rFonts w:ascii="Calibri" w:eastAsia="Times New Roman" w:hAnsi="Calibri" w:cs="Times New Roman"/>
          <w:sz w:val="24"/>
          <w:szCs w:val="24"/>
          <w:lang w:eastAsia="pl-PL"/>
        </w:rPr>
        <w:t>Za opóźnienie w zapłacie wynagrodzenia Wykonawca ma prawo naliczyć odsetki ustawowe.</w:t>
      </w:r>
    </w:p>
    <w:p w14:paraId="7D897C53" w14:textId="77777777" w:rsidR="00FD7F16" w:rsidRPr="00FD7F16" w:rsidRDefault="00FD7F16" w:rsidP="00EF7D7C">
      <w:pPr>
        <w:numPr>
          <w:ilvl w:val="0"/>
          <w:numId w:val="35"/>
        </w:numPr>
        <w:spacing w:after="0" w:line="240" w:lineRule="auto"/>
        <w:ind w:left="284" w:hanging="284"/>
        <w:jc w:val="both"/>
        <w:rPr>
          <w:rFonts w:ascii="Calibri" w:eastAsia="Times New Roman" w:hAnsi="Calibri" w:cs="Times New Roman"/>
          <w:sz w:val="24"/>
          <w:szCs w:val="24"/>
          <w:lang w:eastAsia="pl-PL"/>
        </w:rPr>
      </w:pPr>
      <w:r w:rsidRPr="00FD7F16">
        <w:rPr>
          <w:rFonts w:ascii="Calibri" w:eastAsia="Times New Roman" w:hAnsi="Calibri" w:cs="Times New Roman"/>
          <w:sz w:val="24"/>
          <w:szCs w:val="24"/>
          <w:lang w:eastAsia="pl-PL"/>
        </w:rPr>
        <w:t>Powyższe kary umowne nie wyłączają możliwości dochodzenia przez Zamawiającego odszkodowania przewyższającego ich wysokość aż do wysokości faktycznie poniesionej szkody.</w:t>
      </w:r>
    </w:p>
    <w:p w14:paraId="1E7386EC" w14:textId="77777777" w:rsidR="00FD7F16" w:rsidRPr="00FD7F16" w:rsidRDefault="00FD7F16" w:rsidP="00EF7D7C">
      <w:pPr>
        <w:numPr>
          <w:ilvl w:val="0"/>
          <w:numId w:val="35"/>
        </w:numPr>
        <w:spacing w:after="0" w:line="240" w:lineRule="auto"/>
        <w:ind w:left="284" w:hanging="284"/>
        <w:jc w:val="both"/>
        <w:rPr>
          <w:rFonts w:ascii="Calibri" w:eastAsia="Times New Roman" w:hAnsi="Calibri" w:cs="Times New Roman"/>
          <w:sz w:val="24"/>
          <w:szCs w:val="24"/>
          <w:lang w:eastAsia="pl-PL"/>
        </w:rPr>
      </w:pPr>
      <w:r w:rsidRPr="00FD7F16">
        <w:rPr>
          <w:rFonts w:ascii="Calibri" w:eastAsia="Times New Roman" w:hAnsi="Calibri" w:cs="Times New Roman"/>
          <w:sz w:val="24"/>
          <w:szCs w:val="24"/>
          <w:lang w:eastAsia="pl-PL"/>
        </w:rPr>
        <w:t>Wykonawca wyraża zgodę na potrącenie kar umownych z wynagrodzenia.</w:t>
      </w:r>
    </w:p>
    <w:p w14:paraId="6542F6BC" w14:textId="77777777" w:rsidR="00B62AC3" w:rsidRPr="00B62AC3" w:rsidRDefault="00B62AC3" w:rsidP="00B62AC3">
      <w:pPr>
        <w:spacing w:after="0" w:line="240" w:lineRule="auto"/>
        <w:ind w:left="284"/>
        <w:jc w:val="both"/>
        <w:rPr>
          <w:rFonts w:ascii="Calibri" w:eastAsia="Times New Roman" w:hAnsi="Calibri" w:cs="Times New Roman"/>
          <w:sz w:val="24"/>
          <w:szCs w:val="24"/>
          <w:lang w:eastAsia="pl-PL"/>
        </w:rPr>
      </w:pPr>
    </w:p>
    <w:p w14:paraId="55007DD1"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 8</w:t>
      </w:r>
    </w:p>
    <w:p w14:paraId="0EE7A015" w14:textId="77777777" w:rsidR="00B62AC3" w:rsidRPr="00B62AC3" w:rsidRDefault="00B62AC3" w:rsidP="00B62AC3">
      <w:pPr>
        <w:widowControl w:val="0"/>
        <w:numPr>
          <w:ilvl w:val="3"/>
          <w:numId w:val="2"/>
        </w:numPr>
        <w:tabs>
          <w:tab w:val="num" w:pos="284"/>
        </w:tabs>
        <w:autoSpaceDE w:val="0"/>
        <w:autoSpaceDN w:val="0"/>
        <w:adjustRightInd w:val="0"/>
        <w:spacing w:after="0" w:line="240" w:lineRule="auto"/>
        <w:ind w:left="284" w:right="19" w:hanging="284"/>
        <w:jc w:val="both"/>
        <w:rPr>
          <w:rFonts w:ascii="Calibri" w:eastAsia="Times New Roman" w:hAnsi="Calibri" w:cs="Tahoma"/>
          <w:sz w:val="24"/>
          <w:szCs w:val="24"/>
          <w:lang w:eastAsia="pl-PL"/>
        </w:rPr>
      </w:pPr>
      <w:r w:rsidRPr="00B62AC3">
        <w:rPr>
          <w:rFonts w:ascii="Calibri" w:eastAsia="Times New Roman" w:hAnsi="Calibri" w:cs="Tahoma"/>
          <w:sz w:val="24"/>
          <w:szCs w:val="24"/>
          <w:lang w:eastAsia="pl-PL"/>
        </w:rPr>
        <w:t>Projektant udziela gwarancji, jakości na przedmiot umowy, który mija wraz z podpisaniem protokołu odbioru końcowego robót budowlanych realizowanych przez Zamawiającego według opracowanej przez Wykonawcę dokumentacji projektowej, a w przypadku stwierdzenia wad w przedmiocie odbioru, w dniu podpisania protokołu stwierdzającego usunięcie zaistniałych wad.</w:t>
      </w:r>
    </w:p>
    <w:p w14:paraId="66F50158" w14:textId="77777777" w:rsidR="00B62AC3" w:rsidRPr="00B62AC3" w:rsidRDefault="00B62AC3" w:rsidP="00B62AC3">
      <w:pPr>
        <w:widowControl w:val="0"/>
        <w:numPr>
          <w:ilvl w:val="3"/>
          <w:numId w:val="2"/>
        </w:numPr>
        <w:tabs>
          <w:tab w:val="num" w:pos="284"/>
        </w:tabs>
        <w:autoSpaceDE w:val="0"/>
        <w:autoSpaceDN w:val="0"/>
        <w:adjustRightInd w:val="0"/>
        <w:spacing w:after="0" w:line="240" w:lineRule="auto"/>
        <w:ind w:left="284" w:right="19" w:hanging="284"/>
        <w:jc w:val="both"/>
        <w:rPr>
          <w:rFonts w:ascii="Calibri" w:eastAsia="Times New Roman" w:hAnsi="Calibri" w:cs="Tahoma"/>
          <w:sz w:val="24"/>
          <w:szCs w:val="24"/>
          <w:lang w:eastAsia="pl-PL"/>
        </w:rPr>
      </w:pPr>
      <w:r w:rsidRPr="00B62AC3">
        <w:rPr>
          <w:rFonts w:ascii="Calibri" w:eastAsia="Times New Roman" w:hAnsi="Calibri" w:cs="Tahoma"/>
          <w:sz w:val="24"/>
          <w:szCs w:val="24"/>
          <w:lang w:eastAsia="pl-PL"/>
        </w:rPr>
        <w:t xml:space="preserve">Projektant, niezależnie od gwarancji, ponosi odpowiedzialność z tytułu rękojmi za wady fizyczne przedmiotu umowy, zgodnie z zapisami Kodeksu Cywilnego.  </w:t>
      </w:r>
    </w:p>
    <w:p w14:paraId="60418441" w14:textId="77777777" w:rsidR="00B62AC3" w:rsidRPr="00B62AC3" w:rsidRDefault="00B62AC3" w:rsidP="00B62AC3">
      <w:pPr>
        <w:widowControl w:val="0"/>
        <w:numPr>
          <w:ilvl w:val="3"/>
          <w:numId w:val="2"/>
        </w:numPr>
        <w:tabs>
          <w:tab w:val="num" w:pos="284"/>
        </w:tabs>
        <w:autoSpaceDE w:val="0"/>
        <w:autoSpaceDN w:val="0"/>
        <w:adjustRightInd w:val="0"/>
        <w:spacing w:after="0" w:line="240" w:lineRule="auto"/>
        <w:ind w:left="284" w:right="19" w:hanging="284"/>
        <w:jc w:val="both"/>
        <w:rPr>
          <w:rFonts w:ascii="Calibri" w:eastAsia="Times New Roman" w:hAnsi="Calibri" w:cs="Tahoma"/>
          <w:sz w:val="24"/>
          <w:szCs w:val="24"/>
          <w:lang w:eastAsia="pl-PL"/>
        </w:rPr>
      </w:pPr>
      <w:r w:rsidRPr="00B62AC3">
        <w:rPr>
          <w:rFonts w:ascii="Calibri" w:eastAsia="Times New Roman" w:hAnsi="Calibri" w:cs="Tahoma"/>
          <w:sz w:val="24"/>
          <w:szCs w:val="24"/>
          <w:lang w:eastAsia="pl-PL"/>
        </w:rPr>
        <w:t>Za wadę dokumentacji projektowo – kosztorysowej uważa się np. brak koordynacji międzybranżowej, niezgodność projektu wykonawczego z projektem budowlanym.</w:t>
      </w:r>
    </w:p>
    <w:p w14:paraId="4C7B920C" w14:textId="77777777" w:rsidR="00B62AC3" w:rsidRPr="00B62AC3" w:rsidRDefault="00B62AC3" w:rsidP="00B62AC3">
      <w:pPr>
        <w:widowControl w:val="0"/>
        <w:numPr>
          <w:ilvl w:val="3"/>
          <w:numId w:val="2"/>
        </w:numPr>
        <w:tabs>
          <w:tab w:val="num" w:pos="284"/>
        </w:tabs>
        <w:autoSpaceDE w:val="0"/>
        <w:autoSpaceDN w:val="0"/>
        <w:adjustRightInd w:val="0"/>
        <w:spacing w:after="0" w:line="240" w:lineRule="auto"/>
        <w:ind w:left="284" w:right="19" w:hanging="284"/>
        <w:jc w:val="both"/>
        <w:rPr>
          <w:rFonts w:ascii="Calibri" w:eastAsia="Times New Roman" w:hAnsi="Calibri" w:cs="Tahoma"/>
          <w:sz w:val="24"/>
          <w:szCs w:val="24"/>
          <w:lang w:eastAsia="pl-PL"/>
        </w:rPr>
      </w:pPr>
      <w:r w:rsidRPr="00B62AC3">
        <w:rPr>
          <w:rFonts w:ascii="Calibri" w:eastAsia="Times New Roman" w:hAnsi="Calibri" w:cs="Tahoma"/>
          <w:sz w:val="24"/>
          <w:szCs w:val="24"/>
          <w:lang w:eastAsia="pl-PL"/>
        </w:rPr>
        <w:t>Za błędy projektowe uważa się np. niezgodność dokumentacji z przepisami, normami, sztuką budowlaną, wytycznymi Zmawiającego, technicznymi warunkami przyłączenia.</w:t>
      </w:r>
    </w:p>
    <w:p w14:paraId="3B9EA76F" w14:textId="77777777" w:rsidR="00B62AC3" w:rsidRPr="00B62AC3" w:rsidRDefault="00B62AC3" w:rsidP="00B62AC3">
      <w:pPr>
        <w:widowControl w:val="0"/>
        <w:numPr>
          <w:ilvl w:val="3"/>
          <w:numId w:val="2"/>
        </w:numPr>
        <w:tabs>
          <w:tab w:val="num" w:pos="284"/>
        </w:tabs>
        <w:autoSpaceDE w:val="0"/>
        <w:autoSpaceDN w:val="0"/>
        <w:adjustRightInd w:val="0"/>
        <w:spacing w:after="0" w:line="240" w:lineRule="auto"/>
        <w:ind w:left="284" w:right="19" w:hanging="284"/>
        <w:jc w:val="both"/>
        <w:rPr>
          <w:rFonts w:ascii="Calibri" w:eastAsia="Times New Roman" w:hAnsi="Calibri" w:cs="Tahoma"/>
          <w:sz w:val="24"/>
          <w:szCs w:val="24"/>
          <w:lang w:eastAsia="pl-PL"/>
        </w:rPr>
      </w:pPr>
      <w:r w:rsidRPr="00B62AC3">
        <w:rPr>
          <w:rFonts w:ascii="Calibri" w:eastAsia="Times New Roman" w:hAnsi="Calibri" w:cs="Tahoma"/>
          <w:snapToGrid w:val="0"/>
          <w:sz w:val="24"/>
          <w:szCs w:val="24"/>
          <w:lang w:eastAsia="pl-PL"/>
        </w:rPr>
        <w:t>O zauważonych wadach dokumentacji projektowej Zamawiający zawiadomi Wykonawcę w terminie 10 dni roboczych od daty wykrycia wady.</w:t>
      </w:r>
    </w:p>
    <w:p w14:paraId="508A1554"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p>
    <w:p w14:paraId="5C6126B5"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 9</w:t>
      </w:r>
    </w:p>
    <w:p w14:paraId="1616DCE0" w14:textId="77777777" w:rsidR="00B62AC3" w:rsidRPr="00B62AC3" w:rsidRDefault="00B62AC3" w:rsidP="00B62AC3">
      <w:pPr>
        <w:numPr>
          <w:ilvl w:val="0"/>
          <w:numId w:val="8"/>
        </w:numPr>
        <w:shd w:val="clear" w:color="auto" w:fill="FFFFFF"/>
        <w:spacing w:after="0" w:line="240" w:lineRule="auto"/>
        <w:ind w:left="284" w:hanging="284"/>
        <w:jc w:val="both"/>
        <w:rPr>
          <w:rFonts w:ascii="Calibri" w:eastAsia="Times New Roman" w:hAnsi="Calibri" w:cs="Tahoma"/>
          <w:sz w:val="24"/>
          <w:szCs w:val="24"/>
          <w:lang w:eastAsia="pl-PL"/>
        </w:rPr>
      </w:pPr>
      <w:r w:rsidRPr="00B62AC3">
        <w:rPr>
          <w:rFonts w:ascii="Calibri" w:eastAsia="Times New Roman" w:hAnsi="Calibri" w:cs="Tahoma"/>
          <w:spacing w:val="-1"/>
          <w:sz w:val="24"/>
          <w:szCs w:val="24"/>
          <w:lang w:eastAsia="pl-PL"/>
        </w:rPr>
        <w:t xml:space="preserve">Dokumentacja projektowa w zakresie wymienionym w § 1, </w:t>
      </w:r>
      <w:r w:rsidRPr="00B62AC3">
        <w:rPr>
          <w:rFonts w:ascii="Calibri" w:eastAsia="Times New Roman" w:hAnsi="Calibri" w:cs="Tahoma"/>
          <w:sz w:val="24"/>
          <w:szCs w:val="24"/>
          <w:lang w:eastAsia="pl-PL"/>
        </w:rPr>
        <w:t>jako wytwór myśli projektantów podlega ochronie zgodnie z przepisami ustawy o prawie autorskim i prawach pokrewnych. W ramach ustalonego w umowie wynagrodzenia, Wykonawca łącznie z przekazaną dokumentacją, przekazuje na rzecz Zamawiającego prawa autorskie majątkowe do dokumentacji projektowej. Osobiste prawa autorskie, jako niezbywalne, pozostają własnością projektantów – autorów dokumentacji projektowej.</w:t>
      </w:r>
    </w:p>
    <w:p w14:paraId="06243F2A" w14:textId="77777777" w:rsidR="00B62AC3" w:rsidRPr="00B62AC3" w:rsidRDefault="00B62AC3" w:rsidP="00B62AC3">
      <w:pPr>
        <w:shd w:val="clear" w:color="auto" w:fill="FFFFFF"/>
        <w:spacing w:after="0" w:line="240" w:lineRule="auto"/>
        <w:ind w:left="284"/>
        <w:jc w:val="both"/>
        <w:rPr>
          <w:rFonts w:ascii="Calibri" w:eastAsia="Times New Roman" w:hAnsi="Calibri" w:cs="Tahoma"/>
          <w:sz w:val="24"/>
          <w:szCs w:val="24"/>
          <w:lang w:eastAsia="pl-PL"/>
        </w:rPr>
      </w:pPr>
      <w:r w:rsidRPr="00B62AC3">
        <w:rPr>
          <w:rFonts w:ascii="Calibri" w:eastAsia="Times New Roman" w:hAnsi="Calibri" w:cs="Tahoma"/>
          <w:spacing w:val="-1"/>
          <w:sz w:val="24"/>
          <w:szCs w:val="24"/>
          <w:lang w:eastAsia="pl-PL"/>
        </w:rPr>
        <w:t xml:space="preserve">Na podstawie niniejszej umowy </w:t>
      </w:r>
      <w:r w:rsidRPr="00B62AC3">
        <w:rPr>
          <w:rFonts w:ascii="Calibri" w:eastAsia="Times New Roman" w:hAnsi="Calibri" w:cs="Tahoma"/>
          <w:sz w:val="24"/>
          <w:szCs w:val="24"/>
          <w:lang w:eastAsia="pl-PL"/>
        </w:rPr>
        <w:t>Wykonawca</w:t>
      </w:r>
      <w:r w:rsidRPr="00B62AC3">
        <w:rPr>
          <w:rFonts w:ascii="Calibri" w:eastAsia="Times New Roman" w:hAnsi="Calibri" w:cs="Tahoma"/>
          <w:spacing w:val="-1"/>
          <w:sz w:val="24"/>
          <w:szCs w:val="24"/>
          <w:lang w:eastAsia="pl-PL"/>
        </w:rPr>
        <w:t xml:space="preserve"> przenosi na </w:t>
      </w:r>
      <w:r w:rsidRPr="00B62AC3">
        <w:rPr>
          <w:rFonts w:ascii="Calibri" w:eastAsia="Times New Roman" w:hAnsi="Calibri" w:cs="Tahoma"/>
          <w:sz w:val="24"/>
          <w:szCs w:val="24"/>
          <w:lang w:eastAsia="pl-PL"/>
        </w:rPr>
        <w:t xml:space="preserve">Zamawiającego autorskie prawa majątkowe do dzieła, na następujących polach eksploatacji, w ramach wynagrodzenia, </w:t>
      </w:r>
      <w:r w:rsidRPr="00B62AC3">
        <w:rPr>
          <w:rFonts w:ascii="Calibri" w:eastAsia="Times New Roman" w:hAnsi="Calibri" w:cs="Tahoma"/>
          <w:snapToGrid w:val="0"/>
          <w:sz w:val="24"/>
          <w:szCs w:val="24"/>
          <w:lang w:eastAsia="pl-PL"/>
        </w:rPr>
        <w:t>o którym mowa w § 6 ust. 1</w:t>
      </w:r>
      <w:r w:rsidRPr="00B62AC3">
        <w:rPr>
          <w:rFonts w:ascii="Calibri" w:eastAsia="Times New Roman" w:hAnsi="Calibri" w:cs="Tahoma"/>
          <w:sz w:val="24"/>
          <w:szCs w:val="24"/>
          <w:lang w:eastAsia="pl-PL"/>
        </w:rPr>
        <w:t>:</w:t>
      </w:r>
    </w:p>
    <w:p w14:paraId="3797F42B" w14:textId="1E4D5ACB" w:rsidR="00B62AC3" w:rsidRPr="00EF7D7C" w:rsidRDefault="00B62AC3" w:rsidP="00EF7D7C">
      <w:pPr>
        <w:pStyle w:val="Akapitzlist"/>
        <w:widowControl w:val="0"/>
        <w:numPr>
          <w:ilvl w:val="1"/>
          <w:numId w:val="36"/>
        </w:numPr>
        <w:shd w:val="clear" w:color="auto" w:fill="FFFFFF"/>
        <w:autoSpaceDE w:val="0"/>
        <w:autoSpaceDN w:val="0"/>
        <w:adjustRightInd w:val="0"/>
        <w:spacing w:after="0" w:line="240" w:lineRule="auto"/>
        <w:ind w:right="19" w:hanging="436"/>
        <w:jc w:val="both"/>
        <w:rPr>
          <w:rFonts w:ascii="Calibri" w:eastAsia="Times New Roman" w:hAnsi="Calibri" w:cs="Tahoma"/>
          <w:spacing w:val="-18"/>
          <w:sz w:val="24"/>
          <w:szCs w:val="24"/>
          <w:lang w:eastAsia="pl-PL"/>
        </w:rPr>
      </w:pPr>
      <w:r w:rsidRPr="00EF7D7C">
        <w:rPr>
          <w:rFonts w:ascii="Calibri" w:eastAsia="Times New Roman" w:hAnsi="Calibri" w:cs="Tahoma"/>
          <w:sz w:val="24"/>
          <w:szCs w:val="24"/>
          <w:lang w:eastAsia="pl-PL"/>
        </w:rPr>
        <w:t>wykorzystanie opracowań do realizacji projektu budowy przez Gminę Miasto Mrągowo;</w:t>
      </w:r>
    </w:p>
    <w:p w14:paraId="5B7EDB27" w14:textId="514630FB" w:rsidR="00B62AC3" w:rsidRPr="00EF7D7C" w:rsidRDefault="00B62AC3" w:rsidP="00EF7D7C">
      <w:pPr>
        <w:pStyle w:val="Akapitzlist"/>
        <w:widowControl w:val="0"/>
        <w:numPr>
          <w:ilvl w:val="1"/>
          <w:numId w:val="36"/>
        </w:numPr>
        <w:shd w:val="clear" w:color="auto" w:fill="FFFFFF"/>
        <w:autoSpaceDE w:val="0"/>
        <w:autoSpaceDN w:val="0"/>
        <w:adjustRightInd w:val="0"/>
        <w:spacing w:after="0" w:line="240" w:lineRule="auto"/>
        <w:ind w:hanging="436"/>
        <w:jc w:val="both"/>
        <w:rPr>
          <w:rFonts w:ascii="Calibri" w:eastAsia="Times New Roman" w:hAnsi="Calibri" w:cs="Tahoma"/>
          <w:spacing w:val="-7"/>
          <w:sz w:val="24"/>
          <w:szCs w:val="24"/>
          <w:lang w:eastAsia="pl-PL"/>
        </w:rPr>
      </w:pPr>
      <w:r w:rsidRPr="00EF7D7C">
        <w:rPr>
          <w:rFonts w:ascii="Calibri" w:eastAsia="Times New Roman" w:hAnsi="Calibri" w:cs="Tahoma"/>
          <w:sz w:val="24"/>
          <w:szCs w:val="24"/>
          <w:lang w:eastAsia="pl-PL"/>
        </w:rPr>
        <w:t xml:space="preserve">w zakresie utrwalania i zwielokrotnienia utworu – wytwarzanie określoną techniką </w:t>
      </w:r>
      <w:r w:rsidRPr="00EF7D7C">
        <w:rPr>
          <w:rFonts w:ascii="Calibri" w:eastAsia="Times New Roman" w:hAnsi="Calibri" w:cs="Tahoma"/>
          <w:spacing w:val="-1"/>
          <w:sz w:val="24"/>
          <w:szCs w:val="24"/>
          <w:lang w:eastAsia="pl-PL"/>
        </w:rPr>
        <w:t xml:space="preserve">egzemplarzy utworu, w tym techniką drukarską reprograficzną, zapisu magnetycznego </w:t>
      </w:r>
      <w:r w:rsidRPr="00EF7D7C">
        <w:rPr>
          <w:rFonts w:ascii="Calibri" w:eastAsia="Times New Roman" w:hAnsi="Calibri" w:cs="Tahoma"/>
          <w:sz w:val="24"/>
          <w:szCs w:val="24"/>
          <w:lang w:eastAsia="pl-PL"/>
        </w:rPr>
        <w:t>oraz techniką cyfrową;</w:t>
      </w:r>
    </w:p>
    <w:p w14:paraId="2CAA5696" w14:textId="5D715376" w:rsidR="00B62AC3" w:rsidRPr="00EF7D7C" w:rsidRDefault="00B62AC3" w:rsidP="00EF7D7C">
      <w:pPr>
        <w:pStyle w:val="Akapitzlist"/>
        <w:widowControl w:val="0"/>
        <w:numPr>
          <w:ilvl w:val="1"/>
          <w:numId w:val="36"/>
        </w:numPr>
        <w:shd w:val="clear" w:color="auto" w:fill="FFFFFF"/>
        <w:autoSpaceDE w:val="0"/>
        <w:autoSpaceDN w:val="0"/>
        <w:adjustRightInd w:val="0"/>
        <w:spacing w:after="0" w:line="240" w:lineRule="auto"/>
        <w:ind w:right="24" w:hanging="436"/>
        <w:jc w:val="both"/>
        <w:rPr>
          <w:rFonts w:ascii="Calibri" w:eastAsia="Times New Roman" w:hAnsi="Calibri" w:cs="Tahoma"/>
          <w:spacing w:val="-9"/>
          <w:sz w:val="24"/>
          <w:szCs w:val="24"/>
          <w:lang w:eastAsia="pl-PL"/>
        </w:rPr>
      </w:pPr>
      <w:r w:rsidRPr="00EF7D7C">
        <w:rPr>
          <w:rFonts w:ascii="Calibri" w:eastAsia="Times New Roman" w:hAnsi="Calibri" w:cs="Tahoma"/>
          <w:sz w:val="24"/>
          <w:szCs w:val="24"/>
          <w:lang w:eastAsia="pl-PL"/>
        </w:rPr>
        <w:t>w zakresie obrotu oryginałem albo egzemplarzami, na których utwór utrwalono –</w:t>
      </w:r>
      <w:r w:rsidRPr="00EF7D7C">
        <w:rPr>
          <w:rFonts w:ascii="Calibri" w:eastAsia="Times New Roman" w:hAnsi="Calibri" w:cs="Tahoma"/>
          <w:sz w:val="24"/>
          <w:szCs w:val="24"/>
          <w:lang w:eastAsia="pl-PL"/>
        </w:rPr>
        <w:lastRenderedPageBreak/>
        <w:t>wprowadzenie do obrotu, użyczenie lub najem oryginału albo egzemplarzy;</w:t>
      </w:r>
    </w:p>
    <w:p w14:paraId="1DC89628" w14:textId="0CCE1A86" w:rsidR="00B62AC3" w:rsidRPr="00EF7D7C" w:rsidRDefault="00B62AC3" w:rsidP="00EF7D7C">
      <w:pPr>
        <w:pStyle w:val="Akapitzlist"/>
        <w:widowControl w:val="0"/>
        <w:numPr>
          <w:ilvl w:val="1"/>
          <w:numId w:val="36"/>
        </w:numPr>
        <w:shd w:val="clear" w:color="auto" w:fill="FFFFFF"/>
        <w:autoSpaceDE w:val="0"/>
        <w:autoSpaceDN w:val="0"/>
        <w:adjustRightInd w:val="0"/>
        <w:spacing w:after="0" w:line="240" w:lineRule="auto"/>
        <w:ind w:right="14" w:hanging="436"/>
        <w:jc w:val="both"/>
        <w:rPr>
          <w:rFonts w:ascii="Calibri" w:eastAsia="Times New Roman" w:hAnsi="Calibri" w:cs="Tahoma"/>
          <w:spacing w:val="-7"/>
          <w:sz w:val="24"/>
          <w:szCs w:val="24"/>
          <w:lang w:eastAsia="pl-PL"/>
        </w:rPr>
      </w:pPr>
      <w:r w:rsidRPr="00EF7D7C">
        <w:rPr>
          <w:rFonts w:ascii="Calibri" w:eastAsia="Times New Roman" w:hAnsi="Calibri" w:cs="Tahoma"/>
          <w:sz w:val="24"/>
          <w:szCs w:val="24"/>
          <w:lang w:eastAsia="pl-PL"/>
        </w:rPr>
        <w:t xml:space="preserve">w zakresie rozpowszechniania utworu – w sposób inny niż (po odbiorze końcowym dokumentacji) – publiczne wykonanie, wystawienie, wyświetlenie, otworzenie oraz nadawanie i remitowanie, a także publiczne udostępnienie utworu w </w:t>
      </w:r>
      <w:r w:rsidRPr="00EF7D7C">
        <w:rPr>
          <w:rFonts w:ascii="Calibri" w:eastAsia="Times New Roman" w:hAnsi="Calibri" w:cs="Tahoma"/>
          <w:spacing w:val="-1"/>
          <w:sz w:val="24"/>
          <w:szCs w:val="24"/>
          <w:lang w:eastAsia="pl-PL"/>
        </w:rPr>
        <w:t xml:space="preserve">taki sposób, aby każdy mógł mieć do niego dostęp w miejscu i czasie przez siebie </w:t>
      </w:r>
      <w:r w:rsidRPr="00EF7D7C">
        <w:rPr>
          <w:rFonts w:ascii="Calibri" w:eastAsia="Times New Roman" w:hAnsi="Calibri" w:cs="Tahoma"/>
          <w:sz w:val="24"/>
          <w:szCs w:val="24"/>
          <w:lang w:eastAsia="pl-PL"/>
        </w:rPr>
        <w:t>wybranym;</w:t>
      </w:r>
    </w:p>
    <w:p w14:paraId="333531F5" w14:textId="4D9B1D59" w:rsidR="00B62AC3" w:rsidRPr="00EF7D7C" w:rsidRDefault="00B62AC3" w:rsidP="00EF7D7C">
      <w:pPr>
        <w:pStyle w:val="Akapitzlist"/>
        <w:widowControl w:val="0"/>
        <w:numPr>
          <w:ilvl w:val="1"/>
          <w:numId w:val="36"/>
        </w:numPr>
        <w:shd w:val="clear" w:color="auto" w:fill="FFFFFF"/>
        <w:autoSpaceDE w:val="0"/>
        <w:autoSpaceDN w:val="0"/>
        <w:adjustRightInd w:val="0"/>
        <w:spacing w:after="0" w:line="240" w:lineRule="auto"/>
        <w:ind w:right="14" w:hanging="436"/>
        <w:jc w:val="both"/>
        <w:rPr>
          <w:rFonts w:ascii="Calibri" w:eastAsia="Times New Roman" w:hAnsi="Calibri" w:cs="Tahoma"/>
          <w:spacing w:val="-7"/>
          <w:sz w:val="24"/>
          <w:szCs w:val="24"/>
          <w:lang w:eastAsia="pl-PL"/>
        </w:rPr>
      </w:pPr>
      <w:r w:rsidRPr="00EF7D7C">
        <w:rPr>
          <w:rFonts w:ascii="Calibri" w:eastAsia="Times New Roman" w:hAnsi="Calibri" w:cs="Tahoma"/>
          <w:sz w:val="24"/>
          <w:szCs w:val="24"/>
          <w:lang w:eastAsia="pl-PL"/>
        </w:rPr>
        <w:t xml:space="preserve">prawo do wykorzystania projektu w trakcie postępowania o udzielenie zamówienia publicznego na wykonanie robót budowlanych, włącznie z prawem przekazania </w:t>
      </w:r>
      <w:r w:rsidRPr="00EF7D7C">
        <w:rPr>
          <w:rFonts w:ascii="Calibri" w:eastAsia="Times New Roman" w:hAnsi="Calibri" w:cs="Tahoma"/>
          <w:spacing w:val="-1"/>
          <w:sz w:val="24"/>
          <w:szCs w:val="24"/>
          <w:lang w:eastAsia="pl-PL"/>
        </w:rPr>
        <w:t xml:space="preserve">egzemplarzy dokumentacji projektowej oferentom oraz opublikowania jej w formie </w:t>
      </w:r>
      <w:r w:rsidRPr="00EF7D7C">
        <w:rPr>
          <w:rFonts w:ascii="Calibri" w:eastAsia="Times New Roman" w:hAnsi="Calibri" w:cs="Tahoma"/>
          <w:sz w:val="24"/>
          <w:szCs w:val="24"/>
          <w:lang w:eastAsia="pl-PL"/>
        </w:rPr>
        <w:t>elektronicznej w Internecie – jako załącznika do Zapytania ofertowego lub Specyfikacji Istotnych Warunków Zamówienia.</w:t>
      </w:r>
    </w:p>
    <w:p w14:paraId="1ACA4B0A" w14:textId="77777777" w:rsidR="00B62AC3" w:rsidRPr="00B62AC3" w:rsidRDefault="00B62AC3" w:rsidP="00B62AC3">
      <w:pPr>
        <w:widowControl w:val="0"/>
        <w:numPr>
          <w:ilvl w:val="0"/>
          <w:numId w:val="10"/>
        </w:numPr>
        <w:shd w:val="clear" w:color="auto" w:fill="FFFFFF"/>
        <w:tabs>
          <w:tab w:val="clear" w:pos="360"/>
        </w:tabs>
        <w:autoSpaceDE w:val="0"/>
        <w:autoSpaceDN w:val="0"/>
        <w:adjustRightInd w:val="0"/>
        <w:spacing w:after="0" w:line="240" w:lineRule="auto"/>
        <w:ind w:left="284" w:right="14" w:hanging="284"/>
        <w:jc w:val="both"/>
        <w:rPr>
          <w:rFonts w:ascii="Calibri" w:eastAsia="Times New Roman" w:hAnsi="Calibri" w:cs="Tahoma"/>
          <w:spacing w:val="-14"/>
          <w:sz w:val="24"/>
          <w:szCs w:val="24"/>
          <w:lang w:eastAsia="pl-PL"/>
        </w:rPr>
      </w:pPr>
      <w:r w:rsidRPr="00B62AC3">
        <w:rPr>
          <w:rFonts w:ascii="Calibri" w:eastAsia="Times New Roman" w:hAnsi="Calibri" w:cs="Tahoma"/>
          <w:sz w:val="24"/>
          <w:szCs w:val="24"/>
          <w:lang w:eastAsia="pl-PL"/>
        </w:rPr>
        <w:t>Rysunki, opisy, specyfikacje techniczne i inne dokumenty, sporządzone przez Wykonawcę</w:t>
      </w:r>
      <w:r w:rsidRPr="00B62AC3">
        <w:rPr>
          <w:rFonts w:ascii="Calibri" w:eastAsia="Times New Roman" w:hAnsi="Calibri" w:cs="Tahoma"/>
          <w:spacing w:val="-1"/>
          <w:sz w:val="24"/>
          <w:szCs w:val="24"/>
          <w:lang w:eastAsia="pl-PL"/>
        </w:rPr>
        <w:t xml:space="preserve"> </w:t>
      </w:r>
      <w:r w:rsidRPr="00B62AC3">
        <w:rPr>
          <w:rFonts w:ascii="Calibri" w:eastAsia="Times New Roman" w:hAnsi="Calibri" w:cs="Tahoma"/>
          <w:sz w:val="24"/>
          <w:szCs w:val="24"/>
          <w:lang w:eastAsia="pl-PL"/>
        </w:rPr>
        <w:t>w ramach dokumentacji projektowej dla inwestycji nazwanej w § 1, stanowiące element składowy usługi Wykonawcy</w:t>
      </w:r>
      <w:r w:rsidRPr="00B62AC3">
        <w:rPr>
          <w:rFonts w:ascii="Calibri" w:eastAsia="Times New Roman" w:hAnsi="Calibri" w:cs="Tahoma"/>
          <w:spacing w:val="-1"/>
          <w:sz w:val="24"/>
          <w:szCs w:val="24"/>
          <w:lang w:eastAsia="pl-PL"/>
        </w:rPr>
        <w:t xml:space="preserve"> </w:t>
      </w:r>
      <w:r w:rsidRPr="00B62AC3">
        <w:rPr>
          <w:rFonts w:ascii="Calibri" w:eastAsia="Times New Roman" w:hAnsi="Calibri" w:cs="Tahoma"/>
          <w:sz w:val="24"/>
          <w:szCs w:val="24"/>
          <w:lang w:eastAsia="pl-PL"/>
        </w:rPr>
        <w:t xml:space="preserve">i projektantów-autorów, przeznaczone są wyłącznie do użytku dla tej inwestycji. Projektantów podpisanych na składowych częściach dokumentacji </w:t>
      </w:r>
      <w:r w:rsidRPr="00B62AC3">
        <w:rPr>
          <w:rFonts w:ascii="Calibri" w:eastAsia="Times New Roman" w:hAnsi="Calibri" w:cs="Tahoma"/>
          <w:spacing w:val="-1"/>
          <w:sz w:val="24"/>
          <w:szCs w:val="24"/>
          <w:lang w:eastAsia="pl-PL"/>
        </w:rPr>
        <w:t xml:space="preserve">projektowej uznaje się za autorów tej dokumentacji; zachowują oni wszelkie prawa do </w:t>
      </w:r>
      <w:r w:rsidRPr="00B62AC3">
        <w:rPr>
          <w:rFonts w:ascii="Calibri" w:eastAsia="Times New Roman" w:hAnsi="Calibri" w:cs="Tahoma"/>
          <w:sz w:val="24"/>
          <w:szCs w:val="24"/>
          <w:lang w:eastAsia="pl-PL"/>
        </w:rPr>
        <w:t xml:space="preserve">niej, zastrzeżone na mocy ustawy o prawach autorskich i prawach pokrewnych oraz </w:t>
      </w:r>
      <w:r w:rsidRPr="00B62AC3">
        <w:rPr>
          <w:rFonts w:ascii="Calibri" w:eastAsia="Times New Roman" w:hAnsi="Calibri" w:cs="Tahoma"/>
          <w:spacing w:val="-1"/>
          <w:sz w:val="24"/>
          <w:szCs w:val="24"/>
          <w:lang w:eastAsia="pl-PL"/>
        </w:rPr>
        <w:t>prawa zwyczajowego i innych przepisów, włącznie z prawami autorskimi.</w:t>
      </w:r>
    </w:p>
    <w:p w14:paraId="631EE0E9" w14:textId="2190394E" w:rsidR="00B62AC3" w:rsidRPr="00FA05A6" w:rsidRDefault="00B62AC3" w:rsidP="00FA05A6">
      <w:pPr>
        <w:widowControl w:val="0"/>
        <w:numPr>
          <w:ilvl w:val="0"/>
          <w:numId w:val="10"/>
        </w:numPr>
        <w:shd w:val="clear" w:color="auto" w:fill="FFFFFF"/>
        <w:tabs>
          <w:tab w:val="clear" w:pos="360"/>
        </w:tabs>
        <w:autoSpaceDE w:val="0"/>
        <w:autoSpaceDN w:val="0"/>
        <w:adjustRightInd w:val="0"/>
        <w:spacing w:after="0" w:line="240" w:lineRule="auto"/>
        <w:ind w:left="284" w:right="14" w:hanging="284"/>
        <w:jc w:val="both"/>
        <w:rPr>
          <w:rFonts w:ascii="Calibri" w:eastAsia="Times New Roman" w:hAnsi="Calibri" w:cs="Tahoma"/>
          <w:spacing w:val="-14"/>
          <w:sz w:val="24"/>
          <w:szCs w:val="24"/>
          <w:lang w:eastAsia="pl-PL"/>
        </w:rPr>
      </w:pPr>
      <w:r w:rsidRPr="00B62AC3">
        <w:rPr>
          <w:rFonts w:ascii="Calibri" w:eastAsia="Times New Roman" w:hAnsi="Calibri" w:cs="Tahoma"/>
          <w:sz w:val="24"/>
          <w:szCs w:val="24"/>
          <w:lang w:eastAsia="pl-PL"/>
        </w:rPr>
        <w:t>Na podstawie niniejszej umowy Zamawiającemu wolno będzie zatrzymać kopie rysunków, opisów, specyfikacji i innych dokumentów Wykonawcy</w:t>
      </w:r>
      <w:r w:rsidRPr="00B62AC3">
        <w:rPr>
          <w:rFonts w:ascii="Calibri" w:eastAsia="Times New Roman" w:hAnsi="Calibri" w:cs="Tahoma"/>
          <w:spacing w:val="-1"/>
          <w:sz w:val="24"/>
          <w:szCs w:val="24"/>
          <w:lang w:eastAsia="pl-PL"/>
        </w:rPr>
        <w:t xml:space="preserve"> </w:t>
      </w:r>
      <w:r w:rsidRPr="00B62AC3">
        <w:rPr>
          <w:rFonts w:ascii="Calibri" w:eastAsia="Times New Roman" w:hAnsi="Calibri" w:cs="Tahoma"/>
          <w:sz w:val="24"/>
          <w:szCs w:val="24"/>
          <w:lang w:eastAsia="pl-PL"/>
        </w:rPr>
        <w:t>– włącznie z transparentami, tj. kopiami odtwarzalnymi lub innymi nośnikami informacji – do celów i posługiwania się nimi w czasie budowy i podczas eksploatacji inwestycji.</w:t>
      </w:r>
    </w:p>
    <w:p w14:paraId="32A72DED" w14:textId="77777777" w:rsidR="00B62AC3" w:rsidRPr="00B62AC3" w:rsidRDefault="00B62AC3" w:rsidP="00B62AC3">
      <w:pPr>
        <w:widowControl w:val="0"/>
        <w:numPr>
          <w:ilvl w:val="0"/>
          <w:numId w:val="10"/>
        </w:numPr>
        <w:shd w:val="clear" w:color="auto" w:fill="FFFFFF"/>
        <w:tabs>
          <w:tab w:val="clear" w:pos="360"/>
        </w:tabs>
        <w:autoSpaceDE w:val="0"/>
        <w:autoSpaceDN w:val="0"/>
        <w:adjustRightInd w:val="0"/>
        <w:spacing w:after="0" w:line="240" w:lineRule="auto"/>
        <w:ind w:left="284" w:hanging="284"/>
        <w:jc w:val="both"/>
        <w:rPr>
          <w:rFonts w:ascii="Calibri" w:eastAsia="Times New Roman" w:hAnsi="Calibri" w:cs="Tahoma"/>
          <w:spacing w:val="-14"/>
          <w:sz w:val="24"/>
          <w:szCs w:val="24"/>
          <w:lang w:eastAsia="pl-PL"/>
        </w:rPr>
      </w:pPr>
      <w:r w:rsidRPr="00B62AC3">
        <w:rPr>
          <w:rFonts w:ascii="Calibri" w:eastAsia="Times New Roman" w:hAnsi="Calibri" w:cs="Tahoma"/>
          <w:sz w:val="24"/>
          <w:szCs w:val="24"/>
          <w:lang w:eastAsia="pl-PL"/>
        </w:rPr>
        <w:t>Wniesienie i rozesłanie dokumentacji do właściwych władz dla spełnienia ustawowych wymagań lub do podobnych celów, w związku z inwestycją wymienioną w § 1, nie będzie traktowane jako publikacja naruszająca zastrzeżenia prawa Wykonawcy</w:t>
      </w:r>
      <w:r w:rsidRPr="00B62AC3">
        <w:rPr>
          <w:rFonts w:ascii="Calibri" w:eastAsia="Times New Roman" w:hAnsi="Calibri" w:cs="Tahoma"/>
          <w:spacing w:val="-1"/>
          <w:sz w:val="24"/>
          <w:szCs w:val="24"/>
          <w:lang w:eastAsia="pl-PL"/>
        </w:rPr>
        <w:t xml:space="preserve"> </w:t>
      </w:r>
      <w:r w:rsidRPr="00B62AC3">
        <w:rPr>
          <w:rFonts w:ascii="Calibri" w:eastAsia="Times New Roman" w:hAnsi="Calibri" w:cs="Tahoma"/>
          <w:sz w:val="24"/>
          <w:szCs w:val="24"/>
          <w:lang w:eastAsia="pl-PL"/>
        </w:rPr>
        <w:t>i projektantów-autorów.</w:t>
      </w:r>
    </w:p>
    <w:p w14:paraId="5299AA6C" w14:textId="77777777" w:rsidR="00B62AC3" w:rsidRPr="00B62AC3" w:rsidRDefault="00B62AC3" w:rsidP="00B62AC3">
      <w:pPr>
        <w:widowControl w:val="0"/>
        <w:numPr>
          <w:ilvl w:val="0"/>
          <w:numId w:val="10"/>
        </w:numPr>
        <w:shd w:val="clear" w:color="auto" w:fill="FFFFFF"/>
        <w:tabs>
          <w:tab w:val="clear" w:pos="360"/>
        </w:tabs>
        <w:autoSpaceDE w:val="0"/>
        <w:autoSpaceDN w:val="0"/>
        <w:adjustRightInd w:val="0"/>
        <w:spacing w:after="0" w:line="240" w:lineRule="auto"/>
        <w:ind w:left="284" w:right="14" w:hanging="284"/>
        <w:jc w:val="both"/>
        <w:rPr>
          <w:rFonts w:ascii="Calibri" w:eastAsia="Times New Roman" w:hAnsi="Calibri" w:cs="Tahoma"/>
          <w:spacing w:val="-18"/>
          <w:sz w:val="24"/>
          <w:szCs w:val="24"/>
          <w:lang w:eastAsia="pl-PL"/>
        </w:rPr>
      </w:pPr>
      <w:r w:rsidRPr="00B62AC3">
        <w:rPr>
          <w:rFonts w:ascii="Calibri" w:eastAsia="Times New Roman" w:hAnsi="Calibri" w:cs="Tahoma"/>
          <w:spacing w:val="-1"/>
          <w:sz w:val="24"/>
          <w:szCs w:val="24"/>
          <w:lang w:eastAsia="pl-PL"/>
        </w:rPr>
        <w:t xml:space="preserve">Wykonawca i projektanci-autorzy będą mieli prawo zamieścić </w:t>
      </w:r>
      <w:r w:rsidRPr="00B62AC3">
        <w:rPr>
          <w:rFonts w:ascii="Calibri" w:eastAsia="Times New Roman" w:hAnsi="Calibri" w:cs="Tahoma"/>
          <w:sz w:val="24"/>
          <w:szCs w:val="24"/>
          <w:lang w:eastAsia="pl-PL"/>
        </w:rPr>
        <w:t xml:space="preserve">materiały ilustrujące projekt inwestycji </w:t>
      </w:r>
      <w:r w:rsidRPr="00B62AC3">
        <w:rPr>
          <w:rFonts w:ascii="Calibri" w:eastAsia="Times New Roman" w:hAnsi="Calibri" w:cs="Tahoma"/>
          <w:spacing w:val="-2"/>
          <w:sz w:val="24"/>
          <w:szCs w:val="24"/>
          <w:lang w:eastAsia="pl-PL"/>
        </w:rPr>
        <w:t xml:space="preserve">w zbiorze swoich materiałów promocyjnych i profesjonalnych. Publikowane materiały </w:t>
      </w:r>
      <w:r w:rsidRPr="00B62AC3">
        <w:rPr>
          <w:rFonts w:ascii="Calibri" w:eastAsia="Times New Roman" w:hAnsi="Calibri" w:cs="Tahoma"/>
          <w:sz w:val="24"/>
          <w:szCs w:val="24"/>
          <w:lang w:eastAsia="pl-PL"/>
        </w:rPr>
        <w:t>nie mogą zawierać poufnych lub prawnie zastrzeżonych danych Zmawiającego.</w:t>
      </w:r>
    </w:p>
    <w:p w14:paraId="6C2BDC74" w14:textId="77777777" w:rsidR="00B62AC3" w:rsidRPr="00B62AC3" w:rsidRDefault="00B62AC3" w:rsidP="00B62AC3">
      <w:pPr>
        <w:widowControl w:val="0"/>
        <w:numPr>
          <w:ilvl w:val="0"/>
          <w:numId w:val="10"/>
        </w:numPr>
        <w:shd w:val="clear" w:color="auto" w:fill="FFFFFF"/>
        <w:tabs>
          <w:tab w:val="clear" w:pos="360"/>
        </w:tabs>
        <w:autoSpaceDE w:val="0"/>
        <w:autoSpaceDN w:val="0"/>
        <w:adjustRightInd w:val="0"/>
        <w:spacing w:after="0" w:line="240" w:lineRule="auto"/>
        <w:ind w:left="284" w:right="19" w:hanging="284"/>
        <w:jc w:val="both"/>
        <w:rPr>
          <w:rFonts w:ascii="Calibri" w:eastAsia="Times New Roman" w:hAnsi="Calibri" w:cs="Tahoma"/>
          <w:spacing w:val="-16"/>
          <w:sz w:val="24"/>
          <w:szCs w:val="24"/>
          <w:lang w:eastAsia="pl-PL"/>
        </w:rPr>
      </w:pPr>
      <w:r w:rsidRPr="00B62AC3">
        <w:rPr>
          <w:rFonts w:ascii="Calibri" w:eastAsia="Times New Roman" w:hAnsi="Calibri" w:cs="Tahoma"/>
          <w:sz w:val="24"/>
          <w:szCs w:val="24"/>
          <w:lang w:eastAsia="pl-PL"/>
        </w:rPr>
        <w:t>Wykonawca</w:t>
      </w:r>
      <w:r w:rsidRPr="00B62AC3">
        <w:rPr>
          <w:rFonts w:ascii="Calibri" w:eastAsia="Times New Roman" w:hAnsi="Calibri" w:cs="Tahoma"/>
          <w:spacing w:val="-1"/>
          <w:sz w:val="24"/>
          <w:szCs w:val="24"/>
          <w:lang w:eastAsia="pl-PL"/>
        </w:rPr>
        <w:t xml:space="preserve"> </w:t>
      </w:r>
      <w:r w:rsidRPr="00B62AC3">
        <w:rPr>
          <w:rFonts w:ascii="Calibri" w:eastAsia="Times New Roman" w:hAnsi="Calibri" w:cs="Tahoma"/>
          <w:sz w:val="24"/>
          <w:szCs w:val="24"/>
          <w:lang w:eastAsia="pl-PL"/>
        </w:rPr>
        <w:t xml:space="preserve">udziela Zamawiającemu prawa do zlecania </w:t>
      </w:r>
      <w:r w:rsidRPr="00B62AC3">
        <w:rPr>
          <w:rFonts w:ascii="Calibri" w:eastAsia="Times New Roman" w:hAnsi="Calibri" w:cs="Tahoma"/>
          <w:spacing w:val="-1"/>
          <w:sz w:val="24"/>
          <w:szCs w:val="24"/>
          <w:lang w:eastAsia="pl-PL"/>
        </w:rPr>
        <w:t xml:space="preserve">i wykonywania pełnej dokumentacji projektowej wraz ze specyfikacjami technicznymi </w:t>
      </w:r>
      <w:r w:rsidRPr="00B62AC3">
        <w:rPr>
          <w:rFonts w:ascii="Calibri" w:eastAsia="Times New Roman" w:hAnsi="Calibri" w:cs="Tahoma"/>
          <w:sz w:val="24"/>
          <w:szCs w:val="24"/>
          <w:lang w:eastAsia="pl-PL"/>
        </w:rPr>
        <w:t>wykonania i odbioru robót i kosztorysami innej jednostce projektowej, w sytuacji odstąpienia od umowy z przyczyn leżących po stronie Wykonawcy.</w:t>
      </w:r>
    </w:p>
    <w:p w14:paraId="69B54B92" w14:textId="77777777" w:rsidR="00B62AC3" w:rsidRPr="00B62AC3" w:rsidRDefault="00B62AC3" w:rsidP="00B62AC3">
      <w:pPr>
        <w:widowControl w:val="0"/>
        <w:numPr>
          <w:ilvl w:val="0"/>
          <w:numId w:val="10"/>
        </w:numPr>
        <w:shd w:val="clear" w:color="auto" w:fill="FFFFFF"/>
        <w:tabs>
          <w:tab w:val="clear" w:pos="360"/>
        </w:tabs>
        <w:autoSpaceDE w:val="0"/>
        <w:autoSpaceDN w:val="0"/>
        <w:adjustRightInd w:val="0"/>
        <w:spacing w:after="0" w:line="240" w:lineRule="auto"/>
        <w:ind w:left="284" w:right="19" w:hanging="284"/>
        <w:jc w:val="both"/>
        <w:rPr>
          <w:rFonts w:ascii="Calibri" w:eastAsia="Times New Roman" w:hAnsi="Calibri" w:cs="Tahoma"/>
          <w:spacing w:val="-18"/>
          <w:sz w:val="24"/>
          <w:szCs w:val="24"/>
          <w:lang w:eastAsia="pl-PL"/>
        </w:rPr>
      </w:pPr>
      <w:r w:rsidRPr="00B62AC3">
        <w:rPr>
          <w:rFonts w:ascii="Calibri" w:eastAsia="Times New Roman" w:hAnsi="Calibri" w:cs="Tahoma"/>
          <w:spacing w:val="-1"/>
          <w:sz w:val="24"/>
          <w:szCs w:val="24"/>
          <w:lang w:eastAsia="pl-PL"/>
        </w:rPr>
        <w:t xml:space="preserve">Na podstawie niniejszej umowy dokumentacja określona w § 1 może być użyta przez </w:t>
      </w:r>
      <w:r w:rsidRPr="00B62AC3">
        <w:rPr>
          <w:rFonts w:ascii="Calibri" w:eastAsia="Times New Roman" w:hAnsi="Calibri" w:cs="Tahoma"/>
          <w:sz w:val="24"/>
          <w:szCs w:val="24"/>
          <w:lang w:eastAsia="pl-PL"/>
        </w:rPr>
        <w:t xml:space="preserve">Zamawiającego lub przez inne podmioty do celów ewentualnej rozbudowy </w:t>
      </w:r>
      <w:r w:rsidRPr="00B62AC3">
        <w:rPr>
          <w:rFonts w:ascii="Calibri" w:eastAsia="Times New Roman" w:hAnsi="Calibri" w:cs="Tahoma"/>
          <w:spacing w:val="-1"/>
          <w:sz w:val="24"/>
          <w:szCs w:val="24"/>
          <w:lang w:eastAsia="pl-PL"/>
        </w:rPr>
        <w:t xml:space="preserve">i przebudowy inwestycji realizowanej na podstawie tej dokumentacji lub do innych </w:t>
      </w:r>
      <w:r w:rsidRPr="00B62AC3">
        <w:rPr>
          <w:rFonts w:ascii="Calibri" w:eastAsia="Times New Roman" w:hAnsi="Calibri" w:cs="Tahoma"/>
          <w:sz w:val="24"/>
          <w:szCs w:val="24"/>
          <w:lang w:eastAsia="pl-PL"/>
        </w:rPr>
        <w:t>inwestycji, bez dodatkowego wynagrodzenia.</w:t>
      </w:r>
    </w:p>
    <w:p w14:paraId="6B20FC93" w14:textId="77777777" w:rsidR="00B62AC3" w:rsidRPr="00B62AC3" w:rsidRDefault="00B62AC3" w:rsidP="00B62AC3">
      <w:pPr>
        <w:widowControl w:val="0"/>
        <w:numPr>
          <w:ilvl w:val="0"/>
          <w:numId w:val="10"/>
        </w:numPr>
        <w:shd w:val="clear" w:color="auto" w:fill="FFFFFF"/>
        <w:tabs>
          <w:tab w:val="clear" w:pos="360"/>
        </w:tabs>
        <w:autoSpaceDE w:val="0"/>
        <w:autoSpaceDN w:val="0"/>
        <w:adjustRightInd w:val="0"/>
        <w:spacing w:after="0" w:line="240" w:lineRule="auto"/>
        <w:ind w:left="284" w:right="29" w:hanging="284"/>
        <w:jc w:val="both"/>
        <w:rPr>
          <w:rFonts w:ascii="Calibri" w:eastAsia="Times New Roman" w:hAnsi="Calibri" w:cs="Tahoma"/>
          <w:spacing w:val="-16"/>
          <w:sz w:val="24"/>
          <w:szCs w:val="24"/>
          <w:lang w:eastAsia="pl-PL"/>
        </w:rPr>
      </w:pPr>
      <w:r w:rsidRPr="00B62AC3">
        <w:rPr>
          <w:rFonts w:ascii="Calibri" w:eastAsia="Times New Roman" w:hAnsi="Calibri" w:cs="Tahoma"/>
          <w:sz w:val="24"/>
          <w:szCs w:val="24"/>
          <w:lang w:eastAsia="pl-PL"/>
        </w:rPr>
        <w:t>Wykonawca</w:t>
      </w:r>
      <w:r w:rsidRPr="00B62AC3">
        <w:rPr>
          <w:rFonts w:ascii="Calibri" w:eastAsia="Times New Roman" w:hAnsi="Calibri" w:cs="Tahoma"/>
          <w:spacing w:val="-1"/>
          <w:sz w:val="24"/>
          <w:szCs w:val="24"/>
          <w:lang w:eastAsia="pl-PL"/>
        </w:rPr>
        <w:t xml:space="preserve"> </w:t>
      </w:r>
      <w:r w:rsidRPr="00B62AC3">
        <w:rPr>
          <w:rFonts w:ascii="Calibri" w:eastAsia="Times New Roman" w:hAnsi="Calibri" w:cs="Tahoma"/>
          <w:sz w:val="24"/>
          <w:szCs w:val="24"/>
          <w:lang w:eastAsia="pl-PL"/>
        </w:rPr>
        <w:t xml:space="preserve">wyraża zgodę na rozporządzanie prawami </w:t>
      </w:r>
      <w:r w:rsidRPr="00B62AC3">
        <w:rPr>
          <w:rFonts w:ascii="Calibri" w:eastAsia="Times New Roman" w:hAnsi="Calibri" w:cs="Tahoma"/>
          <w:spacing w:val="-1"/>
          <w:sz w:val="24"/>
          <w:szCs w:val="24"/>
          <w:lang w:eastAsia="pl-PL"/>
        </w:rPr>
        <w:t>określonymi w § 9 w kraju i poza jego granicami bez ograniczeń czasowych.</w:t>
      </w:r>
    </w:p>
    <w:p w14:paraId="6B8679C1" w14:textId="77777777" w:rsidR="002819FD" w:rsidRDefault="002819FD" w:rsidP="00B62AC3">
      <w:pPr>
        <w:spacing w:after="0" w:line="240" w:lineRule="auto"/>
        <w:jc w:val="center"/>
        <w:rPr>
          <w:rFonts w:ascii="Calibri" w:eastAsia="Times New Roman" w:hAnsi="Calibri" w:cs="Times New Roman"/>
          <w:b/>
          <w:sz w:val="24"/>
          <w:szCs w:val="24"/>
          <w:lang w:eastAsia="pl-PL"/>
        </w:rPr>
      </w:pPr>
    </w:p>
    <w:p w14:paraId="20F9BFC0"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 10</w:t>
      </w:r>
    </w:p>
    <w:p w14:paraId="6A7043B8" w14:textId="0A1333B3" w:rsidR="00DB2354" w:rsidRPr="006349A4" w:rsidRDefault="00B62AC3" w:rsidP="006349A4">
      <w:pPr>
        <w:spacing w:after="0" w:line="240" w:lineRule="auto"/>
        <w:ind w:firstLine="567"/>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Zmiana postanowień zawartych w umowie może nastąpić za zgodą obu stron wyrażoną na piśmie pod rygorem nieważności.</w:t>
      </w:r>
    </w:p>
    <w:p w14:paraId="6FE2CA46" w14:textId="77777777" w:rsidR="00DB2354" w:rsidRDefault="00DB2354" w:rsidP="00B62AC3">
      <w:pPr>
        <w:spacing w:after="0" w:line="240" w:lineRule="auto"/>
        <w:jc w:val="center"/>
        <w:rPr>
          <w:rFonts w:ascii="Calibri" w:eastAsia="Times New Roman" w:hAnsi="Calibri" w:cs="Times New Roman"/>
          <w:b/>
          <w:sz w:val="24"/>
          <w:szCs w:val="24"/>
          <w:lang w:eastAsia="pl-PL"/>
        </w:rPr>
      </w:pPr>
    </w:p>
    <w:p w14:paraId="6A76D6DD"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 11</w:t>
      </w:r>
    </w:p>
    <w:p w14:paraId="6C1DCACD" w14:textId="77777777" w:rsidR="00B62AC3" w:rsidRPr="00B62AC3" w:rsidRDefault="00B62AC3" w:rsidP="00B62AC3">
      <w:pPr>
        <w:numPr>
          <w:ilvl w:val="0"/>
          <w:numId w:val="7"/>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Do kierowania pracami projektowymi stanowiącymi przedmiot niniejszej umowy ze strony Wykonawcy wyznacza się ……………………………………………. .</w:t>
      </w:r>
    </w:p>
    <w:p w14:paraId="22FB519C" w14:textId="77777777" w:rsidR="00145FD4" w:rsidRDefault="00B62AC3" w:rsidP="00B62AC3">
      <w:pPr>
        <w:numPr>
          <w:ilvl w:val="0"/>
          <w:numId w:val="7"/>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 xml:space="preserve">Jako koordynatora w zakresie realizacji obowiązków umowy ze strony Zamawiającego wyznacza się </w:t>
      </w:r>
      <w:r w:rsidR="00DB2354">
        <w:rPr>
          <w:rFonts w:ascii="Calibri" w:eastAsia="Times New Roman" w:hAnsi="Calibri" w:cs="Times New Roman"/>
          <w:sz w:val="24"/>
          <w:szCs w:val="24"/>
          <w:lang w:eastAsia="pl-PL"/>
        </w:rPr>
        <w:t xml:space="preserve">Kierownika </w:t>
      </w:r>
      <w:r w:rsidRPr="00B62AC3">
        <w:rPr>
          <w:rFonts w:ascii="Calibri" w:eastAsia="Times New Roman" w:hAnsi="Calibri" w:cs="Times New Roman"/>
          <w:sz w:val="24"/>
          <w:szCs w:val="24"/>
          <w:lang w:eastAsia="pl-PL"/>
        </w:rPr>
        <w:t>Referatu Planowania Przestrzennego, Budownictwa i Inwestycji</w:t>
      </w:r>
      <w:r w:rsidR="00DB2354" w:rsidRPr="00DB2354">
        <w:rPr>
          <w:rFonts w:ascii="Calibri" w:eastAsia="Times New Roman" w:hAnsi="Calibri" w:cs="Times New Roman"/>
          <w:sz w:val="24"/>
          <w:szCs w:val="24"/>
          <w:lang w:eastAsia="pl-PL"/>
        </w:rPr>
        <w:t xml:space="preserve"> </w:t>
      </w:r>
      <w:r w:rsidR="004D2470">
        <w:rPr>
          <w:rFonts w:ascii="Calibri" w:eastAsia="Times New Roman" w:hAnsi="Calibri" w:cs="Times New Roman"/>
          <w:sz w:val="24"/>
          <w:szCs w:val="24"/>
          <w:lang w:eastAsia="pl-PL"/>
        </w:rPr>
        <w:t xml:space="preserve">Monikę </w:t>
      </w:r>
    </w:p>
    <w:p w14:paraId="4DFA179A" w14:textId="1E76A21E" w:rsidR="00B62AC3" w:rsidRPr="00B62AC3" w:rsidRDefault="004D2470" w:rsidP="00145FD4">
      <w:pPr>
        <w:spacing w:after="0" w:line="240" w:lineRule="auto"/>
        <w:ind w:left="284"/>
        <w:jc w:val="both"/>
        <w:rPr>
          <w:rFonts w:ascii="Calibri" w:eastAsia="Times New Roman" w:hAnsi="Calibri" w:cs="Times New Roman"/>
          <w:sz w:val="24"/>
          <w:szCs w:val="24"/>
          <w:lang w:eastAsia="pl-PL"/>
        </w:rPr>
      </w:pPr>
      <w:r>
        <w:rPr>
          <w:rFonts w:ascii="Calibri" w:eastAsia="Times New Roman" w:hAnsi="Calibri" w:cs="Times New Roman"/>
          <w:sz w:val="24"/>
          <w:szCs w:val="24"/>
          <w:lang w:eastAsia="pl-PL"/>
        </w:rPr>
        <w:t>Kur-Rydzewską</w:t>
      </w:r>
      <w:r w:rsidR="00DB2354">
        <w:rPr>
          <w:rFonts w:ascii="Calibri" w:eastAsia="Times New Roman" w:hAnsi="Calibri" w:cs="Times New Roman"/>
          <w:sz w:val="24"/>
          <w:szCs w:val="24"/>
          <w:lang w:eastAsia="pl-PL"/>
        </w:rPr>
        <w:t xml:space="preserve"> oraz pracownika </w:t>
      </w:r>
      <w:r>
        <w:rPr>
          <w:rFonts w:ascii="Calibri" w:eastAsia="Times New Roman" w:hAnsi="Calibri" w:cs="Times New Roman"/>
          <w:sz w:val="24"/>
          <w:szCs w:val="24"/>
          <w:lang w:eastAsia="pl-PL"/>
        </w:rPr>
        <w:t>Sebastiana Gleba</w:t>
      </w:r>
      <w:r w:rsidR="00B62AC3" w:rsidRPr="00B62AC3">
        <w:rPr>
          <w:rFonts w:ascii="Calibri" w:eastAsia="Times New Roman" w:hAnsi="Calibri" w:cs="Times New Roman"/>
          <w:sz w:val="24"/>
          <w:szCs w:val="24"/>
          <w:lang w:eastAsia="pl-PL"/>
        </w:rPr>
        <w:t>.</w:t>
      </w:r>
    </w:p>
    <w:p w14:paraId="04C8AF50" w14:textId="77777777" w:rsidR="00FA05A6" w:rsidRDefault="00FA05A6" w:rsidP="00B62AC3">
      <w:pPr>
        <w:spacing w:after="0" w:line="240" w:lineRule="auto"/>
        <w:jc w:val="center"/>
        <w:rPr>
          <w:rFonts w:ascii="Calibri" w:eastAsia="Times New Roman" w:hAnsi="Calibri" w:cs="Times New Roman"/>
          <w:b/>
          <w:sz w:val="24"/>
          <w:szCs w:val="24"/>
          <w:lang w:eastAsia="pl-PL"/>
        </w:rPr>
      </w:pPr>
    </w:p>
    <w:p w14:paraId="597AB879" w14:textId="77777777" w:rsidR="00AA7A7D" w:rsidRDefault="00AA7A7D" w:rsidP="00B62AC3">
      <w:pPr>
        <w:spacing w:after="0" w:line="240" w:lineRule="auto"/>
        <w:jc w:val="center"/>
        <w:rPr>
          <w:rFonts w:ascii="Calibri" w:eastAsia="Times New Roman" w:hAnsi="Calibri" w:cs="Times New Roman"/>
          <w:b/>
          <w:sz w:val="24"/>
          <w:szCs w:val="24"/>
          <w:lang w:eastAsia="pl-PL"/>
        </w:rPr>
      </w:pPr>
    </w:p>
    <w:p w14:paraId="5403ED7F" w14:textId="77777777" w:rsidR="00AA7A7D" w:rsidRPr="00B62AC3" w:rsidRDefault="00AA7A7D" w:rsidP="00B62AC3">
      <w:pPr>
        <w:spacing w:after="0" w:line="240" w:lineRule="auto"/>
        <w:jc w:val="center"/>
        <w:rPr>
          <w:rFonts w:ascii="Calibri" w:eastAsia="Times New Roman" w:hAnsi="Calibri" w:cs="Times New Roman"/>
          <w:b/>
          <w:sz w:val="24"/>
          <w:szCs w:val="24"/>
          <w:lang w:eastAsia="pl-PL"/>
        </w:rPr>
      </w:pPr>
    </w:p>
    <w:p w14:paraId="53B701EE"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lastRenderedPageBreak/>
        <w:t>§ 12</w:t>
      </w:r>
    </w:p>
    <w:p w14:paraId="2ED1E473" w14:textId="77777777" w:rsidR="00B62AC3" w:rsidRPr="00B62AC3" w:rsidRDefault="00B62AC3" w:rsidP="00B62AC3">
      <w:pPr>
        <w:numPr>
          <w:ilvl w:val="0"/>
          <w:numId w:val="6"/>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Strony zgodnie postanawiają, iż wszelkie ewentualne spory będą rozstrzygane polubownie, zaś w przypadku braku zgodności, właściwym do rozstrzy</w:t>
      </w:r>
      <w:r w:rsidR="00760E4E">
        <w:rPr>
          <w:rFonts w:ascii="Calibri" w:eastAsia="Times New Roman" w:hAnsi="Calibri" w:cs="Times New Roman"/>
          <w:sz w:val="24"/>
          <w:szCs w:val="24"/>
          <w:lang w:eastAsia="pl-PL"/>
        </w:rPr>
        <w:t>gania sporów będzie sąd</w:t>
      </w:r>
      <w:r w:rsidRPr="00B62AC3">
        <w:rPr>
          <w:rFonts w:ascii="Calibri" w:eastAsia="Times New Roman" w:hAnsi="Calibri" w:cs="Times New Roman"/>
          <w:sz w:val="24"/>
          <w:szCs w:val="24"/>
          <w:lang w:eastAsia="pl-PL"/>
        </w:rPr>
        <w:t xml:space="preserve"> właściwy</w:t>
      </w:r>
      <w:r w:rsidR="00760E4E">
        <w:rPr>
          <w:rFonts w:ascii="Calibri" w:eastAsia="Times New Roman" w:hAnsi="Calibri" w:cs="Times New Roman"/>
          <w:sz w:val="24"/>
          <w:szCs w:val="24"/>
          <w:lang w:eastAsia="pl-PL"/>
        </w:rPr>
        <w:t xml:space="preserve"> </w:t>
      </w:r>
      <w:r w:rsidR="00760E4E" w:rsidRPr="0012235D">
        <w:rPr>
          <w:rFonts w:ascii="Calibri" w:eastAsia="Times New Roman" w:hAnsi="Calibri" w:cs="Times New Roman"/>
          <w:sz w:val="24"/>
          <w:szCs w:val="24"/>
          <w:lang w:eastAsia="pl-PL"/>
        </w:rPr>
        <w:t>miejscowo</w:t>
      </w:r>
      <w:r w:rsidRPr="00B62AC3">
        <w:rPr>
          <w:rFonts w:ascii="Calibri" w:eastAsia="Times New Roman" w:hAnsi="Calibri" w:cs="Times New Roman"/>
          <w:sz w:val="24"/>
          <w:szCs w:val="24"/>
          <w:lang w:eastAsia="pl-PL"/>
        </w:rPr>
        <w:t xml:space="preserve"> dla siedziby Zamawiającego.</w:t>
      </w:r>
    </w:p>
    <w:p w14:paraId="4535D336" w14:textId="77777777" w:rsidR="00B62AC3" w:rsidRDefault="00B62AC3" w:rsidP="00B62AC3">
      <w:pPr>
        <w:numPr>
          <w:ilvl w:val="0"/>
          <w:numId w:val="6"/>
        </w:numPr>
        <w:spacing w:after="0" w:line="240" w:lineRule="auto"/>
        <w:ind w:left="284" w:hanging="284"/>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W sprawach nieuregulowanych niniejszą umową będą miały zastosowanie przepisy Kodeksu Cywilnego.</w:t>
      </w:r>
    </w:p>
    <w:p w14:paraId="68530EDB" w14:textId="77777777" w:rsidR="00AA7A7D" w:rsidRPr="00B62AC3" w:rsidRDefault="00AA7A7D" w:rsidP="00AA7A7D">
      <w:pPr>
        <w:spacing w:after="0" w:line="240" w:lineRule="auto"/>
        <w:ind w:left="284"/>
        <w:jc w:val="both"/>
        <w:rPr>
          <w:rFonts w:ascii="Calibri" w:eastAsia="Times New Roman" w:hAnsi="Calibri" w:cs="Times New Roman"/>
          <w:sz w:val="24"/>
          <w:szCs w:val="24"/>
          <w:lang w:eastAsia="pl-PL"/>
        </w:rPr>
      </w:pPr>
    </w:p>
    <w:p w14:paraId="3CF4AABD" w14:textId="77777777" w:rsidR="00B62AC3" w:rsidRPr="00B62AC3" w:rsidRDefault="00B62AC3" w:rsidP="00B62AC3">
      <w:pPr>
        <w:spacing w:after="0" w:line="240" w:lineRule="auto"/>
        <w:jc w:val="center"/>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 13</w:t>
      </w:r>
    </w:p>
    <w:p w14:paraId="1146F2A0" w14:textId="77777777" w:rsidR="00B62AC3" w:rsidRPr="00B62AC3" w:rsidRDefault="00B62AC3" w:rsidP="00B62AC3">
      <w:pPr>
        <w:spacing w:after="0" w:line="240" w:lineRule="auto"/>
        <w:jc w:val="both"/>
        <w:rPr>
          <w:rFonts w:ascii="Calibri" w:eastAsia="Times New Roman" w:hAnsi="Calibri" w:cs="Times New Roman"/>
          <w:sz w:val="24"/>
          <w:szCs w:val="24"/>
          <w:lang w:eastAsia="pl-PL"/>
        </w:rPr>
      </w:pPr>
      <w:r w:rsidRPr="00B62AC3">
        <w:rPr>
          <w:rFonts w:ascii="Calibri" w:eastAsia="Times New Roman" w:hAnsi="Calibri" w:cs="Times New Roman"/>
          <w:sz w:val="24"/>
          <w:szCs w:val="24"/>
          <w:lang w:eastAsia="pl-PL"/>
        </w:rPr>
        <w:tab/>
        <w:t>Umowę sporządzono w dwóch jednobrzmiących egzemplarzach, po jednym dla każdej ze stron.</w:t>
      </w:r>
    </w:p>
    <w:p w14:paraId="69D68F0F" w14:textId="77777777" w:rsidR="00B62AC3" w:rsidRPr="00B62AC3" w:rsidRDefault="00B62AC3" w:rsidP="00B62AC3">
      <w:pPr>
        <w:spacing w:after="0" w:line="240" w:lineRule="auto"/>
        <w:jc w:val="both"/>
        <w:rPr>
          <w:rFonts w:ascii="Calibri" w:eastAsia="Times New Roman" w:hAnsi="Calibri" w:cs="Times New Roman"/>
          <w:sz w:val="24"/>
          <w:szCs w:val="24"/>
          <w:lang w:eastAsia="pl-PL"/>
        </w:rPr>
      </w:pPr>
    </w:p>
    <w:p w14:paraId="673B0F5C" w14:textId="77777777" w:rsidR="00B62AC3" w:rsidRPr="00B62AC3" w:rsidRDefault="00B62AC3" w:rsidP="00B62AC3">
      <w:pPr>
        <w:spacing w:after="0" w:line="240" w:lineRule="auto"/>
        <w:ind w:firstLine="708"/>
        <w:jc w:val="both"/>
        <w:rPr>
          <w:rFonts w:ascii="Calibri" w:eastAsia="Times New Roman" w:hAnsi="Calibri" w:cs="Times New Roman"/>
          <w:b/>
          <w:sz w:val="24"/>
          <w:szCs w:val="24"/>
          <w:lang w:eastAsia="pl-PL"/>
        </w:rPr>
      </w:pPr>
      <w:r w:rsidRPr="00B62AC3">
        <w:rPr>
          <w:rFonts w:ascii="Calibri" w:eastAsia="Times New Roman" w:hAnsi="Calibri" w:cs="Times New Roman"/>
          <w:b/>
          <w:sz w:val="24"/>
          <w:szCs w:val="24"/>
          <w:lang w:eastAsia="pl-PL"/>
        </w:rPr>
        <w:t>ZAMAWIAJĄCY:</w:t>
      </w:r>
      <w:r w:rsidRPr="00B62AC3">
        <w:rPr>
          <w:rFonts w:ascii="Calibri" w:eastAsia="Times New Roman" w:hAnsi="Calibri" w:cs="Times New Roman"/>
          <w:b/>
          <w:sz w:val="24"/>
          <w:szCs w:val="24"/>
          <w:lang w:eastAsia="pl-PL"/>
        </w:rPr>
        <w:tab/>
      </w:r>
      <w:r w:rsidRPr="00B62AC3">
        <w:rPr>
          <w:rFonts w:ascii="Calibri" w:eastAsia="Times New Roman" w:hAnsi="Calibri" w:cs="Times New Roman"/>
          <w:b/>
          <w:sz w:val="24"/>
          <w:szCs w:val="24"/>
          <w:lang w:eastAsia="pl-PL"/>
        </w:rPr>
        <w:tab/>
      </w:r>
      <w:r w:rsidRPr="00B62AC3">
        <w:rPr>
          <w:rFonts w:ascii="Calibri" w:eastAsia="Times New Roman" w:hAnsi="Calibri" w:cs="Times New Roman"/>
          <w:b/>
          <w:sz w:val="24"/>
          <w:szCs w:val="24"/>
          <w:lang w:eastAsia="pl-PL"/>
        </w:rPr>
        <w:tab/>
      </w:r>
      <w:r w:rsidRPr="00B62AC3">
        <w:rPr>
          <w:rFonts w:ascii="Calibri" w:eastAsia="Times New Roman" w:hAnsi="Calibri" w:cs="Times New Roman"/>
          <w:b/>
          <w:sz w:val="24"/>
          <w:szCs w:val="24"/>
          <w:lang w:eastAsia="pl-PL"/>
        </w:rPr>
        <w:tab/>
      </w:r>
      <w:r w:rsidRPr="00B62AC3">
        <w:rPr>
          <w:rFonts w:ascii="Calibri" w:eastAsia="Times New Roman" w:hAnsi="Calibri" w:cs="Times New Roman"/>
          <w:b/>
          <w:sz w:val="24"/>
          <w:szCs w:val="24"/>
          <w:lang w:eastAsia="pl-PL"/>
        </w:rPr>
        <w:tab/>
      </w:r>
      <w:r w:rsidRPr="00B62AC3">
        <w:rPr>
          <w:rFonts w:ascii="Calibri" w:eastAsia="Times New Roman" w:hAnsi="Calibri" w:cs="Times New Roman"/>
          <w:b/>
          <w:sz w:val="24"/>
          <w:szCs w:val="24"/>
          <w:lang w:eastAsia="pl-PL"/>
        </w:rPr>
        <w:tab/>
        <w:t>WYKONAWCA:</w:t>
      </w:r>
    </w:p>
    <w:p w14:paraId="5FC91F40" w14:textId="77777777" w:rsidR="00B62AC3" w:rsidRPr="00B62AC3" w:rsidRDefault="00B62AC3" w:rsidP="00B62AC3">
      <w:pPr>
        <w:spacing w:after="0" w:line="240" w:lineRule="auto"/>
        <w:rPr>
          <w:rFonts w:ascii="Calibri" w:eastAsia="Times New Roman" w:hAnsi="Calibri" w:cs="Tahoma"/>
          <w:b/>
          <w:sz w:val="24"/>
          <w:szCs w:val="24"/>
          <w:lang w:eastAsia="pl-PL"/>
        </w:rPr>
      </w:pPr>
    </w:p>
    <w:p w14:paraId="41C0CA7E" w14:textId="77777777" w:rsidR="00B62AC3" w:rsidRPr="00B62AC3" w:rsidRDefault="00B62AC3" w:rsidP="00B62AC3">
      <w:pPr>
        <w:spacing w:after="0" w:line="240" w:lineRule="auto"/>
        <w:rPr>
          <w:rFonts w:ascii="Calibri" w:eastAsia="Times New Roman" w:hAnsi="Calibri" w:cs="Tahoma"/>
          <w:b/>
          <w:sz w:val="24"/>
          <w:szCs w:val="24"/>
          <w:lang w:eastAsia="pl-PL"/>
        </w:rPr>
      </w:pPr>
    </w:p>
    <w:p w14:paraId="1C25215D" w14:textId="77777777" w:rsidR="00B62AC3" w:rsidRPr="00B62AC3" w:rsidRDefault="00B62AC3" w:rsidP="00B62AC3">
      <w:pPr>
        <w:spacing w:after="0" w:line="240" w:lineRule="auto"/>
        <w:rPr>
          <w:rFonts w:ascii="Calibri" w:eastAsia="Times New Roman" w:hAnsi="Calibri" w:cs="Tahoma"/>
          <w:b/>
          <w:sz w:val="24"/>
          <w:szCs w:val="24"/>
          <w:lang w:eastAsia="pl-PL"/>
        </w:rPr>
      </w:pPr>
    </w:p>
    <w:p w14:paraId="577D9B3D" w14:textId="77777777" w:rsidR="00B62AC3" w:rsidRPr="00B62AC3" w:rsidRDefault="00B62AC3" w:rsidP="00B62AC3">
      <w:pPr>
        <w:spacing w:after="0" w:line="240" w:lineRule="auto"/>
        <w:rPr>
          <w:rFonts w:ascii="Calibri" w:eastAsia="Times New Roman" w:hAnsi="Calibri" w:cs="Tahoma"/>
          <w:b/>
          <w:sz w:val="24"/>
          <w:szCs w:val="24"/>
          <w:lang w:eastAsia="pl-PL"/>
        </w:rPr>
      </w:pPr>
    </w:p>
    <w:p w14:paraId="08B964AE" w14:textId="77777777" w:rsidR="00B62AC3" w:rsidRPr="00B62AC3" w:rsidRDefault="00B62AC3" w:rsidP="00B62AC3">
      <w:pPr>
        <w:spacing w:after="0" w:line="240" w:lineRule="auto"/>
        <w:rPr>
          <w:rFonts w:ascii="Calibri" w:eastAsia="Times New Roman" w:hAnsi="Calibri" w:cs="Tahoma"/>
          <w:b/>
          <w:sz w:val="24"/>
          <w:szCs w:val="24"/>
          <w:lang w:eastAsia="pl-PL"/>
        </w:rPr>
      </w:pPr>
    </w:p>
    <w:p w14:paraId="4B5821CE" w14:textId="77777777" w:rsidR="00B62AC3" w:rsidRPr="00B62AC3" w:rsidRDefault="00B62AC3" w:rsidP="00B62AC3">
      <w:pPr>
        <w:spacing w:after="0" w:line="240" w:lineRule="auto"/>
        <w:rPr>
          <w:rFonts w:ascii="Calibri" w:eastAsia="Times New Roman" w:hAnsi="Calibri" w:cs="Tahoma"/>
          <w:b/>
          <w:sz w:val="24"/>
          <w:szCs w:val="24"/>
          <w:lang w:eastAsia="pl-PL"/>
        </w:rPr>
      </w:pPr>
    </w:p>
    <w:p w14:paraId="0F15B754" w14:textId="77777777" w:rsidR="00B62AC3" w:rsidRPr="00B62AC3" w:rsidRDefault="00B62AC3" w:rsidP="00B62AC3">
      <w:pPr>
        <w:spacing w:after="0" w:line="240" w:lineRule="auto"/>
        <w:rPr>
          <w:rFonts w:ascii="Calibri" w:eastAsia="Times New Roman" w:hAnsi="Calibri" w:cs="Tahoma"/>
          <w:b/>
          <w:sz w:val="24"/>
          <w:szCs w:val="24"/>
          <w:lang w:eastAsia="pl-PL"/>
        </w:rPr>
      </w:pPr>
    </w:p>
    <w:p w14:paraId="4F26BCAC" w14:textId="77777777" w:rsidR="00B62AC3" w:rsidRPr="00B62AC3" w:rsidRDefault="00B62AC3" w:rsidP="00B62AC3">
      <w:pPr>
        <w:spacing w:after="0" w:line="240" w:lineRule="auto"/>
        <w:rPr>
          <w:rFonts w:ascii="Calibri" w:eastAsia="Times New Roman" w:hAnsi="Calibri" w:cs="Tahoma"/>
          <w:sz w:val="20"/>
          <w:szCs w:val="20"/>
          <w:lang w:eastAsia="pl-PL"/>
        </w:rPr>
      </w:pPr>
    </w:p>
    <w:p w14:paraId="39AED471" w14:textId="35FF46E5" w:rsidR="00B62AC3" w:rsidRPr="00B62AC3" w:rsidRDefault="00B62AC3" w:rsidP="00B62AC3">
      <w:pPr>
        <w:spacing w:after="0" w:line="240" w:lineRule="auto"/>
        <w:rPr>
          <w:rFonts w:ascii="Calibri" w:eastAsia="Times New Roman" w:hAnsi="Calibri" w:cs="Tahoma"/>
          <w:sz w:val="18"/>
          <w:szCs w:val="18"/>
          <w:lang w:eastAsia="pl-PL"/>
        </w:rPr>
      </w:pPr>
    </w:p>
    <w:p w14:paraId="0318BE0F" w14:textId="77777777" w:rsidR="00B62AC3" w:rsidRPr="00B62AC3" w:rsidRDefault="00B62AC3" w:rsidP="00B62AC3">
      <w:pPr>
        <w:spacing w:after="0" w:line="240" w:lineRule="auto"/>
        <w:rPr>
          <w:rFonts w:ascii="Calibri" w:eastAsia="Times New Roman" w:hAnsi="Calibri" w:cs="Tahoma"/>
          <w:sz w:val="18"/>
          <w:szCs w:val="18"/>
          <w:lang w:eastAsia="pl-PL"/>
        </w:rPr>
      </w:pPr>
    </w:p>
    <w:p w14:paraId="1B37D98B" w14:textId="77777777" w:rsidR="00C345DF" w:rsidRDefault="00C345DF"/>
    <w:sectPr w:rsidR="00C345DF" w:rsidSect="00042579">
      <w:footerReference w:type="even" r:id="rId8"/>
      <w:footerReference w:type="default" r:id="rId9"/>
      <w:headerReference w:type="first" r:id="rId10"/>
      <w:footerReference w:type="first" r:id="rId11"/>
      <w:pgSz w:w="11906" w:h="16838" w:code="9"/>
      <w:pgMar w:top="1134" w:right="924" w:bottom="680" w:left="1134" w:header="709" w:footer="28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B19734" w14:textId="77777777" w:rsidR="007B2C1E" w:rsidRDefault="007B2C1E">
      <w:pPr>
        <w:spacing w:after="0" w:line="240" w:lineRule="auto"/>
      </w:pPr>
      <w:r>
        <w:separator/>
      </w:r>
    </w:p>
  </w:endnote>
  <w:endnote w:type="continuationSeparator" w:id="0">
    <w:p w14:paraId="59B7116C" w14:textId="77777777" w:rsidR="007B2C1E" w:rsidRDefault="007B2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AADDE" w14:textId="77777777" w:rsidR="00942C78" w:rsidRPr="00594B6C" w:rsidRDefault="00153776" w:rsidP="00594B6C">
    <w:pPr>
      <w:pStyle w:val="Stopka"/>
      <w:rPr>
        <w:sz w:val="20"/>
        <w:szCs w:val="20"/>
      </w:rPr>
    </w:pPr>
    <w:r w:rsidRPr="00594B6C">
      <w:rPr>
        <w:sz w:val="20"/>
        <w:szCs w:val="20"/>
      </w:rPr>
      <w:fldChar w:fldCharType="begin"/>
    </w:r>
    <w:r w:rsidRPr="00594B6C">
      <w:rPr>
        <w:sz w:val="20"/>
        <w:szCs w:val="20"/>
      </w:rPr>
      <w:instrText>PAGE</w:instrText>
    </w:r>
    <w:r w:rsidRPr="00594B6C">
      <w:rPr>
        <w:sz w:val="20"/>
        <w:szCs w:val="20"/>
      </w:rPr>
      <w:fldChar w:fldCharType="separate"/>
    </w:r>
    <w:r>
      <w:rPr>
        <w:noProof/>
        <w:sz w:val="20"/>
        <w:szCs w:val="20"/>
      </w:rPr>
      <w:t>6</w:t>
    </w:r>
    <w:r w:rsidRPr="00594B6C">
      <w:rPr>
        <w:sz w:val="20"/>
        <w:szCs w:val="20"/>
      </w:rPr>
      <w:fldChar w:fldCharType="end"/>
    </w:r>
    <w:r w:rsidRPr="00594B6C">
      <w:rPr>
        <w:sz w:val="20"/>
        <w:szCs w:val="20"/>
      </w:rPr>
      <w:t>/</w:t>
    </w:r>
    <w:r w:rsidRPr="00594B6C">
      <w:rPr>
        <w:sz w:val="20"/>
        <w:szCs w:val="20"/>
      </w:rPr>
      <w:fldChar w:fldCharType="begin"/>
    </w:r>
    <w:r w:rsidRPr="00594B6C">
      <w:rPr>
        <w:sz w:val="20"/>
        <w:szCs w:val="20"/>
      </w:rPr>
      <w:instrText>NUMPAGES</w:instrText>
    </w:r>
    <w:r w:rsidRPr="00594B6C">
      <w:rPr>
        <w:sz w:val="20"/>
        <w:szCs w:val="20"/>
      </w:rPr>
      <w:fldChar w:fldCharType="separate"/>
    </w:r>
    <w:r w:rsidR="00CF671D">
      <w:rPr>
        <w:noProof/>
        <w:sz w:val="20"/>
        <w:szCs w:val="20"/>
      </w:rPr>
      <w:t>7</w:t>
    </w:r>
    <w:r w:rsidRPr="00594B6C">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6C994" w14:textId="77777777" w:rsidR="00942C78" w:rsidRPr="00594B6C" w:rsidRDefault="00153776" w:rsidP="00594B6C">
    <w:pPr>
      <w:pStyle w:val="Stopka"/>
      <w:jc w:val="right"/>
      <w:rPr>
        <w:sz w:val="20"/>
        <w:szCs w:val="20"/>
      </w:rPr>
    </w:pPr>
    <w:r w:rsidRPr="00594B6C">
      <w:rPr>
        <w:sz w:val="20"/>
        <w:szCs w:val="20"/>
      </w:rPr>
      <w:fldChar w:fldCharType="begin"/>
    </w:r>
    <w:r w:rsidRPr="00594B6C">
      <w:rPr>
        <w:sz w:val="20"/>
        <w:szCs w:val="20"/>
      </w:rPr>
      <w:instrText>PAGE</w:instrText>
    </w:r>
    <w:r w:rsidRPr="00594B6C">
      <w:rPr>
        <w:sz w:val="20"/>
        <w:szCs w:val="20"/>
      </w:rPr>
      <w:fldChar w:fldCharType="separate"/>
    </w:r>
    <w:r w:rsidR="00CF671D">
      <w:rPr>
        <w:noProof/>
        <w:sz w:val="20"/>
        <w:szCs w:val="20"/>
      </w:rPr>
      <w:t>7</w:t>
    </w:r>
    <w:r w:rsidRPr="00594B6C">
      <w:rPr>
        <w:sz w:val="20"/>
        <w:szCs w:val="20"/>
      </w:rPr>
      <w:fldChar w:fldCharType="end"/>
    </w:r>
    <w:r w:rsidRPr="00594B6C">
      <w:rPr>
        <w:sz w:val="20"/>
        <w:szCs w:val="20"/>
      </w:rPr>
      <w:t>/</w:t>
    </w:r>
    <w:r w:rsidRPr="00594B6C">
      <w:rPr>
        <w:sz w:val="20"/>
        <w:szCs w:val="20"/>
      </w:rPr>
      <w:fldChar w:fldCharType="begin"/>
    </w:r>
    <w:r w:rsidRPr="00594B6C">
      <w:rPr>
        <w:sz w:val="20"/>
        <w:szCs w:val="20"/>
      </w:rPr>
      <w:instrText>NUMPAGES</w:instrText>
    </w:r>
    <w:r w:rsidRPr="00594B6C">
      <w:rPr>
        <w:sz w:val="20"/>
        <w:szCs w:val="20"/>
      </w:rPr>
      <w:fldChar w:fldCharType="separate"/>
    </w:r>
    <w:r w:rsidR="00CF671D">
      <w:rPr>
        <w:noProof/>
        <w:sz w:val="20"/>
        <w:szCs w:val="20"/>
      </w:rPr>
      <w:t>7</w:t>
    </w:r>
    <w:r w:rsidRPr="00594B6C">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3888"/>
      <w:gridCol w:w="3960"/>
    </w:tblGrid>
    <w:tr w:rsidR="00942C78" w:rsidRPr="00347AD7" w14:paraId="037D0B98" w14:textId="77777777" w:rsidTr="000859B2">
      <w:tc>
        <w:tcPr>
          <w:tcW w:w="3888" w:type="dxa"/>
        </w:tcPr>
        <w:p w14:paraId="46989799" w14:textId="77777777" w:rsidR="00942C78" w:rsidRPr="000859B2" w:rsidRDefault="00CF671D" w:rsidP="000859B2">
          <w:pPr>
            <w:jc w:val="center"/>
            <w:rPr>
              <w:rFonts w:ascii="Arial" w:hAnsi="Arial" w:cs="Arial"/>
              <w:b/>
              <w:sz w:val="16"/>
              <w:szCs w:val="16"/>
              <w:lang w:val="en-US"/>
            </w:rPr>
          </w:pPr>
        </w:p>
      </w:tc>
      <w:tc>
        <w:tcPr>
          <w:tcW w:w="3960" w:type="dxa"/>
        </w:tcPr>
        <w:p w14:paraId="66FC98C1" w14:textId="77777777" w:rsidR="00942C78" w:rsidRPr="000859B2" w:rsidRDefault="00CF671D" w:rsidP="000859B2">
          <w:pPr>
            <w:jc w:val="center"/>
            <w:rPr>
              <w:rFonts w:ascii="Arial" w:hAnsi="Arial" w:cs="Arial"/>
              <w:b/>
              <w:sz w:val="16"/>
              <w:szCs w:val="16"/>
              <w:lang w:val="en-US"/>
            </w:rPr>
          </w:pPr>
        </w:p>
      </w:tc>
    </w:tr>
  </w:tbl>
  <w:p w14:paraId="6F3273C6" w14:textId="77777777" w:rsidR="00942C78" w:rsidRDefault="00CF671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D05A49" w14:textId="77777777" w:rsidR="007B2C1E" w:rsidRDefault="007B2C1E">
      <w:pPr>
        <w:spacing w:after="0" w:line="240" w:lineRule="auto"/>
      </w:pPr>
      <w:r>
        <w:separator/>
      </w:r>
    </w:p>
  </w:footnote>
  <w:footnote w:type="continuationSeparator" w:id="0">
    <w:p w14:paraId="0E6A3416" w14:textId="77777777" w:rsidR="007B2C1E" w:rsidRDefault="007B2C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599487" w14:textId="63F3BE9A" w:rsidR="00042579" w:rsidRDefault="00153776" w:rsidP="00042579">
    <w:pPr>
      <w:pStyle w:val="Nagwek"/>
      <w:ind w:left="8222"/>
      <w:rPr>
        <w:rFonts w:ascii="Calibri" w:hAnsi="Calibri" w:cs="Tahoma"/>
        <w:i/>
        <w:sz w:val="18"/>
        <w:szCs w:val="18"/>
      </w:rPr>
    </w:pPr>
    <w:r w:rsidRPr="008A29C6">
      <w:rPr>
        <w:rFonts w:ascii="Calibri" w:hAnsi="Calibri" w:cs="Tahoma"/>
        <w:i/>
        <w:sz w:val="18"/>
        <w:szCs w:val="18"/>
      </w:rPr>
      <w:t xml:space="preserve">Załącznik Nr </w:t>
    </w:r>
    <w:r w:rsidR="0045569E">
      <w:rPr>
        <w:rFonts w:ascii="Calibri" w:hAnsi="Calibri" w:cs="Tahoma"/>
        <w:i/>
        <w:sz w:val="18"/>
        <w:szCs w:val="18"/>
      </w:rPr>
      <w:t xml:space="preserve">3 </w:t>
    </w:r>
    <w:r>
      <w:rPr>
        <w:rFonts w:ascii="Calibri" w:hAnsi="Calibri" w:cs="Tahoma"/>
        <w:i/>
        <w:sz w:val="18"/>
        <w:szCs w:val="18"/>
      </w:rPr>
      <w:t xml:space="preserve"> do</w:t>
    </w:r>
  </w:p>
  <w:p w14:paraId="32A3C22E" w14:textId="77777777" w:rsidR="00042579" w:rsidRDefault="00153776" w:rsidP="00042579">
    <w:pPr>
      <w:pStyle w:val="Nagwek"/>
      <w:ind w:left="8222"/>
    </w:pPr>
    <w:r>
      <w:rPr>
        <w:rFonts w:ascii="Calibri" w:hAnsi="Calibri" w:cs="Tahoma"/>
        <w:i/>
        <w:sz w:val="18"/>
        <w:szCs w:val="18"/>
      </w:rPr>
      <w:t>Zapytania ofertowego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3D6B"/>
    <w:multiLevelType w:val="multilevel"/>
    <w:tmpl w:val="EE90B286"/>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Calibri" w:hAnsi="Calibri" w:cs="Tahoma" w:hint="default"/>
        <w:i w:val="0"/>
        <w:sz w:val="24"/>
        <w:szCs w:val="24"/>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nsid w:val="05F47F4A"/>
    <w:multiLevelType w:val="multilevel"/>
    <w:tmpl w:val="41A2697E"/>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8554BF9"/>
    <w:multiLevelType w:val="multilevel"/>
    <w:tmpl w:val="B740AE5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10245F1D"/>
    <w:multiLevelType w:val="hybridMultilevel"/>
    <w:tmpl w:val="3C8AE42C"/>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23E7E22"/>
    <w:multiLevelType w:val="multilevel"/>
    <w:tmpl w:val="5A9A184E"/>
    <w:lvl w:ilvl="0">
      <w:start w:val="1"/>
      <w:numFmt w:val="bullet"/>
      <w:lvlText w:val=""/>
      <w:lvlJc w:val="left"/>
      <w:pPr>
        <w:ind w:left="1068" w:hanging="360"/>
      </w:pPr>
      <w:rPr>
        <w:rFonts w:ascii="Symbol" w:hAnsi="Symbol" w:hint="default"/>
        <w:b w:val="0"/>
        <w:color w:val="00000A"/>
        <w:sz w:val="22"/>
      </w:rPr>
    </w:lvl>
    <w:lvl w:ilvl="1">
      <w:start w:val="1"/>
      <w:numFmt w:val="lowerLetter"/>
      <w:lvlText w:val="%2)"/>
      <w:lvlJc w:val="left"/>
      <w:pPr>
        <w:ind w:left="1788" w:hanging="360"/>
      </w:pPr>
    </w:lvl>
    <w:lvl w:ilvl="2">
      <w:start w:val="1"/>
      <w:numFmt w:val="lowerLetter"/>
      <w:lvlText w:val="%3)"/>
      <w:lvlJc w:val="left"/>
      <w:pPr>
        <w:ind w:left="2688" w:hanging="36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nsid w:val="12C37995"/>
    <w:multiLevelType w:val="hybridMultilevel"/>
    <w:tmpl w:val="84229FC2"/>
    <w:lvl w:ilvl="0" w:tplc="93021900">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nsid w:val="17C52008"/>
    <w:multiLevelType w:val="hybridMultilevel"/>
    <w:tmpl w:val="06204E4E"/>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nsid w:val="18A06FE4"/>
    <w:multiLevelType w:val="multilevel"/>
    <w:tmpl w:val="AF34E05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1F78635C"/>
    <w:multiLevelType w:val="hybridMultilevel"/>
    <w:tmpl w:val="3A7C2BE8"/>
    <w:lvl w:ilvl="0" w:tplc="DB8C48C0">
      <w:start w:val="1"/>
      <w:numFmt w:val="upperRoman"/>
      <w:lvlText w:val="%1."/>
      <w:lvlJc w:val="left"/>
      <w:pPr>
        <w:ind w:left="1080" w:hanging="720"/>
      </w:pPr>
      <w:rPr>
        <w:rFonts w:ascii="Calibri" w:hAnsi="Calibri" w:cs="Tahoma"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FE3000D"/>
    <w:multiLevelType w:val="hybridMultilevel"/>
    <w:tmpl w:val="635A0586"/>
    <w:lvl w:ilvl="0" w:tplc="F9CCBB6A">
      <w:start w:val="1"/>
      <w:numFmt w:val="decimal"/>
      <w:lvlText w:val="%1."/>
      <w:lvlJc w:val="left"/>
      <w:pPr>
        <w:ind w:left="720" w:hanging="360"/>
      </w:pPr>
      <w:rPr>
        <w:rFonts w:ascii="Calibri" w:hAnsi="Calibri" w:cs="Tahoma"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1945C80"/>
    <w:multiLevelType w:val="multilevel"/>
    <w:tmpl w:val="E516273C"/>
    <w:lvl w:ilvl="0">
      <w:start w:val="6"/>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nsid w:val="23ED613E"/>
    <w:multiLevelType w:val="hybridMultilevel"/>
    <w:tmpl w:val="82D23638"/>
    <w:lvl w:ilvl="0" w:tplc="7AD829FC">
      <w:start w:val="1"/>
      <w:numFmt w:val="decimal"/>
      <w:lvlText w:val="%1."/>
      <w:lvlJc w:val="left"/>
      <w:pPr>
        <w:ind w:left="294" w:hanging="360"/>
      </w:pPr>
      <w:rPr>
        <w:rFonts w:ascii="Calibri" w:eastAsia="Times New Roman" w:hAnsi="Calibri" w:cs="Times New Roman"/>
        <w:color w:val="auto"/>
      </w:rPr>
    </w:lvl>
    <w:lvl w:ilvl="1" w:tplc="04150019" w:tentative="1">
      <w:start w:val="1"/>
      <w:numFmt w:val="lowerLetter"/>
      <w:lvlText w:val="%2."/>
      <w:lvlJc w:val="left"/>
      <w:pPr>
        <w:tabs>
          <w:tab w:val="num" w:pos="1014"/>
        </w:tabs>
        <w:ind w:left="1014" w:hanging="360"/>
      </w:pPr>
      <w:rPr>
        <w:rFonts w:cs="Times New Roman"/>
      </w:rPr>
    </w:lvl>
    <w:lvl w:ilvl="2" w:tplc="0415001B" w:tentative="1">
      <w:start w:val="1"/>
      <w:numFmt w:val="lowerRoman"/>
      <w:lvlText w:val="%3."/>
      <w:lvlJc w:val="right"/>
      <w:pPr>
        <w:tabs>
          <w:tab w:val="num" w:pos="1734"/>
        </w:tabs>
        <w:ind w:left="1734" w:hanging="180"/>
      </w:pPr>
      <w:rPr>
        <w:rFonts w:cs="Times New Roman"/>
      </w:rPr>
    </w:lvl>
    <w:lvl w:ilvl="3" w:tplc="0415000F" w:tentative="1">
      <w:start w:val="1"/>
      <w:numFmt w:val="decimal"/>
      <w:lvlText w:val="%4."/>
      <w:lvlJc w:val="left"/>
      <w:pPr>
        <w:tabs>
          <w:tab w:val="num" w:pos="2454"/>
        </w:tabs>
        <w:ind w:left="2454" w:hanging="360"/>
      </w:pPr>
      <w:rPr>
        <w:rFonts w:cs="Times New Roman"/>
      </w:rPr>
    </w:lvl>
    <w:lvl w:ilvl="4" w:tplc="04150019" w:tentative="1">
      <w:start w:val="1"/>
      <w:numFmt w:val="lowerLetter"/>
      <w:lvlText w:val="%5."/>
      <w:lvlJc w:val="left"/>
      <w:pPr>
        <w:tabs>
          <w:tab w:val="num" w:pos="3174"/>
        </w:tabs>
        <w:ind w:left="3174" w:hanging="360"/>
      </w:pPr>
      <w:rPr>
        <w:rFonts w:cs="Times New Roman"/>
      </w:rPr>
    </w:lvl>
    <w:lvl w:ilvl="5" w:tplc="0415001B" w:tentative="1">
      <w:start w:val="1"/>
      <w:numFmt w:val="lowerRoman"/>
      <w:lvlText w:val="%6."/>
      <w:lvlJc w:val="right"/>
      <w:pPr>
        <w:tabs>
          <w:tab w:val="num" w:pos="3894"/>
        </w:tabs>
        <w:ind w:left="3894" w:hanging="180"/>
      </w:pPr>
      <w:rPr>
        <w:rFonts w:cs="Times New Roman"/>
      </w:rPr>
    </w:lvl>
    <w:lvl w:ilvl="6" w:tplc="0415000F" w:tentative="1">
      <w:start w:val="1"/>
      <w:numFmt w:val="decimal"/>
      <w:lvlText w:val="%7."/>
      <w:lvlJc w:val="left"/>
      <w:pPr>
        <w:tabs>
          <w:tab w:val="num" w:pos="4614"/>
        </w:tabs>
        <w:ind w:left="4614" w:hanging="360"/>
      </w:pPr>
      <w:rPr>
        <w:rFonts w:cs="Times New Roman"/>
      </w:rPr>
    </w:lvl>
    <w:lvl w:ilvl="7" w:tplc="04150019" w:tentative="1">
      <w:start w:val="1"/>
      <w:numFmt w:val="lowerLetter"/>
      <w:lvlText w:val="%8."/>
      <w:lvlJc w:val="left"/>
      <w:pPr>
        <w:tabs>
          <w:tab w:val="num" w:pos="5334"/>
        </w:tabs>
        <w:ind w:left="5334" w:hanging="360"/>
      </w:pPr>
      <w:rPr>
        <w:rFonts w:cs="Times New Roman"/>
      </w:rPr>
    </w:lvl>
    <w:lvl w:ilvl="8" w:tplc="0415001B" w:tentative="1">
      <w:start w:val="1"/>
      <w:numFmt w:val="lowerRoman"/>
      <w:lvlText w:val="%9."/>
      <w:lvlJc w:val="right"/>
      <w:pPr>
        <w:tabs>
          <w:tab w:val="num" w:pos="6054"/>
        </w:tabs>
        <w:ind w:left="6054" w:hanging="180"/>
      </w:pPr>
      <w:rPr>
        <w:rFonts w:cs="Times New Roman"/>
      </w:rPr>
    </w:lvl>
  </w:abstractNum>
  <w:abstractNum w:abstractNumId="12">
    <w:nsid w:val="24035321"/>
    <w:multiLevelType w:val="multilevel"/>
    <w:tmpl w:val="7856058E"/>
    <w:lvl w:ilvl="0">
      <w:start w:val="1"/>
      <w:numFmt w:val="decimal"/>
      <w:lvlText w:val="%1)"/>
      <w:lvlJc w:val="left"/>
      <w:pPr>
        <w:ind w:left="360" w:hanging="360"/>
      </w:pPr>
      <w:rPr>
        <w:color w:val="auto"/>
        <w:sz w:val="22"/>
      </w:rPr>
    </w:lvl>
    <w:lvl w:ilvl="1">
      <w:start w:val="1"/>
      <w:numFmt w:val="bullet"/>
      <w:lvlText w:val=""/>
      <w:lvlJc w:val="left"/>
      <w:pPr>
        <w:ind w:left="1080" w:hanging="360"/>
      </w:pPr>
      <w:rPr>
        <w:rFonts w:ascii="Symbol" w:hAnsi="Symbol" w:cs="Symbol" w:hint="default"/>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3">
    <w:nsid w:val="28D64171"/>
    <w:multiLevelType w:val="multilevel"/>
    <w:tmpl w:val="58F4DE14"/>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4">
    <w:nsid w:val="2AB932DC"/>
    <w:multiLevelType w:val="hybridMultilevel"/>
    <w:tmpl w:val="E4B8E798"/>
    <w:lvl w:ilvl="0" w:tplc="A06E14DA">
      <w:start w:val="2"/>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nsid w:val="39716C4C"/>
    <w:multiLevelType w:val="hybridMultilevel"/>
    <w:tmpl w:val="3A3C9ABE"/>
    <w:lvl w:ilvl="0" w:tplc="90BCED18">
      <w:start w:val="3"/>
      <w:numFmt w:val="upperRoman"/>
      <w:lvlText w:val="%1."/>
      <w:lvlJc w:val="left"/>
      <w:pPr>
        <w:ind w:left="294" w:hanging="720"/>
      </w:pPr>
      <w:rPr>
        <w:rFonts w:hint="default"/>
      </w:rPr>
    </w:lvl>
    <w:lvl w:ilvl="1" w:tplc="04150019" w:tentative="1">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16">
    <w:nsid w:val="3C511F55"/>
    <w:multiLevelType w:val="multilevel"/>
    <w:tmpl w:val="A97EC5B4"/>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D436CAD"/>
    <w:multiLevelType w:val="hybridMultilevel"/>
    <w:tmpl w:val="E120312A"/>
    <w:lvl w:ilvl="0" w:tplc="E200CF3C">
      <w:start w:val="1"/>
      <w:numFmt w:val="upperRoman"/>
      <w:lvlText w:val="%1."/>
      <w:lvlJc w:val="left"/>
      <w:pPr>
        <w:ind w:left="1080" w:hanging="720"/>
      </w:pPr>
      <w:rPr>
        <w:rFonts w:ascii="Calibri" w:hAnsi="Calibri" w:cs="Tahoma"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F2F393D"/>
    <w:multiLevelType w:val="hybridMultilevel"/>
    <w:tmpl w:val="7930C678"/>
    <w:lvl w:ilvl="0" w:tplc="8F5065F2">
      <w:start w:val="1"/>
      <w:numFmt w:val="lowerLetter"/>
      <w:lvlText w:val="%1)"/>
      <w:lvlJc w:val="left"/>
      <w:pPr>
        <w:ind w:left="1778" w:hanging="360"/>
      </w:pPr>
      <w:rPr>
        <w:rFonts w:hint="default"/>
        <w:color w:val="auto"/>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19">
    <w:nsid w:val="46B546CC"/>
    <w:multiLevelType w:val="multilevel"/>
    <w:tmpl w:val="72EE887E"/>
    <w:lvl w:ilvl="0">
      <w:start w:val="3"/>
      <w:numFmt w:val="decimal"/>
      <w:lvlText w:val="%1."/>
      <w:lvlJc w:val="left"/>
      <w:pPr>
        <w:ind w:left="-66" w:hanging="360"/>
      </w:pPr>
    </w:lvl>
    <w:lvl w:ilvl="1">
      <w:start w:val="1"/>
      <w:numFmt w:val="lowerLetter"/>
      <w:lvlText w:val="%2."/>
      <w:lvlJc w:val="left"/>
      <w:pPr>
        <w:ind w:left="872" w:hanging="360"/>
      </w:pPr>
    </w:lvl>
    <w:lvl w:ilvl="2">
      <w:start w:val="1"/>
      <w:numFmt w:val="lowerRoman"/>
      <w:lvlText w:val="%3."/>
      <w:lvlJc w:val="right"/>
      <w:pPr>
        <w:ind w:left="1592" w:hanging="180"/>
      </w:pPr>
    </w:lvl>
    <w:lvl w:ilvl="3">
      <w:start w:val="1"/>
      <w:numFmt w:val="decimal"/>
      <w:lvlText w:val="%4."/>
      <w:lvlJc w:val="left"/>
      <w:pPr>
        <w:ind w:left="2312" w:hanging="360"/>
      </w:pPr>
    </w:lvl>
    <w:lvl w:ilvl="4">
      <w:start w:val="1"/>
      <w:numFmt w:val="lowerLetter"/>
      <w:lvlText w:val="%5."/>
      <w:lvlJc w:val="left"/>
      <w:pPr>
        <w:ind w:left="3032" w:hanging="360"/>
      </w:pPr>
    </w:lvl>
    <w:lvl w:ilvl="5">
      <w:start w:val="1"/>
      <w:numFmt w:val="lowerRoman"/>
      <w:lvlText w:val="%6."/>
      <w:lvlJc w:val="right"/>
      <w:pPr>
        <w:ind w:left="3752" w:hanging="180"/>
      </w:pPr>
    </w:lvl>
    <w:lvl w:ilvl="6">
      <w:start w:val="1"/>
      <w:numFmt w:val="decimal"/>
      <w:lvlText w:val="%7."/>
      <w:lvlJc w:val="left"/>
      <w:pPr>
        <w:ind w:left="4472" w:hanging="360"/>
      </w:pPr>
    </w:lvl>
    <w:lvl w:ilvl="7">
      <w:start w:val="1"/>
      <w:numFmt w:val="lowerLetter"/>
      <w:lvlText w:val="%8."/>
      <w:lvlJc w:val="left"/>
      <w:pPr>
        <w:ind w:left="5192" w:hanging="360"/>
      </w:pPr>
    </w:lvl>
    <w:lvl w:ilvl="8">
      <w:start w:val="1"/>
      <w:numFmt w:val="lowerRoman"/>
      <w:lvlText w:val="%9."/>
      <w:lvlJc w:val="right"/>
      <w:pPr>
        <w:ind w:left="5912" w:hanging="180"/>
      </w:pPr>
    </w:lvl>
  </w:abstractNum>
  <w:abstractNum w:abstractNumId="20">
    <w:nsid w:val="49410BA8"/>
    <w:multiLevelType w:val="hybridMultilevel"/>
    <w:tmpl w:val="AD04F91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541335AF"/>
    <w:multiLevelType w:val="multilevel"/>
    <w:tmpl w:val="4FD2B262"/>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Tahoma" w:hAnsi="Tahoma" w:cs="Tahoma" w:hint="default"/>
        <w:i w:val="0"/>
        <w:sz w:val="22"/>
        <w:szCs w:val="22"/>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2">
    <w:nsid w:val="5A50052A"/>
    <w:multiLevelType w:val="hybridMultilevel"/>
    <w:tmpl w:val="11508A04"/>
    <w:lvl w:ilvl="0" w:tplc="0415000F">
      <w:start w:val="1"/>
      <w:numFmt w:val="decimal"/>
      <w:lvlText w:val="%1."/>
      <w:lvlJc w:val="left"/>
      <w:pPr>
        <w:tabs>
          <w:tab w:val="num" w:pos="720"/>
        </w:tabs>
        <w:ind w:left="720" w:hanging="360"/>
      </w:pPr>
      <w:rPr>
        <w:rFonts w:cs="Times New Roman"/>
      </w:rPr>
    </w:lvl>
    <w:lvl w:ilvl="1" w:tplc="2B9E9794">
      <w:start w:val="1"/>
      <w:numFmt w:val="decimal"/>
      <w:lvlText w:val="%2)"/>
      <w:lvlJc w:val="left"/>
      <w:pPr>
        <w:ind w:left="644" w:hanging="360"/>
      </w:pPr>
      <w:rPr>
        <w:rFonts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5B09414D"/>
    <w:multiLevelType w:val="hybridMultilevel"/>
    <w:tmpl w:val="89BECED0"/>
    <w:lvl w:ilvl="0" w:tplc="F252BC7C">
      <w:start w:val="1"/>
      <w:numFmt w:val="lowerRoman"/>
      <w:lvlText w:val="%1)"/>
      <w:lvlJc w:val="left"/>
      <w:pPr>
        <w:ind w:left="720" w:hanging="360"/>
      </w:pPr>
      <w:rPr>
        <w:rFonts w:ascii="Calibri" w:eastAsia="Times New Roman" w:hAnsi="Calibri" w:cs="Tahoma"/>
      </w:rPr>
    </w:lvl>
    <w:lvl w:ilvl="1" w:tplc="9000C152">
      <w:start w:val="1"/>
      <w:numFmt w:val="decimal"/>
      <w:lvlText w:val="%2)"/>
      <w:lvlJc w:val="left"/>
      <w:pPr>
        <w:ind w:left="2487" w:hanging="360"/>
      </w:pPr>
      <w:rPr>
        <w:b w:val="0"/>
        <w:color w:val="auto"/>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FE10916"/>
    <w:multiLevelType w:val="multilevel"/>
    <w:tmpl w:val="6EBCC2E8"/>
    <w:lvl w:ilvl="0">
      <w:start w:val="1"/>
      <w:numFmt w:val="decimal"/>
      <w:lvlText w:val="%1)"/>
      <w:lvlJc w:val="left"/>
      <w:pPr>
        <w:ind w:left="360" w:hanging="360"/>
      </w:pPr>
      <w:rPr>
        <w:color w:val="auto"/>
        <w:sz w:val="22"/>
      </w:rPr>
    </w:lvl>
    <w:lvl w:ilvl="1">
      <w:start w:val="1"/>
      <w:numFmt w:val="bullet"/>
      <w:lvlText w:val=""/>
      <w:lvlJc w:val="left"/>
      <w:pPr>
        <w:ind w:left="1080" w:hanging="360"/>
      </w:pPr>
      <w:rPr>
        <w:rFonts w:ascii="Symbol" w:hAnsi="Symbol" w:cs="Symbol" w:hint="default"/>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5">
    <w:nsid w:val="675A40AF"/>
    <w:multiLevelType w:val="hybridMultilevel"/>
    <w:tmpl w:val="ADE6CC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9E674DE"/>
    <w:multiLevelType w:val="hybridMultilevel"/>
    <w:tmpl w:val="337A291E"/>
    <w:lvl w:ilvl="0" w:tplc="43C8B712">
      <w:start w:val="1"/>
      <w:numFmt w:val="lowerLetter"/>
      <w:pStyle w:val="Styl2"/>
      <w:lvlText w:val="%1)"/>
      <w:lvlJc w:val="left"/>
      <w:pPr>
        <w:ind w:left="644" w:hanging="360"/>
      </w:pPr>
      <w:rPr>
        <w:rFonts w:cs="Times New Roman" w:hint="default"/>
      </w:rPr>
    </w:lvl>
    <w:lvl w:ilvl="1" w:tplc="FD80D2CA">
      <w:start w:val="1"/>
      <w:numFmt w:val="bullet"/>
      <w:lvlText w:val=""/>
      <w:lvlJc w:val="left"/>
      <w:pPr>
        <w:ind w:left="1364" w:hanging="360"/>
      </w:pPr>
      <w:rPr>
        <w:rFonts w:ascii="Symbol" w:hAnsi="Symbol" w:hint="default"/>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27">
    <w:nsid w:val="6A824334"/>
    <w:multiLevelType w:val="hybridMultilevel"/>
    <w:tmpl w:val="CDBC4A60"/>
    <w:lvl w:ilvl="0" w:tplc="F940B2BE">
      <w:start w:val="1"/>
      <w:numFmt w:val="decimal"/>
      <w:lvlText w:val="%1."/>
      <w:lvlJc w:val="left"/>
      <w:pPr>
        <w:ind w:left="720" w:hanging="360"/>
      </w:pPr>
      <w:rPr>
        <w:rFonts w:ascii="Calibri" w:hAnsi="Calibri" w:cs="Tahoma"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F9C7911"/>
    <w:multiLevelType w:val="hybridMultilevel"/>
    <w:tmpl w:val="D95C44B2"/>
    <w:lvl w:ilvl="0" w:tplc="CDD64AB0">
      <w:start w:val="1"/>
      <w:numFmt w:val="upperRoman"/>
      <w:lvlText w:val="%1."/>
      <w:lvlJc w:val="left"/>
      <w:pPr>
        <w:ind w:left="1080" w:hanging="720"/>
      </w:pPr>
      <w:rPr>
        <w:rFonts w:ascii="Calibri" w:hAnsi="Calibri" w:cs="Tahoma"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03156E1"/>
    <w:multiLevelType w:val="hybridMultilevel"/>
    <w:tmpl w:val="7B947D40"/>
    <w:lvl w:ilvl="0" w:tplc="5D7CB8EA">
      <w:start w:val="1"/>
      <w:numFmt w:val="decimal"/>
      <w:lvlText w:val="%1)"/>
      <w:lvlJc w:val="left"/>
      <w:pPr>
        <w:ind w:left="720" w:hanging="360"/>
      </w:pPr>
      <w:rPr>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nsid w:val="7766677C"/>
    <w:multiLevelType w:val="hybridMultilevel"/>
    <w:tmpl w:val="75860050"/>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nsid w:val="797A7D8D"/>
    <w:multiLevelType w:val="multilevel"/>
    <w:tmpl w:val="D6B4521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nsid w:val="79B035BB"/>
    <w:multiLevelType w:val="multilevel"/>
    <w:tmpl w:val="1DF4664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nsid w:val="7A847CFB"/>
    <w:multiLevelType w:val="hybridMultilevel"/>
    <w:tmpl w:val="15D83D0C"/>
    <w:lvl w:ilvl="0" w:tplc="4EC2EE74">
      <w:start w:val="2"/>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nsid w:val="7E8474DA"/>
    <w:multiLevelType w:val="hybridMultilevel"/>
    <w:tmpl w:val="45E4917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13"/>
  </w:num>
  <w:num w:numId="2">
    <w:abstractNumId w:val="0"/>
  </w:num>
  <w:num w:numId="3">
    <w:abstractNumId w:val="11"/>
  </w:num>
  <w:num w:numId="4">
    <w:abstractNumId w:val="20"/>
  </w:num>
  <w:num w:numId="5">
    <w:abstractNumId w:val="22"/>
  </w:num>
  <w:num w:numId="6">
    <w:abstractNumId w:val="34"/>
  </w:num>
  <w:num w:numId="7">
    <w:abstractNumId w:val="30"/>
  </w:num>
  <w:num w:numId="8">
    <w:abstractNumId w:val="21"/>
  </w:num>
  <w:num w:numId="9">
    <w:abstractNumId w:val="29"/>
  </w:num>
  <w:num w:numId="10">
    <w:abstractNumId w:val="14"/>
  </w:num>
  <w:num w:numId="11">
    <w:abstractNumId w:val="12"/>
  </w:num>
  <w:num w:numId="12">
    <w:abstractNumId w:val="24"/>
  </w:num>
  <w:num w:numId="13">
    <w:abstractNumId w:val="19"/>
  </w:num>
  <w:num w:numId="14">
    <w:abstractNumId w:val="16"/>
  </w:num>
  <w:num w:numId="15">
    <w:abstractNumId w:val="23"/>
  </w:num>
  <w:num w:numId="16">
    <w:abstractNumId w:val="4"/>
  </w:num>
  <w:num w:numId="17">
    <w:abstractNumId w:val="26"/>
  </w:num>
  <w:num w:numId="18">
    <w:abstractNumId w:val="18"/>
  </w:num>
  <w:num w:numId="19">
    <w:abstractNumId w:val="6"/>
  </w:num>
  <w:num w:numId="20">
    <w:abstractNumId w:val="33"/>
  </w:num>
  <w:num w:numId="21">
    <w:abstractNumId w:val="5"/>
  </w:num>
  <w:num w:numId="22">
    <w:abstractNumId w:val="9"/>
  </w:num>
  <w:num w:numId="23">
    <w:abstractNumId w:val="25"/>
  </w:num>
  <w:num w:numId="24">
    <w:abstractNumId w:val="27"/>
  </w:num>
  <w:num w:numId="25">
    <w:abstractNumId w:val="26"/>
    <w:lvlOverride w:ilvl="0">
      <w:startOverride w:val="2"/>
    </w:lvlOverride>
  </w:num>
  <w:num w:numId="26">
    <w:abstractNumId w:val="3"/>
  </w:num>
  <w:num w:numId="27">
    <w:abstractNumId w:val="17"/>
  </w:num>
  <w:num w:numId="28">
    <w:abstractNumId w:val="15"/>
  </w:num>
  <w:num w:numId="29">
    <w:abstractNumId w:val="28"/>
  </w:num>
  <w:num w:numId="30">
    <w:abstractNumId w:val="8"/>
  </w:num>
  <w:num w:numId="31">
    <w:abstractNumId w:val="10"/>
  </w:num>
  <w:num w:numId="32">
    <w:abstractNumId w:val="32"/>
  </w:num>
  <w:num w:numId="33">
    <w:abstractNumId w:val="1"/>
  </w:num>
  <w:num w:numId="34">
    <w:abstractNumId w:val="31"/>
  </w:num>
  <w:num w:numId="35">
    <w:abstractNumId w:val="2"/>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AC3"/>
    <w:rsid w:val="00026EB7"/>
    <w:rsid w:val="000352AD"/>
    <w:rsid w:val="000C3341"/>
    <w:rsid w:val="0012235D"/>
    <w:rsid w:val="00135082"/>
    <w:rsid w:val="00145FD4"/>
    <w:rsid w:val="00153776"/>
    <w:rsid w:val="001742C7"/>
    <w:rsid w:val="001810A2"/>
    <w:rsid w:val="001A4E97"/>
    <w:rsid w:val="001B22AB"/>
    <w:rsid w:val="002656DA"/>
    <w:rsid w:val="002819FD"/>
    <w:rsid w:val="002E3C6C"/>
    <w:rsid w:val="003E6C6C"/>
    <w:rsid w:val="0045569E"/>
    <w:rsid w:val="004D2470"/>
    <w:rsid w:val="00546094"/>
    <w:rsid w:val="00547B5F"/>
    <w:rsid w:val="005B58AA"/>
    <w:rsid w:val="005E3A8F"/>
    <w:rsid w:val="00615D5A"/>
    <w:rsid w:val="006349A4"/>
    <w:rsid w:val="006358A1"/>
    <w:rsid w:val="00662472"/>
    <w:rsid w:val="006762DC"/>
    <w:rsid w:val="006B285B"/>
    <w:rsid w:val="00723C1F"/>
    <w:rsid w:val="007330B9"/>
    <w:rsid w:val="00751FAC"/>
    <w:rsid w:val="00760E4E"/>
    <w:rsid w:val="007B2C1E"/>
    <w:rsid w:val="007E4D01"/>
    <w:rsid w:val="00862895"/>
    <w:rsid w:val="008A487D"/>
    <w:rsid w:val="008A64CD"/>
    <w:rsid w:val="008B4924"/>
    <w:rsid w:val="008C1C39"/>
    <w:rsid w:val="00947576"/>
    <w:rsid w:val="00971E00"/>
    <w:rsid w:val="009839FF"/>
    <w:rsid w:val="009D798A"/>
    <w:rsid w:val="009F4D01"/>
    <w:rsid w:val="00A442BC"/>
    <w:rsid w:val="00A5108B"/>
    <w:rsid w:val="00A726E3"/>
    <w:rsid w:val="00A92A60"/>
    <w:rsid w:val="00AA7A7D"/>
    <w:rsid w:val="00AB7643"/>
    <w:rsid w:val="00AC5FB2"/>
    <w:rsid w:val="00B42056"/>
    <w:rsid w:val="00B62AC3"/>
    <w:rsid w:val="00B84DA3"/>
    <w:rsid w:val="00BC4C28"/>
    <w:rsid w:val="00C04B03"/>
    <w:rsid w:val="00C27731"/>
    <w:rsid w:val="00C345DF"/>
    <w:rsid w:val="00C3734A"/>
    <w:rsid w:val="00C64C62"/>
    <w:rsid w:val="00CF671D"/>
    <w:rsid w:val="00D842CD"/>
    <w:rsid w:val="00DB2354"/>
    <w:rsid w:val="00DF4A00"/>
    <w:rsid w:val="00E845CF"/>
    <w:rsid w:val="00EC3B29"/>
    <w:rsid w:val="00EF7D7C"/>
    <w:rsid w:val="00F51B74"/>
    <w:rsid w:val="00F75C17"/>
    <w:rsid w:val="00FA05A6"/>
    <w:rsid w:val="00FD7F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71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62AC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B62AC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B62AC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B62AC3"/>
    <w:rPr>
      <w:rFonts w:ascii="Times New Roman" w:eastAsia="Times New Roman" w:hAnsi="Times New Roman" w:cs="Times New Roman"/>
      <w:sz w:val="24"/>
      <w:szCs w:val="24"/>
      <w:lang w:eastAsia="pl-PL"/>
    </w:rPr>
  </w:style>
  <w:style w:type="character" w:customStyle="1" w:styleId="st">
    <w:name w:val="st"/>
    <w:basedOn w:val="Domylnaczcionkaakapitu"/>
    <w:uiPriority w:val="99"/>
    <w:rsid w:val="002819FD"/>
    <w:rPr>
      <w:rFonts w:cs="Times New Roman"/>
    </w:rPr>
  </w:style>
  <w:style w:type="paragraph" w:customStyle="1" w:styleId="Styl2">
    <w:name w:val="Styl2"/>
    <w:basedOn w:val="Normalny"/>
    <w:link w:val="Styl2Znak"/>
    <w:uiPriority w:val="99"/>
    <w:qFormat/>
    <w:rsid w:val="002819FD"/>
    <w:pPr>
      <w:numPr>
        <w:numId w:val="17"/>
      </w:numPr>
      <w:spacing w:after="0" w:line="240" w:lineRule="auto"/>
      <w:jc w:val="both"/>
    </w:pPr>
    <w:rPr>
      <w:rFonts w:ascii="Calibri" w:eastAsia="Times New Roman" w:hAnsi="Calibri" w:cs="Tahoma"/>
      <w:bCs/>
      <w:sz w:val="24"/>
      <w:szCs w:val="24"/>
      <w:lang w:eastAsia="pl-PL"/>
    </w:rPr>
  </w:style>
  <w:style w:type="character" w:customStyle="1" w:styleId="Styl2Znak">
    <w:name w:val="Styl2 Znak"/>
    <w:basedOn w:val="Domylnaczcionkaakapitu"/>
    <w:link w:val="Styl2"/>
    <w:uiPriority w:val="99"/>
    <w:qFormat/>
    <w:locked/>
    <w:rsid w:val="002819FD"/>
    <w:rPr>
      <w:rFonts w:ascii="Calibri" w:eastAsia="Times New Roman" w:hAnsi="Calibri" w:cs="Tahoma"/>
      <w:bCs/>
      <w:sz w:val="24"/>
      <w:szCs w:val="24"/>
      <w:lang w:eastAsia="pl-PL"/>
    </w:rPr>
  </w:style>
  <w:style w:type="paragraph" w:styleId="Tekstdymka">
    <w:name w:val="Balloon Text"/>
    <w:basedOn w:val="Normalny"/>
    <w:link w:val="TekstdymkaZnak"/>
    <w:uiPriority w:val="99"/>
    <w:semiHidden/>
    <w:unhideWhenUsed/>
    <w:rsid w:val="00BC4C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C4C28"/>
    <w:rPr>
      <w:rFonts w:ascii="Tahoma" w:hAnsi="Tahoma" w:cs="Tahoma"/>
      <w:sz w:val="16"/>
      <w:szCs w:val="16"/>
    </w:rPr>
  </w:style>
  <w:style w:type="paragraph" w:customStyle="1" w:styleId="Styl5">
    <w:name w:val="Styl5"/>
    <w:basedOn w:val="Normalny"/>
    <w:link w:val="Styl5Znak"/>
    <w:uiPriority w:val="99"/>
    <w:rsid w:val="0045569E"/>
    <w:pPr>
      <w:spacing w:after="0" w:line="240" w:lineRule="auto"/>
      <w:jc w:val="both"/>
    </w:pPr>
    <w:rPr>
      <w:rFonts w:ascii="Tahoma" w:eastAsia="Times New Roman" w:hAnsi="Tahoma" w:cs="Tahoma"/>
      <w:lang w:eastAsia="pl-PL"/>
    </w:rPr>
  </w:style>
  <w:style w:type="character" w:customStyle="1" w:styleId="Styl5Znak">
    <w:name w:val="Styl5 Znak"/>
    <w:basedOn w:val="Domylnaczcionkaakapitu"/>
    <w:link w:val="Styl5"/>
    <w:uiPriority w:val="99"/>
    <w:locked/>
    <w:rsid w:val="0045569E"/>
    <w:rPr>
      <w:rFonts w:ascii="Tahoma" w:eastAsia="Times New Roman" w:hAnsi="Tahoma" w:cs="Tahoma"/>
      <w:lang w:eastAsia="pl-PL"/>
    </w:rPr>
  </w:style>
  <w:style w:type="paragraph" w:styleId="Tekstprzypisudolnego">
    <w:name w:val="footnote text"/>
    <w:basedOn w:val="Normalny"/>
    <w:link w:val="TekstprzypisudolnegoZnak"/>
    <w:semiHidden/>
    <w:rsid w:val="0045569E"/>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45569E"/>
    <w:rPr>
      <w:rFonts w:ascii="Times New Roman" w:eastAsia="Times New Roman" w:hAnsi="Times New Roman" w:cs="Times New Roman"/>
      <w:sz w:val="20"/>
      <w:szCs w:val="20"/>
      <w:lang w:eastAsia="pl-PL"/>
    </w:rPr>
  </w:style>
  <w:style w:type="paragraph" w:customStyle="1" w:styleId="Styl1">
    <w:name w:val="Styl1"/>
    <w:basedOn w:val="Akapitzlist"/>
    <w:link w:val="Styl1Znak"/>
    <w:uiPriority w:val="99"/>
    <w:rsid w:val="000C3341"/>
    <w:pPr>
      <w:spacing w:before="120" w:after="0" w:line="240" w:lineRule="auto"/>
      <w:ind w:left="0"/>
      <w:jc w:val="both"/>
    </w:pPr>
    <w:rPr>
      <w:rFonts w:ascii="Calibri" w:eastAsia="Times New Roman" w:hAnsi="Calibri" w:cs="Tahoma"/>
      <w:b/>
      <w:sz w:val="24"/>
      <w:szCs w:val="24"/>
      <w:lang w:eastAsia="pl-PL"/>
    </w:rPr>
  </w:style>
  <w:style w:type="character" w:customStyle="1" w:styleId="Styl1Znak">
    <w:name w:val="Styl1 Znak"/>
    <w:basedOn w:val="Domylnaczcionkaakapitu"/>
    <w:link w:val="Styl1"/>
    <w:uiPriority w:val="99"/>
    <w:locked/>
    <w:rsid w:val="000C3341"/>
    <w:rPr>
      <w:rFonts w:ascii="Calibri" w:eastAsia="Times New Roman" w:hAnsi="Calibri" w:cs="Tahoma"/>
      <w:b/>
      <w:sz w:val="24"/>
      <w:szCs w:val="24"/>
      <w:lang w:eastAsia="pl-PL"/>
    </w:rPr>
  </w:style>
  <w:style w:type="paragraph" w:styleId="Akapitzlist">
    <w:name w:val="List Paragraph"/>
    <w:basedOn w:val="Normalny"/>
    <w:uiPriority w:val="34"/>
    <w:qFormat/>
    <w:rsid w:val="000C33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62AC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B62AC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B62AC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B62AC3"/>
    <w:rPr>
      <w:rFonts w:ascii="Times New Roman" w:eastAsia="Times New Roman" w:hAnsi="Times New Roman" w:cs="Times New Roman"/>
      <w:sz w:val="24"/>
      <w:szCs w:val="24"/>
      <w:lang w:eastAsia="pl-PL"/>
    </w:rPr>
  </w:style>
  <w:style w:type="character" w:customStyle="1" w:styleId="st">
    <w:name w:val="st"/>
    <w:basedOn w:val="Domylnaczcionkaakapitu"/>
    <w:uiPriority w:val="99"/>
    <w:rsid w:val="002819FD"/>
    <w:rPr>
      <w:rFonts w:cs="Times New Roman"/>
    </w:rPr>
  </w:style>
  <w:style w:type="paragraph" w:customStyle="1" w:styleId="Styl2">
    <w:name w:val="Styl2"/>
    <w:basedOn w:val="Normalny"/>
    <w:link w:val="Styl2Znak"/>
    <w:uiPriority w:val="99"/>
    <w:qFormat/>
    <w:rsid w:val="002819FD"/>
    <w:pPr>
      <w:numPr>
        <w:numId w:val="17"/>
      </w:numPr>
      <w:spacing w:after="0" w:line="240" w:lineRule="auto"/>
      <w:jc w:val="both"/>
    </w:pPr>
    <w:rPr>
      <w:rFonts w:ascii="Calibri" w:eastAsia="Times New Roman" w:hAnsi="Calibri" w:cs="Tahoma"/>
      <w:bCs/>
      <w:sz w:val="24"/>
      <w:szCs w:val="24"/>
      <w:lang w:eastAsia="pl-PL"/>
    </w:rPr>
  </w:style>
  <w:style w:type="character" w:customStyle="1" w:styleId="Styl2Znak">
    <w:name w:val="Styl2 Znak"/>
    <w:basedOn w:val="Domylnaczcionkaakapitu"/>
    <w:link w:val="Styl2"/>
    <w:uiPriority w:val="99"/>
    <w:qFormat/>
    <w:locked/>
    <w:rsid w:val="002819FD"/>
    <w:rPr>
      <w:rFonts w:ascii="Calibri" w:eastAsia="Times New Roman" w:hAnsi="Calibri" w:cs="Tahoma"/>
      <w:bCs/>
      <w:sz w:val="24"/>
      <w:szCs w:val="24"/>
      <w:lang w:eastAsia="pl-PL"/>
    </w:rPr>
  </w:style>
  <w:style w:type="paragraph" w:styleId="Tekstdymka">
    <w:name w:val="Balloon Text"/>
    <w:basedOn w:val="Normalny"/>
    <w:link w:val="TekstdymkaZnak"/>
    <w:uiPriority w:val="99"/>
    <w:semiHidden/>
    <w:unhideWhenUsed/>
    <w:rsid w:val="00BC4C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C4C28"/>
    <w:rPr>
      <w:rFonts w:ascii="Tahoma" w:hAnsi="Tahoma" w:cs="Tahoma"/>
      <w:sz w:val="16"/>
      <w:szCs w:val="16"/>
    </w:rPr>
  </w:style>
  <w:style w:type="paragraph" w:customStyle="1" w:styleId="Styl5">
    <w:name w:val="Styl5"/>
    <w:basedOn w:val="Normalny"/>
    <w:link w:val="Styl5Znak"/>
    <w:uiPriority w:val="99"/>
    <w:rsid w:val="0045569E"/>
    <w:pPr>
      <w:spacing w:after="0" w:line="240" w:lineRule="auto"/>
      <w:jc w:val="both"/>
    </w:pPr>
    <w:rPr>
      <w:rFonts w:ascii="Tahoma" w:eastAsia="Times New Roman" w:hAnsi="Tahoma" w:cs="Tahoma"/>
      <w:lang w:eastAsia="pl-PL"/>
    </w:rPr>
  </w:style>
  <w:style w:type="character" w:customStyle="1" w:styleId="Styl5Znak">
    <w:name w:val="Styl5 Znak"/>
    <w:basedOn w:val="Domylnaczcionkaakapitu"/>
    <w:link w:val="Styl5"/>
    <w:uiPriority w:val="99"/>
    <w:locked/>
    <w:rsid w:val="0045569E"/>
    <w:rPr>
      <w:rFonts w:ascii="Tahoma" w:eastAsia="Times New Roman" w:hAnsi="Tahoma" w:cs="Tahoma"/>
      <w:lang w:eastAsia="pl-PL"/>
    </w:rPr>
  </w:style>
  <w:style w:type="paragraph" w:styleId="Tekstprzypisudolnego">
    <w:name w:val="footnote text"/>
    <w:basedOn w:val="Normalny"/>
    <w:link w:val="TekstprzypisudolnegoZnak"/>
    <w:semiHidden/>
    <w:rsid w:val="0045569E"/>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45569E"/>
    <w:rPr>
      <w:rFonts w:ascii="Times New Roman" w:eastAsia="Times New Roman" w:hAnsi="Times New Roman" w:cs="Times New Roman"/>
      <w:sz w:val="20"/>
      <w:szCs w:val="20"/>
      <w:lang w:eastAsia="pl-PL"/>
    </w:rPr>
  </w:style>
  <w:style w:type="paragraph" w:customStyle="1" w:styleId="Styl1">
    <w:name w:val="Styl1"/>
    <w:basedOn w:val="Akapitzlist"/>
    <w:link w:val="Styl1Znak"/>
    <w:uiPriority w:val="99"/>
    <w:rsid w:val="000C3341"/>
    <w:pPr>
      <w:spacing w:before="120" w:after="0" w:line="240" w:lineRule="auto"/>
      <w:ind w:left="0"/>
      <w:jc w:val="both"/>
    </w:pPr>
    <w:rPr>
      <w:rFonts w:ascii="Calibri" w:eastAsia="Times New Roman" w:hAnsi="Calibri" w:cs="Tahoma"/>
      <w:b/>
      <w:sz w:val="24"/>
      <w:szCs w:val="24"/>
      <w:lang w:eastAsia="pl-PL"/>
    </w:rPr>
  </w:style>
  <w:style w:type="character" w:customStyle="1" w:styleId="Styl1Znak">
    <w:name w:val="Styl1 Znak"/>
    <w:basedOn w:val="Domylnaczcionkaakapitu"/>
    <w:link w:val="Styl1"/>
    <w:uiPriority w:val="99"/>
    <w:locked/>
    <w:rsid w:val="000C3341"/>
    <w:rPr>
      <w:rFonts w:ascii="Calibri" w:eastAsia="Times New Roman" w:hAnsi="Calibri" w:cs="Tahoma"/>
      <w:b/>
      <w:sz w:val="24"/>
      <w:szCs w:val="24"/>
      <w:lang w:eastAsia="pl-PL"/>
    </w:rPr>
  </w:style>
  <w:style w:type="paragraph" w:styleId="Akapitzlist">
    <w:name w:val="List Paragraph"/>
    <w:basedOn w:val="Normalny"/>
    <w:uiPriority w:val="34"/>
    <w:qFormat/>
    <w:rsid w:val="000C33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7</Pages>
  <Words>2772</Words>
  <Characters>16634</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19368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Wernik</dc:creator>
  <cp:lastModifiedBy>Sebastian Gleba</cp:lastModifiedBy>
  <cp:revision>35</cp:revision>
  <cp:lastPrinted>2022-06-09T05:35:00Z</cp:lastPrinted>
  <dcterms:created xsi:type="dcterms:W3CDTF">2020-08-19T11:32:00Z</dcterms:created>
  <dcterms:modified xsi:type="dcterms:W3CDTF">2022-06-09T05:36:00Z</dcterms:modified>
</cp:coreProperties>
</file>