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4D74" w14:textId="53EB6F08" w:rsidR="00FB0D96" w:rsidRDefault="00FB0D96" w:rsidP="00FB0D96">
      <w:pPr>
        <w:pStyle w:val="Nagwek"/>
      </w:pPr>
      <w:r>
        <w:rPr>
          <w:noProof/>
        </w:rPr>
        <w:drawing>
          <wp:inline distT="0" distB="0" distL="0" distR="0" wp14:anchorId="17B0B256" wp14:editId="642AAAE8">
            <wp:extent cx="574357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1CC64E88" w14:textId="0EF8D0E0" w:rsidR="00FB0D96" w:rsidRDefault="00FB0D96" w:rsidP="00FB0D9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NZK.271.1.2021                                                                          Mrągowo, 1</w:t>
      </w:r>
      <w:r w:rsidR="00D40162">
        <w:rPr>
          <w:sz w:val="24"/>
          <w:szCs w:val="24"/>
        </w:rPr>
        <w:t>8</w:t>
      </w:r>
      <w:r>
        <w:rPr>
          <w:sz w:val="24"/>
          <w:szCs w:val="24"/>
        </w:rPr>
        <w:t>.05.2021 r.</w:t>
      </w:r>
    </w:p>
    <w:p w14:paraId="7EBF86C0" w14:textId="77777777" w:rsidR="00FB0D96" w:rsidRDefault="00FB0D96" w:rsidP="00FB0D96">
      <w:pPr>
        <w:spacing w:after="0" w:line="240" w:lineRule="auto"/>
        <w:jc w:val="both"/>
      </w:pPr>
    </w:p>
    <w:p w14:paraId="14A181AB" w14:textId="77777777" w:rsidR="00FB0D96" w:rsidRDefault="00FB0D96" w:rsidP="00FB0D96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Budowę i przebudowę głównych kolektorów deszczowych na terenie Miasta Mrągowa ETAP I.I</w:t>
      </w:r>
      <w:r>
        <w:t>”.</w:t>
      </w:r>
    </w:p>
    <w:p w14:paraId="1BB3A418" w14:textId="77777777" w:rsidR="00FB0D96" w:rsidRDefault="00FB0D96" w:rsidP="00FB0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831CC" w14:textId="7289634E" w:rsidR="00FB0D96" w:rsidRDefault="00FB0D96" w:rsidP="00FB0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569B2D2F" w14:textId="009085E0" w:rsidR="00FB0D96" w:rsidRDefault="00FB0D96" w:rsidP="00FB0D9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zgodnie z art. 284 ust. 6 ustawy Prawo zamówień publicznych (Dz. U. z 2019 r. poz. 2019 ze zm.) informuje o zapytaniach, skierowanych przez Wykonawców:</w:t>
      </w:r>
    </w:p>
    <w:p w14:paraId="1A214842" w14:textId="6ECC8DA4" w:rsidR="00FB0D96" w:rsidRDefault="00FB0D96" w:rsidP="00FB0D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87770E">
        <w:rPr>
          <w:rFonts w:ascii="Times New Roman" w:hAnsi="Times New Roman" w:cs="Times New Roman"/>
          <w:b/>
          <w:sz w:val="24"/>
          <w:szCs w:val="24"/>
        </w:rPr>
        <w:t>1</w:t>
      </w:r>
    </w:p>
    <w:p w14:paraId="3716E55F" w14:textId="2AE86452" w:rsidR="00FB0D96" w:rsidRPr="00FB0D96" w:rsidRDefault="00FB0D96" w:rsidP="00FB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96">
        <w:rPr>
          <w:rFonts w:ascii="Times New Roman" w:hAnsi="Times New Roman" w:cs="Times New Roman"/>
          <w:sz w:val="24"/>
          <w:szCs w:val="24"/>
        </w:rPr>
        <w:t>W SWZ rozdział 18 pkt 18. Widnieje zapis: „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0D96">
        <w:rPr>
          <w:rFonts w:ascii="Times New Roman" w:hAnsi="Times New Roman" w:cs="Times New Roman"/>
          <w:sz w:val="24"/>
          <w:szCs w:val="24"/>
        </w:rPr>
        <w:t>osiadanie doświadczenia niezbędnego do wykonania przedmiotu zamówienia, tj. wykonanie/zakończenie (rozpoczęcie mogło nastąpić wcześniej) w okresie ostatnich pięciu lat przed upływu terminu składania ofert, a jeżeli okres prowadzenia działalności jest krótszy - w tym okresie, co najmniej jednej roboty budowlanej polegającej na wykonaniu kanalizacji deszczowej o długości minimum 600 m</w:t>
      </w:r>
      <w:r>
        <w:rPr>
          <w:rFonts w:ascii="Times New Roman" w:hAnsi="Times New Roman" w:cs="Times New Roman"/>
          <w:sz w:val="24"/>
          <w:szCs w:val="24"/>
        </w:rPr>
        <w:t>”. Prosimy o wyrażenie zgody na zmianę zapisu na: „P</w:t>
      </w:r>
      <w:r w:rsidRPr="00FB0D96">
        <w:rPr>
          <w:rFonts w:ascii="Times New Roman" w:hAnsi="Times New Roman" w:cs="Times New Roman"/>
          <w:sz w:val="24"/>
          <w:szCs w:val="24"/>
        </w:rPr>
        <w:t xml:space="preserve">osiadanie doświadczenia niezbędnego do wykonania przedmiotu zamówienia, tj. wykonanie/zakończenie (rozpoczęcie mogło nastąpić wcześniej) w okresie ostatnich </w:t>
      </w:r>
      <w:r>
        <w:rPr>
          <w:rFonts w:ascii="Times New Roman" w:hAnsi="Times New Roman" w:cs="Times New Roman"/>
          <w:sz w:val="24"/>
          <w:szCs w:val="24"/>
        </w:rPr>
        <w:t>siedmiu</w:t>
      </w:r>
      <w:r w:rsidRPr="00FB0D96">
        <w:rPr>
          <w:rFonts w:ascii="Times New Roman" w:hAnsi="Times New Roman" w:cs="Times New Roman"/>
          <w:sz w:val="24"/>
          <w:szCs w:val="24"/>
        </w:rPr>
        <w:t xml:space="preserve"> lat przed upływu terminu składania ofert, a jeżeli okres prowadzenia działalności jest krótszy - w tym okresie, co najmniej jednej roboty budowlanej polegającej na wykonaniu kanalizacji deszczowej o długości minimum 600 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97A194F" w14:textId="77777777" w:rsidR="00FB0D96" w:rsidRDefault="00FB0D96" w:rsidP="00FB0D96">
      <w:pPr>
        <w:spacing w:after="0" w:line="240" w:lineRule="auto"/>
        <w:jc w:val="both"/>
      </w:pPr>
    </w:p>
    <w:p w14:paraId="3721C96A" w14:textId="77777777" w:rsidR="00FB0D96" w:rsidRDefault="00FB0D96" w:rsidP="00FB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4FF518DD" w14:textId="348E0ED0" w:rsidR="00FB0D96" w:rsidRDefault="00FB0D96" w:rsidP="00FB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Zamawiający nie zmieni warunku</w:t>
      </w:r>
      <w:r>
        <w:rPr>
          <w:rFonts w:ascii="Times New Roman" w:hAnsi="Times New Roman" w:cs="Times New Roman"/>
          <w:sz w:val="24"/>
          <w:szCs w:val="24"/>
        </w:rPr>
        <w:t>. Okres pięcioletni wynika wprost z §9 ust. 1 pkt 1)</w:t>
      </w:r>
      <w:r w:rsidR="0087770E">
        <w:rPr>
          <w:rFonts w:ascii="Times New Roman" w:hAnsi="Times New Roman" w:cs="Times New Roman"/>
          <w:sz w:val="24"/>
          <w:szCs w:val="24"/>
        </w:rPr>
        <w:t xml:space="preserve"> Rozporządzenia Ministra Rozwoju, Pracy i Technologii z dnia 23 grudnia 2020 r. w sprawie podmiotowych środków dowodowych oraz innych dokumentów lub oświadczeń, jakich może żądać zamawiający od wykonawcy.</w:t>
      </w:r>
    </w:p>
    <w:p w14:paraId="48DB21B2" w14:textId="02D15227" w:rsidR="0087770E" w:rsidRDefault="0087770E" w:rsidP="00FB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95D4A" w14:textId="485E3CCD" w:rsidR="0087770E" w:rsidRDefault="0087770E" w:rsidP="00FB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2</w:t>
      </w:r>
    </w:p>
    <w:p w14:paraId="0619B791" w14:textId="66C63921" w:rsidR="0087770E" w:rsidRPr="0087770E" w:rsidRDefault="0087770E" w:rsidP="0087770E">
      <w:pPr>
        <w:pStyle w:val="Default"/>
        <w:jc w:val="both"/>
      </w:pPr>
      <w:r w:rsidRPr="0087770E">
        <w:t xml:space="preserve">Prosimy o jednoznaczne zdefiniowanie symboli rur GRP przewidzianych do zastosowania </w:t>
      </w:r>
      <w:r w:rsidRPr="0087770E">
        <w:br/>
        <w:t xml:space="preserve">w inwestycji. W katalogu producenta rur nie występują rury o zaproponowanych w dokumentacji konfiguracjach tj.: </w:t>
      </w:r>
    </w:p>
    <w:p w14:paraId="23A3F930" w14:textId="77777777" w:rsidR="0087770E" w:rsidRPr="0087770E" w:rsidRDefault="0087770E" w:rsidP="0087770E">
      <w:pPr>
        <w:pStyle w:val="Default"/>
      </w:pPr>
      <w:r w:rsidRPr="0087770E">
        <w:t xml:space="preserve">1229 x53 mm SN80000 </w:t>
      </w:r>
    </w:p>
    <w:p w14:paraId="649B732A" w14:textId="77777777" w:rsidR="0087770E" w:rsidRPr="0087770E" w:rsidRDefault="0087770E" w:rsidP="0087770E">
      <w:pPr>
        <w:pStyle w:val="Default"/>
      </w:pPr>
      <w:r w:rsidRPr="0087770E">
        <w:t xml:space="preserve">1280 x S41 mm SN32000 </w:t>
      </w:r>
    </w:p>
    <w:p w14:paraId="3A9DEC19" w14:textId="77777777" w:rsidR="0087770E" w:rsidRDefault="0087770E" w:rsidP="0087770E">
      <w:pPr>
        <w:pStyle w:val="Default"/>
        <w:rPr>
          <w:sz w:val="23"/>
          <w:szCs w:val="23"/>
        </w:rPr>
      </w:pPr>
      <w:r w:rsidRPr="0087770E">
        <w:t>616 x 17mm SN16000</w:t>
      </w:r>
      <w:r>
        <w:rPr>
          <w:sz w:val="23"/>
          <w:szCs w:val="23"/>
        </w:rPr>
        <w:t xml:space="preserve"> </w:t>
      </w:r>
    </w:p>
    <w:p w14:paraId="57774CC1" w14:textId="77777777" w:rsidR="0087770E" w:rsidRPr="0087770E" w:rsidRDefault="0087770E" w:rsidP="0087770E">
      <w:pPr>
        <w:pStyle w:val="Default"/>
        <w:jc w:val="both"/>
      </w:pPr>
      <w:r w:rsidRPr="0087770E">
        <w:t xml:space="preserve">Sugerujemy również ponowną analizę wymagań w zakresie sztywności SN rur GRP tj. czy zastosowanie rur o sztywności 80000 dla odcinków wykonanych metodą wykopową i bez istotnego obciążenia użytkowego nie jest nadmiarowe, tym bardziej, że dla odcinka pod ulicą wykonanego metodą przewiertu zaprojektowana jest rura o sztywności SN tylko 32000. </w:t>
      </w:r>
    </w:p>
    <w:p w14:paraId="3B724B65" w14:textId="76071D18" w:rsidR="0087770E" w:rsidRPr="0087770E" w:rsidRDefault="0087770E" w:rsidP="00877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0E">
        <w:rPr>
          <w:rFonts w:ascii="Times New Roman" w:hAnsi="Times New Roman" w:cs="Times New Roman"/>
          <w:sz w:val="24"/>
          <w:szCs w:val="24"/>
        </w:rPr>
        <w:t xml:space="preserve">Ponadto w związku z wielowątkową wycenę składająca się na wycenę oferty prosimy </w:t>
      </w:r>
      <w:r>
        <w:rPr>
          <w:rFonts w:ascii="Times New Roman" w:hAnsi="Times New Roman" w:cs="Times New Roman"/>
          <w:sz w:val="24"/>
          <w:szCs w:val="24"/>
        </w:rPr>
        <w:br/>
      </w:r>
      <w:r w:rsidRPr="0087770E">
        <w:rPr>
          <w:rFonts w:ascii="Times New Roman" w:hAnsi="Times New Roman" w:cs="Times New Roman"/>
          <w:sz w:val="24"/>
          <w:szCs w:val="24"/>
        </w:rPr>
        <w:t>o przedłużenie składania ofert o minimum 2 tygodnie.</w:t>
      </w:r>
    </w:p>
    <w:p w14:paraId="2ADB18DF" w14:textId="415F37C9" w:rsidR="0087770E" w:rsidRDefault="0087770E" w:rsidP="00FB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0A12B7F" w14:textId="77777777" w:rsidR="006860CC" w:rsidRDefault="006860CC" w:rsidP="0068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7CEBE445" w14:textId="3162E6E7" w:rsidR="006860CC" w:rsidRDefault="004F5E78" w:rsidP="008E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</w:t>
      </w:r>
      <w:r w:rsidR="008E7F6A">
        <w:rPr>
          <w:rFonts w:ascii="Times New Roman" w:hAnsi="Times New Roman" w:cs="Times New Roman"/>
          <w:sz w:val="24"/>
          <w:szCs w:val="24"/>
        </w:rPr>
        <w:t xml:space="preserve"> parametry rur GRP ujęte w dokumentacji wynikają z obliczeń statycznych wykonanych na etapie projektowania i zostały dobrane na podstawie materiałów dostępnych na rynku.</w:t>
      </w:r>
    </w:p>
    <w:p w14:paraId="33FAE928" w14:textId="7A71D226" w:rsidR="004F5E78" w:rsidRPr="004F5E78" w:rsidRDefault="008E7F6A" w:rsidP="004F5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4F5E78"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4F5E78">
        <w:rPr>
          <w:rFonts w:ascii="Times New Roman" w:hAnsi="Times New Roman" w:cs="Times New Roman"/>
          <w:sz w:val="24"/>
          <w:szCs w:val="24"/>
        </w:rPr>
        <w:t>e dla</w:t>
      </w:r>
      <w:r w:rsidR="004F5E78" w:rsidRPr="004F5E7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F5E78" w:rsidRPr="004F5E78">
        <w:rPr>
          <w:rFonts w:ascii="Times New Roman" w:eastAsia="Calibri" w:hAnsi="Times New Roman" w:cs="Times New Roman"/>
          <w:sz w:val="24"/>
          <w:szCs w:val="24"/>
        </w:rPr>
        <w:t xml:space="preserve">kolektora o średnicy DN 1200 układanego </w:t>
      </w:r>
      <w:r w:rsidR="00D40162">
        <w:rPr>
          <w:rFonts w:ascii="Times New Roman" w:eastAsia="Calibri" w:hAnsi="Times New Roman" w:cs="Times New Roman"/>
          <w:sz w:val="24"/>
          <w:szCs w:val="24"/>
        </w:rPr>
        <w:br/>
      </w:r>
      <w:r w:rsidR="004F5E78" w:rsidRPr="004F5E78">
        <w:rPr>
          <w:rFonts w:ascii="Times New Roman" w:eastAsia="Calibri" w:hAnsi="Times New Roman" w:cs="Times New Roman"/>
          <w:sz w:val="24"/>
          <w:szCs w:val="24"/>
        </w:rPr>
        <w:t>w wykopach otwartych należy przyjąć rury o sztywności nominalnej: SN 16 000 N/m².</w:t>
      </w:r>
    </w:p>
    <w:p w14:paraId="74DF1053" w14:textId="3BCF71D5" w:rsidR="004F5E78" w:rsidRDefault="004F5E78" w:rsidP="00FB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2D1AF8B" w14:textId="77777777" w:rsidR="00FB0D96" w:rsidRDefault="00FB0D96" w:rsidP="00FB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 Zamawiający na podstawie art. 286 ust. 1 ustawy Prawo zamówień publicznych (Dz. U. z 2019 r. poz. 2019 ze zm.) zmienia:</w:t>
      </w:r>
    </w:p>
    <w:p w14:paraId="21484E9A" w14:textId="7DDA3C9F" w:rsidR="00FB0D96" w:rsidRDefault="00FB0D96" w:rsidP="00FB0D96">
      <w:pPr>
        <w:pStyle w:val="Akapitzlist"/>
        <w:numPr>
          <w:ilvl w:val="2"/>
          <w:numId w:val="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złożenia ofert na dzień: </w:t>
      </w:r>
      <w:r>
        <w:rPr>
          <w:b/>
          <w:bCs/>
          <w:sz w:val="24"/>
          <w:szCs w:val="24"/>
        </w:rPr>
        <w:t>2</w:t>
      </w:r>
      <w:r w:rsidR="007A690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.05.2021 r. do godz. 10:00</w:t>
      </w:r>
    </w:p>
    <w:p w14:paraId="6DFC1B05" w14:textId="22FF47AB" w:rsidR="00FB0D96" w:rsidRDefault="00FB0D96" w:rsidP="00FB0D96">
      <w:pPr>
        <w:pStyle w:val="Akapitzlist"/>
        <w:numPr>
          <w:ilvl w:val="2"/>
          <w:numId w:val="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otwarcia ofert na dzień: </w:t>
      </w:r>
      <w:r>
        <w:rPr>
          <w:b/>
          <w:bCs/>
          <w:sz w:val="24"/>
          <w:szCs w:val="24"/>
        </w:rPr>
        <w:t>2</w:t>
      </w:r>
      <w:r w:rsidR="007A690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.05.2021 r. na godz. 11:00</w:t>
      </w:r>
      <w:r>
        <w:rPr>
          <w:sz w:val="24"/>
          <w:szCs w:val="24"/>
        </w:rPr>
        <w:t>.</w:t>
      </w:r>
    </w:p>
    <w:p w14:paraId="7BA58E0B" w14:textId="649E41E1" w:rsidR="00FB0D96" w:rsidRDefault="00FB0D96" w:rsidP="00FB0D96">
      <w:pPr>
        <w:pStyle w:val="Akapitzlist"/>
        <w:numPr>
          <w:ilvl w:val="2"/>
          <w:numId w:val="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związania z ofertą do dnia </w:t>
      </w:r>
      <w:r w:rsidR="006860CC">
        <w:rPr>
          <w:b/>
          <w:sz w:val="24"/>
          <w:szCs w:val="24"/>
        </w:rPr>
        <w:t>2</w:t>
      </w:r>
      <w:r w:rsidR="007A690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.06.2021 r.</w:t>
      </w:r>
    </w:p>
    <w:p w14:paraId="18A43B2E" w14:textId="24FEF7E3" w:rsidR="005B767F" w:rsidRDefault="005B767F"/>
    <w:p w14:paraId="7E67FBFE" w14:textId="77777777" w:rsidR="00C1635C" w:rsidRPr="00707B1E" w:rsidRDefault="00C1635C" w:rsidP="00C1635C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763B3462" w14:textId="77777777" w:rsidR="00C1635C" w:rsidRPr="00707B1E" w:rsidRDefault="00C1635C" w:rsidP="00C1635C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647883DF" w14:textId="77777777" w:rsidR="00C1635C" w:rsidRDefault="00C1635C"/>
    <w:sectPr w:rsidR="00C1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0389B"/>
    <w:multiLevelType w:val="hybridMultilevel"/>
    <w:tmpl w:val="BD0040FC"/>
    <w:lvl w:ilvl="0" w:tplc="86C8125C">
      <w:start w:val="1"/>
      <w:numFmt w:val="lowerLetter"/>
      <w:lvlText w:val="%1)"/>
      <w:lvlJc w:val="left"/>
      <w:pPr>
        <w:ind w:left="1125" w:hanging="405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F"/>
    <w:rsid w:val="004F5E78"/>
    <w:rsid w:val="005B767F"/>
    <w:rsid w:val="006860CC"/>
    <w:rsid w:val="007A6908"/>
    <w:rsid w:val="007E767F"/>
    <w:rsid w:val="0087770E"/>
    <w:rsid w:val="008A2EC9"/>
    <w:rsid w:val="008E7F6A"/>
    <w:rsid w:val="00C1635C"/>
    <w:rsid w:val="00D40162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BBA7"/>
  <w15:chartTrackingRefBased/>
  <w15:docId w15:val="{E1F0385A-ED83-48AB-A709-986260E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D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semiHidden/>
    <w:locked/>
    <w:rsid w:val="00FB0D96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semiHidden/>
    <w:unhideWhenUsed/>
    <w:rsid w:val="00FB0D96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FB0D96"/>
  </w:style>
  <w:style w:type="paragraph" w:styleId="Tekstpodstawowy">
    <w:name w:val="Body Text"/>
    <w:basedOn w:val="Normalny"/>
    <w:link w:val="TekstpodstawowyZnak"/>
    <w:semiHidden/>
    <w:unhideWhenUsed/>
    <w:rsid w:val="00FB0D96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0D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B0D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0D9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ny tekst Znak,L1 Znak,Numerowanie Znak,Akapit z listą5 Znak,Akapit z listą1 Znak,CW_Lista Znak"/>
    <w:basedOn w:val="Domylnaczcionkaakapitu"/>
    <w:link w:val="Akapitzlist"/>
    <w:uiPriority w:val="34"/>
    <w:locked/>
    <w:rsid w:val="00FB0D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Akapit z listą5,Akapit z listą1,CW_Lista"/>
    <w:basedOn w:val="Normalny"/>
    <w:link w:val="AkapitzlistZnak"/>
    <w:uiPriority w:val="34"/>
    <w:qFormat/>
    <w:rsid w:val="00FB0D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7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kuchcinski@um.mragowo.local</dc:creator>
  <cp:keywords/>
  <dc:description/>
  <cp:lastModifiedBy>kuchcinski@um.mragowo.local</cp:lastModifiedBy>
  <cp:revision>4</cp:revision>
  <cp:lastPrinted>2021-05-17T13:02:00Z</cp:lastPrinted>
  <dcterms:created xsi:type="dcterms:W3CDTF">2021-05-17T13:41:00Z</dcterms:created>
  <dcterms:modified xsi:type="dcterms:W3CDTF">2021-05-18T07:33:00Z</dcterms:modified>
</cp:coreProperties>
</file>