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1F5C" w14:textId="1C8C3C75" w:rsidR="00A90C70" w:rsidRDefault="00A90C70" w:rsidP="00A90C70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OP.271.18.2019                                                                            Mrągowo, 28.11.2019 r.</w:t>
      </w:r>
    </w:p>
    <w:p w14:paraId="5092EF2D" w14:textId="77777777" w:rsidR="00A90C70" w:rsidRDefault="00A90C70" w:rsidP="00A90C70">
      <w:pPr>
        <w:ind w:left="-851"/>
        <w:jc w:val="both"/>
        <w:rPr>
          <w:rFonts w:ascii="Times New Roman" w:hAnsi="Times New Roman"/>
          <w:sz w:val="24"/>
          <w:szCs w:val="24"/>
        </w:rPr>
      </w:pPr>
    </w:p>
    <w:p w14:paraId="2FEE7AA0" w14:textId="77777777" w:rsidR="00A90C70" w:rsidRDefault="00A90C70" w:rsidP="00A90C70">
      <w:pPr>
        <w:pStyle w:val="Tekstpodstawowywcity"/>
        <w:ind w:left="567" w:hanging="540"/>
        <w:rPr>
          <w:szCs w:val="24"/>
        </w:rPr>
      </w:pPr>
      <w:r>
        <w:rPr>
          <w:szCs w:val="24"/>
        </w:rPr>
        <w:t>Dot. przetargu nieograniczonego na: „</w:t>
      </w:r>
      <w:bookmarkStart w:id="0" w:name="_Hlk25574263"/>
      <w:r>
        <w:rPr>
          <w:bCs/>
        </w:rPr>
        <w:t>Udzielenie i obsługa kredytu długoterminowego złotowego na  finansowanie planowanego deficytu budżetu</w:t>
      </w:r>
      <w:bookmarkEnd w:id="0"/>
      <w:r>
        <w:rPr>
          <w:szCs w:val="24"/>
        </w:rPr>
        <w:t>”.</w:t>
      </w:r>
    </w:p>
    <w:p w14:paraId="6AE30777" w14:textId="77777777" w:rsidR="00A90C70" w:rsidRDefault="00A90C70" w:rsidP="00A90C70">
      <w:pPr>
        <w:pStyle w:val="Nagwek1"/>
        <w:spacing w:before="0"/>
        <w:ind w:left="-851" w:right="708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22A25B0A" w14:textId="77777777" w:rsidR="00A90C70" w:rsidRDefault="00A90C70" w:rsidP="00A90C70">
      <w:pPr>
        <w:pStyle w:val="Nagwek1"/>
        <w:spacing w:before="0"/>
        <w:ind w:left="-851" w:right="708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ZAWIADOMIENIE</w:t>
      </w:r>
    </w:p>
    <w:p w14:paraId="498B5D62" w14:textId="39047FDC" w:rsidR="00A90C70" w:rsidRDefault="00A90C70" w:rsidP="00A90C7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zgodnie z art. 38 ust. 2 ustawy Prawo zamówień publicznych (Dz. U. z 2019 r. poz. 1843) udziela wyjaśnień na zapytani</w:t>
      </w:r>
      <w:r w:rsidR="006C535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skierowane przez Wykonawc</w:t>
      </w:r>
      <w:r w:rsidR="006C535B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:</w:t>
      </w:r>
    </w:p>
    <w:p w14:paraId="028A4EC6" w14:textId="77777777" w:rsidR="00A90C70" w:rsidRDefault="00A90C70" w:rsidP="00A90C7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Pyt. 1</w:t>
      </w:r>
    </w:p>
    <w:p w14:paraId="0EFCB110" w14:textId="20FC3AB0" w:rsidR="00A90C70" w:rsidRDefault="00A90C70" w:rsidP="00A90C70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90C70">
        <w:rPr>
          <w:rFonts w:ascii="Times New Roman" w:hAnsi="Times New Roman"/>
          <w:sz w:val="24"/>
          <w:szCs w:val="24"/>
        </w:rPr>
        <w:t>C</w:t>
      </w:r>
      <w:r w:rsidRPr="00A90C70">
        <w:rPr>
          <w:rFonts w:ascii="Times New Roman" w:hAnsi="Times New Roman"/>
          <w:sz w:val="24"/>
          <w:szCs w:val="24"/>
        </w:rPr>
        <w:t xml:space="preserve">zy Zamawiający potwierdza, że spłata odsetek następować będzie w okresach miesięcznych po okresie, za który zostały naliczone, do 25-tego  dnia każdego następnego miesiąca,  objętego umową kredytową, na podstawie pisemnych informacji o wysokości należnych kwot, przekazywanych przez Wykonawcę najpóźniej do dnia </w:t>
      </w:r>
      <w:r w:rsidRPr="00A90C70">
        <w:rPr>
          <w:rFonts w:ascii="Times New Roman" w:eastAsia="Times New Roman" w:hAnsi="Times New Roman"/>
          <w:sz w:val="24"/>
          <w:szCs w:val="24"/>
        </w:rPr>
        <w:t>12-go każdego następnego miesiąca, za wyjątkiem spłaty ostatniej raty odsetkowej, która nastąpi w dniu całkowitej spłaty kredytu tj. w dniu  25.09.2026r.</w:t>
      </w:r>
      <w:r w:rsidRPr="00A90C70">
        <w:rPr>
          <w:rFonts w:ascii="Times New Roman" w:hAnsi="Times New Roman"/>
          <w:sz w:val="24"/>
          <w:szCs w:val="24"/>
        </w:rPr>
        <w:t xml:space="preserve"> – bez obciążania z tego tytułu Zamawiającego kosztami. W okresie spłaty  kredytu odsetki płatne będą od aktualnego zadłużenia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F216FF6" w14:textId="77777777" w:rsidR="00A90C70" w:rsidRDefault="00A90C70" w:rsidP="00A90C70">
      <w:pPr>
        <w:pStyle w:val="Zwykytek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Odp. 1</w:t>
      </w:r>
    </w:p>
    <w:p w14:paraId="10D0DCE1" w14:textId="634BFD88" w:rsidR="00A90C70" w:rsidRDefault="00A90C70" w:rsidP="00A90C70">
      <w:pPr>
        <w:pStyle w:val="Zwykytek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Tak</w:t>
      </w:r>
    </w:p>
    <w:p w14:paraId="362C247E" w14:textId="77777777" w:rsidR="00BC58B4" w:rsidRDefault="00BC58B4" w:rsidP="00BC58B4">
      <w:pPr>
        <w:ind w:left="4962"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Pierwszy Z-ca Burmistrza Miasta</w:t>
      </w:r>
    </w:p>
    <w:p w14:paraId="5680C9FE" w14:textId="77777777" w:rsidR="00BC58B4" w:rsidRDefault="00BC58B4" w:rsidP="00BC58B4">
      <w:pPr>
        <w:ind w:left="5103"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5D1F569" w14:textId="77777777" w:rsidR="00BC58B4" w:rsidRDefault="00BC58B4" w:rsidP="00BC58B4">
      <w:pPr>
        <w:ind w:left="5103"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Mgr Tadeusz Łapka</w:t>
      </w:r>
    </w:p>
    <w:p w14:paraId="32D5EF5B" w14:textId="77777777" w:rsidR="00412543" w:rsidRDefault="00412543">
      <w:bookmarkStart w:id="1" w:name="_GoBack"/>
      <w:bookmarkEnd w:id="1"/>
    </w:p>
    <w:sectPr w:rsidR="0041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56"/>
    <w:rsid w:val="00412543"/>
    <w:rsid w:val="004B0F56"/>
    <w:rsid w:val="006C535B"/>
    <w:rsid w:val="00A90C70"/>
    <w:rsid w:val="00B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BD2A"/>
  <w15:chartTrackingRefBased/>
  <w15:docId w15:val="{624AE2C2-C1AB-48BB-B85F-1A01FD94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C70"/>
    <w:pPr>
      <w:spacing w:after="0" w:line="240" w:lineRule="auto"/>
    </w:pPr>
    <w:rPr>
      <w:rFonts w:ascii="PKO Bank Polski" w:eastAsia="Calibri" w:hAnsi="PKO Bank Polski" w:cs="Times New Roman"/>
      <w:sz w:val="20"/>
      <w:szCs w:val="20"/>
    </w:rPr>
  </w:style>
  <w:style w:type="paragraph" w:styleId="Nagwek1">
    <w:name w:val="heading 1"/>
    <w:aliases w:val="PKO1"/>
    <w:basedOn w:val="Normalny"/>
    <w:next w:val="Normalny"/>
    <w:link w:val="Nagwek1Znak"/>
    <w:uiPriority w:val="9"/>
    <w:qFormat/>
    <w:rsid w:val="00A90C70"/>
    <w:pPr>
      <w:keepNext/>
      <w:keepLines/>
      <w:spacing w:before="120" w:after="120"/>
      <w:outlineLvl w:val="0"/>
    </w:pPr>
    <w:rPr>
      <w:rFonts w:eastAsia="Times New Roman"/>
      <w:bCs/>
      <w:color w:val="365F91"/>
      <w:sz w:val="2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KO1 Znak"/>
    <w:basedOn w:val="Domylnaczcionkaakapitu"/>
    <w:link w:val="Nagwek1"/>
    <w:uiPriority w:val="9"/>
    <w:rsid w:val="00A90C70"/>
    <w:rPr>
      <w:rFonts w:ascii="PKO Bank Polski" w:eastAsia="Times New Roman" w:hAnsi="PKO Bank Polski" w:cs="Times New Roman"/>
      <w:bCs/>
      <w:color w:val="365F91"/>
      <w:szCs w:val="28"/>
    </w:rPr>
  </w:style>
  <w:style w:type="paragraph" w:styleId="Tekstpodstawowy">
    <w:name w:val="Body Text"/>
    <w:basedOn w:val="Normalny"/>
    <w:link w:val="TekstpodstawowyZnak"/>
    <w:semiHidden/>
    <w:unhideWhenUsed/>
    <w:rsid w:val="00A90C70"/>
    <w:pPr>
      <w:tabs>
        <w:tab w:val="left" w:pos="3420"/>
      </w:tabs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0C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90C70"/>
    <w:pPr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90C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0C70"/>
    <w:rPr>
      <w:rFonts w:ascii="Calibri" w:hAnsi="Calibri"/>
      <w:sz w:val="22"/>
      <w:szCs w:val="22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0C7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3</cp:revision>
  <cp:lastPrinted>2019-11-28T10:14:00Z</cp:lastPrinted>
  <dcterms:created xsi:type="dcterms:W3CDTF">2019-11-28T10:11:00Z</dcterms:created>
  <dcterms:modified xsi:type="dcterms:W3CDTF">2019-11-28T10:24:00Z</dcterms:modified>
</cp:coreProperties>
</file>