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3D1" w:rsidRPr="00DD6D50" w:rsidRDefault="00CC73D1" w:rsidP="003D1B12">
      <w:pPr>
        <w:pStyle w:val="Nagwek9"/>
        <w:spacing w:before="0" w:after="0"/>
        <w:jc w:val="right"/>
        <w:rPr>
          <w:rFonts w:ascii="Calibri" w:hAnsi="Calibri" w:cs="Tahoma"/>
          <w:i/>
          <w:sz w:val="18"/>
          <w:szCs w:val="18"/>
        </w:rPr>
      </w:pPr>
      <w:r>
        <w:rPr>
          <w:rFonts w:ascii="Calibri" w:hAnsi="Calibri" w:cs="Tahoma"/>
          <w:i/>
          <w:sz w:val="18"/>
          <w:szCs w:val="18"/>
        </w:rPr>
        <w:t>Zał. Nr 2</w:t>
      </w:r>
      <w:r w:rsidRPr="00DD6D50">
        <w:rPr>
          <w:rFonts w:ascii="Calibri" w:hAnsi="Calibri" w:cs="Tahoma"/>
          <w:i/>
          <w:sz w:val="18"/>
          <w:szCs w:val="18"/>
        </w:rPr>
        <w:t xml:space="preserve"> do</w:t>
      </w:r>
    </w:p>
    <w:p w:rsidR="00CC73D1" w:rsidRPr="00DD6D50" w:rsidRDefault="00CC73D1" w:rsidP="003D1B12">
      <w:pPr>
        <w:pStyle w:val="Nagwek9"/>
        <w:spacing w:before="0" w:after="0"/>
        <w:jc w:val="right"/>
        <w:rPr>
          <w:rFonts w:ascii="Calibri" w:hAnsi="Calibri" w:cs="Tahoma"/>
          <w:i/>
          <w:sz w:val="18"/>
          <w:szCs w:val="18"/>
        </w:rPr>
      </w:pPr>
      <w:r w:rsidRPr="00DD6D50">
        <w:rPr>
          <w:rFonts w:ascii="Calibri" w:hAnsi="Calibri" w:cs="Tahoma"/>
          <w:i/>
          <w:snapToGrid w:val="0"/>
          <w:sz w:val="18"/>
          <w:szCs w:val="18"/>
        </w:rPr>
        <w:t>ZAPYTANIE OFERTOWE</w:t>
      </w:r>
    </w:p>
    <w:p w:rsidR="00CC73D1" w:rsidRPr="00DE1BC3" w:rsidRDefault="00CC73D1" w:rsidP="003C4E53">
      <w:pPr>
        <w:jc w:val="center"/>
        <w:rPr>
          <w:rFonts w:ascii="Calibri" w:hAnsi="Calibri" w:cs="Tahoma"/>
          <w:b/>
          <w:snapToGrid w:val="0"/>
          <w:sz w:val="18"/>
          <w:szCs w:val="18"/>
        </w:rPr>
      </w:pPr>
      <w:r w:rsidRPr="00DE1BC3">
        <w:rPr>
          <w:rFonts w:ascii="Calibri" w:hAnsi="Calibri" w:cs="Tahoma"/>
          <w:b/>
          <w:snapToGrid w:val="0"/>
          <w:sz w:val="18"/>
          <w:szCs w:val="18"/>
        </w:rPr>
        <w:t>„Projekt”</w:t>
      </w:r>
    </w:p>
    <w:p w:rsidR="00CC73D1" w:rsidRPr="00351C34" w:rsidRDefault="00CC73D1" w:rsidP="00431313">
      <w:pPr>
        <w:pStyle w:val="Tytu"/>
        <w:spacing w:before="120" w:after="120"/>
        <w:rPr>
          <w:rFonts w:ascii="Calibri" w:hAnsi="Calibri" w:cs="Tahoma"/>
          <w:sz w:val="23"/>
          <w:szCs w:val="23"/>
        </w:rPr>
      </w:pPr>
      <w:r w:rsidRPr="00351C34">
        <w:rPr>
          <w:rFonts w:ascii="Calibri" w:hAnsi="Calibri" w:cs="Tahoma"/>
          <w:sz w:val="23"/>
          <w:szCs w:val="23"/>
        </w:rPr>
        <w:t xml:space="preserve">U  M  O  W  A       Nr </w:t>
      </w:r>
      <w:r w:rsidRPr="00351C34">
        <w:rPr>
          <w:rFonts w:ascii="Calibri" w:hAnsi="Calibri" w:cs="Tahoma"/>
          <w:b w:val="0"/>
          <w:sz w:val="23"/>
          <w:szCs w:val="23"/>
        </w:rPr>
        <w:t>………</w:t>
      </w:r>
      <w:r w:rsidRPr="00351C34">
        <w:rPr>
          <w:rFonts w:ascii="Calibri" w:hAnsi="Calibri" w:cs="Tahoma"/>
          <w:sz w:val="23"/>
          <w:szCs w:val="23"/>
        </w:rPr>
        <w:t xml:space="preserve"> PBI.201</w:t>
      </w:r>
      <w:r w:rsidR="00BE526B" w:rsidRPr="00351C34">
        <w:rPr>
          <w:rFonts w:ascii="Calibri" w:hAnsi="Calibri" w:cs="Tahoma"/>
          <w:sz w:val="23"/>
          <w:szCs w:val="23"/>
        </w:rPr>
        <w:t>8</w:t>
      </w:r>
    </w:p>
    <w:p w:rsidR="00CC73D1" w:rsidRPr="00351C34" w:rsidRDefault="00CC73D1" w:rsidP="002D3BB6">
      <w:pPr>
        <w:ind w:firstLine="567"/>
        <w:jc w:val="both"/>
        <w:rPr>
          <w:rFonts w:ascii="Calibri" w:hAnsi="Calibri" w:cs="Tahoma"/>
          <w:snapToGrid w:val="0"/>
          <w:sz w:val="23"/>
          <w:szCs w:val="23"/>
        </w:rPr>
      </w:pPr>
      <w:r w:rsidRPr="00351C34">
        <w:rPr>
          <w:rFonts w:ascii="Calibri" w:hAnsi="Calibri" w:cs="Tahoma"/>
          <w:snapToGrid w:val="0"/>
          <w:sz w:val="23"/>
          <w:szCs w:val="23"/>
        </w:rPr>
        <w:t>zawarta w dniu …….……201</w:t>
      </w:r>
      <w:r w:rsidR="00BE526B" w:rsidRPr="00351C34">
        <w:rPr>
          <w:rFonts w:ascii="Calibri" w:hAnsi="Calibri" w:cs="Tahoma"/>
          <w:snapToGrid w:val="0"/>
          <w:sz w:val="23"/>
          <w:szCs w:val="23"/>
        </w:rPr>
        <w:t>8</w:t>
      </w:r>
      <w:r w:rsidRPr="00351C34">
        <w:rPr>
          <w:rFonts w:ascii="Calibri" w:hAnsi="Calibri" w:cs="Tahoma"/>
          <w:snapToGrid w:val="0"/>
          <w:sz w:val="23"/>
          <w:szCs w:val="23"/>
        </w:rPr>
        <w:t xml:space="preserve">r. w Mrągowie, pomiędzy </w:t>
      </w:r>
      <w:r w:rsidRPr="00351C34">
        <w:rPr>
          <w:rFonts w:ascii="Calibri" w:hAnsi="Calibri" w:cs="Tahoma"/>
          <w:b/>
          <w:snapToGrid w:val="0"/>
          <w:sz w:val="23"/>
          <w:szCs w:val="23"/>
        </w:rPr>
        <w:t>Gminą Miasto Mrągowo,</w:t>
      </w:r>
      <w:r w:rsidR="00FE7591" w:rsidRPr="00351C34">
        <w:rPr>
          <w:rFonts w:ascii="Calibri" w:hAnsi="Calibri" w:cs="Tahoma"/>
          <w:b/>
          <w:snapToGrid w:val="0"/>
          <w:sz w:val="23"/>
          <w:szCs w:val="23"/>
        </w:rPr>
        <w:t xml:space="preserve"> </w:t>
      </w:r>
      <w:r w:rsidRPr="00351C34">
        <w:rPr>
          <w:rFonts w:ascii="Calibri" w:hAnsi="Calibri" w:cs="Tahoma"/>
          <w:snapToGrid w:val="0"/>
          <w:sz w:val="23"/>
          <w:szCs w:val="23"/>
        </w:rPr>
        <w:t xml:space="preserve">ul. Królewiecka 60A, 11-700 Mrągowo, NIP 742-20-76-940, zwaną dalej </w:t>
      </w:r>
      <w:r w:rsidRPr="00351C34">
        <w:rPr>
          <w:rFonts w:ascii="Calibri" w:hAnsi="Calibri" w:cs="Tahoma"/>
          <w:b/>
          <w:snapToGrid w:val="0"/>
          <w:sz w:val="23"/>
          <w:szCs w:val="23"/>
        </w:rPr>
        <w:t>„Zamawiającym”</w:t>
      </w:r>
      <w:r w:rsidR="00FE7591" w:rsidRPr="00351C34">
        <w:rPr>
          <w:rFonts w:ascii="Calibri" w:hAnsi="Calibri" w:cs="Tahoma"/>
          <w:snapToGrid w:val="0"/>
          <w:sz w:val="23"/>
          <w:szCs w:val="23"/>
        </w:rPr>
        <w:t xml:space="preserve"> </w:t>
      </w:r>
      <w:r w:rsidRPr="00351C34">
        <w:rPr>
          <w:rFonts w:ascii="Calibri" w:hAnsi="Calibri" w:cs="Tahoma"/>
          <w:snapToGrid w:val="0"/>
          <w:sz w:val="23"/>
          <w:szCs w:val="23"/>
        </w:rPr>
        <w:t>reprezentowaną przez:</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Burmi</w:t>
      </w:r>
      <w:r w:rsidR="00FE7591" w:rsidRPr="00351C34">
        <w:rPr>
          <w:rFonts w:ascii="Calibri" w:hAnsi="Calibri" w:cs="Tahoma"/>
          <w:snapToGrid w:val="0"/>
          <w:sz w:val="23"/>
          <w:szCs w:val="23"/>
        </w:rPr>
        <w:t xml:space="preserve">strza  –  mgr </w:t>
      </w:r>
      <w:proofErr w:type="spellStart"/>
      <w:r w:rsidR="00FE7591" w:rsidRPr="00351C34">
        <w:rPr>
          <w:rFonts w:ascii="Calibri" w:hAnsi="Calibri" w:cs="Tahoma"/>
          <w:snapToGrid w:val="0"/>
          <w:sz w:val="23"/>
          <w:szCs w:val="23"/>
        </w:rPr>
        <w:t>Otolię</w:t>
      </w:r>
      <w:proofErr w:type="spellEnd"/>
      <w:r w:rsidR="00FE7591" w:rsidRPr="00351C34">
        <w:rPr>
          <w:rFonts w:ascii="Calibri" w:hAnsi="Calibri" w:cs="Tahoma"/>
          <w:snapToGrid w:val="0"/>
          <w:sz w:val="23"/>
          <w:szCs w:val="23"/>
        </w:rPr>
        <w:t xml:space="preserve"> Siemieniec</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przy kontrasygnacie Skarbnika Miasta – mgr Anety Romanowskiej</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a ………………………………………………………… reprezentowanym przez: ………………………………..</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zwanym dalej „</w:t>
      </w:r>
      <w:r w:rsidRPr="00351C34">
        <w:rPr>
          <w:rFonts w:ascii="Calibri" w:hAnsi="Calibri" w:cs="Tahoma"/>
          <w:b/>
          <w:snapToGrid w:val="0"/>
          <w:sz w:val="23"/>
          <w:szCs w:val="23"/>
        </w:rPr>
        <w:t>Wykonawcą</w:t>
      </w:r>
      <w:r w:rsidRPr="00351C34">
        <w:rPr>
          <w:rFonts w:ascii="Calibri" w:hAnsi="Calibri" w:cs="Tahoma"/>
          <w:snapToGrid w:val="0"/>
          <w:sz w:val="23"/>
          <w:szCs w:val="23"/>
        </w:rPr>
        <w:t>”, treści następującej:</w:t>
      </w:r>
    </w:p>
    <w:p w:rsidR="00CC73D1" w:rsidRPr="00DE1BC3"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Przedmiot i zakres zamówienia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w:t>
      </w:r>
    </w:p>
    <w:p w:rsidR="00CC73D1" w:rsidRPr="00351C34" w:rsidRDefault="00CC73D1" w:rsidP="00ED60B5">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Zamawiający zleca do wykonania, a Wykonawca przyjmuje do realizacji roboty budowlane pn. </w:t>
      </w:r>
      <w:r w:rsidRPr="00351C34">
        <w:rPr>
          <w:rFonts w:ascii="Calibri" w:hAnsi="Calibri" w:cs="Tahoma"/>
          <w:b/>
          <w:sz w:val="23"/>
          <w:szCs w:val="23"/>
        </w:rPr>
        <w:t>„</w:t>
      </w:r>
      <w:r w:rsidR="009645CC" w:rsidRPr="009645CC">
        <w:rPr>
          <w:rFonts w:ascii="Calibri" w:hAnsi="Calibri" w:cs="Tahoma"/>
          <w:b/>
          <w:sz w:val="23"/>
          <w:szCs w:val="23"/>
        </w:rPr>
        <w:t>Zagospodarowanie terenu Parku im. Gen. W. Sikorskiego na cele turystyczno-rekreacyjne</w:t>
      </w:r>
      <w:r w:rsidR="000A7E03">
        <w:rPr>
          <w:rFonts w:ascii="Calibri" w:hAnsi="Calibri" w:cs="Tahoma"/>
          <w:b/>
          <w:sz w:val="23"/>
          <w:szCs w:val="23"/>
        </w:rPr>
        <w:t xml:space="preserve"> – dostawa i montaż urządzeń</w:t>
      </w:r>
      <w:bookmarkStart w:id="0" w:name="_GoBack"/>
      <w:bookmarkEnd w:id="0"/>
      <w:r w:rsidRPr="00351C34">
        <w:rPr>
          <w:rFonts w:ascii="Calibri" w:hAnsi="Calibri" w:cs="Tahoma"/>
          <w:b/>
          <w:sz w:val="23"/>
          <w:szCs w:val="23"/>
        </w:rPr>
        <w:t>”</w:t>
      </w:r>
      <w:r w:rsidRPr="00351C34">
        <w:rPr>
          <w:rFonts w:ascii="Calibri" w:hAnsi="Calibri" w:cs="Tahoma"/>
          <w:sz w:val="23"/>
          <w:szCs w:val="23"/>
        </w:rPr>
        <w:t xml:space="preserve">. Wykonawca zobowiązuje się do oddania ww. obiektu budowlanego wykonanego zgodnie z </w:t>
      </w:r>
      <w:r w:rsidR="007F1755">
        <w:rPr>
          <w:rFonts w:ascii="Calibri" w:hAnsi="Calibri" w:cs="Tahoma"/>
          <w:sz w:val="23"/>
          <w:szCs w:val="23"/>
        </w:rPr>
        <w:t>projektem</w:t>
      </w:r>
      <w:r w:rsidRPr="00351C34">
        <w:rPr>
          <w:rFonts w:ascii="Calibri" w:hAnsi="Calibri" w:cs="Tahoma"/>
          <w:sz w:val="23"/>
          <w:szCs w:val="23"/>
        </w:rPr>
        <w:t>, zasadami wiedzy technicznej, obowiązującymi w tym zakresie przepisami szczegółowymi oraz polskimi normami wprowadzającymi normy europejskie lub europejskie aprobaty techniczne i kompletny z punktu widzenia celu, któremu ma służyć.</w:t>
      </w:r>
    </w:p>
    <w:p w:rsidR="006265B4" w:rsidRPr="00CB7FCF" w:rsidRDefault="00CC73D1" w:rsidP="00CB7FCF">
      <w:pPr>
        <w:pStyle w:val="Akapitzlist"/>
        <w:numPr>
          <w:ilvl w:val="0"/>
          <w:numId w:val="7"/>
        </w:numPr>
        <w:jc w:val="both"/>
        <w:rPr>
          <w:rFonts w:ascii="Calibri" w:hAnsi="Calibri" w:cs="Tahoma"/>
          <w:b/>
          <w:sz w:val="23"/>
          <w:szCs w:val="23"/>
        </w:rPr>
      </w:pPr>
      <w:r w:rsidRPr="00351C34">
        <w:rPr>
          <w:rFonts w:ascii="Calibri" w:hAnsi="Calibri" w:cs="Tahoma"/>
          <w:b/>
          <w:sz w:val="23"/>
          <w:szCs w:val="23"/>
        </w:rPr>
        <w:t>Przedmiot zamówienia obejmuje:</w:t>
      </w:r>
    </w:p>
    <w:p w:rsidR="00CB7FCF" w:rsidRPr="006265B4" w:rsidRDefault="00CB7FCF" w:rsidP="00CB7FCF">
      <w:pPr>
        <w:pStyle w:val="Akapitzlist1"/>
        <w:numPr>
          <w:ilvl w:val="1"/>
          <w:numId w:val="37"/>
        </w:numPr>
        <w:ind w:left="709"/>
        <w:jc w:val="both"/>
        <w:rPr>
          <w:rFonts w:ascii="Calibri" w:hAnsi="Calibri" w:cs="Tahoma"/>
          <w:sz w:val="23"/>
          <w:szCs w:val="23"/>
        </w:rPr>
      </w:pPr>
      <w:r>
        <w:rPr>
          <w:rFonts w:ascii="Calibri" w:hAnsi="Calibri" w:cs="Tahoma"/>
          <w:sz w:val="23"/>
          <w:szCs w:val="23"/>
        </w:rPr>
        <w:t>dostawę i montaż urządzeń dla dzieci i niepełnosprawnych.</w:t>
      </w:r>
    </w:p>
    <w:p w:rsidR="00CC73D1" w:rsidRPr="00351C34" w:rsidRDefault="00CC73D1" w:rsidP="00875168">
      <w:pPr>
        <w:pStyle w:val="Akapitzlist"/>
        <w:numPr>
          <w:ilvl w:val="0"/>
          <w:numId w:val="7"/>
        </w:numPr>
        <w:autoSpaceDE w:val="0"/>
        <w:autoSpaceDN w:val="0"/>
        <w:adjustRightInd w:val="0"/>
        <w:ind w:left="426" w:hanging="426"/>
        <w:jc w:val="both"/>
        <w:rPr>
          <w:rFonts w:ascii="Calibri" w:hAnsi="Calibri" w:cs="Tahoma"/>
          <w:sz w:val="23"/>
          <w:szCs w:val="23"/>
        </w:rPr>
      </w:pPr>
      <w:r w:rsidRPr="00351C34">
        <w:rPr>
          <w:rFonts w:ascii="Calibri" w:hAnsi="Calibri" w:cs="Tahoma"/>
          <w:sz w:val="23"/>
          <w:szCs w:val="23"/>
        </w:rPr>
        <w:t>Zakres i sposób wykonania robót określają następujące dokumenty: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Oferta Wykonawcy,</w:t>
      </w:r>
    </w:p>
    <w:p w:rsidR="00CC73D1" w:rsidRPr="00351C34" w:rsidRDefault="00CC73D1"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Zapytanie ofertowe stanowiące Specyfikację Istotnych Warunków Zamówienia,</w:t>
      </w:r>
    </w:p>
    <w:p w:rsidR="00CC73D1" w:rsidRDefault="0069140A" w:rsidP="008876D3">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 xml:space="preserve">Projekt </w:t>
      </w:r>
      <w:r w:rsidR="0014685E">
        <w:rPr>
          <w:rFonts w:ascii="Calibri" w:hAnsi="Calibri" w:cs="Tahoma"/>
          <w:sz w:val="23"/>
          <w:szCs w:val="23"/>
        </w:rPr>
        <w:t>budowlany</w:t>
      </w:r>
      <w:r w:rsidR="00CC73D1" w:rsidRPr="00351C34">
        <w:rPr>
          <w:rFonts w:ascii="Calibri" w:hAnsi="Calibri" w:cs="Tahoma"/>
          <w:sz w:val="23"/>
          <w:szCs w:val="23"/>
        </w:rPr>
        <w:t>,</w:t>
      </w:r>
    </w:p>
    <w:p w:rsidR="00A77028" w:rsidRPr="00351C34" w:rsidRDefault="0014685E" w:rsidP="008876D3">
      <w:pPr>
        <w:pStyle w:val="Akapitzlist"/>
        <w:numPr>
          <w:ilvl w:val="1"/>
          <w:numId w:val="7"/>
        </w:numPr>
        <w:autoSpaceDE w:val="0"/>
        <w:autoSpaceDN w:val="0"/>
        <w:adjustRightInd w:val="0"/>
        <w:ind w:left="426"/>
        <w:jc w:val="both"/>
        <w:rPr>
          <w:rFonts w:ascii="Calibri" w:hAnsi="Calibri" w:cs="Tahoma"/>
          <w:sz w:val="23"/>
          <w:szCs w:val="23"/>
        </w:rPr>
      </w:pPr>
      <w:r w:rsidRPr="0014685E">
        <w:rPr>
          <w:rFonts w:ascii="Calibri" w:hAnsi="Calibri" w:cs="Tahoma"/>
          <w:sz w:val="23"/>
          <w:szCs w:val="23"/>
        </w:rPr>
        <w:t>Specyfikacj</w:t>
      </w:r>
      <w:r w:rsidR="00CE67B3">
        <w:rPr>
          <w:rFonts w:ascii="Calibri" w:hAnsi="Calibri" w:cs="Tahoma"/>
          <w:sz w:val="23"/>
          <w:szCs w:val="23"/>
        </w:rPr>
        <w:t>a</w:t>
      </w:r>
      <w:r w:rsidRPr="0014685E">
        <w:rPr>
          <w:rFonts w:ascii="Calibri" w:hAnsi="Calibri" w:cs="Tahoma"/>
          <w:sz w:val="23"/>
          <w:szCs w:val="23"/>
        </w:rPr>
        <w:t xml:space="preserve"> techniczn</w:t>
      </w:r>
      <w:r w:rsidR="00CE67B3">
        <w:rPr>
          <w:rFonts w:ascii="Calibri" w:hAnsi="Calibri" w:cs="Tahoma"/>
          <w:sz w:val="23"/>
          <w:szCs w:val="23"/>
        </w:rPr>
        <w:t>a</w:t>
      </w:r>
      <w:r w:rsidRPr="0014685E">
        <w:rPr>
          <w:rFonts w:ascii="Calibri" w:hAnsi="Calibri" w:cs="Tahoma"/>
          <w:sz w:val="23"/>
          <w:szCs w:val="23"/>
        </w:rPr>
        <w:t xml:space="preserve"> wykonania i odbioru robót budowlanych</w:t>
      </w:r>
      <w:r w:rsidR="00A77028">
        <w:rPr>
          <w:rFonts w:ascii="Calibri" w:hAnsi="Calibri" w:cs="Tahoma"/>
          <w:sz w:val="23"/>
          <w:szCs w:val="23"/>
        </w:rPr>
        <w:t>,</w:t>
      </w:r>
    </w:p>
    <w:p w:rsidR="00CC73D1" w:rsidRPr="00351C34" w:rsidRDefault="00CC73D1" w:rsidP="000957DF">
      <w:pPr>
        <w:pStyle w:val="Akapitzlist"/>
        <w:numPr>
          <w:ilvl w:val="1"/>
          <w:numId w:val="7"/>
        </w:numPr>
        <w:ind w:left="426"/>
        <w:jc w:val="both"/>
        <w:rPr>
          <w:rFonts w:ascii="Calibri" w:hAnsi="Calibri" w:cs="Tahoma"/>
          <w:sz w:val="23"/>
          <w:szCs w:val="23"/>
        </w:rPr>
      </w:pPr>
      <w:r w:rsidRPr="00351C34">
        <w:rPr>
          <w:rFonts w:ascii="Calibri" w:hAnsi="Calibri" w:cs="Tahoma"/>
          <w:sz w:val="23"/>
          <w:szCs w:val="23"/>
        </w:rPr>
        <w:t>Przedmiar robót (należy traktować jako dokument pomocniczy określający szacunkowe ilości robót jakie należy wykonać w ramach zadania),</w:t>
      </w:r>
    </w:p>
    <w:p w:rsidR="00CC73D1" w:rsidRPr="00351C34" w:rsidRDefault="005235E6" w:rsidP="00FE3A45">
      <w:pPr>
        <w:pStyle w:val="Akapitzlist"/>
        <w:numPr>
          <w:ilvl w:val="1"/>
          <w:numId w:val="7"/>
        </w:numPr>
        <w:autoSpaceDE w:val="0"/>
        <w:autoSpaceDN w:val="0"/>
        <w:adjustRightInd w:val="0"/>
        <w:ind w:left="426"/>
        <w:jc w:val="both"/>
        <w:rPr>
          <w:rFonts w:ascii="Calibri" w:hAnsi="Calibri" w:cs="Tahoma"/>
          <w:sz w:val="23"/>
          <w:szCs w:val="23"/>
        </w:rPr>
      </w:pPr>
      <w:r w:rsidRPr="005235E6">
        <w:rPr>
          <w:rFonts w:ascii="Calibri" w:hAnsi="Calibri" w:cs="Tahoma"/>
          <w:sz w:val="23"/>
          <w:szCs w:val="23"/>
        </w:rPr>
        <w:t>Decyzj</w:t>
      </w:r>
      <w:r>
        <w:rPr>
          <w:rFonts w:ascii="Calibri" w:hAnsi="Calibri" w:cs="Tahoma"/>
          <w:sz w:val="23"/>
          <w:szCs w:val="23"/>
        </w:rPr>
        <w:t>a</w:t>
      </w:r>
      <w:r w:rsidRPr="005235E6">
        <w:rPr>
          <w:rFonts w:ascii="Calibri" w:hAnsi="Calibri" w:cs="Tahoma"/>
          <w:sz w:val="23"/>
          <w:szCs w:val="23"/>
        </w:rPr>
        <w:t xml:space="preserve"> pozwolenia na budowę nr 38/2018/</w:t>
      </w:r>
      <w:proofErr w:type="spellStart"/>
      <w:r w:rsidRPr="005235E6">
        <w:rPr>
          <w:rFonts w:ascii="Calibri" w:hAnsi="Calibri" w:cs="Tahoma"/>
          <w:sz w:val="23"/>
          <w:szCs w:val="23"/>
        </w:rPr>
        <w:t>Mrg</w:t>
      </w:r>
      <w:proofErr w:type="spellEnd"/>
      <w:r w:rsidRPr="005235E6">
        <w:rPr>
          <w:rFonts w:ascii="Calibri" w:hAnsi="Calibri" w:cs="Tahoma"/>
          <w:sz w:val="23"/>
          <w:szCs w:val="23"/>
        </w:rPr>
        <w:t xml:space="preserve"> z dnia 01.02.2018 r.</w:t>
      </w:r>
      <w:r w:rsidR="00CC73D1" w:rsidRPr="00351C34">
        <w:rPr>
          <w:rFonts w:ascii="Calibri" w:hAnsi="Calibri" w:cs="Tahoma"/>
          <w:sz w:val="23"/>
          <w:szCs w:val="23"/>
        </w:rPr>
        <w:t>,</w:t>
      </w:r>
    </w:p>
    <w:p w:rsidR="00CC73D1" w:rsidRPr="00351C34" w:rsidRDefault="00CC73D1" w:rsidP="00FE3A45">
      <w:pPr>
        <w:pStyle w:val="Akapitzlist"/>
        <w:numPr>
          <w:ilvl w:val="1"/>
          <w:numId w:val="7"/>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Obowiązujące w tym zakresie warunki techniczne wykonania i odbioru robót budowlanych, normy, przepisy itp.</w:t>
      </w:r>
    </w:p>
    <w:p w:rsidR="00AE0535" w:rsidRPr="00351C34" w:rsidRDefault="00CC73D1" w:rsidP="00431313">
      <w:pPr>
        <w:spacing w:before="120"/>
        <w:ind w:firstLine="357"/>
        <w:jc w:val="both"/>
        <w:rPr>
          <w:rFonts w:ascii="Calibri" w:hAnsi="Calibri" w:cs="Tahoma"/>
          <w:sz w:val="23"/>
          <w:szCs w:val="23"/>
        </w:rPr>
      </w:pPr>
      <w:r w:rsidRPr="00351C34">
        <w:rPr>
          <w:rFonts w:ascii="Calibri" w:hAnsi="Calibri" w:cs="Tahoma"/>
          <w:sz w:val="23"/>
          <w:szCs w:val="23"/>
        </w:rPr>
        <w:t xml:space="preserve">Wyżej wymienione dokumenty należy traktować, jako wzajemnie uzupełniające i wyjaśniające. </w:t>
      </w:r>
      <w:r w:rsidR="0078279D" w:rsidRPr="00351C34">
        <w:rPr>
          <w:rFonts w:ascii="Calibri" w:hAnsi="Calibri" w:cs="Tahoma"/>
          <w:sz w:val="23"/>
          <w:szCs w:val="23"/>
        </w:rPr>
        <w:t xml:space="preserve">W przypadku powstania niedających się pogodzić niezgodności o charakterze technicznym – podstawą do ostatecznego ustalenia przedmiotu zamówienia oraz wyceny tego przedmiotu – </w:t>
      </w:r>
      <w:r w:rsidR="0078279D" w:rsidRPr="00351C34">
        <w:rPr>
          <w:rFonts w:ascii="Calibri" w:hAnsi="Calibri" w:cs="Tahoma"/>
          <w:b/>
          <w:sz w:val="23"/>
          <w:szCs w:val="23"/>
        </w:rPr>
        <w:t xml:space="preserve">jest przede wszystkim projekt </w:t>
      </w:r>
      <w:r w:rsidR="00517C27">
        <w:rPr>
          <w:rFonts w:ascii="Calibri" w:hAnsi="Calibri" w:cs="Tahoma"/>
          <w:b/>
          <w:sz w:val="23"/>
          <w:szCs w:val="23"/>
        </w:rPr>
        <w:t>budowlany</w:t>
      </w:r>
      <w:r w:rsidR="0078279D" w:rsidRPr="00351C34">
        <w:rPr>
          <w:rFonts w:ascii="Calibri" w:hAnsi="Calibri" w:cs="Tahoma"/>
          <w:sz w:val="23"/>
          <w:szCs w:val="23"/>
        </w:rPr>
        <w:t>. W następnej kolejności należy opierać się na projekcie wykonawczym (jeśli został opracowany), specyfikacji technicznej wykonania i odbioru robót, przedmiarze robót. Powyższe dokumenty należy wykorzystywać do wyceny robót w przypadku, gdy dokument nadrzędny nie zawiera wyjaśnień.</w:t>
      </w:r>
      <w:r w:rsidR="00AE0535" w:rsidRPr="00351C34">
        <w:rPr>
          <w:rFonts w:ascii="Calibri" w:hAnsi="Calibri" w:cs="Tahoma"/>
          <w:sz w:val="23"/>
          <w:szCs w:val="23"/>
        </w:rPr>
        <w:t xml:space="preserve"> </w:t>
      </w:r>
    </w:p>
    <w:p w:rsidR="00CC73D1" w:rsidRPr="00351C34" w:rsidRDefault="00CC73D1" w:rsidP="00431313">
      <w:pPr>
        <w:spacing w:after="120"/>
        <w:ind w:firstLine="357"/>
        <w:jc w:val="both"/>
        <w:rPr>
          <w:rFonts w:ascii="Calibri" w:hAnsi="Calibri" w:cs="Tahoma"/>
          <w:sz w:val="23"/>
          <w:szCs w:val="23"/>
        </w:rPr>
      </w:pPr>
      <w:r w:rsidRPr="00351C34">
        <w:rPr>
          <w:rFonts w:ascii="Calibri" w:hAnsi="Calibri" w:cs="Tahoma"/>
          <w:color w:val="000000"/>
          <w:sz w:val="23"/>
          <w:szCs w:val="23"/>
        </w:rPr>
        <w:t>Wykonawca oświadcza, że dokonał we własnym zakresie i na wł</w:t>
      </w:r>
      <w:r w:rsidR="00AE0535" w:rsidRPr="00351C34">
        <w:rPr>
          <w:rFonts w:ascii="Calibri" w:hAnsi="Calibri" w:cs="Tahoma"/>
          <w:color w:val="000000"/>
          <w:sz w:val="23"/>
          <w:szCs w:val="23"/>
        </w:rPr>
        <w:t xml:space="preserve">asny koszt wizji w terenie oraz </w:t>
      </w:r>
      <w:r w:rsidRPr="00351C34">
        <w:rPr>
          <w:rFonts w:ascii="Calibri" w:hAnsi="Calibri" w:cs="Tahoma"/>
          <w:color w:val="000000"/>
          <w:sz w:val="23"/>
          <w:szCs w:val="23"/>
        </w:rPr>
        <w:t>pomiaru przedmiotu umowy i materiałów niezbędnych do realizacji zadania przed złożeniem oferty cenowej.</w:t>
      </w:r>
    </w:p>
    <w:p w:rsidR="00CC73D1"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wykonania wszystkich robót niezbędnych do osiągnięcia rezultatu określonego w ust. 1, niezależnie od tego, czy wynikają one wpr</w:t>
      </w:r>
      <w:r w:rsidR="00EA1E42" w:rsidRPr="00351C34">
        <w:rPr>
          <w:rFonts w:ascii="Calibri" w:hAnsi="Calibri" w:cs="Tahoma"/>
          <w:sz w:val="23"/>
          <w:szCs w:val="23"/>
        </w:rPr>
        <w:t>ost z dokumentów wymienionych w </w:t>
      </w:r>
      <w:r w:rsidRPr="00351C34">
        <w:rPr>
          <w:rFonts w:ascii="Calibri" w:hAnsi="Calibri" w:cs="Tahoma"/>
          <w:sz w:val="23"/>
          <w:szCs w:val="23"/>
        </w:rPr>
        <w:t>ust. 3.</w:t>
      </w:r>
    </w:p>
    <w:p w:rsidR="00CC73D1" w:rsidRPr="00351C34" w:rsidRDefault="00CC73D1" w:rsidP="008876D3">
      <w:pPr>
        <w:pStyle w:val="Akapitzlist"/>
        <w:numPr>
          <w:ilvl w:val="0"/>
          <w:numId w:val="7"/>
        </w:numPr>
        <w:autoSpaceDE w:val="0"/>
        <w:autoSpaceDN w:val="0"/>
        <w:adjustRightInd w:val="0"/>
        <w:jc w:val="both"/>
        <w:rPr>
          <w:rFonts w:ascii="Calibri" w:hAnsi="Calibri" w:cs="Tahoma"/>
          <w:sz w:val="23"/>
          <w:szCs w:val="23"/>
        </w:rPr>
      </w:pPr>
      <w:r w:rsidRPr="00351C34">
        <w:rPr>
          <w:rFonts w:ascii="Calibri" w:hAnsi="Calibri" w:cs="Tahoma"/>
          <w:sz w:val="23"/>
          <w:szCs w:val="23"/>
        </w:rPr>
        <w:t>Ponadto przedmiot zamówienia obejmuje: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odszkodowania wynikłe w trakcie prowadzenia robót,</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ponoszenie wszelkich kosztów związanych z zajęciem pasa drogowego, próbami szczelności, ubezpieczeniem placu budowy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uzyskanie wszelkich niezbędnych dokumentów związanych z przekazaniem obiektu do użytkowania (decyzje, protokoły, opinie, ekspertyzy itp.),</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 xml:space="preserve">zapewnienie obsługi geodezyjnej (wytyczenie punktów głównych, obsługa w trakcie realizacji), sporządzenie szkiców inwentaryzacyjnych robót zanikających, wykonanie szczegółowej </w:t>
      </w:r>
      <w:r w:rsidRPr="00351C34">
        <w:rPr>
          <w:rFonts w:ascii="Calibri" w:hAnsi="Calibri" w:cs="Tahoma"/>
          <w:bCs/>
          <w:snapToGrid w:val="0"/>
          <w:sz w:val="23"/>
          <w:szCs w:val="23"/>
        </w:rPr>
        <w:lastRenderedPageBreak/>
        <w:t>inwentaryzacji powykonawczej wskazującej ilości wykonanych robót (powierzchnia i rodzaj nawierzchni</w:t>
      </w:r>
      <w:r w:rsidR="00EF5425" w:rsidRPr="00351C34">
        <w:rPr>
          <w:rFonts w:ascii="Calibri" w:hAnsi="Calibri" w:cs="Tahoma"/>
          <w:bCs/>
          <w:snapToGrid w:val="0"/>
          <w:sz w:val="23"/>
          <w:szCs w:val="23"/>
        </w:rPr>
        <w:t>, długość i</w:t>
      </w:r>
      <w:r w:rsidR="00431313" w:rsidRPr="00351C34">
        <w:rPr>
          <w:rFonts w:ascii="Calibri" w:hAnsi="Calibri" w:cs="Tahoma"/>
          <w:bCs/>
          <w:snapToGrid w:val="0"/>
          <w:sz w:val="23"/>
          <w:szCs w:val="23"/>
        </w:rPr>
        <w:t> </w:t>
      </w:r>
      <w:r w:rsidR="00EF5425" w:rsidRPr="00351C34">
        <w:rPr>
          <w:rFonts w:ascii="Calibri" w:hAnsi="Calibri" w:cs="Tahoma"/>
          <w:bCs/>
          <w:snapToGrid w:val="0"/>
          <w:sz w:val="23"/>
          <w:szCs w:val="23"/>
        </w:rPr>
        <w:t>rodzaj sieci</w:t>
      </w:r>
      <w:r w:rsidRPr="00351C34">
        <w:rPr>
          <w:rFonts w:ascii="Calibri" w:hAnsi="Calibri" w:cs="Tahoma"/>
          <w:bCs/>
          <w:snapToGrid w:val="0"/>
          <w:sz w:val="23"/>
          <w:szCs w:val="23"/>
        </w:rPr>
        <w:t xml:space="preserve"> itp.) potwierdzonej przez uprawnionego geodetę i inspektora nadzoru (w przypadku wystąpienia na terenie inwestycji niezinwentaryzowanych sieci Wykonawca zobowiązany jest powiadomić o zaistniałym fakcie Zamawiającego i inspektora nadzoru, a następnie dokonać ich inwentaryzacji na własny koszt w ramach obsługi geodezyjnej),</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zorganizowanie i zabezpieczenie terenu budowy oraz zapewnienie stałych waru</w:t>
      </w:r>
      <w:r w:rsidR="00431313" w:rsidRPr="00351C34">
        <w:rPr>
          <w:rFonts w:ascii="Calibri" w:hAnsi="Calibri" w:cs="Tahoma"/>
          <w:bCs/>
          <w:snapToGrid w:val="0"/>
          <w:sz w:val="23"/>
          <w:szCs w:val="23"/>
        </w:rPr>
        <w:t>nków widoczności w </w:t>
      </w:r>
      <w:r w:rsidRPr="00351C34">
        <w:rPr>
          <w:rFonts w:ascii="Calibri" w:hAnsi="Calibri" w:cs="Tahoma"/>
          <w:bCs/>
          <w:snapToGrid w:val="0"/>
          <w:sz w:val="23"/>
          <w:szCs w:val="23"/>
        </w:rPr>
        <w:t>dzień i w nocy tych elementów oznakowania, które są niezbędne ze względów bezpieczeństwa,</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stałego utrzymania porządku i czystości wewnątrz i bezpośrednio na zewnątrz terenu budowy oraz utrzymanie w stanie estetycznym ogrodzeń i obiektów tymczasowych budowy,</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zapewnienie właściwych warunków bezpieczeństwa i higieny pracy oraz ochrony środowiska w miejscu robót i jego otoczeniu zgodnie z opracowanym planem bezpieczeństwa i ochrony zdrowia (art. 21 a Ustawy Prawo budowlane),</w:t>
      </w:r>
    </w:p>
    <w:p w:rsidR="00CC73D1" w:rsidRPr="00351C34" w:rsidRDefault="00CC73D1" w:rsidP="008876D3">
      <w:pPr>
        <w:pStyle w:val="Akapitzlist"/>
        <w:widowControl w:val="0"/>
        <w:numPr>
          <w:ilvl w:val="0"/>
          <w:numId w:val="9"/>
        </w:numPr>
        <w:jc w:val="both"/>
        <w:rPr>
          <w:rFonts w:ascii="Calibri" w:hAnsi="Calibri" w:cs="Tahoma"/>
          <w:bCs/>
          <w:snapToGrid w:val="0"/>
          <w:sz w:val="23"/>
          <w:szCs w:val="23"/>
        </w:rPr>
      </w:pPr>
      <w:r w:rsidRPr="00351C34">
        <w:rPr>
          <w:rFonts w:ascii="Calibri" w:hAnsi="Calibri" w:cs="Tahoma"/>
          <w:bCs/>
          <w:snapToGrid w:val="0"/>
          <w:sz w:val="23"/>
          <w:szCs w:val="23"/>
        </w:rPr>
        <w:t>usunięcie odpadów powstałych w trakcie realizacji zamówienia poza teren robót, zgodnie z zasadami utylizacji i składowania materiałów odpadowych określonych Us</w:t>
      </w:r>
      <w:r w:rsidR="00431313" w:rsidRPr="00351C34">
        <w:rPr>
          <w:rFonts w:ascii="Calibri" w:hAnsi="Calibri" w:cs="Tahoma"/>
          <w:bCs/>
          <w:snapToGrid w:val="0"/>
          <w:sz w:val="23"/>
          <w:szCs w:val="23"/>
        </w:rPr>
        <w:t>tawą z dnia 14 grudnia 2012r. o </w:t>
      </w:r>
      <w:r w:rsidRPr="00351C34">
        <w:rPr>
          <w:rFonts w:ascii="Calibri" w:hAnsi="Calibri" w:cs="Tahoma"/>
          <w:bCs/>
          <w:snapToGrid w:val="0"/>
          <w:sz w:val="23"/>
          <w:szCs w:val="23"/>
        </w:rPr>
        <w:t>odpadach (Dz. U. z 2013 r. poz. 21 ze zm.) oraz zapisami specyfikacji technicznej wykonania i odbioru robót budowlanych.</w:t>
      </w:r>
    </w:p>
    <w:p w:rsidR="00431313" w:rsidRPr="00DE1BC3" w:rsidRDefault="00CC73D1" w:rsidP="00DE1BC3">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 xml:space="preserve">Zamawiający dopuszcza zaoferowanie materiałów równoważnych w stosunku do określonych w dokumentacji pod warunkiem, że zapewnią uzyskanie parametrów technicznych nie gorszych od założonych w specyfikacjach technicznych wykonania i odbioru robót budowlanych i dokumentacji projektowej oraz zagwarantują realizację robót w zgodzie z wydanymi pozwoleniami na budowę oraz warunkami technicznymi gestorów poszczególnych sieci uzbrojenia. Przed zastosowaniem materiałów równoważnych Wykonawca zobowiązany jest uzyskać </w:t>
      </w:r>
      <w:r w:rsidR="007247B2" w:rsidRPr="00351C34">
        <w:rPr>
          <w:rFonts w:ascii="Calibri" w:hAnsi="Calibri" w:cs="Tahoma"/>
          <w:bCs/>
          <w:snapToGrid w:val="0"/>
          <w:sz w:val="23"/>
          <w:szCs w:val="23"/>
        </w:rPr>
        <w:t>akceptację Inspektora nadzoru i </w:t>
      </w:r>
      <w:r w:rsidRPr="00351C34">
        <w:rPr>
          <w:rFonts w:ascii="Calibri" w:hAnsi="Calibri" w:cs="Tahoma"/>
          <w:bCs/>
          <w:snapToGrid w:val="0"/>
          <w:sz w:val="23"/>
          <w:szCs w:val="23"/>
        </w:rPr>
        <w:t>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Przedmiot umowy wykonany zostanie z materiałów dostarczonych przez Wykonawcę.</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Materiały, o których mowa w ust. 1, powinny odpowiadać co do jakości wymaganiom określonym</w:t>
      </w:r>
      <w:r w:rsidR="00431313" w:rsidRPr="00351C34">
        <w:rPr>
          <w:rFonts w:ascii="Calibri" w:hAnsi="Calibri" w:cs="Tahoma"/>
          <w:sz w:val="23"/>
          <w:szCs w:val="23"/>
        </w:rPr>
        <w:t xml:space="preserve"> ustawą z </w:t>
      </w:r>
      <w:r w:rsidRPr="00351C34">
        <w:rPr>
          <w:rFonts w:ascii="Calibri" w:hAnsi="Calibri" w:cs="Tahoma"/>
          <w:sz w:val="23"/>
          <w:szCs w:val="23"/>
        </w:rPr>
        <w:t>dnia 16 kwietnia 2004r. o wyrobach budowlanych (Dz. U. z 2014r., poz. 883 z </w:t>
      </w:r>
      <w:proofErr w:type="spellStart"/>
      <w:r w:rsidRPr="00351C34">
        <w:rPr>
          <w:rFonts w:ascii="Calibri" w:hAnsi="Calibri" w:cs="Tahoma"/>
          <w:sz w:val="23"/>
          <w:szCs w:val="23"/>
        </w:rPr>
        <w:t>późn</w:t>
      </w:r>
      <w:proofErr w:type="spellEnd"/>
      <w:r w:rsidRPr="00351C34">
        <w:rPr>
          <w:rFonts w:ascii="Calibri" w:hAnsi="Calibri" w:cs="Tahoma"/>
          <w:sz w:val="23"/>
          <w:szCs w:val="23"/>
        </w:rPr>
        <w:t>. zm.) oraz wymaganiom określonym w ST (</w:t>
      </w:r>
      <w:proofErr w:type="spellStart"/>
      <w:r w:rsidRPr="00351C34">
        <w:rPr>
          <w:rFonts w:ascii="Calibri" w:hAnsi="Calibri" w:cs="Tahoma"/>
          <w:sz w:val="23"/>
          <w:szCs w:val="23"/>
        </w:rPr>
        <w:t>STWiORB</w:t>
      </w:r>
      <w:proofErr w:type="spellEnd"/>
      <w:r w:rsidRPr="00351C34">
        <w:rPr>
          <w:rFonts w:ascii="Calibri" w:hAnsi="Calibri" w:cs="Tahoma"/>
          <w:sz w:val="23"/>
          <w:szCs w:val="23"/>
        </w:rPr>
        <w:t>).</w:t>
      </w:r>
    </w:p>
    <w:p w:rsidR="00CC73D1" w:rsidRPr="00351C34" w:rsidRDefault="00CC73D1" w:rsidP="008876D3">
      <w:pPr>
        <w:pStyle w:val="Akapitzlist"/>
        <w:numPr>
          <w:ilvl w:val="0"/>
          <w:numId w:val="10"/>
        </w:numPr>
        <w:autoSpaceDE w:val="0"/>
        <w:autoSpaceDN w:val="0"/>
        <w:adjustRightInd w:val="0"/>
        <w:jc w:val="both"/>
        <w:rPr>
          <w:rFonts w:ascii="Calibri" w:hAnsi="Calibri" w:cs="Tahoma"/>
          <w:sz w:val="23"/>
          <w:szCs w:val="23"/>
        </w:rPr>
      </w:pPr>
      <w:r w:rsidRPr="00351C34">
        <w:rPr>
          <w:rFonts w:ascii="Calibri" w:hAnsi="Calibri" w:cs="Tahoma"/>
          <w:sz w:val="23"/>
          <w:szCs w:val="23"/>
        </w:rPr>
        <w:t>Wykonawca będzie przeprowadzać pomiary i badania materiałów oraz robót zgodnie z zasadami kontroli jakości materiałów i robót określonymi w ST (</w:t>
      </w:r>
      <w:proofErr w:type="spellStart"/>
      <w:r w:rsidRPr="00351C34">
        <w:rPr>
          <w:rFonts w:ascii="Calibri" w:hAnsi="Calibri" w:cs="Tahoma"/>
          <w:sz w:val="23"/>
          <w:szCs w:val="23"/>
        </w:rPr>
        <w:t>STWiORB</w:t>
      </w:r>
      <w:proofErr w:type="spellEnd"/>
      <w:r w:rsidRPr="00351C34">
        <w:rPr>
          <w:rFonts w:ascii="Calibri" w:hAnsi="Calibri" w:cs="Tahoma"/>
          <w:sz w:val="23"/>
          <w:szCs w:val="23"/>
        </w:rPr>
        <w:t>).</w:t>
      </w:r>
    </w:p>
    <w:p w:rsidR="00CC73D1" w:rsidRPr="00351C34" w:rsidRDefault="00CC73D1" w:rsidP="00D63CF7">
      <w:pPr>
        <w:numPr>
          <w:ilvl w:val="0"/>
          <w:numId w:val="10"/>
        </w:numPr>
        <w:tabs>
          <w:tab w:val="left" w:pos="360"/>
        </w:tabs>
        <w:jc w:val="both"/>
        <w:rPr>
          <w:rFonts w:ascii="Calibri" w:hAnsi="Calibri" w:cs="Tahoma"/>
          <w:sz w:val="23"/>
          <w:szCs w:val="23"/>
        </w:rPr>
      </w:pPr>
      <w:r w:rsidRPr="00351C34">
        <w:rPr>
          <w:rFonts w:ascii="Calibri" w:hAnsi="Calibri" w:cs="Tahoma"/>
          <w:sz w:val="23"/>
          <w:szCs w:val="23"/>
        </w:rPr>
        <w:t xml:space="preserve">Materiały z rozbiórki stanowiące własność Zamawiającego i nadające się do ponownego wykorzystania, Wykonawca przetransportuje oraz złoży we wskazanych przez Zamawiającego miejscach (w odległości do 10 km od placu budowy) po kwalifikacji ich przydatności przez Inspektora nadzoru inwestorskiego, protokoły odzysku i przekazania dostarczyć do Inwestora. Pozostałe materiały z rozbiórki winny być usunięte poza teren budowy i zutylizowane zgodnie z przepisami ustawy z dnia </w:t>
      </w:r>
      <w:r w:rsidRPr="00351C34">
        <w:rPr>
          <w:rFonts w:ascii="Calibri" w:hAnsi="Calibri" w:cs="Tahoma"/>
          <w:bCs/>
          <w:snapToGrid w:val="0"/>
          <w:sz w:val="23"/>
          <w:szCs w:val="23"/>
        </w:rPr>
        <w:t>14 grudnia 2012r. o odpadach (Dz. U. z 2013r. poz. 21 ze zm.)</w:t>
      </w:r>
      <w:r w:rsidRPr="00351C34">
        <w:rPr>
          <w:rFonts w:ascii="Calibri" w:hAnsi="Calibri" w:cs="Tahoma"/>
          <w:sz w:val="23"/>
          <w:szCs w:val="23"/>
        </w:rPr>
        <w:t>.</w:t>
      </w:r>
    </w:p>
    <w:p w:rsidR="00CC73D1" w:rsidRPr="00DE1BC3" w:rsidRDefault="00CC73D1" w:rsidP="00BE6097">
      <w:pPr>
        <w:tabs>
          <w:tab w:val="left" w:pos="360"/>
        </w:tabs>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Termin realizacji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3</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rozpoczęcia robót będących przedmiotem umowy rozpoczyna swój bieg </w:t>
      </w:r>
      <w:r w:rsidRPr="00351C34">
        <w:rPr>
          <w:rFonts w:ascii="Calibri" w:hAnsi="Calibri" w:cs="Tahoma"/>
          <w:b/>
          <w:sz w:val="23"/>
          <w:szCs w:val="23"/>
        </w:rPr>
        <w:t>z dniem podpisania umowy.</w:t>
      </w:r>
    </w:p>
    <w:p w:rsidR="00CC73D1" w:rsidRPr="00351C34" w:rsidRDefault="00CC73D1" w:rsidP="008876D3">
      <w:pPr>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przekazania terenu budowy </w:t>
      </w:r>
      <w:r w:rsidRPr="00351C34">
        <w:rPr>
          <w:rFonts w:ascii="Calibri" w:hAnsi="Calibri" w:cs="Tahoma"/>
          <w:b/>
          <w:sz w:val="23"/>
          <w:szCs w:val="23"/>
        </w:rPr>
        <w:t>w ciągu 5 dni roboczych</w:t>
      </w:r>
      <w:r w:rsidRPr="00351C34">
        <w:rPr>
          <w:rFonts w:ascii="Calibri" w:hAnsi="Calibri" w:cs="Tahoma"/>
          <w:sz w:val="23"/>
          <w:szCs w:val="23"/>
        </w:rPr>
        <w:t xml:space="preserve"> od daty zawarcia niniejszej umowy, pod warunkiem dostarczenia przez Wykonawcę oświadczenia, o którym mowa w § 7 ust. 2 pkt. 1. W dniu przekazania terenu budowy Zamawiający przekaże Wykonawcy</w:t>
      </w:r>
      <w:r w:rsidR="008F1C83">
        <w:rPr>
          <w:rFonts w:ascii="Calibri" w:hAnsi="Calibri" w:cs="Tahoma"/>
          <w:sz w:val="23"/>
          <w:szCs w:val="23"/>
        </w:rPr>
        <w:t xml:space="preserve"> dziennik budowy</w:t>
      </w:r>
      <w:r w:rsidRPr="00351C34">
        <w:rPr>
          <w:rFonts w:ascii="Calibri" w:hAnsi="Calibri" w:cs="Tahoma"/>
          <w:sz w:val="23"/>
          <w:szCs w:val="23"/>
        </w:rPr>
        <w:t>, 1 egzemplarz dokumentacji projektowej oraz inne dokumenty niezbędne do wykonania zamówienia.</w:t>
      </w:r>
    </w:p>
    <w:p w:rsidR="00CC73D1" w:rsidRPr="00351C34" w:rsidRDefault="00CC73D1" w:rsidP="008876D3">
      <w:pPr>
        <w:pStyle w:val="Akapitzlist"/>
        <w:numPr>
          <w:ilvl w:val="0"/>
          <w:numId w:val="11"/>
        </w:numPr>
        <w:jc w:val="both"/>
        <w:outlineLvl w:val="0"/>
        <w:rPr>
          <w:rFonts w:ascii="Calibri" w:hAnsi="Calibri" w:cs="Tahoma"/>
          <w:sz w:val="23"/>
          <w:szCs w:val="23"/>
        </w:rPr>
      </w:pPr>
      <w:r w:rsidRPr="00351C34">
        <w:rPr>
          <w:rFonts w:ascii="Calibri" w:hAnsi="Calibri" w:cs="Tahoma"/>
          <w:sz w:val="23"/>
          <w:szCs w:val="23"/>
        </w:rPr>
        <w:t xml:space="preserve">Termin zakończenia robót będących przedmiotem umowy – </w:t>
      </w:r>
      <w:r w:rsidR="00CC6590">
        <w:rPr>
          <w:rFonts w:ascii="Calibri" w:hAnsi="Calibri" w:cs="Tahoma"/>
          <w:b/>
          <w:sz w:val="23"/>
          <w:szCs w:val="23"/>
          <w:u w:val="single"/>
        </w:rPr>
        <w:t>16</w:t>
      </w:r>
      <w:r w:rsidR="005D54EF" w:rsidRPr="00351C34">
        <w:rPr>
          <w:rFonts w:ascii="Calibri" w:hAnsi="Calibri" w:cs="Tahoma"/>
          <w:b/>
          <w:sz w:val="23"/>
          <w:szCs w:val="23"/>
          <w:u w:val="single"/>
        </w:rPr>
        <w:t>.</w:t>
      </w:r>
      <w:r w:rsidR="008F1C83">
        <w:rPr>
          <w:rFonts w:ascii="Calibri" w:hAnsi="Calibri" w:cs="Tahoma"/>
          <w:b/>
          <w:sz w:val="23"/>
          <w:szCs w:val="23"/>
          <w:u w:val="single"/>
        </w:rPr>
        <w:t>1</w:t>
      </w:r>
      <w:r w:rsidR="00CC6590">
        <w:rPr>
          <w:rFonts w:ascii="Calibri" w:hAnsi="Calibri" w:cs="Tahoma"/>
          <w:b/>
          <w:sz w:val="23"/>
          <w:szCs w:val="23"/>
          <w:u w:val="single"/>
        </w:rPr>
        <w:t>2</w:t>
      </w:r>
      <w:r w:rsidR="005D54EF" w:rsidRPr="00351C34">
        <w:rPr>
          <w:rFonts w:ascii="Calibri" w:hAnsi="Calibri" w:cs="Tahoma"/>
          <w:b/>
          <w:sz w:val="23"/>
          <w:szCs w:val="23"/>
          <w:u w:val="single"/>
        </w:rPr>
        <w:t>.2018</w:t>
      </w:r>
      <w:r w:rsidRPr="00351C34">
        <w:rPr>
          <w:rFonts w:ascii="Calibri" w:hAnsi="Calibri" w:cs="Tahoma"/>
          <w:b/>
          <w:sz w:val="23"/>
          <w:szCs w:val="23"/>
          <w:u w:val="single"/>
        </w:rPr>
        <w:t>r.</w:t>
      </w:r>
      <w:r w:rsidRPr="00351C34">
        <w:rPr>
          <w:rFonts w:ascii="Calibri" w:hAnsi="Calibri" w:cs="Tahoma"/>
          <w:sz w:val="23"/>
          <w:szCs w:val="23"/>
        </w:rPr>
        <w:t xml:space="preserve"> </w:t>
      </w:r>
    </w:p>
    <w:p w:rsidR="00D802A1" w:rsidRDefault="00CC73D1" w:rsidP="004E7216">
      <w:pPr>
        <w:pStyle w:val="Akapitzlist"/>
        <w:autoSpaceDE w:val="0"/>
        <w:autoSpaceDN w:val="0"/>
        <w:adjustRightInd w:val="0"/>
        <w:ind w:left="360"/>
        <w:jc w:val="both"/>
        <w:rPr>
          <w:rFonts w:ascii="Calibri" w:hAnsi="Calibri" w:cs="Tahoma"/>
          <w:sz w:val="23"/>
          <w:szCs w:val="23"/>
        </w:rPr>
      </w:pPr>
      <w:r w:rsidRPr="00351C34">
        <w:rPr>
          <w:rFonts w:ascii="Calibri" w:hAnsi="Calibri" w:cs="Tahoma"/>
          <w:sz w:val="23"/>
          <w:szCs w:val="23"/>
        </w:rPr>
        <w:t>Zakończenie realizacji zamówienia następuje w chwili zgłoszenia do odbioru, potwierdzonego protokołem odbioru.</w:t>
      </w:r>
    </w:p>
    <w:p w:rsidR="00CC73D1" w:rsidRPr="00351C34" w:rsidRDefault="00CC73D1" w:rsidP="00455A3B">
      <w:pPr>
        <w:jc w:val="center"/>
        <w:outlineLvl w:val="0"/>
        <w:rPr>
          <w:rFonts w:ascii="Calibri" w:hAnsi="Calibri" w:cs="Tahoma"/>
          <w:b/>
          <w:sz w:val="23"/>
          <w:szCs w:val="23"/>
        </w:rPr>
      </w:pPr>
      <w:r w:rsidRPr="00351C34">
        <w:rPr>
          <w:rFonts w:ascii="Calibri" w:hAnsi="Calibri" w:cs="Tahoma"/>
          <w:b/>
          <w:sz w:val="23"/>
          <w:szCs w:val="23"/>
        </w:rPr>
        <w:t>Kosztorys ofertowy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4</w:t>
      </w:r>
    </w:p>
    <w:p w:rsidR="00CC73D1" w:rsidRPr="00351C34" w:rsidRDefault="00CC73D1" w:rsidP="00A3612B">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w ciągu  </w:t>
      </w:r>
      <w:r w:rsidRPr="00351C34">
        <w:rPr>
          <w:rFonts w:ascii="Calibri" w:hAnsi="Calibri" w:cs="Tahoma"/>
          <w:b/>
          <w:sz w:val="23"/>
          <w:szCs w:val="23"/>
        </w:rPr>
        <w:t>5 dni roboczych</w:t>
      </w:r>
      <w:r w:rsidRPr="00351C34">
        <w:rPr>
          <w:rFonts w:ascii="Calibri" w:hAnsi="Calibri" w:cs="Tahoma"/>
          <w:sz w:val="23"/>
          <w:szCs w:val="23"/>
        </w:rPr>
        <w:t xml:space="preserve"> od podpisania umowy dostarczy Zamawiającemu kosztorys ofertowy, wykonany w formie analogicznej do przedmiaru Zamawiającego stanowiącego załącznik do SIWZ, zachowując identyczną kolejność pozycji.</w:t>
      </w:r>
    </w:p>
    <w:p w:rsidR="00A41151" w:rsidRPr="000878A7" w:rsidRDefault="00A41151" w:rsidP="00F46C1F">
      <w:pPr>
        <w:tabs>
          <w:tab w:val="left" w:pos="4157"/>
        </w:tabs>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lastRenderedPageBreak/>
        <w:t>Wynagrodzenie Wykonawcy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5</w:t>
      </w:r>
    </w:p>
    <w:p w:rsidR="00CC73D1" w:rsidRPr="00351C34" w:rsidRDefault="00CC73D1" w:rsidP="007B745B">
      <w:pPr>
        <w:pStyle w:val="Tekstpodstawowy"/>
        <w:numPr>
          <w:ilvl w:val="0"/>
          <w:numId w:val="12"/>
        </w:numPr>
        <w:jc w:val="both"/>
        <w:rPr>
          <w:rFonts w:ascii="Calibri" w:hAnsi="Calibri" w:cs="Tahoma"/>
          <w:snapToGrid w:val="0"/>
          <w:sz w:val="23"/>
          <w:szCs w:val="23"/>
        </w:rPr>
      </w:pPr>
      <w:r w:rsidRPr="00351C34">
        <w:rPr>
          <w:rFonts w:ascii="Calibri" w:hAnsi="Calibri" w:cs="Tahoma"/>
          <w:snapToGrid w:val="0"/>
          <w:sz w:val="23"/>
          <w:szCs w:val="23"/>
        </w:rPr>
        <w:t>Za wykonanie zlecenia Wykonawcy przysługiwać będzie wynagrodzenie ryczałtowe w wysokości: …………. zł (netto) + VAT (……%) = …….………</w:t>
      </w:r>
      <w:r w:rsidRPr="00351C34">
        <w:rPr>
          <w:rFonts w:ascii="Calibri" w:hAnsi="Calibri" w:cs="Tahoma"/>
          <w:b/>
          <w:snapToGrid w:val="0"/>
          <w:sz w:val="23"/>
          <w:szCs w:val="23"/>
        </w:rPr>
        <w:t>zł (brutto)</w:t>
      </w:r>
      <w:r w:rsidRPr="00351C34">
        <w:rPr>
          <w:rFonts w:ascii="Calibri" w:hAnsi="Calibri" w:cs="Tahoma"/>
          <w:snapToGrid w:val="0"/>
          <w:sz w:val="23"/>
          <w:szCs w:val="23"/>
        </w:rPr>
        <w:t>, (słownie brutto: ………………………)</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t xml:space="preserve">Cena obejmuje wszystkie prace określone w dokumentacji technicznej, </w:t>
      </w:r>
      <w:proofErr w:type="spellStart"/>
      <w:r w:rsidRPr="00351C34">
        <w:rPr>
          <w:rFonts w:ascii="Calibri" w:hAnsi="Calibri" w:cs="Tahoma"/>
          <w:snapToGrid w:val="0"/>
          <w:sz w:val="23"/>
          <w:szCs w:val="23"/>
        </w:rPr>
        <w:t>STWiORB</w:t>
      </w:r>
      <w:proofErr w:type="spellEnd"/>
      <w:r w:rsidRPr="00351C34">
        <w:rPr>
          <w:rFonts w:ascii="Calibri" w:hAnsi="Calibri" w:cs="Tahoma"/>
          <w:snapToGrid w:val="0"/>
          <w:sz w:val="23"/>
          <w:szCs w:val="23"/>
        </w:rPr>
        <w:t xml:space="preserve">, przedmiarze robót załączonym do zapytania ofertowego. Za roboty niewykonane, choć objęte kosztorysem ofertowym, wynagrodzenie Wykonawcy nie przysługuje. </w:t>
      </w:r>
    </w:p>
    <w:p w:rsidR="00CC73D1" w:rsidRPr="00351C34" w:rsidRDefault="00CC73D1" w:rsidP="008876D3">
      <w:pPr>
        <w:pStyle w:val="Akapitzlist"/>
        <w:numPr>
          <w:ilvl w:val="0"/>
          <w:numId w:val="12"/>
        </w:numPr>
        <w:rPr>
          <w:rFonts w:ascii="Calibri" w:hAnsi="Calibri" w:cs="Tahoma"/>
          <w:snapToGrid w:val="0"/>
          <w:sz w:val="23"/>
          <w:szCs w:val="23"/>
        </w:rPr>
      </w:pPr>
      <w:r w:rsidRPr="00351C34">
        <w:rPr>
          <w:rFonts w:ascii="Calibri" w:hAnsi="Calibri" w:cs="Tahoma"/>
          <w:snapToGrid w:val="0"/>
          <w:sz w:val="23"/>
          <w:szCs w:val="23"/>
        </w:rPr>
        <w:t>Za datę zapłaty przelewu przyjmuje się datę złożenia przelewu w Banku Zamawiającego.</w:t>
      </w:r>
    </w:p>
    <w:p w:rsidR="00CC73D1" w:rsidRPr="00351C34" w:rsidRDefault="00CC73D1" w:rsidP="008876D3">
      <w:pPr>
        <w:pStyle w:val="Akapitzlist"/>
        <w:numPr>
          <w:ilvl w:val="0"/>
          <w:numId w:val="12"/>
        </w:numPr>
        <w:jc w:val="both"/>
        <w:rPr>
          <w:rFonts w:ascii="Calibri" w:hAnsi="Calibri" w:cs="Tahoma"/>
          <w:snapToGrid w:val="0"/>
          <w:sz w:val="23"/>
          <w:szCs w:val="23"/>
        </w:rPr>
      </w:pPr>
      <w:r w:rsidRPr="00351C34">
        <w:rPr>
          <w:rFonts w:ascii="Calibri" w:hAnsi="Calibri" w:cs="Tahoma"/>
          <w:snapToGrid w:val="0"/>
          <w:sz w:val="23"/>
          <w:szCs w:val="23"/>
        </w:rPr>
        <w:t>Wynagrodzenie o którym mowa w ust. 1 zostało wyliczone w oparciu o dokumentację określoną w </w:t>
      </w:r>
      <w:r w:rsidR="00055094" w:rsidRPr="00351C34">
        <w:rPr>
          <w:rFonts w:ascii="Calibri" w:hAnsi="Calibri" w:cs="Tahoma"/>
          <w:sz w:val="23"/>
          <w:szCs w:val="23"/>
        </w:rPr>
        <w:t>§ 1 ust. </w:t>
      </w:r>
      <w:r w:rsidRPr="00351C34">
        <w:rPr>
          <w:rFonts w:ascii="Calibri" w:hAnsi="Calibri" w:cs="Tahoma"/>
          <w:sz w:val="23"/>
          <w:szCs w:val="23"/>
        </w:rPr>
        <w:t>3</w:t>
      </w:r>
      <w:r w:rsidRPr="00351C34">
        <w:rPr>
          <w:rFonts w:ascii="Calibri" w:hAnsi="Calibri" w:cs="Tahoma"/>
          <w:snapToGrid w:val="0"/>
          <w:sz w:val="23"/>
          <w:szCs w:val="23"/>
        </w:rPr>
        <w:t xml:space="preserv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Płatność</w:t>
      </w:r>
    </w:p>
    <w:p w:rsidR="00CC73D1" w:rsidRPr="00351C34" w:rsidRDefault="00CC73D1" w:rsidP="00760A0F">
      <w:pPr>
        <w:autoSpaceDE w:val="0"/>
        <w:autoSpaceDN w:val="0"/>
        <w:adjustRightInd w:val="0"/>
        <w:jc w:val="center"/>
        <w:rPr>
          <w:rFonts w:ascii="Calibri" w:hAnsi="Calibri" w:cs="Tahoma"/>
          <w:b/>
          <w:sz w:val="23"/>
          <w:szCs w:val="23"/>
        </w:rPr>
      </w:pPr>
      <w:r w:rsidRPr="00351C34">
        <w:rPr>
          <w:rFonts w:ascii="Calibri" w:hAnsi="Calibri" w:cs="Tahoma"/>
          <w:b/>
          <w:sz w:val="23"/>
          <w:szCs w:val="23"/>
        </w:rPr>
        <w:t>§ 6</w:t>
      </w:r>
    </w:p>
    <w:p w:rsidR="00CC73D1" w:rsidRPr="00351C34" w:rsidRDefault="00CC73D1" w:rsidP="0095736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Rozliczenie wykonania przedmiotu umowy nastąpi jednorazowo, na podstawie faktury VAT wystawionej przez Wykonawcę w oparciu o podpisany protokół odbioru ostatecznego przedmiotu umowy.</w:t>
      </w:r>
    </w:p>
    <w:p w:rsidR="00CC73D1" w:rsidRPr="00351C34" w:rsidRDefault="00CC73D1" w:rsidP="00DD12D4">
      <w:pPr>
        <w:numPr>
          <w:ilvl w:val="0"/>
          <w:numId w:val="13"/>
        </w:numPr>
        <w:jc w:val="both"/>
        <w:rPr>
          <w:rFonts w:ascii="Calibri" w:hAnsi="Calibri"/>
          <w:sz w:val="23"/>
          <w:szCs w:val="23"/>
        </w:rPr>
      </w:pPr>
      <w:r w:rsidRPr="00351C34">
        <w:rPr>
          <w:rFonts w:ascii="Calibri" w:hAnsi="Calibri"/>
          <w:sz w:val="23"/>
          <w:szCs w:val="23"/>
        </w:rPr>
        <w:t>Faktura w części dotyczącej Zamawiającego powinna b</w:t>
      </w:r>
      <w:r w:rsidR="004E7216" w:rsidRPr="00351C34">
        <w:rPr>
          <w:rFonts w:ascii="Calibri" w:hAnsi="Calibri"/>
          <w:sz w:val="23"/>
          <w:szCs w:val="23"/>
        </w:rPr>
        <w:t>yć wystawiona przez Wykonawcę w </w:t>
      </w:r>
      <w:r w:rsidRPr="00351C34">
        <w:rPr>
          <w:rFonts w:ascii="Calibri" w:hAnsi="Calibri"/>
          <w:sz w:val="23"/>
          <w:szCs w:val="23"/>
        </w:rPr>
        <w:t>następujący sposób:</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Nabywca: Gmina Miasto Mrągowo, 11-700 Mrągowo, ul. Królewiecka 60A, NIP 742-20-76-940</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Odbiorca: Urząd Miejski w Mrągowie, 11-700 Mrągowo, ul. Królewiecka 60A</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Termin realizacji faktury – 21 dni licząc od daty wpływu do Zamawiającego.</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Należność Wykonawcy wynikająca ze złożonej faktury będzie przekazywana na konto wskazane przez Wykonawcę w fakturze, z zastrzeżeniem poniższych postanowień.</w:t>
      </w:r>
    </w:p>
    <w:p w:rsidR="00CC73D1" w:rsidRPr="00351C34" w:rsidRDefault="00CC73D1" w:rsidP="008876D3">
      <w:pPr>
        <w:pStyle w:val="Akapitzlist"/>
        <w:numPr>
          <w:ilvl w:val="0"/>
          <w:numId w:val="13"/>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wskazania w wystawionej fakturze numeru umowy, której faktura dotyczy.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Obowiązki uczestników procesu inwestycyjnego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7</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Zamawiającego</w:t>
      </w:r>
      <w:r w:rsidRPr="00351C34">
        <w:rPr>
          <w:rFonts w:ascii="Calibri" w:hAnsi="Calibri" w:cs="Tahoma"/>
          <w:sz w:val="23"/>
          <w:szCs w:val="23"/>
        </w:rPr>
        <w:t xml:space="preserve"> należy: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przekazanie terenu budowy</w:t>
      </w:r>
      <w:r w:rsidR="00C32BA2">
        <w:rPr>
          <w:rFonts w:ascii="Calibri" w:hAnsi="Calibri" w:cs="Tahoma"/>
          <w:sz w:val="23"/>
          <w:szCs w:val="23"/>
        </w:rPr>
        <w:t>, dziennika budowy</w:t>
      </w:r>
      <w:r w:rsidRPr="00351C34">
        <w:rPr>
          <w:rFonts w:ascii="Calibri" w:hAnsi="Calibri" w:cs="Tahoma"/>
          <w:sz w:val="23"/>
          <w:szCs w:val="23"/>
        </w:rPr>
        <w:t xml:space="preserve"> oraz dokumentacji projektowej w terminie określonym w </w:t>
      </w:r>
      <w:r w:rsidRPr="00351C34">
        <w:rPr>
          <w:rFonts w:ascii="Calibri" w:hAnsi="Calibri" w:cs="Tahoma"/>
          <w:b/>
          <w:sz w:val="23"/>
          <w:szCs w:val="23"/>
        </w:rPr>
        <w:t>§ 3</w:t>
      </w:r>
      <w:r w:rsidRPr="00351C34">
        <w:rPr>
          <w:rFonts w:ascii="Calibri" w:hAnsi="Calibri" w:cs="Tahoma"/>
          <w:sz w:val="23"/>
          <w:szCs w:val="23"/>
        </w:rPr>
        <w:t xml:space="preserve"> niniejszej umowy,</w:t>
      </w:r>
    </w:p>
    <w:p w:rsidR="00CC73D1" w:rsidRPr="00351C34" w:rsidRDefault="00CC73D1" w:rsidP="008876D3">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zapewnienie nadzoru inwestorskiego,</w:t>
      </w:r>
    </w:p>
    <w:p w:rsidR="00CC73D1" w:rsidRPr="00351C34" w:rsidRDefault="00CC73D1" w:rsidP="00A84518">
      <w:pPr>
        <w:pStyle w:val="Akapitzlist"/>
        <w:numPr>
          <w:ilvl w:val="0"/>
          <w:numId w:val="15"/>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odebranie wykonanych robót zrealizowanych zgodnie z umową i zapłata wynagrodzenia za wykonane roboty.</w:t>
      </w:r>
    </w:p>
    <w:p w:rsidR="00CC73D1" w:rsidRPr="00351C34" w:rsidRDefault="00CC73D1" w:rsidP="008876D3">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 xml:space="preserve">Wykonawcy </w:t>
      </w:r>
      <w:r w:rsidRPr="00351C34">
        <w:rPr>
          <w:rFonts w:ascii="Calibri" w:hAnsi="Calibri" w:cs="Tahoma"/>
          <w:sz w:val="23"/>
          <w:szCs w:val="23"/>
        </w:rPr>
        <w:t>należy w szczególności:</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dostarczenie Zamawiającemu oświadczenia kierownika </w:t>
      </w:r>
      <w:r w:rsidR="002451AC">
        <w:rPr>
          <w:rFonts w:ascii="Calibri" w:hAnsi="Calibri" w:cs="Tahoma"/>
          <w:sz w:val="23"/>
          <w:szCs w:val="23"/>
        </w:rPr>
        <w:t>robót</w:t>
      </w:r>
      <w:r w:rsidRPr="00351C34">
        <w:rPr>
          <w:rFonts w:ascii="Calibri" w:hAnsi="Calibri" w:cs="Tahoma"/>
          <w:sz w:val="23"/>
          <w:szCs w:val="23"/>
        </w:rPr>
        <w:t xml:space="preserve"> o przyjęciu obowiązku </w:t>
      </w:r>
      <w:r w:rsidRPr="00351C34">
        <w:rPr>
          <w:rFonts w:ascii="Calibri" w:hAnsi="Calibri" w:cs="Tahoma"/>
          <w:sz w:val="23"/>
          <w:szCs w:val="23"/>
        </w:rPr>
        <w:br/>
        <w:t xml:space="preserve">w ciągu </w:t>
      </w:r>
      <w:r w:rsidRPr="00351C34">
        <w:rPr>
          <w:rFonts w:ascii="Calibri" w:hAnsi="Calibri" w:cs="Tahoma"/>
          <w:b/>
          <w:sz w:val="23"/>
          <w:szCs w:val="23"/>
        </w:rPr>
        <w:t>3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wykonywanie czynności wymienionych w </w:t>
      </w:r>
      <w:r w:rsidRPr="00351C34">
        <w:rPr>
          <w:rFonts w:ascii="Calibri" w:hAnsi="Calibri" w:cs="Tahoma"/>
          <w:b/>
          <w:sz w:val="23"/>
          <w:szCs w:val="23"/>
        </w:rPr>
        <w:t>art. 22 ustawy Prawo budowlane</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użycie materiałów gwarantujących odpowiednią jakość wykonania zamówienia oraz o parametrach technicznych i jakościowych nie gorszych niż określone w dokumentacji projektowej i </w:t>
      </w:r>
      <w:proofErr w:type="spellStart"/>
      <w:r w:rsidRPr="00351C34">
        <w:rPr>
          <w:rFonts w:ascii="Calibri" w:hAnsi="Calibri" w:cs="Tahoma"/>
          <w:sz w:val="23"/>
          <w:szCs w:val="23"/>
        </w:rPr>
        <w:t>STWiORB</w:t>
      </w:r>
      <w:proofErr w:type="spellEnd"/>
      <w:r w:rsidRPr="00351C34">
        <w:rPr>
          <w:rFonts w:ascii="Calibri" w:hAnsi="Calibri" w:cs="Tahoma"/>
          <w:sz w:val="23"/>
          <w:szCs w:val="23"/>
        </w:rPr>
        <w:t>,</w:t>
      </w:r>
    </w:p>
    <w:p w:rsidR="00CC73D1" w:rsidRPr="00351C34" w:rsidRDefault="00CC73D1" w:rsidP="00704B8C">
      <w:pPr>
        <w:pStyle w:val="Akapitzlist"/>
        <w:numPr>
          <w:ilvl w:val="0"/>
          <w:numId w:val="16"/>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przejęcie placu budowy, jego zagospodarowanie oraz właściwe oznaczenie i zabezpieczenie terenu budowy i miejsc prowadzenia robót zgodnie z obowiązującymi przepisami, zapewnienie należytego ładu i porządku, a w szczególności przestrzegania przepisów BHP na terenie budowy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urządzenie placu budowy we własnym zakresie i na własny koszt, w tym również zabezpieczenie placu budowy w niezbędne media (woda, energia elektryczna, energia cieplna itp.) wraz </w:t>
      </w:r>
      <w:r w:rsidR="004E7216" w:rsidRPr="00351C34">
        <w:rPr>
          <w:rFonts w:ascii="Calibri" w:hAnsi="Calibri" w:cs="Tahoma"/>
          <w:sz w:val="23"/>
          <w:szCs w:val="23"/>
        </w:rPr>
        <w:t>z </w:t>
      </w:r>
      <w:r w:rsidRPr="00351C34">
        <w:rPr>
          <w:rFonts w:ascii="Calibri" w:hAnsi="Calibri" w:cs="Tahoma"/>
          <w:sz w:val="23"/>
          <w:szCs w:val="23"/>
        </w:rPr>
        <w:t>pokryciem kosztów ich zużycia,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zorganizowanie dozoru mienia i wszelkich wymaganych przepisami zabezpieczeń p.poż. na terenie budowy oraz ponoszenie za nie pełnej odpowiedzialności materialnej,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zabezpieczenie budowy przed kradzieżą i innymi ujemnymi oddziaływaniami i ponoszenia skutków finansowych z tego tytułu,</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terenu budowy i najbliższego otoczenia w stanie wolnym od przeszkód komunikacyjnych oraz usuwanie niepotrzebnych urządzeń pomocniczych, zbędnych materiałów oraz odpadów na koszt własny,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 xml:space="preserve">wyznaczenie i wygrodzenie na terenie budowy bezpiecznych ciągów komunikacyjnych umożliwiających komunikację do obiektów przyległych do terenu budowy i znajdujących się na terenie budowy,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bezzwłoczne powiadamianie na piśmie Zamawiającego o wszelkich możliwych wydarzeniach i okolicznościach mogących wpłynąć na opóźnienie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natychmiastowe zgłaszanie konieczności wykonania robót dodatkowych,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niezwłocznie zawiadomić Inwestora o wadach dokumentacji projektowej i wadach jakościowych materiałów, konstrukcji maszyn i urządzeń stanowiących przedmiot zamówienia, </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odtworzenie na własny koszt ewentualnych zniszczeń, przywrócenie punktów geodezyjnych zniszczony w trakcie budowy,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po wykonaniu robót przygotowanie wszelkiej wymaganej dokumentacji, w tym dokumentacji powykonawczej oraz niezbędne opinie i uzgodnienia w celu złożenia ich do organu nadzoru budowlanego,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likwidacja placu budowy i uporządkowania terenu w terminie nie później niż na dzień zgłoszenia gotowości do odbioru końcowego,</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przestrzeganie ogólnych wymagań, dotyczących robót w zakresie określonym w Specyfikacji Technicznej Wykonania i Odbioru Robót oraz obowiązujących normach i przepisach,</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wykonanie przedmiotu umowy w oparciu o Dokumentację projektową z uwzględnieniem wymagań określonych w Specyfikacji Technicznej,</w:t>
      </w:r>
    </w:p>
    <w:p w:rsidR="00CC73D1"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kontrola jakości materiałów i robót zgodnie z postanowieniami Specyfikacji Technicznej,</w:t>
      </w:r>
    </w:p>
    <w:p w:rsidR="00087CE6" w:rsidRPr="00351C34" w:rsidRDefault="00087CE6" w:rsidP="008876D3">
      <w:pPr>
        <w:pStyle w:val="Akapitzlist"/>
        <w:numPr>
          <w:ilvl w:val="0"/>
          <w:numId w:val="16"/>
        </w:numPr>
        <w:autoSpaceDE w:val="0"/>
        <w:autoSpaceDN w:val="0"/>
        <w:adjustRightInd w:val="0"/>
        <w:jc w:val="both"/>
        <w:rPr>
          <w:rFonts w:ascii="Calibri" w:hAnsi="Calibri" w:cs="Tahoma"/>
          <w:sz w:val="23"/>
          <w:szCs w:val="23"/>
        </w:rPr>
      </w:pPr>
      <w:r>
        <w:rPr>
          <w:rFonts w:ascii="Calibri" w:hAnsi="Calibri" w:cs="Tahoma"/>
          <w:sz w:val="23"/>
          <w:szCs w:val="23"/>
        </w:rPr>
        <w:t>realizacja zaleceń wpisanych do Dziennika Budowy,</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skompletowanie i przedstawienie Zamawiającemu dokumentów pozwalających na ocenę prawidłowego wykonania przedmiotu odbioru częściowego i odbioru ostatecznego robót w zakresie określonym postanowieniami Specyfikacji Technicznej,</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utrzymanie ładu i porządku na terenie budowy, a po zakończeniu robót usunięcie poza teren budowy wszelkich urządzeń tymczasowego zaplecza, oraz pozos</w:t>
      </w:r>
      <w:r w:rsidR="004E7216" w:rsidRPr="00351C34">
        <w:rPr>
          <w:rFonts w:ascii="Calibri" w:hAnsi="Calibri" w:cs="Tahoma"/>
          <w:sz w:val="23"/>
          <w:szCs w:val="23"/>
        </w:rPr>
        <w:t>tawienie całego terenu budowy i </w:t>
      </w:r>
      <w:r w:rsidRPr="00351C34">
        <w:rPr>
          <w:rFonts w:ascii="Calibri" w:hAnsi="Calibri" w:cs="Tahoma"/>
          <w:sz w:val="23"/>
          <w:szCs w:val="23"/>
        </w:rPr>
        <w:t>robót czystego i nadającego się do użytkowania,</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informowanie Zamawiającego (Inspektora nadzoru) o terminie zakrycia robót ulegających zakryciu, oraz terminie odbioru robót zanikających w terminach i w zakresie określonym w Specyfikacji Technicznej,</w:t>
      </w:r>
    </w:p>
    <w:p w:rsidR="00CC73D1" w:rsidRPr="00351C34" w:rsidRDefault="00CC73D1" w:rsidP="00297A5D">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niezwłoczne informowanie </w:t>
      </w:r>
      <w:r w:rsidRPr="00351C34">
        <w:rPr>
          <w:rFonts w:ascii="Calibri" w:hAnsi="Calibri" w:cs="Tahoma"/>
          <w:b/>
          <w:sz w:val="23"/>
          <w:szCs w:val="23"/>
        </w:rPr>
        <w:t>Zamawiającego</w:t>
      </w:r>
      <w:r w:rsidRPr="00351C34">
        <w:rPr>
          <w:rFonts w:ascii="Calibri" w:hAnsi="Calibri" w:cs="Tahoma"/>
          <w:sz w:val="23"/>
          <w:szCs w:val="23"/>
        </w:rPr>
        <w:t xml:space="preserve"> (Inspektora nadzoru) o problemach lub okolicznościach mogących wpłynąć na jakość robót lub termin zakończenia robót,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niezwłoczne informowanie Zamawiającego o zaistniałych na terenie budowy kontrolach i wypadkach,</w:t>
      </w:r>
    </w:p>
    <w:p w:rsidR="00CC73D1" w:rsidRPr="00351C34" w:rsidRDefault="00CC73D1" w:rsidP="008876D3">
      <w:pPr>
        <w:numPr>
          <w:ilvl w:val="0"/>
          <w:numId w:val="16"/>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Opracowanie planu bezpieczeństwa i ochrony zdrowia i przedłożenie go Zamawiającego w </w:t>
      </w:r>
      <w:r w:rsidRPr="00351C34">
        <w:rPr>
          <w:rFonts w:ascii="Calibri" w:hAnsi="Calibri" w:cs="Tahoma"/>
          <w:b/>
          <w:sz w:val="23"/>
          <w:szCs w:val="23"/>
        </w:rPr>
        <w:t>ciągu 5 dni roboczych od podpisania umowy</w:t>
      </w:r>
      <w:r w:rsidRPr="00351C34">
        <w:rPr>
          <w:rFonts w:ascii="Calibri" w:hAnsi="Calibri" w:cs="Tahoma"/>
          <w:sz w:val="23"/>
          <w:szCs w:val="23"/>
        </w:rPr>
        <w:t>,</w:t>
      </w:r>
    </w:p>
    <w:p w:rsidR="00CC73D1" w:rsidRPr="00351C34" w:rsidRDefault="00CC73D1" w:rsidP="008876D3">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zobowiązany jest wykonywać wszystkie polecenia Zamawiającego (Nadzoru Inwestorskiego) wydawane zgodnie z przepisami prawa i wszystkimi postanowieniami Umowy. </w:t>
      </w:r>
    </w:p>
    <w:p w:rsidR="004E7216" w:rsidRPr="00351C34" w:rsidRDefault="00CC73D1" w:rsidP="00061B99">
      <w:pPr>
        <w:pStyle w:val="Akapitzlist"/>
        <w:numPr>
          <w:ilvl w:val="0"/>
          <w:numId w:val="16"/>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odszkodowawcza wobec osób trzecich.</w:t>
      </w:r>
    </w:p>
    <w:p w:rsidR="004E7216" w:rsidRPr="000878A7" w:rsidRDefault="004E7216" w:rsidP="00061B99">
      <w:pPr>
        <w:autoSpaceDE w:val="0"/>
        <w:autoSpaceDN w:val="0"/>
        <w:adjustRightInd w:val="0"/>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Zmiana zakresu rzeczowego i postanowień zawartej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8</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Zamawiający dopuszcza zmianę zakresu rzeczowego podanego w § 1 niniejszej umowy w następujących przypadkach:</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nastąpi uzasadniona konieczność zamiany robót potwierdzona protokołem konieczności sporządzonym przez Inspektora Nadzoru wraz z Wykonawcą i zatwierdzonym przez Zamawiającego,</w:t>
      </w:r>
    </w:p>
    <w:p w:rsidR="00CC73D1" w:rsidRPr="00351C34" w:rsidRDefault="00CC73D1" w:rsidP="008876D3">
      <w:pPr>
        <w:numPr>
          <w:ilvl w:val="0"/>
          <w:numId w:val="2"/>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 xml:space="preserve">nastąpi uzasadniona konieczność zrezygnowania z wykonywania niektórych robót potwierdzona protokołem konieczności sporządzonym przez Inspektora Nadzoru zatwierdzonym przez Zamawiającego i </w:t>
      </w:r>
      <w:r w:rsidRPr="00351C34">
        <w:rPr>
          <w:rFonts w:ascii="Calibri" w:hAnsi="Calibri" w:cs="Tahoma"/>
          <w:snapToGrid w:val="0"/>
          <w:sz w:val="23"/>
          <w:szCs w:val="23"/>
          <w:u w:val="single"/>
        </w:rPr>
        <w:t>Wykonawcę.</w:t>
      </w:r>
    </w:p>
    <w:p w:rsidR="00CC73D1" w:rsidRPr="00351C34" w:rsidRDefault="00CC73D1" w:rsidP="008876D3">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Następstwem zmian podanych w ust. 1 będzie sporządzenie odpowiedniego Aneksu do niniejszej umowy.</w:t>
      </w:r>
    </w:p>
    <w:p w:rsidR="00055094" w:rsidRPr="00351C34" w:rsidRDefault="00CC73D1" w:rsidP="00055094">
      <w:pPr>
        <w:numPr>
          <w:ilvl w:val="0"/>
          <w:numId w:val="17"/>
        </w:numPr>
        <w:jc w:val="both"/>
        <w:rPr>
          <w:rFonts w:ascii="Calibri" w:hAnsi="Calibri" w:cs="Tahoma"/>
          <w:snapToGrid w:val="0"/>
          <w:sz w:val="23"/>
          <w:szCs w:val="23"/>
        </w:rPr>
      </w:pPr>
      <w:r w:rsidRPr="00351C34">
        <w:rPr>
          <w:rFonts w:ascii="Calibri" w:hAnsi="Calibri" w:cs="Tahoma"/>
          <w:snapToGrid w:val="0"/>
          <w:sz w:val="23"/>
          <w:szCs w:val="23"/>
        </w:rPr>
        <w:t xml:space="preserve">Jeżeli zajdzie konieczność zlecenia wykonania robót dodatkowych potwierdzonych protokółem konieczności sporządzonym przez Inspektora Nadzoru wraz z Wykonawcą i zatwierdzonym przez </w:t>
      </w:r>
      <w:r w:rsidRPr="00351C34">
        <w:rPr>
          <w:rFonts w:ascii="Calibri" w:hAnsi="Calibri" w:cs="Tahoma"/>
          <w:snapToGrid w:val="0"/>
          <w:sz w:val="23"/>
          <w:szCs w:val="23"/>
        </w:rPr>
        <w:lastRenderedPageBreak/>
        <w:t xml:space="preserve">Zamawiającego, Wykonawca wyceni te roboty na podstawie cen jednostkowych przyjętych przy kalkulacji w kosztorysie ofertowym. </w:t>
      </w:r>
      <w:r w:rsidRPr="00351C34">
        <w:rPr>
          <w:rFonts w:ascii="Calibri" w:hAnsi="Calibri" w:cs="Tahoma"/>
          <w:sz w:val="23"/>
          <w:szCs w:val="23"/>
        </w:rPr>
        <w:t>Jeżeli roboty wynikające z poleceń wprowadzonych postanowieniami § 8 ust. 1 niniejszej umowy, nie odpowiadają opisowi pozycji w kosztorysie ofertowym, Wykonawca powinien przedłożyć do akceptacji Zamawiającego kalkulacje ceny jednostkowej tych robót z uwzględnieniem cen czynników produkcji nie wyższych od średnich cen materiałów, sprzętu i transportu publikowanych w</w:t>
      </w:r>
      <w:r w:rsidR="00055094" w:rsidRPr="00351C34">
        <w:rPr>
          <w:rFonts w:ascii="Calibri" w:hAnsi="Calibri" w:cs="Tahoma"/>
          <w:sz w:val="23"/>
          <w:szCs w:val="23"/>
        </w:rPr>
        <w:t> </w:t>
      </w:r>
      <w:r w:rsidRPr="00351C34">
        <w:rPr>
          <w:rFonts w:ascii="Calibri" w:hAnsi="Calibri" w:cs="Tahoma"/>
          <w:sz w:val="23"/>
          <w:szCs w:val="23"/>
        </w:rPr>
        <w:t>wydawnictwie „</w:t>
      </w:r>
      <w:proofErr w:type="spellStart"/>
      <w:r w:rsidRPr="00351C34">
        <w:rPr>
          <w:rFonts w:ascii="Calibri" w:hAnsi="Calibri" w:cs="Tahoma"/>
          <w:sz w:val="23"/>
          <w:szCs w:val="23"/>
        </w:rPr>
        <w:t>Sekocenbud</w:t>
      </w:r>
      <w:proofErr w:type="spellEnd"/>
      <w:r w:rsidRPr="00351C34">
        <w:rPr>
          <w:rFonts w:ascii="Calibri" w:hAnsi="Calibri" w:cs="Tahoma"/>
          <w:sz w:val="23"/>
          <w:szCs w:val="23"/>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Ponadto do kalkulacji robót dodatkowych należy przyjąć czynniki cenotwórcze podane w ofercie:</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stawka roboczogodziny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 xml:space="preserve">koszty pośrednie </w:t>
      </w:r>
      <w:proofErr w:type="spellStart"/>
      <w:r w:rsidRPr="00351C34">
        <w:rPr>
          <w:rFonts w:ascii="Calibri" w:hAnsi="Calibri" w:cs="Tahoma"/>
          <w:sz w:val="23"/>
          <w:szCs w:val="23"/>
        </w:rPr>
        <w:t>Kp</w:t>
      </w:r>
      <w:proofErr w:type="spellEnd"/>
      <w:r w:rsidRPr="00351C34">
        <w:rPr>
          <w:rFonts w:ascii="Calibri" w:hAnsi="Calibri" w:cs="Tahoma"/>
          <w:sz w:val="23"/>
          <w:szCs w:val="23"/>
        </w:rPr>
        <w:t xml:space="preserve"> (od R+S) - ……,</w:t>
      </w:r>
    </w:p>
    <w:p w:rsidR="00CC73D1" w:rsidRPr="00351C34" w:rsidRDefault="00CC73D1" w:rsidP="008876D3">
      <w:pPr>
        <w:pStyle w:val="Akapitzlist"/>
        <w:numPr>
          <w:ilvl w:val="0"/>
          <w:numId w:val="18"/>
        </w:numPr>
        <w:jc w:val="both"/>
        <w:rPr>
          <w:rFonts w:ascii="Calibri" w:hAnsi="Calibri" w:cs="Tahoma"/>
          <w:sz w:val="23"/>
          <w:szCs w:val="23"/>
        </w:rPr>
      </w:pPr>
      <w:r w:rsidRPr="00351C34">
        <w:rPr>
          <w:rFonts w:ascii="Calibri" w:hAnsi="Calibri" w:cs="Tahoma"/>
          <w:sz w:val="23"/>
          <w:szCs w:val="23"/>
        </w:rPr>
        <w:t>koszty zakupu (od M) - …….,</w:t>
      </w:r>
    </w:p>
    <w:p w:rsidR="00CC73D1" w:rsidRPr="00351C34" w:rsidRDefault="00CC73D1" w:rsidP="008876D3">
      <w:pPr>
        <w:pStyle w:val="Akapitzlist"/>
        <w:numPr>
          <w:ilvl w:val="0"/>
          <w:numId w:val="18"/>
        </w:numPr>
        <w:jc w:val="both"/>
        <w:rPr>
          <w:rFonts w:ascii="Calibri" w:hAnsi="Calibri" w:cs="Tahoma"/>
          <w:snapToGrid w:val="0"/>
          <w:sz w:val="23"/>
          <w:szCs w:val="23"/>
        </w:rPr>
      </w:pPr>
      <w:r w:rsidRPr="00351C34">
        <w:rPr>
          <w:rFonts w:ascii="Calibri" w:hAnsi="Calibri" w:cs="Tahoma"/>
          <w:sz w:val="23"/>
          <w:szCs w:val="23"/>
        </w:rPr>
        <w:t>zysk (</w:t>
      </w:r>
      <w:proofErr w:type="spellStart"/>
      <w:r w:rsidRPr="00351C34">
        <w:rPr>
          <w:rFonts w:ascii="Calibri" w:hAnsi="Calibri" w:cs="Tahoma"/>
          <w:sz w:val="23"/>
          <w:szCs w:val="23"/>
        </w:rPr>
        <w:t>R+S+Kp</w:t>
      </w:r>
      <w:proofErr w:type="spellEnd"/>
      <w:r w:rsidRPr="00351C34">
        <w:rPr>
          <w:rFonts w:ascii="Calibri" w:hAnsi="Calibri" w:cs="Tahoma"/>
          <w:sz w:val="23"/>
          <w:szCs w:val="23"/>
        </w:rPr>
        <w:t>) - …….. .</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Jeżeli cena jednostkowa przedłożona przez Wykonawcę do akceptacji Zamawiającemu będzie skalkulowana niezgodnie z postanowieniami ust. 3, Zamawiający wprowadzi korektę ceny opartą na własnych wyliczeniach.</w:t>
      </w:r>
    </w:p>
    <w:p w:rsidR="00CC73D1" w:rsidRPr="00351C34" w:rsidRDefault="00CC73D1" w:rsidP="008876D3">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z w:val="23"/>
          <w:szCs w:val="23"/>
        </w:rPr>
        <w:t>Wykonawca powinien dokonać wyliczeń cen, o których mowa w ust. 3 oraz przedstawić Zamawiającemu do akceptacji wysokość wynagrodzenia wynikającą ze zmian przed rozpoczęciem robót wynikających z tych zmian.</w:t>
      </w:r>
    </w:p>
    <w:p w:rsidR="00CC73D1" w:rsidRPr="00351C34" w:rsidRDefault="00CC73D1" w:rsidP="00B73139">
      <w:pPr>
        <w:numPr>
          <w:ilvl w:val="0"/>
          <w:numId w:val="17"/>
        </w:numPr>
        <w:autoSpaceDE w:val="0"/>
        <w:autoSpaceDN w:val="0"/>
        <w:adjustRightInd w:val="0"/>
        <w:spacing w:line="24" w:lineRule="atLeast"/>
        <w:jc w:val="both"/>
        <w:rPr>
          <w:rFonts w:ascii="Calibri" w:hAnsi="Calibri" w:cs="Tahoma"/>
          <w:snapToGrid w:val="0"/>
          <w:sz w:val="23"/>
          <w:szCs w:val="23"/>
        </w:rPr>
      </w:pPr>
      <w:r w:rsidRPr="00351C34">
        <w:rPr>
          <w:rFonts w:ascii="Calibri" w:hAnsi="Calibri" w:cs="Tahoma"/>
          <w:snapToGrid w:val="0"/>
          <w:sz w:val="23"/>
          <w:szCs w:val="23"/>
        </w:rPr>
        <w:t>Zamawiający zastrzega, że zlecenie robót dodatkowych nastąpi w formie aneksu do umowy, na podstawie protokołu konieczności zaakceptowanego przez Inwestora.</w:t>
      </w:r>
    </w:p>
    <w:p w:rsidR="00CC73D1" w:rsidRPr="00351C34" w:rsidRDefault="00CC73D1" w:rsidP="008876D3">
      <w:pPr>
        <w:pStyle w:val="Akapitzlist"/>
        <w:numPr>
          <w:ilvl w:val="0"/>
          <w:numId w:val="17"/>
        </w:numPr>
        <w:autoSpaceDE w:val="0"/>
        <w:autoSpaceDN w:val="0"/>
        <w:adjustRightInd w:val="0"/>
        <w:jc w:val="both"/>
        <w:rPr>
          <w:rFonts w:ascii="Calibri" w:hAnsi="Calibri" w:cs="Tahoma"/>
          <w:snapToGrid w:val="0"/>
          <w:sz w:val="23"/>
          <w:szCs w:val="23"/>
        </w:rPr>
      </w:pPr>
      <w:r w:rsidRPr="00351C34">
        <w:rPr>
          <w:rFonts w:ascii="Calibri" w:hAnsi="Calibri" w:cs="Tahoma"/>
          <w:snapToGrid w:val="0"/>
          <w:sz w:val="23"/>
          <w:szCs w:val="23"/>
        </w:rPr>
        <w:t>Wykonawca nie może żądać od Inwestora podwyższenia wynagrodzenia, jeżeli wykonał prace dodatkowe bez uzyskania jego zgody na wykonanie tych prac.</w:t>
      </w:r>
    </w:p>
    <w:p w:rsidR="00055094" w:rsidRPr="000878A7" w:rsidRDefault="00CC73D1" w:rsidP="000878A7">
      <w:pPr>
        <w:pStyle w:val="Akapitzlist"/>
        <w:numPr>
          <w:ilvl w:val="0"/>
          <w:numId w:val="17"/>
        </w:numPr>
        <w:autoSpaceDE w:val="0"/>
        <w:autoSpaceDN w:val="0"/>
        <w:adjustRightInd w:val="0"/>
        <w:jc w:val="both"/>
        <w:rPr>
          <w:rFonts w:ascii="Calibri" w:hAnsi="Calibri" w:cs="Tahoma"/>
          <w:sz w:val="23"/>
          <w:szCs w:val="23"/>
        </w:rPr>
      </w:pPr>
      <w:r w:rsidRPr="00351C34">
        <w:rPr>
          <w:rFonts w:ascii="Calibri" w:hAnsi="Calibri" w:cs="Tahoma"/>
          <w:snapToGrid w:val="0"/>
          <w:sz w:val="23"/>
          <w:szCs w:val="23"/>
        </w:rPr>
        <w:t>Bez uprzedniej zgody Inwestora mogą być wykonane tylko roboty, których natychmiastowe wykonanie jest niezbędne ze względu na bezpieczeństwo lub konieczność zapobieżenia awarii. Podstawą podjęcia takich robót jest sporządzony przez Wykonawcę protokół konieczności przedstawiony Inwestorowi po dokonaniu odpowiedniego wpisu w dzienniku budowy. Inwestor pokrywa wartość tych robót jeżeli konieczność ich wykonania nie powstała z przyczyny, za które odpowiada Wykonawca.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9</w:t>
      </w:r>
    </w:p>
    <w:p w:rsidR="00CC73D1" w:rsidRPr="00351C34" w:rsidRDefault="00CC73D1" w:rsidP="008876D3">
      <w:pPr>
        <w:numPr>
          <w:ilvl w:val="0"/>
          <w:numId w:val="19"/>
        </w:numPr>
        <w:tabs>
          <w:tab w:val="left" w:pos="284"/>
        </w:tabs>
        <w:autoSpaceDE w:val="0"/>
        <w:autoSpaceDN w:val="0"/>
        <w:ind w:left="284" w:hanging="284"/>
        <w:jc w:val="both"/>
        <w:rPr>
          <w:rFonts w:ascii="Calibri" w:hAnsi="Calibri" w:cs="Tahoma"/>
          <w:sz w:val="23"/>
          <w:szCs w:val="23"/>
        </w:rPr>
      </w:pPr>
      <w:r w:rsidRPr="00351C34">
        <w:rPr>
          <w:rFonts w:ascii="Calibri" w:hAnsi="Calibri" w:cs="Tahoma"/>
          <w:sz w:val="23"/>
          <w:szCs w:val="23"/>
        </w:rPr>
        <w:t xml:space="preserve">Wszelkie zmiany i uzupełnienia treści umowy mogą być dokonywane wyłącznie w formie pisemnego aneksu pod rygorem nieważności. </w:t>
      </w:r>
      <w:r w:rsidRPr="00351C34">
        <w:rPr>
          <w:rFonts w:ascii="Calibri" w:hAnsi="Calibri" w:cs="Tahoma"/>
          <w:iCs/>
          <w:sz w:val="23"/>
          <w:szCs w:val="23"/>
        </w:rPr>
        <w:t>Postanowienia ust. 2 stanowią katalog zmian, na które Zamawiający może wyrazić zgodę, nie stanowią jednak zobowiązania do wyrażenia takiej zgody.</w:t>
      </w:r>
    </w:p>
    <w:p w:rsidR="00CC73D1" w:rsidRPr="00351C34" w:rsidRDefault="00CC73D1" w:rsidP="008876D3">
      <w:pPr>
        <w:pStyle w:val="Tekstpodstawowywcity"/>
        <w:numPr>
          <w:ilvl w:val="0"/>
          <w:numId w:val="19"/>
        </w:numPr>
        <w:spacing w:after="0"/>
        <w:ind w:left="284" w:hanging="284"/>
        <w:jc w:val="both"/>
        <w:rPr>
          <w:rFonts w:ascii="Calibri" w:hAnsi="Calibri" w:cs="Tahoma"/>
          <w:sz w:val="23"/>
          <w:szCs w:val="23"/>
        </w:rPr>
      </w:pPr>
      <w:r w:rsidRPr="00351C34">
        <w:rPr>
          <w:rFonts w:ascii="Calibri" w:hAnsi="Calibri" w:cs="Tahoma"/>
          <w:sz w:val="23"/>
          <w:szCs w:val="23"/>
        </w:rPr>
        <w:t>Zamawiający przewiduje możliwość dokonania zmian postanowień zawartej umowy w stosunku do treści oferty, na podstawie, której dokonano wyboru Wykonawcy. Zmiana, o której mowa jest możliwa, gdy:</w:t>
      </w:r>
    </w:p>
    <w:p w:rsidR="00CC73D1" w:rsidRPr="00351C34" w:rsidRDefault="00CC73D1" w:rsidP="008876D3">
      <w:pPr>
        <w:pStyle w:val="Tekstpodstawowywcity"/>
        <w:widowControl w:val="0"/>
        <w:numPr>
          <w:ilvl w:val="0"/>
          <w:numId w:val="20"/>
        </w:numPr>
        <w:suppressAutoHyphens/>
        <w:spacing w:after="0"/>
        <w:jc w:val="both"/>
        <w:rPr>
          <w:rFonts w:ascii="Calibri" w:hAnsi="Calibri" w:cs="Tahoma"/>
          <w:sz w:val="23"/>
          <w:szCs w:val="23"/>
        </w:rPr>
      </w:pPr>
      <w:r w:rsidRPr="00351C34">
        <w:rPr>
          <w:rFonts w:ascii="Calibri" w:hAnsi="Calibri" w:cs="Tahoma"/>
          <w:sz w:val="23"/>
          <w:szCs w:val="23"/>
        </w:rPr>
        <w:t>wynikła z nieprzewidzianych sytuacji takich jak nieprzewidziane kol</w:t>
      </w:r>
      <w:r w:rsidR="00DB44AD" w:rsidRPr="00351C34">
        <w:rPr>
          <w:rFonts w:ascii="Calibri" w:hAnsi="Calibri" w:cs="Tahoma"/>
          <w:sz w:val="23"/>
          <w:szCs w:val="23"/>
        </w:rPr>
        <w:t>izje elementów projektowanych z </w:t>
      </w:r>
      <w:r w:rsidRPr="00351C34">
        <w:rPr>
          <w:rFonts w:ascii="Calibri" w:hAnsi="Calibri" w:cs="Tahoma"/>
          <w:sz w:val="23"/>
          <w:szCs w:val="23"/>
        </w:rPr>
        <w:t>istniejącymi, niemożliwe do stwierdzenia na etapie projektu, wystąpienie robót dodatkowych, robót zamiennych, błędów projektowych, powodujące zmiany w projekcie poprzez zmianę (przedłużenie) terminu realizacji zamówienia o okres niezbędny na stosowne przeprojektowanie, wprowadzenie poprawek lub przeprowadzenie procedur administracyjnych,</w:t>
      </w:r>
    </w:p>
    <w:p w:rsidR="00CC73D1" w:rsidRPr="00351C34" w:rsidRDefault="00CC73D1" w:rsidP="008876D3">
      <w:pPr>
        <w:pStyle w:val="Tekstpodstawowywcity"/>
        <w:numPr>
          <w:ilvl w:val="0"/>
          <w:numId w:val="20"/>
        </w:numPr>
        <w:tabs>
          <w:tab w:val="left" w:pos="426"/>
        </w:tabs>
        <w:spacing w:after="0"/>
        <w:jc w:val="both"/>
        <w:rPr>
          <w:rFonts w:ascii="Calibri" w:hAnsi="Calibri" w:cs="Tahoma"/>
          <w:sz w:val="23"/>
          <w:szCs w:val="23"/>
        </w:rPr>
      </w:pPr>
      <w:r w:rsidRPr="00351C34">
        <w:rPr>
          <w:rFonts w:ascii="Calibri" w:hAnsi="Calibri" w:cs="Tahoma"/>
          <w:sz w:val="23"/>
          <w:szCs w:val="23"/>
        </w:rPr>
        <w:t>pozostających w związku z koniecznością realizacji postulatów osób trzecich nieuwzględnionych na etapie podpisania umowy, a ze względów społecznych koniecznych do spełnienia poprzez stosowną (technicznie uzasadnioną) zmianę terminu wykonania umowy o</w:t>
      </w:r>
      <w:r w:rsidR="00DB44AD" w:rsidRPr="00351C34">
        <w:rPr>
          <w:rFonts w:ascii="Calibri" w:hAnsi="Calibri" w:cs="Tahoma"/>
          <w:sz w:val="23"/>
          <w:szCs w:val="23"/>
        </w:rPr>
        <w:t>raz zwiększenia wynagrodzenia w </w:t>
      </w:r>
      <w:r w:rsidRPr="00351C34">
        <w:rPr>
          <w:rFonts w:ascii="Calibri" w:hAnsi="Calibri" w:cs="Tahoma"/>
          <w:sz w:val="23"/>
          <w:szCs w:val="23"/>
        </w:rPr>
        <w:t>oparciu o umowne zasady kosztorysowania, przyjęte z datą dokonywania zmiany umowy,</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t>wynikających ze zmian w ustawodawstwie mających wpływ na wykonanie oraz wycenę przedmiotu umowy poprzez dostosowanie treści umowy do obligatoryjnych uregulowań zmienionych przepisów,</w:t>
      </w:r>
    </w:p>
    <w:p w:rsidR="00CC73D1" w:rsidRPr="00351C34" w:rsidRDefault="00CC73D1" w:rsidP="008876D3">
      <w:pPr>
        <w:pStyle w:val="Akapitzlist"/>
        <w:numPr>
          <w:ilvl w:val="0"/>
          <w:numId w:val="20"/>
        </w:numPr>
        <w:tabs>
          <w:tab w:val="left" w:pos="426"/>
        </w:tabs>
        <w:jc w:val="both"/>
        <w:rPr>
          <w:rFonts w:ascii="Calibri" w:hAnsi="Calibri" w:cs="Tahoma"/>
          <w:sz w:val="23"/>
          <w:szCs w:val="23"/>
        </w:rPr>
      </w:pPr>
      <w:r w:rsidRPr="00351C34">
        <w:rPr>
          <w:rFonts w:ascii="Calibri" w:hAnsi="Calibri" w:cs="Tahoma"/>
          <w:sz w:val="23"/>
          <w:szCs w:val="23"/>
        </w:rPr>
        <w:t>zaistnienia siły wyższej to jest zdarzenia, którego strony nie mogły przewidzieć, któremu nie mogły zapobiec ani któremu nie mogą przeciwdziałać, a które uni</w:t>
      </w:r>
      <w:r w:rsidR="00641157">
        <w:rPr>
          <w:rFonts w:ascii="Calibri" w:hAnsi="Calibri" w:cs="Tahoma"/>
          <w:sz w:val="23"/>
          <w:szCs w:val="23"/>
        </w:rPr>
        <w:t xml:space="preserve">emożliwia wykonawcy wykonanie </w:t>
      </w:r>
      <w:r w:rsidR="00641157">
        <w:rPr>
          <w:rFonts w:ascii="Calibri" w:hAnsi="Calibri" w:cs="Tahoma"/>
          <w:sz w:val="23"/>
          <w:szCs w:val="23"/>
        </w:rPr>
        <w:lastRenderedPageBreak/>
        <w:t>w </w:t>
      </w:r>
      <w:r w:rsidRPr="00351C34">
        <w:rPr>
          <w:rFonts w:ascii="Calibri" w:hAnsi="Calibri" w:cs="Tahoma"/>
          <w:sz w:val="23"/>
          <w:szCs w:val="23"/>
        </w:rPr>
        <w:t>części lub całości jego zobowiązań, poprzez przedłużenie t</w:t>
      </w:r>
      <w:r w:rsidR="00641157">
        <w:rPr>
          <w:rFonts w:ascii="Calibri" w:hAnsi="Calibri" w:cs="Tahoma"/>
          <w:sz w:val="23"/>
          <w:szCs w:val="23"/>
        </w:rPr>
        <w:t>erminu wykonania zobowiązania o </w:t>
      </w:r>
      <w:r w:rsidRPr="00351C34">
        <w:rPr>
          <w:rFonts w:ascii="Calibri" w:hAnsi="Calibri" w:cs="Tahoma"/>
          <w:sz w:val="23"/>
          <w:szCs w:val="23"/>
        </w:rPr>
        <w:t>czas trwania siły wyższej lub zawieszenia umowy. Siła wyższa obejmuje w szczególności, następujące zdarzenia: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wojna, działania wojenne, działania wrogów zewnętrznych,</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terroryzm, rewolucja, przewrót wojskowy lub cywilny, wojna domowa,</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skutki zastosowania amunicji wojskowej, materiałów wybuch</w:t>
      </w:r>
      <w:r w:rsidR="00DB44AD" w:rsidRPr="00351C34">
        <w:rPr>
          <w:rFonts w:ascii="Calibri" w:hAnsi="Calibri" w:cs="Tahoma"/>
          <w:sz w:val="23"/>
          <w:szCs w:val="23"/>
        </w:rPr>
        <w:t>owych, skażenie radioaktywne, z </w:t>
      </w:r>
      <w:r w:rsidRPr="00351C34">
        <w:rPr>
          <w:rFonts w:ascii="Calibri" w:hAnsi="Calibri" w:cs="Tahoma"/>
          <w:sz w:val="23"/>
          <w:szCs w:val="23"/>
        </w:rPr>
        <w:t>wyjątkiem tych które mogą być spowodowane użyciem ich przez wykonawcę,</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klęski żywiołowe, jak huragany, powodzie, trzęsienie ziemi,</w:t>
      </w:r>
    </w:p>
    <w:p w:rsidR="00CC73D1" w:rsidRPr="00351C34" w:rsidRDefault="00CC73D1" w:rsidP="008876D3">
      <w:pPr>
        <w:numPr>
          <w:ilvl w:val="1"/>
          <w:numId w:val="21"/>
        </w:numPr>
        <w:tabs>
          <w:tab w:val="clear" w:pos="1440"/>
        </w:tabs>
        <w:ind w:left="851" w:hanging="284"/>
        <w:jc w:val="both"/>
        <w:rPr>
          <w:rFonts w:ascii="Calibri" w:hAnsi="Calibri" w:cs="Tahoma"/>
          <w:sz w:val="23"/>
          <w:szCs w:val="23"/>
        </w:rPr>
      </w:pPr>
      <w:r w:rsidRPr="00351C34">
        <w:rPr>
          <w:rFonts w:ascii="Calibri" w:hAnsi="Calibri" w:cs="Tahoma"/>
          <w:sz w:val="23"/>
          <w:szCs w:val="23"/>
        </w:rPr>
        <w:t>bunty, niepokoje, strajki, okupacje budowy przez osoby inne niż pracownicy wykonawcy i jego podwykonawców,</w:t>
      </w:r>
    </w:p>
    <w:p w:rsidR="00CC73D1" w:rsidRPr="00351C34" w:rsidRDefault="003A53AE" w:rsidP="008876D3">
      <w:pPr>
        <w:numPr>
          <w:ilvl w:val="1"/>
          <w:numId w:val="21"/>
        </w:numPr>
        <w:tabs>
          <w:tab w:val="clear" w:pos="1440"/>
        </w:tabs>
        <w:ind w:left="851" w:hanging="284"/>
        <w:jc w:val="both"/>
        <w:rPr>
          <w:rFonts w:ascii="Calibri" w:hAnsi="Calibri" w:cs="Tahoma"/>
          <w:sz w:val="23"/>
          <w:szCs w:val="23"/>
        </w:rPr>
      </w:pPr>
      <w:r>
        <w:rPr>
          <w:rFonts w:ascii="Calibri" w:hAnsi="Calibri" w:cs="Tahoma"/>
          <w:sz w:val="23"/>
          <w:szCs w:val="23"/>
        </w:rPr>
        <w:t xml:space="preserve"> </w:t>
      </w:r>
      <w:r w:rsidR="00FA12B4">
        <w:rPr>
          <w:rFonts w:ascii="Calibri" w:hAnsi="Calibri" w:cs="Tahoma"/>
          <w:sz w:val="23"/>
          <w:szCs w:val="23"/>
        </w:rPr>
        <w:t xml:space="preserve">  </w:t>
      </w:r>
      <w:r w:rsidR="00CC73D1" w:rsidRPr="00351C34">
        <w:rPr>
          <w:rFonts w:ascii="Calibri" w:hAnsi="Calibri" w:cs="Tahoma"/>
          <w:sz w:val="23"/>
          <w:szCs w:val="23"/>
        </w:rPr>
        <w:t>inne wydarzenia losowe.</w:t>
      </w:r>
    </w:p>
    <w:p w:rsidR="00CC73D1" w:rsidRPr="00351C34" w:rsidRDefault="00CC73D1" w:rsidP="008876D3">
      <w:pPr>
        <w:pStyle w:val="Tekstpodstawowywcity"/>
        <w:numPr>
          <w:ilvl w:val="0"/>
          <w:numId w:val="20"/>
        </w:numPr>
        <w:spacing w:after="0"/>
        <w:jc w:val="both"/>
        <w:rPr>
          <w:rFonts w:ascii="Calibri" w:hAnsi="Calibri" w:cs="Tahoma"/>
          <w:sz w:val="23"/>
          <w:szCs w:val="23"/>
        </w:rPr>
      </w:pPr>
      <w:r w:rsidRPr="00351C34">
        <w:rPr>
          <w:rFonts w:ascii="Calibri" w:hAnsi="Calibri" w:cs="Tahoma"/>
          <w:sz w:val="23"/>
          <w:szCs w:val="23"/>
        </w:rPr>
        <w:t>ponadprzeciętnego czasu trwania procedur administracyjnych, mającego wpływ na termin wykonania, co nie wynika z winy Wykonawcy, poprzez przedłużenie terminu wykonania umowy o czas o którym mowa wyżej,</w:t>
      </w:r>
    </w:p>
    <w:p w:rsidR="00CC73D1" w:rsidRPr="00351C34" w:rsidRDefault="00CC73D1" w:rsidP="008876D3">
      <w:pPr>
        <w:pStyle w:val="Akapitzlist"/>
        <w:numPr>
          <w:ilvl w:val="0"/>
          <w:numId w:val="19"/>
        </w:numPr>
        <w:adjustRightInd w:val="0"/>
        <w:ind w:left="284" w:hanging="284"/>
        <w:jc w:val="both"/>
        <w:rPr>
          <w:rFonts w:ascii="Calibri" w:hAnsi="Calibri" w:cs="Tahoma"/>
          <w:iCs/>
          <w:sz w:val="23"/>
          <w:szCs w:val="23"/>
        </w:rPr>
      </w:pPr>
      <w:r w:rsidRPr="00351C34">
        <w:rPr>
          <w:rFonts w:ascii="Calibri" w:hAnsi="Calibri" w:cs="Tahoma"/>
          <w:sz w:val="23"/>
          <w:szCs w:val="23"/>
        </w:rPr>
        <w:t>Nie stanowi zmiany umowy:</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związanych z obsługą administracyjno-organizacyjną umowy (np. zmiana </w:t>
      </w:r>
      <w:r w:rsidRPr="00351C34">
        <w:rPr>
          <w:rFonts w:ascii="Calibri" w:hAnsi="Calibri" w:cs="Tahoma"/>
          <w:sz w:val="23"/>
          <w:szCs w:val="23"/>
        </w:rPr>
        <w:br/>
        <w:t>nr rachunku bankowego),</w:t>
      </w:r>
    </w:p>
    <w:p w:rsidR="00DB44AD"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teleadresowych, </w:t>
      </w:r>
    </w:p>
    <w:p w:rsidR="00CC73D1" w:rsidRPr="00351C34" w:rsidRDefault="00CC73D1" w:rsidP="00DB44AD">
      <w:pPr>
        <w:numPr>
          <w:ilvl w:val="1"/>
          <w:numId w:val="49"/>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zmiana osób wskazanych do kontaktów między stronami.</w:t>
      </w:r>
    </w:p>
    <w:p w:rsidR="00CC73D1" w:rsidRPr="00641157" w:rsidRDefault="00CC73D1" w:rsidP="00061B99">
      <w:pPr>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Osoby odpowiedzialne za realizacje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10</w:t>
      </w:r>
    </w:p>
    <w:p w:rsidR="00CC73D1" w:rsidRPr="00351C34" w:rsidRDefault="00CC73D1" w:rsidP="00F33421">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 Wykonawca zobowiązany jest zapewnić wykonanie i kierowanie robotami specjalistycznymi objętymi umową przez osoby posiadające stosowne kwalifikacje zawodowe i uprawnienia budowlane.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11</w:t>
      </w:r>
    </w:p>
    <w:p w:rsidR="00641157" w:rsidRDefault="00CC73D1" w:rsidP="00061B99">
      <w:p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które Zamawiający wskaże w okresie realizacji przedmiotu umowy.</w:t>
      </w:r>
    </w:p>
    <w:p w:rsidR="00641157" w:rsidRPr="00641157" w:rsidRDefault="00641157" w:rsidP="00061B99">
      <w:pPr>
        <w:autoSpaceDE w:val="0"/>
        <w:autoSpaceDN w:val="0"/>
        <w:adjustRightInd w:val="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12</w:t>
      </w:r>
    </w:p>
    <w:p w:rsidR="00CC73D1" w:rsidRPr="00351C34" w:rsidRDefault="00CC73D1" w:rsidP="00403850">
      <w:pPr>
        <w:autoSpaceDE w:val="0"/>
        <w:autoSpaceDN w:val="0"/>
        <w:adjustRightInd w:val="0"/>
        <w:jc w:val="both"/>
        <w:rPr>
          <w:rFonts w:ascii="Calibri" w:hAnsi="Calibri" w:cs="Tahoma"/>
          <w:sz w:val="23"/>
          <w:szCs w:val="23"/>
        </w:rPr>
      </w:pPr>
      <w:r w:rsidRPr="00351C34">
        <w:rPr>
          <w:rFonts w:ascii="Calibri" w:hAnsi="Calibri" w:cs="Tahoma"/>
          <w:sz w:val="23"/>
          <w:szCs w:val="23"/>
        </w:rPr>
        <w:t>Kontrolę nad realizacją inwestycji będzie prowadził Zamawiający lub Inspektor nadzoru powołany przez Zamawiającego.</w:t>
      </w:r>
    </w:p>
    <w:p w:rsidR="00CC73D1" w:rsidRPr="00351C34" w:rsidRDefault="00CC73D1" w:rsidP="00525E6B">
      <w:pPr>
        <w:autoSpaceDE w:val="0"/>
        <w:autoSpaceDN w:val="0"/>
        <w:adjustRightInd w:val="0"/>
        <w:jc w:val="center"/>
        <w:rPr>
          <w:rFonts w:ascii="Calibri" w:hAnsi="Calibri" w:cs="Tahoma"/>
          <w:b/>
          <w:sz w:val="23"/>
          <w:szCs w:val="23"/>
        </w:rPr>
      </w:pPr>
      <w:r w:rsidRPr="00351C34">
        <w:rPr>
          <w:rFonts w:ascii="Calibri" w:hAnsi="Calibri" w:cs="Tahoma"/>
          <w:b/>
          <w:sz w:val="23"/>
          <w:szCs w:val="23"/>
        </w:rPr>
        <w:t>§ 13</w:t>
      </w:r>
    </w:p>
    <w:p w:rsidR="00431313" w:rsidRPr="00351C34" w:rsidRDefault="00CC73D1" w:rsidP="00991ABF">
      <w:pPr>
        <w:autoSpaceDE w:val="0"/>
        <w:autoSpaceDN w:val="0"/>
        <w:adjustRightInd w:val="0"/>
        <w:jc w:val="both"/>
        <w:rPr>
          <w:rFonts w:ascii="Calibri" w:hAnsi="Calibri" w:cs="Tahoma"/>
          <w:b/>
          <w:sz w:val="23"/>
          <w:szCs w:val="23"/>
        </w:rPr>
      </w:pPr>
      <w:r w:rsidRPr="00351C34">
        <w:rPr>
          <w:rFonts w:ascii="Calibri" w:hAnsi="Calibri" w:cs="Tahoma"/>
          <w:sz w:val="23"/>
          <w:szCs w:val="23"/>
        </w:rPr>
        <w:t xml:space="preserve">Wykonawca ustanawia kierownika </w:t>
      </w:r>
      <w:r w:rsidR="009D6D4C">
        <w:rPr>
          <w:rFonts w:ascii="Calibri" w:hAnsi="Calibri" w:cs="Tahoma"/>
          <w:sz w:val="23"/>
          <w:szCs w:val="23"/>
        </w:rPr>
        <w:t>robót</w:t>
      </w:r>
      <w:r w:rsidRPr="00351C34">
        <w:rPr>
          <w:rFonts w:ascii="Calibri" w:hAnsi="Calibri" w:cs="Tahoma"/>
          <w:sz w:val="23"/>
          <w:szCs w:val="23"/>
        </w:rPr>
        <w:t>, który będzie działać w gra</w:t>
      </w:r>
      <w:r w:rsidR="00641157">
        <w:rPr>
          <w:rFonts w:ascii="Calibri" w:hAnsi="Calibri" w:cs="Tahoma"/>
          <w:sz w:val="23"/>
          <w:szCs w:val="23"/>
        </w:rPr>
        <w:t>nicach umocowania określonego w </w:t>
      </w:r>
      <w:r w:rsidRPr="00351C34">
        <w:rPr>
          <w:rFonts w:ascii="Calibri" w:hAnsi="Calibri" w:cs="Tahoma"/>
          <w:sz w:val="23"/>
          <w:szCs w:val="23"/>
        </w:rPr>
        <w:t>ustawie Prawo budowlane.</w:t>
      </w:r>
    </w:p>
    <w:p w:rsidR="00CC73D1" w:rsidRPr="00351C34" w:rsidRDefault="00CC73D1" w:rsidP="00E90E89">
      <w:pPr>
        <w:autoSpaceDE w:val="0"/>
        <w:autoSpaceDN w:val="0"/>
        <w:adjustRightInd w:val="0"/>
        <w:jc w:val="center"/>
        <w:rPr>
          <w:rFonts w:ascii="Calibri" w:hAnsi="Calibri" w:cs="Tahoma"/>
          <w:b/>
          <w:sz w:val="23"/>
          <w:szCs w:val="23"/>
        </w:rPr>
      </w:pPr>
      <w:r w:rsidRPr="00351C34">
        <w:rPr>
          <w:rFonts w:ascii="Calibri" w:hAnsi="Calibri" w:cs="Tahoma"/>
          <w:b/>
          <w:sz w:val="23"/>
          <w:szCs w:val="23"/>
        </w:rPr>
        <w:t>Czynności odbiorowe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14</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Wykonawca zawiadomi Zamawiającego o zakończeniu robót i gotowości do odbioru</w:t>
      </w:r>
      <w:r w:rsidR="00D35D34">
        <w:rPr>
          <w:rFonts w:ascii="Calibri" w:hAnsi="Calibri" w:cs="Tahoma"/>
          <w:sz w:val="23"/>
          <w:szCs w:val="23"/>
        </w:rPr>
        <w:t xml:space="preserve"> wpisem do dziennika budowy oraz</w:t>
      </w:r>
      <w:r w:rsidRPr="00351C34">
        <w:rPr>
          <w:rFonts w:ascii="Calibri" w:hAnsi="Calibri" w:cs="Tahoma"/>
          <w:sz w:val="23"/>
          <w:szCs w:val="23"/>
        </w:rPr>
        <w:t xml:space="preserve"> powiadomieniem na piśmie z 3 dniowym wyprzedzeniem.</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Wraz ze zgłoszeniem gotowości do odbioru końcowego robót Wykonawca przedłoży Zamawiającemu wszelkie dokumenty pozwalające na ocenę prawidłowości wykonania przedmiotu umowy, m. in.:</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inwentaryzację geodezyjną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dokumentacje powykonawczą,</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wyniki badań laboratoryjnych,</w:t>
      </w:r>
    </w:p>
    <w:p w:rsidR="00CC73D1"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 xml:space="preserve">oświadczenie kierownika </w:t>
      </w:r>
      <w:r w:rsidR="00DE3CEF">
        <w:rPr>
          <w:rFonts w:ascii="Calibri" w:hAnsi="Calibri" w:cs="Tahoma"/>
          <w:sz w:val="23"/>
          <w:szCs w:val="23"/>
        </w:rPr>
        <w:t>robót</w:t>
      </w:r>
      <w:r w:rsidRPr="00351C34">
        <w:rPr>
          <w:rFonts w:ascii="Calibri" w:hAnsi="Calibri" w:cs="Tahoma"/>
          <w:sz w:val="23"/>
          <w:szCs w:val="23"/>
        </w:rPr>
        <w:t xml:space="preserve"> o zgodności wykonanych prac z zapytaniem ofertowym i dokumentacją projektową oraz o uporządkowaniu placu budowy i terenów przyległych,</w:t>
      </w:r>
    </w:p>
    <w:p w:rsidR="00590527" w:rsidRDefault="00590527" w:rsidP="008876D3">
      <w:pPr>
        <w:numPr>
          <w:ilvl w:val="0"/>
          <w:numId w:val="4"/>
        </w:numPr>
        <w:tabs>
          <w:tab w:val="clear" w:pos="720"/>
        </w:tabs>
        <w:ind w:left="567" w:hanging="207"/>
        <w:jc w:val="both"/>
        <w:rPr>
          <w:rFonts w:ascii="Calibri" w:hAnsi="Calibri" w:cs="Tahoma"/>
          <w:sz w:val="23"/>
          <w:szCs w:val="23"/>
        </w:rPr>
      </w:pPr>
      <w:r>
        <w:rPr>
          <w:rFonts w:ascii="Calibri" w:hAnsi="Calibri" w:cs="Tahoma"/>
          <w:sz w:val="23"/>
          <w:szCs w:val="23"/>
        </w:rPr>
        <w:t>oryginał dziennika budowy,</w:t>
      </w:r>
    </w:p>
    <w:p w:rsidR="00682BF1" w:rsidRPr="00682BF1" w:rsidRDefault="00CC73D1" w:rsidP="00682BF1">
      <w:pPr>
        <w:numPr>
          <w:ilvl w:val="0"/>
          <w:numId w:val="4"/>
        </w:numPr>
        <w:tabs>
          <w:tab w:val="clear" w:pos="720"/>
          <w:tab w:val="num" w:pos="567"/>
        </w:tabs>
        <w:ind w:left="567" w:hanging="141"/>
        <w:rPr>
          <w:rFonts w:ascii="Calibri" w:hAnsi="Calibri" w:cs="Tahoma"/>
          <w:bCs/>
          <w:sz w:val="23"/>
          <w:szCs w:val="23"/>
        </w:rPr>
      </w:pPr>
      <w:r w:rsidRPr="00590527">
        <w:rPr>
          <w:rFonts w:ascii="Calibri" w:hAnsi="Calibri" w:cs="Tahoma"/>
          <w:sz w:val="23"/>
          <w:szCs w:val="23"/>
        </w:rPr>
        <w:t>świadectwa jakości, certyfikaty oraz świadectwa wykonania prób i atesty na zastosowane i wbudowane prefa</w:t>
      </w:r>
      <w:r w:rsidR="00991ABF" w:rsidRPr="00590527">
        <w:rPr>
          <w:rFonts w:ascii="Calibri" w:hAnsi="Calibri" w:cs="Tahoma"/>
          <w:sz w:val="23"/>
          <w:szCs w:val="23"/>
        </w:rPr>
        <w:t>brykaty, materiały i urządzenia</w:t>
      </w:r>
      <w:r w:rsidR="00682BF1">
        <w:rPr>
          <w:rFonts w:ascii="Calibri" w:hAnsi="Calibri" w:cs="Tahoma"/>
          <w:sz w:val="23"/>
          <w:szCs w:val="23"/>
        </w:rPr>
        <w:t xml:space="preserve"> (w tym certyfikaty zgodności potwierdzające</w:t>
      </w:r>
      <w:r w:rsidR="00991ABF" w:rsidRPr="00590527">
        <w:rPr>
          <w:rFonts w:ascii="Calibri" w:hAnsi="Calibri" w:cs="Tahoma"/>
          <w:bCs/>
          <w:sz w:val="23"/>
          <w:szCs w:val="23"/>
        </w:rPr>
        <w:t>,</w:t>
      </w:r>
      <w:r w:rsidR="00682BF1">
        <w:rPr>
          <w:rFonts w:ascii="Calibri" w:hAnsi="Calibri" w:cs="Tahoma"/>
          <w:bCs/>
          <w:sz w:val="23"/>
          <w:szCs w:val="23"/>
        </w:rPr>
        <w:t xml:space="preserve"> że urządzenia spełniają wymagania bezpieczeństwa zawarte w </w:t>
      </w:r>
      <w:r w:rsidR="00682BF1" w:rsidRPr="00682BF1">
        <w:rPr>
          <w:rFonts w:ascii="Calibri" w:hAnsi="Calibri" w:cs="Tahoma"/>
          <w:bCs/>
          <w:sz w:val="23"/>
          <w:szCs w:val="23"/>
        </w:rPr>
        <w:t>polskich i europejskich normach PN-EN 16630:2015, PN-EN 1176 oraz Znak bezpieczeństwa „B”</w:t>
      </w:r>
      <w:r w:rsidR="00682BF1">
        <w:rPr>
          <w:rFonts w:ascii="Calibri" w:hAnsi="Calibri" w:cs="Tahoma"/>
          <w:bCs/>
          <w:sz w:val="23"/>
          <w:szCs w:val="23"/>
        </w:rPr>
        <w:t>),</w:t>
      </w:r>
    </w:p>
    <w:p w:rsidR="00CC73D1" w:rsidRPr="00351C34" w:rsidRDefault="00CC73D1" w:rsidP="008876D3">
      <w:pPr>
        <w:numPr>
          <w:ilvl w:val="0"/>
          <w:numId w:val="4"/>
        </w:numPr>
        <w:tabs>
          <w:tab w:val="clear" w:pos="720"/>
        </w:tabs>
        <w:ind w:left="567" w:hanging="207"/>
        <w:jc w:val="both"/>
        <w:rPr>
          <w:rFonts w:ascii="Calibri" w:hAnsi="Calibri" w:cs="Tahoma"/>
          <w:sz w:val="23"/>
          <w:szCs w:val="23"/>
        </w:rPr>
      </w:pPr>
      <w:r w:rsidRPr="00351C34">
        <w:rPr>
          <w:rFonts w:ascii="Calibri" w:hAnsi="Calibri" w:cs="Tahoma"/>
          <w:sz w:val="23"/>
          <w:szCs w:val="23"/>
        </w:rPr>
        <w:t>wymagane dokumenty, protokoły i zaświadczenia z przeprowadzonych przez Wykonawcę sprawdzeń, badań, odbiorów robót branżowych itp.,</w:t>
      </w:r>
    </w:p>
    <w:p w:rsidR="00CC73D1" w:rsidRPr="00351C34" w:rsidRDefault="00CC73D1" w:rsidP="008876D3">
      <w:pPr>
        <w:numPr>
          <w:ilvl w:val="0"/>
          <w:numId w:val="3"/>
        </w:numPr>
        <w:jc w:val="both"/>
        <w:rPr>
          <w:rFonts w:ascii="Calibri" w:hAnsi="Calibri" w:cs="Tahoma"/>
          <w:strike/>
          <w:sz w:val="23"/>
          <w:szCs w:val="23"/>
        </w:rPr>
      </w:pPr>
      <w:r w:rsidRPr="00351C34">
        <w:rPr>
          <w:rFonts w:ascii="Calibri" w:hAnsi="Calibri" w:cs="Tahoma"/>
          <w:sz w:val="23"/>
          <w:szCs w:val="23"/>
        </w:rPr>
        <w:lastRenderedPageBreak/>
        <w:t>Zamawiający po otrzymaniu zgłoszenia powoła komisję odbiorową i dokona protokolarnego odbioru końcowego robót budowlanych. Rozpoczęcie czynności odbiorowych nastąpi w terminie 7 dni licząc od daty dostarczenia przez Wykonawcę Zamawiającemu pisemnego zgłoszenia zakończeni</w:t>
      </w:r>
      <w:r w:rsidR="00641157">
        <w:rPr>
          <w:rFonts w:ascii="Calibri" w:hAnsi="Calibri" w:cs="Tahoma"/>
          <w:sz w:val="23"/>
          <w:szCs w:val="23"/>
        </w:rPr>
        <w:t>a robót i </w:t>
      </w:r>
      <w:r w:rsidRPr="00351C34">
        <w:rPr>
          <w:rFonts w:ascii="Calibri" w:hAnsi="Calibri" w:cs="Tahoma"/>
          <w:sz w:val="23"/>
          <w:szCs w:val="23"/>
        </w:rPr>
        <w:t>gotowości do odbioru</w:t>
      </w:r>
      <w:r w:rsidR="006668B8">
        <w:rPr>
          <w:rFonts w:ascii="Calibri" w:hAnsi="Calibri" w:cs="Tahoma"/>
          <w:sz w:val="23"/>
          <w:szCs w:val="23"/>
        </w:rPr>
        <w:t xml:space="preserve"> oraz po dokonaniu wpisu do dziennika budowy.</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Czynności odbioru końcowego powinny zostać zakończone w ciągu 14 dni od daty ich rozpoczęcia.</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Ustalenia dokonane przez przedstawicieli stron powinny być stwierdzone na piśmie </w:t>
      </w:r>
      <w:r w:rsidRPr="00351C34">
        <w:rPr>
          <w:rFonts w:ascii="Calibri" w:hAnsi="Calibri" w:cs="Tahoma"/>
          <w:sz w:val="23"/>
          <w:szCs w:val="23"/>
        </w:rPr>
        <w:br/>
        <w:t>i zawierać uzasadnienie.</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 xml:space="preserve">Jeżeli w toku czynności odbiorowych zostanie stwierdzone, że przedmiot odbioru nie osiągnął gotowości do odbioru z powodu niezakończenia robót, jego wadliwego wykonania, niezgodnego </w:t>
      </w:r>
      <w:r w:rsidRPr="00351C34">
        <w:rPr>
          <w:rFonts w:ascii="Calibri" w:hAnsi="Calibri" w:cs="Tahoma"/>
          <w:sz w:val="23"/>
          <w:szCs w:val="23"/>
        </w:rPr>
        <w:br/>
        <w:t>z umową lub przeznaczeniem rzeczy Zamawiający może odmówić odbioru z winy Wykonawcy.</w:t>
      </w:r>
    </w:p>
    <w:p w:rsidR="00CC73D1" w:rsidRPr="00351C34" w:rsidRDefault="00CC73D1" w:rsidP="008876D3">
      <w:pPr>
        <w:numPr>
          <w:ilvl w:val="0"/>
          <w:numId w:val="3"/>
        </w:numPr>
        <w:jc w:val="both"/>
        <w:rPr>
          <w:rFonts w:ascii="Calibri" w:hAnsi="Calibri" w:cs="Tahoma"/>
          <w:sz w:val="23"/>
          <w:szCs w:val="23"/>
        </w:rPr>
      </w:pPr>
      <w:r w:rsidRPr="00351C34">
        <w:rPr>
          <w:rFonts w:ascii="Calibri" w:hAnsi="Calibri" w:cs="Tahoma"/>
          <w:sz w:val="23"/>
          <w:szCs w:val="23"/>
        </w:rPr>
        <w:t>Jeżeli w toku czynności odbiorowych zostaną stwierdzone wady to Zamawiającemu przysługują następujące uprawnienia:</w:t>
      </w:r>
    </w:p>
    <w:p w:rsidR="00CC73D1" w:rsidRPr="00351C34" w:rsidRDefault="00CC73D1" w:rsidP="00D63CF7">
      <w:pPr>
        <w:numPr>
          <w:ilvl w:val="0"/>
          <w:numId w:val="5"/>
        </w:numPr>
        <w:jc w:val="both"/>
        <w:rPr>
          <w:rFonts w:ascii="Calibri" w:hAnsi="Calibri" w:cs="Tahoma"/>
          <w:sz w:val="23"/>
          <w:szCs w:val="23"/>
        </w:rPr>
      </w:pPr>
      <w:r w:rsidRPr="00351C34">
        <w:rPr>
          <w:rFonts w:ascii="Calibri" w:hAnsi="Calibri" w:cs="Tahoma"/>
          <w:sz w:val="23"/>
          <w:szCs w:val="23"/>
        </w:rPr>
        <w:t>gdy wady nadają się do usunięcia, wówczas Zamawiający może odmówić odbioru do czasu usunięcia wad, wyznaczając w tym celu odpowiedni termin. Fakt usunięcia wad zostanie stwierdzony protokolarnie.</w:t>
      </w:r>
    </w:p>
    <w:p w:rsidR="00CC73D1" w:rsidRPr="00351C34" w:rsidRDefault="00CC73D1" w:rsidP="008876D3">
      <w:pPr>
        <w:numPr>
          <w:ilvl w:val="0"/>
          <w:numId w:val="5"/>
        </w:numPr>
        <w:jc w:val="both"/>
        <w:rPr>
          <w:rFonts w:ascii="Calibri" w:hAnsi="Calibri" w:cs="Tahoma"/>
          <w:sz w:val="23"/>
          <w:szCs w:val="23"/>
        </w:rPr>
      </w:pPr>
      <w:r w:rsidRPr="00351C34">
        <w:rPr>
          <w:rFonts w:ascii="Calibri" w:hAnsi="Calibri" w:cs="Tahoma"/>
          <w:sz w:val="23"/>
          <w:szCs w:val="23"/>
        </w:rPr>
        <w:t>gdy wady nie nadają się do usunięcia, to Zamawiający może:</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jeżeli wady umożliwiają użytkowanie zgodnie z przeznaczeniem, Zamawiający może dokonać odbioru, żądając jednocześnie obniżenia wynagrodzenia Wykonawcy odpowiednio do utraconej wartości użytkowej, estetycznej i technicznej.</w:t>
      </w:r>
    </w:p>
    <w:p w:rsidR="00CC73D1" w:rsidRPr="00351C34" w:rsidRDefault="00CC73D1" w:rsidP="008876D3">
      <w:pPr>
        <w:numPr>
          <w:ilvl w:val="0"/>
          <w:numId w:val="6"/>
        </w:numPr>
        <w:jc w:val="both"/>
        <w:rPr>
          <w:rFonts w:ascii="Calibri" w:hAnsi="Calibri" w:cs="Tahoma"/>
          <w:sz w:val="23"/>
          <w:szCs w:val="23"/>
        </w:rPr>
      </w:pPr>
      <w:r w:rsidRPr="00351C34">
        <w:rPr>
          <w:rFonts w:ascii="Calibri" w:hAnsi="Calibri" w:cs="Tahoma"/>
          <w:sz w:val="23"/>
          <w:szCs w:val="23"/>
        </w:rPr>
        <w:t xml:space="preserve">jeżeli wady uniemożliwiają użytkowanie obiektu zgodnie z przeznaczeniem Zamawiający może odstąpić odbioru i zażądać wykonania wskazanego zakresu umowy po raz drugi wyznaczając ostateczny termin ich realizacji.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W przypadku niewykonania w ustalonym terminie przedmiotu umowy po raz drugi Zamawiający może odstąpić od umowy z winy Wykonawcy, zachowując prawo do naliczenia Wykonawcy zastrzeżonych kar umownych i odszkodowań na zasadach określonych w § 15 niniejszej umowy oraz żądania naprawienia szkody wynikłej z nienależytego wykonania umowy. </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Wykonawca nie może odmówić usunięcia wad bez względu na wysokość związanych z tym kosztów.</w:t>
      </w:r>
    </w:p>
    <w:p w:rsidR="00CC73D1" w:rsidRPr="00351C34" w:rsidRDefault="00CC73D1" w:rsidP="008876D3">
      <w:pPr>
        <w:numPr>
          <w:ilvl w:val="0"/>
          <w:numId w:val="3"/>
        </w:numPr>
        <w:tabs>
          <w:tab w:val="clear" w:pos="360"/>
        </w:tabs>
        <w:jc w:val="both"/>
        <w:rPr>
          <w:rFonts w:ascii="Calibri" w:hAnsi="Calibri" w:cs="Tahoma"/>
          <w:strike/>
          <w:sz w:val="23"/>
          <w:szCs w:val="23"/>
        </w:rPr>
      </w:pPr>
      <w:r w:rsidRPr="00351C34">
        <w:rPr>
          <w:rFonts w:ascii="Calibri" w:hAnsi="Calibri" w:cs="Tahoma"/>
          <w:sz w:val="23"/>
          <w:szCs w:val="23"/>
        </w:rPr>
        <w:t xml:space="preserve">Zamawiający może usunąć w zastępstwie Wykonawcy i na jego koszt wady nieusunięte przez Wykonawcę w wyznaczonym terminie.   </w:t>
      </w:r>
    </w:p>
    <w:p w:rsidR="00CC73D1" w:rsidRPr="00351C34" w:rsidRDefault="00CC73D1" w:rsidP="008876D3">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Odbiór robót budowlanych zostanie potwierdzony podpisanym przez strony protokołem odbioru.</w:t>
      </w:r>
    </w:p>
    <w:p w:rsidR="00CC73D1" w:rsidRPr="00351C34" w:rsidRDefault="00CC73D1" w:rsidP="00CE04DD">
      <w:pPr>
        <w:numPr>
          <w:ilvl w:val="0"/>
          <w:numId w:val="3"/>
        </w:numPr>
        <w:tabs>
          <w:tab w:val="clear" w:pos="360"/>
        </w:tabs>
        <w:jc w:val="both"/>
        <w:rPr>
          <w:rFonts w:ascii="Calibri" w:hAnsi="Calibri" w:cs="Tahoma"/>
          <w:sz w:val="23"/>
          <w:szCs w:val="23"/>
        </w:rPr>
      </w:pPr>
      <w:r w:rsidRPr="00351C34">
        <w:rPr>
          <w:rFonts w:ascii="Calibri" w:hAnsi="Calibri" w:cs="Tahoma"/>
          <w:sz w:val="23"/>
          <w:szCs w:val="23"/>
        </w:rPr>
        <w:t>W przypadku niestawiennictwa przedstawicieli jednej ze stron w wyznaczonym terminie odbioru, druga strona może dokonać odbioru obiektu jednostronnie.</w:t>
      </w:r>
    </w:p>
    <w:p w:rsidR="00CC73D1" w:rsidRPr="00002AB2"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Kary umowne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15</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zapłaci </w:t>
      </w:r>
      <w:r w:rsidRPr="00351C34">
        <w:rPr>
          <w:rFonts w:ascii="Calibri" w:hAnsi="Calibri" w:cs="Tahoma"/>
          <w:b/>
          <w:sz w:val="23"/>
          <w:szCs w:val="23"/>
        </w:rPr>
        <w:t>Zamawiającemu</w:t>
      </w:r>
      <w:r w:rsidRPr="00351C34">
        <w:rPr>
          <w:rFonts w:ascii="Calibri" w:hAnsi="Calibri" w:cs="Tahoma"/>
          <w:sz w:val="23"/>
          <w:szCs w:val="23"/>
        </w:rPr>
        <w:t xml:space="preserve"> kary umowne:</w:t>
      </w:r>
    </w:p>
    <w:p w:rsidR="00CC73D1" w:rsidRPr="00351C34" w:rsidRDefault="00CC73D1" w:rsidP="00591AEC">
      <w:pPr>
        <w:pStyle w:val="Akapitzlist"/>
        <w:numPr>
          <w:ilvl w:val="0"/>
          <w:numId w:val="22"/>
        </w:numPr>
        <w:autoSpaceDE w:val="0"/>
        <w:autoSpaceDN w:val="0"/>
        <w:adjustRightInd w:val="0"/>
        <w:ind w:left="567" w:hanging="283"/>
        <w:jc w:val="both"/>
        <w:rPr>
          <w:rFonts w:ascii="Calibri" w:hAnsi="Calibri" w:cs="Tahoma"/>
          <w:sz w:val="23"/>
          <w:szCs w:val="23"/>
        </w:rPr>
      </w:pPr>
      <w:r w:rsidRPr="00351C34">
        <w:rPr>
          <w:rFonts w:ascii="Calibri" w:hAnsi="Calibri" w:cs="Tahoma"/>
          <w:sz w:val="23"/>
          <w:szCs w:val="23"/>
        </w:rPr>
        <w:t xml:space="preserve">za zwłokę w wykonaniu przedmiotu umowy </w:t>
      </w:r>
      <w:r w:rsidRPr="00351C34">
        <w:rPr>
          <w:rFonts w:ascii="Calibri" w:hAnsi="Calibri" w:cs="Tahoma"/>
          <w:b/>
          <w:sz w:val="23"/>
          <w:szCs w:val="23"/>
        </w:rPr>
        <w:t>w wysokości 0,2% wynagrodzenia brutto</w:t>
      </w:r>
      <w:r w:rsidRPr="00351C34">
        <w:rPr>
          <w:rFonts w:ascii="Calibri" w:hAnsi="Calibri" w:cs="Tahoma"/>
          <w:sz w:val="23"/>
          <w:szCs w:val="23"/>
        </w:rPr>
        <w:t>, o którym mowa w § 5 ust. 1 niniejszej umowy, za każdy dzień zwłoki,</w:t>
      </w:r>
    </w:p>
    <w:p w:rsidR="00CC73D1" w:rsidRPr="00351C34" w:rsidRDefault="00CC73D1" w:rsidP="00591AEC">
      <w:pPr>
        <w:pStyle w:val="Akapitzlist"/>
        <w:numPr>
          <w:ilvl w:val="0"/>
          <w:numId w:val="22"/>
        </w:numPr>
        <w:autoSpaceDE w:val="0"/>
        <w:autoSpaceDN w:val="0"/>
        <w:adjustRightInd w:val="0"/>
        <w:ind w:left="567" w:hanging="283"/>
        <w:jc w:val="both"/>
        <w:rPr>
          <w:rFonts w:ascii="Calibri" w:hAnsi="Calibri" w:cs="Tahoma"/>
          <w:sz w:val="23"/>
          <w:szCs w:val="23"/>
        </w:rPr>
      </w:pPr>
      <w:r w:rsidRPr="00351C34">
        <w:rPr>
          <w:rFonts w:ascii="Calibri" w:hAnsi="Calibri" w:cs="Tahoma"/>
          <w:sz w:val="23"/>
          <w:szCs w:val="23"/>
        </w:rPr>
        <w:t>za zwłokę w usunięciu wad stwierdzonych przy odbiorze ostatecznym, w czasie przeglądów gwarancyjnych, odbiorze pogwarancyjnym lub odbiorze w okresie rękojmi – w wysokości 0,2% wynagrodzenia brutto, o którym mowa w § 5 ust. 1 niniejszej umowy, za każdy dzień zwłoki,</w:t>
      </w:r>
      <w:r w:rsidRPr="00351C34">
        <w:rPr>
          <w:rFonts w:ascii="Calibri" w:hAnsi="Calibri" w:cs="Tahoma"/>
          <w:color w:val="808080"/>
          <w:sz w:val="23"/>
          <w:szCs w:val="23"/>
        </w:rPr>
        <w:t xml:space="preserve"> </w:t>
      </w:r>
      <w:r w:rsidRPr="00351C34">
        <w:rPr>
          <w:rFonts w:ascii="Calibri" w:hAnsi="Calibri" w:cs="Tahoma"/>
          <w:sz w:val="23"/>
          <w:szCs w:val="23"/>
        </w:rPr>
        <w:t>liczony od upływu terminu wyznaczonego na usunięcie wad zgodnie z postanowieniami § 14 umowy,</w:t>
      </w:r>
    </w:p>
    <w:p w:rsidR="00CC73D1" w:rsidRPr="00351C34" w:rsidRDefault="00CC73D1" w:rsidP="00591AEC">
      <w:pPr>
        <w:pStyle w:val="Akapitzlist"/>
        <w:numPr>
          <w:ilvl w:val="0"/>
          <w:numId w:val="22"/>
        </w:numPr>
        <w:autoSpaceDE w:val="0"/>
        <w:autoSpaceDN w:val="0"/>
        <w:adjustRightInd w:val="0"/>
        <w:ind w:left="567" w:hanging="283"/>
        <w:jc w:val="both"/>
        <w:rPr>
          <w:rFonts w:ascii="Calibri" w:hAnsi="Calibri" w:cs="Tahoma"/>
          <w:sz w:val="23"/>
          <w:szCs w:val="23"/>
        </w:rPr>
      </w:pPr>
      <w:r w:rsidRPr="00351C34">
        <w:rPr>
          <w:rFonts w:ascii="Calibri" w:hAnsi="Calibri" w:cs="Tahoma"/>
          <w:sz w:val="23"/>
          <w:szCs w:val="23"/>
        </w:rPr>
        <w:t>za spowodowanie przerwy w realizacji robót z przyczyn zależnych od Wykonawcy, dłuższej niż 10 dni – w wysokości 0,2% wynagrodzenia brutto, o którym mowa w § 5 ust. 1 niniejszej umowy, za każdy dzień przerwy,</w:t>
      </w:r>
    </w:p>
    <w:p w:rsidR="00CC73D1" w:rsidRDefault="00CC73D1" w:rsidP="00591AEC">
      <w:pPr>
        <w:pStyle w:val="Akapitzlist"/>
        <w:numPr>
          <w:ilvl w:val="0"/>
          <w:numId w:val="22"/>
        </w:numPr>
        <w:autoSpaceDE w:val="0"/>
        <w:autoSpaceDN w:val="0"/>
        <w:adjustRightInd w:val="0"/>
        <w:ind w:left="567" w:hanging="283"/>
        <w:jc w:val="both"/>
        <w:rPr>
          <w:rFonts w:ascii="Calibri" w:hAnsi="Calibri" w:cs="Tahoma"/>
          <w:sz w:val="23"/>
          <w:szCs w:val="23"/>
        </w:rPr>
      </w:pPr>
      <w:r w:rsidRPr="00351C34">
        <w:rPr>
          <w:rFonts w:ascii="Calibri" w:hAnsi="Calibri" w:cs="Tahoma"/>
          <w:sz w:val="23"/>
          <w:szCs w:val="23"/>
        </w:rPr>
        <w:t>z tytułu odstąpienia od umowy z przyczyn leżących po stronie Wykonawcy – w wysokości 10% wynagrodzenia brutto, o którym mowa w § 5 ust. 1 niniejszej umowy.</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t>Zamawiający</w:t>
      </w:r>
      <w:r w:rsidRPr="00351C34">
        <w:rPr>
          <w:rFonts w:ascii="Calibri" w:hAnsi="Calibri" w:cs="Tahoma"/>
          <w:sz w:val="23"/>
          <w:szCs w:val="23"/>
        </w:rPr>
        <w:t xml:space="preserve"> zapłaci </w:t>
      </w:r>
      <w:r w:rsidRPr="00351C34">
        <w:rPr>
          <w:rFonts w:ascii="Calibri" w:hAnsi="Calibri" w:cs="Tahoma"/>
          <w:b/>
          <w:sz w:val="23"/>
          <w:szCs w:val="23"/>
        </w:rPr>
        <w:t>Wykonawcy</w:t>
      </w:r>
      <w:r w:rsidRPr="00351C34">
        <w:rPr>
          <w:rFonts w:ascii="Calibri" w:hAnsi="Calibri" w:cs="Tahoma"/>
          <w:sz w:val="23"/>
          <w:szCs w:val="23"/>
        </w:rPr>
        <w:t xml:space="preserve"> kary umowne:</w:t>
      </w:r>
    </w:p>
    <w:p w:rsidR="00CC73D1" w:rsidRPr="00351C34" w:rsidRDefault="00CC73D1" w:rsidP="00591AEC">
      <w:pPr>
        <w:pStyle w:val="Akapitzlist"/>
        <w:numPr>
          <w:ilvl w:val="0"/>
          <w:numId w:val="23"/>
        </w:numPr>
        <w:autoSpaceDE w:val="0"/>
        <w:autoSpaceDN w:val="0"/>
        <w:adjustRightInd w:val="0"/>
        <w:ind w:left="709"/>
        <w:jc w:val="both"/>
        <w:rPr>
          <w:rFonts w:ascii="Calibri" w:hAnsi="Calibri" w:cs="Tahoma"/>
          <w:sz w:val="23"/>
          <w:szCs w:val="23"/>
        </w:rPr>
      </w:pPr>
      <w:r w:rsidRPr="00351C34">
        <w:rPr>
          <w:rFonts w:ascii="Calibri" w:hAnsi="Calibri" w:cs="Tahoma"/>
          <w:sz w:val="23"/>
          <w:szCs w:val="23"/>
        </w:rPr>
        <w:t>za zwłokę w przekazaniu terenu budowy i dokumentów, o którym mowa w § 3 ust. 2 niniejszej umowy, w wysokości 0,2% wynagrodzenia, o którym mowa w § 5 ust. 1 umowy, za każdy dzień zwłoki.</w:t>
      </w:r>
    </w:p>
    <w:p w:rsidR="00CC73D1" w:rsidRPr="00351C34" w:rsidRDefault="00CC73D1" w:rsidP="008876D3">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Zamawiającego – w wysokości 10% wynagrodzenia, o którym mowa w § 5 ust. 1 niniejszej umowy. Kary nie obowiązują, jeżeli odstąpienie od umowy nastąpi z przyczyn, o których mowa w § 19 ust. 1 niniejszej umowy.</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Zamawiający zastrzega sobie prawo do odszkodowania przekraczającego wysokość kar umownych do wysokości rzeczywiście poniesionej szkody i utraconych korzyści.</w:t>
      </w:r>
    </w:p>
    <w:p w:rsidR="00CC73D1" w:rsidRPr="00351C34" w:rsidRDefault="00CC73D1" w:rsidP="008876D3">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Wykonawca wyraża zgodę na potrącenie kar umownych z wynagrodzenia.</w:t>
      </w:r>
    </w:p>
    <w:p w:rsidR="00CC73D1" w:rsidRPr="00641157" w:rsidRDefault="00CC73D1" w:rsidP="00061B99">
      <w:pPr>
        <w:autoSpaceDE w:val="0"/>
        <w:autoSpaceDN w:val="0"/>
        <w:adjustRightInd w:val="0"/>
        <w:ind w:left="426" w:hanging="426"/>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16</w:t>
      </w:r>
    </w:p>
    <w:p w:rsidR="00CC73D1" w:rsidRPr="00351C34" w:rsidRDefault="00CC73D1" w:rsidP="008876D3">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Z czynności odbioru ostatecznego, odbioru pogwarancyjnego i odbioru przed upływem okresu rękojmi będzie spisany protokół zawierający wszelkie ustalenia dokonane w toku odbioru oraz terminy wyznaczone na usunięcie stwierdzonych w trakcie odbioru wad.</w:t>
      </w:r>
    </w:p>
    <w:p w:rsidR="00CC73D1" w:rsidRPr="00351C34" w:rsidRDefault="00CC73D1" w:rsidP="00F36196">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Po protokolarnym potwierdzeniu usunięcia wad stwierdzonych</w:t>
      </w:r>
      <w:r w:rsidR="0079228F" w:rsidRPr="00351C34">
        <w:rPr>
          <w:rFonts w:ascii="Calibri" w:hAnsi="Calibri" w:cs="Tahoma"/>
          <w:sz w:val="23"/>
          <w:szCs w:val="23"/>
        </w:rPr>
        <w:t xml:space="preserve"> przy odbiorze ostatecznym </w:t>
      </w:r>
      <w:r w:rsidR="00641157">
        <w:rPr>
          <w:rFonts w:ascii="Calibri" w:hAnsi="Calibri" w:cs="Tahoma"/>
          <w:sz w:val="23"/>
          <w:szCs w:val="23"/>
        </w:rPr>
        <w:t>i </w:t>
      </w:r>
      <w:r w:rsidRPr="00351C34">
        <w:rPr>
          <w:rFonts w:ascii="Calibri" w:hAnsi="Calibri" w:cs="Tahoma"/>
          <w:sz w:val="23"/>
          <w:szCs w:val="23"/>
        </w:rPr>
        <w:t>po upływie okresu rękojmi rozpoczynają swój bieg terminy na zwrot (zwolnienie) zabezpieczenia należytego wykonania umowy, o których mowa w § 18 ust. 4 niniejszej umowy.</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Udzielona gwarancja i rękojmia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17</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udziela </w:t>
      </w:r>
      <w:r w:rsidRPr="00351C34">
        <w:rPr>
          <w:rFonts w:ascii="Calibri" w:hAnsi="Calibri" w:cs="Tahoma"/>
          <w:b/>
          <w:sz w:val="23"/>
          <w:szCs w:val="23"/>
        </w:rPr>
        <w:t>Zamawiającemu</w:t>
      </w:r>
      <w:r w:rsidRPr="00351C34">
        <w:rPr>
          <w:rFonts w:ascii="Calibri" w:hAnsi="Calibri" w:cs="Tahoma"/>
          <w:sz w:val="23"/>
          <w:szCs w:val="23"/>
        </w:rPr>
        <w:t xml:space="preserve"> gwarancji jakości na roboty budowlane na okres </w:t>
      </w:r>
      <w:r w:rsidRPr="00351C34">
        <w:rPr>
          <w:rFonts w:ascii="Calibri" w:hAnsi="Calibri" w:cs="Tahoma"/>
          <w:b/>
          <w:sz w:val="23"/>
          <w:szCs w:val="23"/>
        </w:rPr>
        <w:t>36 miesięcy</w:t>
      </w:r>
      <w:r w:rsidRPr="00351C34">
        <w:rPr>
          <w:rFonts w:ascii="Calibri" w:hAnsi="Calibri" w:cs="Tahoma"/>
          <w:sz w:val="23"/>
          <w:szCs w:val="23"/>
        </w:rPr>
        <w:t>.</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Bieg okresu gwarancji rozpoczyna się:</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następnym licząc od daty podpisania bezusterkowego protokołu odbioru końcowego robót lub daty potwierdzenia usunięcia wad stwierdzonych przy odbiorze ostatecznym przedmiotu umowy,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dla wymienianych materiałów i urządzeń z dniem ich wymiany,</w:t>
      </w:r>
    </w:p>
    <w:p w:rsidR="00CC73D1" w:rsidRPr="00351C34" w:rsidRDefault="00CC73D1" w:rsidP="008876D3">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dniu udostępnienia do użytkowania określonej części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może dochodzić roszczeń z tytułu gwarancj</w:t>
      </w:r>
      <w:r w:rsidR="0079228F" w:rsidRPr="00351C34">
        <w:rPr>
          <w:rFonts w:ascii="Calibri" w:hAnsi="Calibri" w:cs="Tahoma"/>
          <w:sz w:val="23"/>
          <w:szCs w:val="23"/>
        </w:rPr>
        <w:t>i także po okresie określonym w</w:t>
      </w:r>
      <w:r w:rsidRPr="00351C34">
        <w:rPr>
          <w:rFonts w:ascii="Calibri" w:hAnsi="Calibri" w:cs="Tahoma"/>
          <w:sz w:val="23"/>
          <w:szCs w:val="23"/>
        </w:rPr>
        <w:t xml:space="preserve"> ust. 1, jeżeli zgłosił wadę przed upływem tego okresu.</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Wykonawca udziela Zamawiającemu rękojmi na wykonane roboty budowlane.</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Termin rękojmi obowiązuje zgodnie z zapisami Kodeksu Cywilnego i liczy się od dnia dokonania bezusterkowego odbioru przedmiotu umowy.</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ujawnienia w okresie gwarancji lub rękojmi wad lub ust</w:t>
      </w:r>
      <w:r w:rsidR="00641157">
        <w:rPr>
          <w:rFonts w:ascii="Calibri" w:hAnsi="Calibri" w:cs="Tahoma"/>
          <w:sz w:val="23"/>
          <w:szCs w:val="23"/>
        </w:rPr>
        <w:t>erek, Zamawiający poinformuje o </w:t>
      </w:r>
      <w:r w:rsidRPr="00351C34">
        <w:rPr>
          <w:rFonts w:ascii="Calibri" w:hAnsi="Calibri" w:cs="Tahoma"/>
          <w:sz w:val="23"/>
          <w:szCs w:val="23"/>
        </w:rPr>
        <w:t>tym Wykonawcę na piśmie. Wykonawca zobowiązany jest usuną</w:t>
      </w:r>
      <w:r w:rsidR="00641157">
        <w:rPr>
          <w:rFonts w:ascii="Calibri" w:hAnsi="Calibri" w:cs="Tahoma"/>
          <w:sz w:val="23"/>
          <w:szCs w:val="23"/>
        </w:rPr>
        <w:t>ć wady lub usterki (ujawnione w </w:t>
      </w:r>
      <w:r w:rsidRPr="00351C34">
        <w:rPr>
          <w:rFonts w:ascii="Calibri" w:hAnsi="Calibri" w:cs="Tahoma"/>
          <w:sz w:val="23"/>
          <w:szCs w:val="23"/>
        </w:rPr>
        <w:t>okresie gwarancji lub rękojmi) w terminie 14 dni od dnia otrzymania zgłoszenia.</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Jeżeli po przystąpieniu Wykonawcy do usunięcia zgłoszonej wady lub usterki okaże się, że z przyczyn obiektywnych usunięcie wady lub usterki nie może nastąpić w terminie 14 dni od otrzymania zgłoszenia, strony ustalą termin usunięcia wady w możliwym terminie. W przypadku, w którym stronom w rozsądnym czasie nie uda się zgodnie ustalić terminu, Zamawiający ustali go jednostronnie z uwzględnieniem obiektywnych warunków usunięcia wady lub usterki. </w:t>
      </w:r>
    </w:p>
    <w:p w:rsidR="00CC73D1" w:rsidRPr="00351C34" w:rsidRDefault="00CC73D1" w:rsidP="008876D3">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nieusunięcia wad lub usterek w ustalonym terminie, Zamawiający może naliczyć karę umowną zgodnie z § 15, niniejszej umowy oraz powierzyć usunięcie</w:t>
      </w:r>
      <w:r w:rsidR="001671E3" w:rsidRPr="00351C34">
        <w:rPr>
          <w:rFonts w:ascii="Calibri" w:hAnsi="Calibri" w:cs="Tahoma"/>
          <w:sz w:val="23"/>
          <w:szCs w:val="23"/>
        </w:rPr>
        <w:t xml:space="preserve"> wad osobie trzeciej na koszt i </w:t>
      </w:r>
      <w:r w:rsidRPr="00351C34">
        <w:rPr>
          <w:rFonts w:ascii="Calibri" w:hAnsi="Calibri" w:cs="Tahoma"/>
          <w:sz w:val="23"/>
          <w:szCs w:val="23"/>
        </w:rPr>
        <w:t>niebezpieczeństwo Wykonawcy.</w:t>
      </w:r>
    </w:p>
    <w:p w:rsidR="00CC73D1" w:rsidRPr="00641157" w:rsidRDefault="00CC73D1" w:rsidP="00061B99">
      <w:pPr>
        <w:autoSpaceDE w:val="0"/>
        <w:autoSpaceDN w:val="0"/>
        <w:adjustRightInd w:val="0"/>
        <w:ind w:left="360" w:hanging="360"/>
        <w:jc w:val="both"/>
        <w:rPr>
          <w:rFonts w:ascii="Calibri" w:hAnsi="Calibri" w:cs="Tahoma"/>
          <w:sz w:val="12"/>
          <w:szCs w:val="12"/>
        </w:rPr>
      </w:pP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Zabezpieczenie należytego wykonania</w:t>
      </w: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 18</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Ustala się zabezpieczenie należytego wykonania umowy w wysokości 10% wynagrodzenia brutto, o którym mowa w § 5 ust. 1 niniejszej umowy, tj. kwotę ………………… PLN (słownie złotych: ……………………………).</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dniu podpisania umowy Wykonawca wniósł ustaloną w ust. 1 kwotę zabezpieczenia należytego wykonania umowy w formie …………………………… na okres rękojmi.</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Strony postanawiają, że 70% wniesionego zabezpieczenia należytego wykonania umowy przeznacza się jako gwarancje zgodnego z umową wykonania robót, zaś 30% wniesionego zabezpieczenia jest przeznaczone na zabezpieczenie roszczeń z tytułu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Zabezpieczenie należytego wykonania umowy będzie zwrócone Wykonawcy w terminach i wysokościach jak niżej:</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70% kwoty zabezpieczenia w terminie 30 dni od daty bezusterkowego odbioru ostatecznego lub daty usunięcia wad stwierdzonych przy odbiorze ostatecznym,</w:t>
      </w:r>
    </w:p>
    <w:p w:rsidR="00CC73D1" w:rsidRPr="00351C34" w:rsidRDefault="00CC73D1" w:rsidP="009922C2">
      <w:pPr>
        <w:numPr>
          <w:ilvl w:val="0"/>
          <w:numId w:val="33"/>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30% kwoty zabezpieczenia w terminie 15 dni od daty upłynięcia okresu rękojmi za wady.</w:t>
      </w:r>
    </w:p>
    <w:p w:rsidR="00CC73D1" w:rsidRPr="00351C34"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lastRenderedPageBreak/>
        <w:t>Zamawiający wstrzyma się ze zwrotem części zabezpieczenia należytego wykonania umowy, o której mowa w ust. 4, w przypadku kiedy Wykonawca nie usunął w terminie, stwierdzonych w trakcie odbioru wad lub jest w trakcie usuwania tych wad.</w:t>
      </w:r>
    </w:p>
    <w:p w:rsidR="00CC73D1" w:rsidRDefault="00CC73D1" w:rsidP="009922C2">
      <w:pPr>
        <w:numPr>
          <w:ilvl w:val="0"/>
          <w:numId w:val="32"/>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przypadku stwierdzenia w trakcie odbioru końcowego wad nadających się do usunięcia Wykonawca jest zobowiązany do wydłużenia odpowiednio okresu ważności zabezpieczenia należytego wykonania umowy do czasu wykonania robót i usunięcia wad za protokołem odbioru końcowego. Termin zwrotu zabezpieczenia z tytułu zabezpieczenia zgodnego z umową wykonania robót, zaczyna swój bieg od dnia odbioru usuniętych wad.</w:t>
      </w:r>
    </w:p>
    <w:p w:rsidR="008D1EC4" w:rsidRPr="008D1EC4" w:rsidRDefault="008D1EC4" w:rsidP="008D1EC4">
      <w:pPr>
        <w:autoSpaceDE w:val="0"/>
        <w:autoSpaceDN w:val="0"/>
        <w:adjustRightInd w:val="0"/>
        <w:spacing w:line="24" w:lineRule="atLeast"/>
        <w:ind w:left="36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Odstąpienie od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19</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Zamawiającemu przysługuje prawo do odstąpienia od umowy, jeżeli: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 rozpoczął robót w terminie wskazanym w § 3 ust. 1 niniejszej umowy lub nie przystąpił do odbioru terenu budowy w terminie określonym w § 3 ust. 2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Wykonawca przerwał z przyczyn leżących po stronie Wykonawcy realizacje przedmiotu umowy i przerwa ta trwa dłużej niż 10 dni,</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wystąpi istotna zmiana okoliczności powodująca, że wykonanie umowy nie leży w interesie publicznym, czego nie można było przewidzieć w chwili zawarcia</w:t>
      </w:r>
      <w:r w:rsidR="001671E3" w:rsidRPr="00351C34">
        <w:rPr>
          <w:rFonts w:ascii="Calibri" w:hAnsi="Calibri" w:cs="Tahoma"/>
          <w:sz w:val="23"/>
          <w:szCs w:val="23"/>
        </w:rPr>
        <w:t xml:space="preserve"> umowy – odstąpienie od umowy w </w:t>
      </w:r>
      <w:r w:rsidRPr="00351C34">
        <w:rPr>
          <w:rFonts w:ascii="Calibri" w:hAnsi="Calibri" w:cs="Tahoma"/>
          <w:sz w:val="23"/>
          <w:szCs w:val="23"/>
        </w:rPr>
        <w:t>tym przypadku może nastąpić w terminie 30 dni od powzięcia wiadomości o powyższych okolicznościach. W takim wypadku Wykonawca może żądać jedyn</w:t>
      </w:r>
      <w:r w:rsidR="001671E3" w:rsidRPr="00351C34">
        <w:rPr>
          <w:rFonts w:ascii="Calibri" w:hAnsi="Calibri" w:cs="Tahoma"/>
          <w:sz w:val="23"/>
          <w:szCs w:val="23"/>
        </w:rPr>
        <w:t>ie wynagrodzenia należnego mu z </w:t>
      </w:r>
      <w:r w:rsidRPr="00351C34">
        <w:rPr>
          <w:rFonts w:ascii="Calibri" w:hAnsi="Calibri" w:cs="Tahoma"/>
          <w:sz w:val="23"/>
          <w:szCs w:val="23"/>
        </w:rPr>
        <w:t>tytułu wykonania części umowy,</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realizuje roboty przewidziane niniejszą umową w sposób niezgodny </w:t>
      </w:r>
      <w:r w:rsidRPr="00351C34">
        <w:rPr>
          <w:rFonts w:ascii="Calibri" w:hAnsi="Calibri" w:cs="Tahoma"/>
          <w:sz w:val="23"/>
          <w:szCs w:val="23"/>
        </w:rPr>
        <w:br/>
        <w:t>z Dokumentacją projektową, ST, wskazaniami Zamawiającego lub niniejsza umową,</w:t>
      </w:r>
    </w:p>
    <w:p w:rsidR="00CC73D1" w:rsidRPr="00351C34" w:rsidRDefault="00CC73D1" w:rsidP="008876D3">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w wyniku wszczętego postępowania egzekucyjnego nastąpi zajęcie majątku Wykonawcy lub jego znacznej części,</w:t>
      </w:r>
    </w:p>
    <w:p w:rsidR="001671E3" w:rsidRPr="008D1EC4" w:rsidRDefault="001671E3" w:rsidP="001671E3">
      <w:pPr>
        <w:numPr>
          <w:ilvl w:val="0"/>
          <w:numId w:val="29"/>
        </w:numPr>
        <w:rPr>
          <w:rFonts w:ascii="Calibri" w:hAnsi="Calibri" w:cs="Tahoma"/>
          <w:sz w:val="23"/>
          <w:szCs w:val="23"/>
        </w:rPr>
      </w:pPr>
      <w:r w:rsidRPr="00351C34">
        <w:rPr>
          <w:rFonts w:ascii="Calibri" w:hAnsi="Calibri" w:cs="Tahoma"/>
          <w:sz w:val="23"/>
          <w:szCs w:val="23"/>
        </w:rPr>
        <w:t>wystąpi konieczność wielokrotnego dokonywania bezpośredniej zapłaty podwykonawcy lub dalszemu podwykonawcy lub konieczność dokonania bezpośrednich zapłat za sumę większą niż 5% wartości umowy.</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odstąpienia od umowy Wykonawcę oraz Zamawiającego obciążają następujące obowiązki szczegółowe:</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zabezpieczy przerwane roboty w zakresie obustronnie</w:t>
      </w:r>
      <w:r w:rsidR="001671E3" w:rsidRPr="00351C34">
        <w:rPr>
          <w:rFonts w:ascii="Calibri" w:hAnsi="Calibri" w:cs="Tahoma"/>
          <w:sz w:val="23"/>
          <w:szCs w:val="23"/>
        </w:rPr>
        <w:t xml:space="preserve"> uzgodnionym na koszt strony, z </w:t>
      </w:r>
      <w:r w:rsidRPr="00351C34">
        <w:rPr>
          <w:rFonts w:ascii="Calibri" w:hAnsi="Calibri" w:cs="Tahoma"/>
          <w:sz w:val="23"/>
          <w:szCs w:val="23"/>
        </w:rPr>
        <w:t>której to winy nastąpiło odstąpienie od umowy lub przerwanie robót,</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CC73D1" w:rsidRPr="00FA12B4" w:rsidRDefault="00CC73D1" w:rsidP="00FA12B4">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zgłosi do dokonania przez Zamawiającego odbioru robót przerwanych oraz robót zabezpieczających, jeżeli odstąpie</w:t>
      </w:r>
      <w:r w:rsidRPr="00FA12B4">
        <w:rPr>
          <w:rFonts w:ascii="Calibri" w:hAnsi="Calibri" w:cs="Tahoma"/>
          <w:sz w:val="23"/>
          <w:szCs w:val="23"/>
        </w:rPr>
        <w:t>nie od umowy, nastąpiło z przyczyn, za które Wykonawca nie odpowiada,</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 terminie 7 dni od daty zgłoszenia, o którym mowa w pkt 3) Wykonawca przy udziale Zamawiającego sporządzi szczegółowy protokół inwentaryzacji robót w toku wraz z zestawieniem wartości wykonanych robót według stanu na dzień odstąpienia, </w:t>
      </w:r>
      <w:r w:rsidR="008D1EC4">
        <w:rPr>
          <w:rFonts w:ascii="Calibri" w:hAnsi="Calibri" w:cs="Tahoma"/>
          <w:sz w:val="23"/>
          <w:szCs w:val="23"/>
        </w:rPr>
        <w:t>protokół inwentaryzacji robót w </w:t>
      </w:r>
      <w:r w:rsidRPr="00351C34">
        <w:rPr>
          <w:rFonts w:ascii="Calibri" w:hAnsi="Calibri" w:cs="Tahoma"/>
          <w:sz w:val="23"/>
          <w:szCs w:val="23"/>
        </w:rPr>
        <w:t>toku stanowić będzie podstawę do wystawienia faktury VAT przez Wykonawcę,</w:t>
      </w:r>
    </w:p>
    <w:p w:rsidR="00CC73D1" w:rsidRPr="00351C34" w:rsidRDefault="00CC73D1" w:rsidP="008876D3">
      <w:pPr>
        <w:pStyle w:val="Akapitzlist"/>
        <w:numPr>
          <w:ilvl w:val="0"/>
          <w:numId w:val="30"/>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niezwłocznie, nie później jednak niż w terminie 10 dni, usunie z terenu budowy urządzenia zaplecza przez niego dostarczone.</w:t>
      </w:r>
    </w:p>
    <w:p w:rsidR="00CC73D1" w:rsidRPr="00351C34" w:rsidRDefault="00CC73D1" w:rsidP="008876D3">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w razie odstąpienia od umowy z przyczyn, za które Wykonawca nie odpowiada, obowiązany jest do:</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dokonania odbioru robót przerwanych, w terminie 7 dni od daty przerwania oraz do zapłaty wynagrodzenia za roboty, które zostały wykonane do dnia odstą</w:t>
      </w:r>
      <w:r w:rsidR="008D1EC4">
        <w:rPr>
          <w:rFonts w:ascii="Calibri" w:hAnsi="Calibri" w:cs="Tahoma"/>
          <w:sz w:val="23"/>
          <w:szCs w:val="23"/>
        </w:rPr>
        <w:t>pienia, w terminie określonym w </w:t>
      </w:r>
      <w:r w:rsidRPr="00351C34">
        <w:rPr>
          <w:rFonts w:ascii="Calibri" w:hAnsi="Calibri" w:cs="Tahoma"/>
          <w:sz w:val="23"/>
          <w:szCs w:val="23"/>
        </w:rPr>
        <w:t>§ 6 ust. 4 niniejszej umowy,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odkupienia wg cen, za które zostały nabyte materiałów, konstrukcji lub urządzeń zakupionych przez Wykonawcę do wykonania przedmiotu umowy, określonych w ust. 2 pkt 2), w terminie 30 dni od daty ich rozliczenia i wystawienia faktury,</w:t>
      </w:r>
    </w:p>
    <w:p w:rsidR="00CC73D1" w:rsidRPr="00351C34" w:rsidRDefault="00CC73D1" w:rsidP="008876D3">
      <w:pPr>
        <w:pStyle w:val="Akapitzlist"/>
        <w:numPr>
          <w:ilvl w:val="0"/>
          <w:numId w:val="31"/>
        </w:numPr>
        <w:autoSpaceDE w:val="0"/>
        <w:autoSpaceDN w:val="0"/>
        <w:adjustRightInd w:val="0"/>
        <w:jc w:val="both"/>
        <w:rPr>
          <w:rFonts w:ascii="Calibri" w:hAnsi="Calibri" w:cs="Tahoma"/>
          <w:sz w:val="23"/>
          <w:szCs w:val="23"/>
        </w:rPr>
      </w:pPr>
      <w:r w:rsidRPr="00351C34">
        <w:rPr>
          <w:rFonts w:ascii="Calibri" w:hAnsi="Calibri" w:cs="Tahoma"/>
          <w:sz w:val="23"/>
          <w:szCs w:val="23"/>
        </w:rPr>
        <w:t>przejęcia od Wykonawcy terenu budowy pod swój dozór w terminie 10 dni od daty odstąpienia od umowy.</w:t>
      </w:r>
    </w:p>
    <w:p w:rsidR="00CC73D1" w:rsidRPr="00351C34" w:rsidRDefault="00CC73D1" w:rsidP="00061B99">
      <w:pPr>
        <w:autoSpaceDE w:val="0"/>
        <w:autoSpaceDN w:val="0"/>
        <w:adjustRightInd w:val="0"/>
        <w:ind w:left="540" w:hanging="360"/>
        <w:jc w:val="center"/>
        <w:rPr>
          <w:rFonts w:ascii="Calibri" w:hAnsi="Calibri" w:cs="Tahoma"/>
          <w:b/>
          <w:sz w:val="23"/>
          <w:szCs w:val="23"/>
        </w:rPr>
      </w:pPr>
      <w:r w:rsidRPr="00351C34">
        <w:rPr>
          <w:rFonts w:ascii="Calibri" w:hAnsi="Calibri" w:cs="Tahoma"/>
          <w:b/>
          <w:sz w:val="23"/>
          <w:szCs w:val="23"/>
        </w:rPr>
        <w:lastRenderedPageBreak/>
        <w:t>Ubezpieczenie i postanowienia końcowe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20</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Ubezpieczeniu podlegają w szczególności:</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roboty objęte umową, urządzenia oraz wszelkie mienie ruchome związane bezpośrednio z wykonawstwem robót,</w:t>
      </w:r>
    </w:p>
    <w:p w:rsidR="00CC73D1" w:rsidRPr="00351C34" w:rsidRDefault="00CC73D1" w:rsidP="00F06F40">
      <w:pPr>
        <w:pStyle w:val="Akapitzlist"/>
        <w:numPr>
          <w:ilvl w:val="0"/>
          <w:numId w:val="35"/>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cywilna za szkody oraz następstwa nieszczęśliwych wypadków dotyczące pracowników i osób trzecich, a powstałe w związku z prowadzonymi robotami, w tym także ruchem pojazdów mechanicznych.</w:t>
      </w:r>
    </w:p>
    <w:p w:rsidR="00CC73D1" w:rsidRPr="00351C34" w:rsidRDefault="00CC73D1" w:rsidP="00F06F40">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nie przekaże terenu budowy do czasu przedłożenia dokumentów, o których mowa w § 7. Zwłoka z tego tytułu będzie traktowana jako powstała z przyczyn zależnych od Wykonawcy i nie może stanowić podstawy do zmiany terminu zakończenia robót.</w:t>
      </w:r>
    </w:p>
    <w:p w:rsidR="00CC73D1" w:rsidRPr="008D1EC4"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21</w:t>
      </w:r>
    </w:p>
    <w:p w:rsidR="00CC73D1" w:rsidRPr="00351C34" w:rsidRDefault="00CC73D1" w:rsidP="00F06F40">
      <w:pPr>
        <w:pStyle w:val="Akapitzlist"/>
        <w:numPr>
          <w:ilvl w:val="0"/>
          <w:numId w:val="36"/>
        </w:numPr>
        <w:jc w:val="both"/>
        <w:rPr>
          <w:rFonts w:ascii="Calibri" w:hAnsi="Calibri" w:cs="Tahoma"/>
          <w:sz w:val="23"/>
          <w:szCs w:val="23"/>
        </w:rPr>
      </w:pPr>
      <w:r w:rsidRPr="00351C34">
        <w:rPr>
          <w:rFonts w:ascii="Calibri" w:hAnsi="Calibri" w:cs="Tahoma"/>
          <w:sz w:val="23"/>
          <w:szCs w:val="23"/>
        </w:rPr>
        <w:t>W sprawach nieuregulowanych niniejszą umową stosuje się przepisy Kodeksu cywilnego, ustawy z dnia 7 lipca 1994r. Prawo Budowlane.</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zmiany niniejszej umowy, wymagają aneksu sporządzonego z zachowaniem formy pisemnej pod rygorem nieważności.</w:t>
      </w:r>
    </w:p>
    <w:p w:rsidR="00CC73D1" w:rsidRPr="00351C34" w:rsidRDefault="00CC73D1" w:rsidP="00F06F40">
      <w:pPr>
        <w:pStyle w:val="Akapitzlist"/>
        <w:numPr>
          <w:ilvl w:val="0"/>
          <w:numId w:val="36"/>
        </w:numPr>
        <w:autoSpaceDE w:val="0"/>
        <w:autoSpaceDN w:val="0"/>
        <w:adjustRightInd w:val="0"/>
        <w:jc w:val="both"/>
        <w:rPr>
          <w:rFonts w:ascii="Calibri" w:hAnsi="Calibri" w:cs="Tahoma"/>
          <w:sz w:val="23"/>
          <w:szCs w:val="23"/>
        </w:rPr>
      </w:pPr>
      <w:r w:rsidRPr="00351C34">
        <w:rPr>
          <w:rFonts w:ascii="Calibri" w:hAnsi="Calibri" w:cs="Tahoma"/>
          <w:sz w:val="23"/>
          <w:szCs w:val="23"/>
        </w:rPr>
        <w:t>Wszelkie spory mogące wynikać w związku z realizacją niniejszej umowy będą rozstrzygane przez sąd właściwy dla siedziby 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22</w:t>
      </w:r>
    </w:p>
    <w:p w:rsidR="00CC73D1" w:rsidRPr="00351C34" w:rsidRDefault="00CC73D1" w:rsidP="006E10CE">
      <w:pPr>
        <w:autoSpaceDE w:val="0"/>
        <w:autoSpaceDN w:val="0"/>
        <w:adjustRightInd w:val="0"/>
        <w:ind w:left="360" w:hanging="360"/>
        <w:jc w:val="both"/>
        <w:rPr>
          <w:rFonts w:ascii="Calibri" w:hAnsi="Calibri" w:cs="Tahoma"/>
          <w:sz w:val="23"/>
          <w:szCs w:val="23"/>
        </w:rPr>
      </w:pPr>
      <w:r w:rsidRPr="00351C34">
        <w:rPr>
          <w:rFonts w:ascii="Calibri" w:hAnsi="Calibri" w:cs="Tahoma"/>
          <w:sz w:val="23"/>
          <w:szCs w:val="23"/>
        </w:rPr>
        <w:t>Umowę niniejszą sporządzono w 2 jednobrzmiących egzemplarzach, po jednym dla każdej ze stron.</w:t>
      </w:r>
    </w:p>
    <w:p w:rsidR="00CC73D1" w:rsidRPr="00351C34" w:rsidRDefault="00CC73D1" w:rsidP="00F06F40">
      <w:pPr>
        <w:pStyle w:val="Nagwek9"/>
        <w:ind w:left="1134"/>
        <w:rPr>
          <w:rFonts w:ascii="Calibri" w:hAnsi="Calibri" w:cs="Tahoma"/>
          <w:b/>
          <w:sz w:val="23"/>
          <w:szCs w:val="23"/>
        </w:rPr>
      </w:pPr>
    </w:p>
    <w:p w:rsidR="00CC73D1" w:rsidRPr="00351C34" w:rsidRDefault="00CC73D1" w:rsidP="00F06F40">
      <w:pPr>
        <w:pStyle w:val="Nagwek9"/>
        <w:ind w:left="1134"/>
        <w:rPr>
          <w:rFonts w:ascii="Calibri" w:hAnsi="Calibri" w:cs="Tahoma"/>
          <w:b/>
          <w:sz w:val="23"/>
          <w:szCs w:val="23"/>
        </w:rPr>
      </w:pPr>
      <w:r w:rsidRPr="00351C34">
        <w:rPr>
          <w:rFonts w:ascii="Calibri" w:hAnsi="Calibri" w:cs="Tahoma"/>
          <w:b/>
          <w:sz w:val="23"/>
          <w:szCs w:val="23"/>
        </w:rPr>
        <w:t>ZAMAWIAJĄCY:</w:t>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t>WYKONAWCA:</w:t>
      </w: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8D1EC4" w:rsidRPr="00351C34" w:rsidRDefault="008D1EC4"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96623B" w:rsidRDefault="00CC73D1" w:rsidP="005A0E6A">
      <w:pPr>
        <w:jc w:val="both"/>
        <w:rPr>
          <w:rFonts w:ascii="Calibri" w:hAnsi="Calibri" w:cs="Arial"/>
          <w:sz w:val="18"/>
          <w:szCs w:val="18"/>
        </w:rPr>
      </w:pPr>
      <w:r>
        <w:rPr>
          <w:rFonts w:ascii="Calibri" w:hAnsi="Calibri" w:cs="Arial"/>
          <w:sz w:val="18"/>
          <w:szCs w:val="18"/>
        </w:rPr>
        <w:t>O</w:t>
      </w:r>
      <w:r w:rsidRPr="0096623B">
        <w:rPr>
          <w:rFonts w:ascii="Calibri" w:hAnsi="Calibri" w:cs="Arial"/>
          <w:sz w:val="18"/>
          <w:szCs w:val="18"/>
        </w:rPr>
        <w:t>pracował:</w:t>
      </w:r>
    </w:p>
    <w:p w:rsidR="00CC73D1" w:rsidRDefault="00CC73D1" w:rsidP="005A0E6A">
      <w:pPr>
        <w:jc w:val="both"/>
        <w:rPr>
          <w:rFonts w:ascii="Calibri" w:hAnsi="Calibri" w:cs="Arial"/>
          <w:sz w:val="18"/>
          <w:szCs w:val="18"/>
        </w:rPr>
      </w:pPr>
      <w:r>
        <w:rPr>
          <w:rFonts w:ascii="Calibri" w:hAnsi="Calibri" w:cs="Arial"/>
          <w:sz w:val="18"/>
          <w:szCs w:val="18"/>
        </w:rPr>
        <w:t>Krystian Krym</w:t>
      </w:r>
    </w:p>
    <w:p w:rsidR="00CC73D1" w:rsidRDefault="00CC73D1" w:rsidP="005A0E6A">
      <w:pPr>
        <w:jc w:val="both"/>
        <w:rPr>
          <w:rFonts w:ascii="Calibri" w:hAnsi="Calibri" w:cs="Arial"/>
          <w:sz w:val="18"/>
          <w:szCs w:val="18"/>
        </w:rPr>
      </w:pPr>
      <w:r>
        <w:rPr>
          <w:rFonts w:ascii="Calibri" w:hAnsi="Calibri" w:cs="Arial"/>
          <w:sz w:val="18"/>
          <w:szCs w:val="18"/>
        </w:rPr>
        <w:t>Sprawdził:</w:t>
      </w:r>
    </w:p>
    <w:p w:rsidR="00CC73D1" w:rsidRPr="004F1581" w:rsidRDefault="00CC73D1" w:rsidP="004F1581">
      <w:pPr>
        <w:jc w:val="both"/>
        <w:rPr>
          <w:rFonts w:ascii="Calibri" w:hAnsi="Calibri" w:cs="Arial"/>
          <w:sz w:val="18"/>
          <w:szCs w:val="18"/>
        </w:rPr>
      </w:pPr>
      <w:r>
        <w:rPr>
          <w:rFonts w:ascii="Calibri" w:hAnsi="Calibri" w:cs="Arial"/>
          <w:sz w:val="18"/>
          <w:szCs w:val="18"/>
        </w:rPr>
        <w:t xml:space="preserve">Tomasz </w:t>
      </w:r>
      <w:proofErr w:type="spellStart"/>
      <w:r>
        <w:rPr>
          <w:rFonts w:ascii="Calibri" w:hAnsi="Calibri" w:cs="Arial"/>
          <w:sz w:val="18"/>
          <w:szCs w:val="18"/>
        </w:rPr>
        <w:t>Wrzosek</w:t>
      </w:r>
      <w:proofErr w:type="spellEnd"/>
    </w:p>
    <w:sectPr w:rsidR="00CC73D1" w:rsidRPr="004F1581" w:rsidSect="00BA2203">
      <w:footerReference w:type="even" r:id="rId7"/>
      <w:footerReference w:type="default" r:id="rId8"/>
      <w:pgSz w:w="11906" w:h="16838" w:code="9"/>
      <w:pgMar w:top="851" w:right="851" w:bottom="851"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3D1" w:rsidRDefault="00CC73D1">
      <w:r>
        <w:separator/>
      </w:r>
    </w:p>
  </w:endnote>
  <w:endnote w:type="continuationSeparator" w:id="0">
    <w:p w:rsidR="00CC73D1" w:rsidRDefault="00CC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D1" w:rsidRPr="00496395" w:rsidRDefault="00CC73D1" w:rsidP="00B56F79">
    <w:pPr>
      <w:pStyle w:val="Stopka"/>
      <w:spacing w:before="120"/>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5149C7">
      <w:rPr>
        <w:rFonts w:ascii="Calibri" w:hAnsi="Calibri"/>
        <w:noProof/>
        <w:sz w:val="20"/>
        <w:szCs w:val="20"/>
      </w:rPr>
      <w:t>6</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5149C7">
      <w:rPr>
        <w:rFonts w:ascii="Calibri" w:hAnsi="Calibri"/>
        <w:noProof/>
        <w:sz w:val="20"/>
        <w:szCs w:val="20"/>
      </w:rPr>
      <w:t>10</w:t>
    </w:r>
    <w:r w:rsidRPr="00496395">
      <w:rP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3D1" w:rsidRPr="00496395" w:rsidRDefault="00CC73D1" w:rsidP="00B56F79">
    <w:pPr>
      <w:pStyle w:val="Stopka"/>
      <w:spacing w:before="120"/>
      <w:jc w:val="right"/>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5149C7">
      <w:rPr>
        <w:rFonts w:ascii="Calibri" w:hAnsi="Calibri"/>
        <w:noProof/>
        <w:sz w:val="20"/>
        <w:szCs w:val="20"/>
      </w:rPr>
      <w:t>7</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5149C7">
      <w:rPr>
        <w:rFonts w:ascii="Calibri" w:hAnsi="Calibri"/>
        <w:noProof/>
        <w:sz w:val="20"/>
        <w:szCs w:val="20"/>
      </w:rPr>
      <w:t>10</w:t>
    </w:r>
    <w:r w:rsidRPr="0049639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3D1" w:rsidRDefault="00CC73D1">
      <w:r>
        <w:separator/>
      </w:r>
    </w:p>
  </w:footnote>
  <w:footnote w:type="continuationSeparator" w:id="0">
    <w:p w:rsidR="00CC73D1" w:rsidRDefault="00CC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0C3"/>
    <w:multiLevelType w:val="hybridMultilevel"/>
    <w:tmpl w:val="FC6ECE1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3325510"/>
    <w:multiLevelType w:val="hybridMultilevel"/>
    <w:tmpl w:val="2144AC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7592159"/>
    <w:multiLevelType w:val="hybridMultilevel"/>
    <w:tmpl w:val="7D88585C"/>
    <w:lvl w:ilvl="0" w:tplc="04150011">
      <w:start w:val="1"/>
      <w:numFmt w:val="decimal"/>
      <w:lvlText w:val="%1)"/>
      <w:lvlJc w:val="left"/>
      <w:pPr>
        <w:ind w:left="709" w:hanging="360"/>
      </w:pPr>
      <w:rPr>
        <w:rFonts w:cs="Times New Roman"/>
      </w:rPr>
    </w:lvl>
    <w:lvl w:ilvl="1" w:tplc="FD80D2CA">
      <w:start w:val="1"/>
      <w:numFmt w:val="bullet"/>
      <w:lvlText w:val=""/>
      <w:lvlJc w:val="left"/>
      <w:pPr>
        <w:ind w:left="1429" w:hanging="360"/>
      </w:pPr>
      <w:rPr>
        <w:rFonts w:ascii="Symbol" w:hAnsi="Symbol" w:hint="default"/>
      </w:rPr>
    </w:lvl>
    <w:lvl w:ilvl="2" w:tplc="0415001B" w:tentative="1">
      <w:start w:val="1"/>
      <w:numFmt w:val="lowerRoman"/>
      <w:lvlText w:val="%3."/>
      <w:lvlJc w:val="right"/>
      <w:pPr>
        <w:ind w:left="2149" w:hanging="180"/>
      </w:pPr>
      <w:rPr>
        <w:rFonts w:cs="Times New Roman"/>
      </w:rPr>
    </w:lvl>
    <w:lvl w:ilvl="3" w:tplc="0415000F" w:tentative="1">
      <w:start w:val="1"/>
      <w:numFmt w:val="decimal"/>
      <w:lvlText w:val="%4."/>
      <w:lvlJc w:val="left"/>
      <w:pPr>
        <w:ind w:left="2869" w:hanging="360"/>
      </w:pPr>
      <w:rPr>
        <w:rFonts w:cs="Times New Roman"/>
      </w:rPr>
    </w:lvl>
    <w:lvl w:ilvl="4" w:tplc="04150019" w:tentative="1">
      <w:start w:val="1"/>
      <w:numFmt w:val="lowerLetter"/>
      <w:lvlText w:val="%5."/>
      <w:lvlJc w:val="left"/>
      <w:pPr>
        <w:ind w:left="3589" w:hanging="360"/>
      </w:pPr>
      <w:rPr>
        <w:rFonts w:cs="Times New Roman"/>
      </w:rPr>
    </w:lvl>
    <w:lvl w:ilvl="5" w:tplc="0415001B" w:tentative="1">
      <w:start w:val="1"/>
      <w:numFmt w:val="lowerRoman"/>
      <w:lvlText w:val="%6."/>
      <w:lvlJc w:val="right"/>
      <w:pPr>
        <w:ind w:left="4309" w:hanging="180"/>
      </w:pPr>
      <w:rPr>
        <w:rFonts w:cs="Times New Roman"/>
      </w:rPr>
    </w:lvl>
    <w:lvl w:ilvl="6" w:tplc="0415000F" w:tentative="1">
      <w:start w:val="1"/>
      <w:numFmt w:val="decimal"/>
      <w:lvlText w:val="%7."/>
      <w:lvlJc w:val="left"/>
      <w:pPr>
        <w:ind w:left="5029" w:hanging="360"/>
      </w:pPr>
      <w:rPr>
        <w:rFonts w:cs="Times New Roman"/>
      </w:rPr>
    </w:lvl>
    <w:lvl w:ilvl="7" w:tplc="04150019" w:tentative="1">
      <w:start w:val="1"/>
      <w:numFmt w:val="lowerLetter"/>
      <w:lvlText w:val="%8."/>
      <w:lvlJc w:val="left"/>
      <w:pPr>
        <w:ind w:left="5749" w:hanging="360"/>
      </w:pPr>
      <w:rPr>
        <w:rFonts w:cs="Times New Roman"/>
      </w:rPr>
    </w:lvl>
    <w:lvl w:ilvl="8" w:tplc="0415001B" w:tentative="1">
      <w:start w:val="1"/>
      <w:numFmt w:val="lowerRoman"/>
      <w:lvlText w:val="%9."/>
      <w:lvlJc w:val="right"/>
      <w:pPr>
        <w:ind w:left="6469" w:hanging="180"/>
      </w:pPr>
      <w:rPr>
        <w:rFonts w:cs="Times New Roman"/>
      </w:rPr>
    </w:lvl>
  </w:abstractNum>
  <w:abstractNum w:abstractNumId="3" w15:restartNumberingAfterBreak="0">
    <w:nsid w:val="09BF06C6"/>
    <w:multiLevelType w:val="hybridMultilevel"/>
    <w:tmpl w:val="095C4D2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0D1D32BC"/>
    <w:multiLevelType w:val="hybridMultilevel"/>
    <w:tmpl w:val="4EA2ED7A"/>
    <w:lvl w:ilvl="0" w:tplc="B54E27C0">
      <w:start w:val="1"/>
      <w:numFmt w:val="decimal"/>
      <w:lvlText w:val="%1."/>
      <w:lvlJc w:val="left"/>
      <w:pPr>
        <w:ind w:left="360" w:hanging="360"/>
      </w:pPr>
      <w:rPr>
        <w:rFonts w:cs="Times New Roman"/>
      </w:rPr>
    </w:lvl>
    <w:lvl w:ilvl="1" w:tplc="04AE0B0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E807760"/>
    <w:multiLevelType w:val="hybridMultilevel"/>
    <w:tmpl w:val="DEACFE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CFD566D"/>
    <w:multiLevelType w:val="hybridMultilevel"/>
    <w:tmpl w:val="CF463EF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5056D1B"/>
    <w:multiLevelType w:val="hybridMultilevel"/>
    <w:tmpl w:val="D9F8A5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25642AEC"/>
    <w:multiLevelType w:val="singleLevel"/>
    <w:tmpl w:val="B7EA36A0"/>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28FC7CE5"/>
    <w:multiLevelType w:val="hybridMultilevel"/>
    <w:tmpl w:val="78CA520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2CD07289"/>
    <w:multiLevelType w:val="hybridMultilevel"/>
    <w:tmpl w:val="95E632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0990802"/>
    <w:multiLevelType w:val="hybridMultilevel"/>
    <w:tmpl w:val="B4A6D060"/>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2" w15:restartNumberingAfterBreak="0">
    <w:nsid w:val="30A27388"/>
    <w:multiLevelType w:val="hybridMultilevel"/>
    <w:tmpl w:val="CDC8284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2C455CB"/>
    <w:multiLevelType w:val="hybridMultilevel"/>
    <w:tmpl w:val="1D9072F6"/>
    <w:lvl w:ilvl="0" w:tplc="FD80D2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EA05BB"/>
    <w:multiLevelType w:val="multilevel"/>
    <w:tmpl w:val="2B5A87D4"/>
    <w:lvl w:ilvl="0">
      <w:start w:val="1"/>
      <w:numFmt w:val="decimal"/>
      <w:lvlText w:val="%1."/>
      <w:lvlJc w:val="left"/>
      <w:pPr>
        <w:tabs>
          <w:tab w:val="num" w:pos="360"/>
        </w:tabs>
        <w:ind w:left="360" w:hanging="360"/>
      </w:pPr>
      <w:rPr>
        <w:rFonts w:ascii="Calibri" w:hAnsi="Calibri" w:cs="Tahoma" w:hint="default"/>
        <w:b w:val="0"/>
      </w:rPr>
    </w:lvl>
    <w:lvl w:ilvl="1">
      <w:start w:val="4"/>
      <w:numFmt w:val="decimal"/>
      <w:isLgl/>
      <w:lvlText w:val="%1.%2."/>
      <w:lvlJc w:val="left"/>
      <w:pPr>
        <w:ind w:left="360" w:hanging="360"/>
      </w:pPr>
      <w:rPr>
        <w:rFonts w:ascii="Calibri" w:hAnsi="Calibri" w:cs="Times New Roman" w:hint="default"/>
      </w:rPr>
    </w:lvl>
    <w:lvl w:ilvl="2">
      <w:start w:val="1"/>
      <w:numFmt w:val="decimal"/>
      <w:isLgl/>
      <w:lvlText w:val="%1.%2.%3."/>
      <w:lvlJc w:val="left"/>
      <w:pPr>
        <w:ind w:left="720" w:hanging="720"/>
      </w:pPr>
      <w:rPr>
        <w:rFonts w:ascii="Calibri" w:hAnsi="Calibri" w:cs="Times New Roman" w:hint="default"/>
      </w:rPr>
    </w:lvl>
    <w:lvl w:ilvl="3">
      <w:start w:val="1"/>
      <w:numFmt w:val="decimal"/>
      <w:isLgl/>
      <w:lvlText w:val="%1.%2.%3.%4."/>
      <w:lvlJc w:val="left"/>
      <w:pPr>
        <w:ind w:left="720" w:hanging="720"/>
      </w:pPr>
      <w:rPr>
        <w:rFonts w:ascii="Calibri" w:hAnsi="Calibri" w:cs="Times New Roman" w:hint="default"/>
      </w:rPr>
    </w:lvl>
    <w:lvl w:ilvl="4">
      <w:start w:val="1"/>
      <w:numFmt w:val="decimal"/>
      <w:isLgl/>
      <w:lvlText w:val="%1.%2.%3.%4.%5."/>
      <w:lvlJc w:val="left"/>
      <w:pPr>
        <w:ind w:left="1080" w:hanging="1080"/>
      </w:pPr>
      <w:rPr>
        <w:rFonts w:ascii="Calibri" w:hAnsi="Calibri" w:cs="Times New Roman" w:hint="default"/>
      </w:rPr>
    </w:lvl>
    <w:lvl w:ilvl="5">
      <w:start w:val="1"/>
      <w:numFmt w:val="decimal"/>
      <w:isLgl/>
      <w:lvlText w:val="%1.%2.%3.%4.%5.%6."/>
      <w:lvlJc w:val="left"/>
      <w:pPr>
        <w:ind w:left="1080" w:hanging="1080"/>
      </w:pPr>
      <w:rPr>
        <w:rFonts w:ascii="Calibri" w:hAnsi="Calibri" w:cs="Times New Roman" w:hint="default"/>
      </w:rPr>
    </w:lvl>
    <w:lvl w:ilvl="6">
      <w:start w:val="1"/>
      <w:numFmt w:val="decimal"/>
      <w:isLgl/>
      <w:lvlText w:val="%1.%2.%3.%4.%5.%6.%7."/>
      <w:lvlJc w:val="left"/>
      <w:pPr>
        <w:ind w:left="1440" w:hanging="1440"/>
      </w:pPr>
      <w:rPr>
        <w:rFonts w:ascii="Calibri" w:hAnsi="Calibri" w:cs="Times New Roman" w:hint="default"/>
      </w:rPr>
    </w:lvl>
    <w:lvl w:ilvl="7">
      <w:start w:val="1"/>
      <w:numFmt w:val="decimal"/>
      <w:isLgl/>
      <w:lvlText w:val="%1.%2.%3.%4.%5.%6.%7.%8."/>
      <w:lvlJc w:val="left"/>
      <w:pPr>
        <w:ind w:left="1440" w:hanging="1440"/>
      </w:pPr>
      <w:rPr>
        <w:rFonts w:ascii="Calibri" w:hAnsi="Calibri" w:cs="Times New Roman" w:hint="default"/>
      </w:rPr>
    </w:lvl>
    <w:lvl w:ilvl="8">
      <w:start w:val="1"/>
      <w:numFmt w:val="decimal"/>
      <w:isLgl/>
      <w:lvlText w:val="%1.%2.%3.%4.%5.%6.%7.%8.%9."/>
      <w:lvlJc w:val="left"/>
      <w:pPr>
        <w:ind w:left="1800" w:hanging="1800"/>
      </w:pPr>
      <w:rPr>
        <w:rFonts w:ascii="Calibri" w:hAnsi="Calibri" w:cs="Times New Roman" w:hint="default"/>
      </w:rPr>
    </w:lvl>
  </w:abstractNum>
  <w:abstractNum w:abstractNumId="15" w15:restartNumberingAfterBreak="0">
    <w:nsid w:val="3A7F65D2"/>
    <w:multiLevelType w:val="multilevel"/>
    <w:tmpl w:val="537C2A3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C3048D2"/>
    <w:multiLevelType w:val="hybridMultilevel"/>
    <w:tmpl w:val="7E32CF3E"/>
    <w:lvl w:ilvl="0" w:tplc="04150019">
      <w:start w:val="1"/>
      <w:numFmt w:val="lowerLetter"/>
      <w:lvlText w:val="%1."/>
      <w:lvlJc w:val="left"/>
      <w:pPr>
        <w:ind w:left="720" w:hanging="360"/>
      </w:pPr>
      <w:rPr>
        <w:rFonts w:cs="Times New Roman"/>
      </w:rPr>
    </w:lvl>
    <w:lvl w:ilvl="1" w:tplc="04AE0B0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18" w15:restartNumberingAfterBreak="0">
    <w:nsid w:val="3E4F14E3"/>
    <w:multiLevelType w:val="hybridMultilevel"/>
    <w:tmpl w:val="D912148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F235099"/>
    <w:multiLevelType w:val="hybridMultilevel"/>
    <w:tmpl w:val="676AEE5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FCA72C1"/>
    <w:multiLevelType w:val="hybridMultilevel"/>
    <w:tmpl w:val="3B8CC81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05D65AC"/>
    <w:multiLevelType w:val="hybridMultilevel"/>
    <w:tmpl w:val="EB6636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C750D8"/>
    <w:multiLevelType w:val="hybridMultilevel"/>
    <w:tmpl w:val="64BA943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11040AB"/>
    <w:multiLevelType w:val="hybridMultilevel"/>
    <w:tmpl w:val="16D06B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42CD6BF1"/>
    <w:multiLevelType w:val="singleLevel"/>
    <w:tmpl w:val="C2DAA438"/>
    <w:lvl w:ilvl="0">
      <w:start w:val="1"/>
      <w:numFmt w:val="decimal"/>
      <w:lvlText w:val="%1."/>
      <w:lvlJc w:val="left"/>
      <w:pPr>
        <w:tabs>
          <w:tab w:val="num" w:pos="360"/>
        </w:tabs>
        <w:ind w:left="360" w:hanging="360"/>
      </w:pPr>
      <w:rPr>
        <w:rFonts w:cs="Times New Roman" w:hint="default"/>
        <w:strike w:val="0"/>
      </w:rPr>
    </w:lvl>
  </w:abstractNum>
  <w:abstractNum w:abstractNumId="25" w15:restartNumberingAfterBreak="0">
    <w:nsid w:val="43CD54BA"/>
    <w:multiLevelType w:val="hybridMultilevel"/>
    <w:tmpl w:val="56567FC8"/>
    <w:lvl w:ilvl="0" w:tplc="0415000F">
      <w:start w:val="1"/>
      <w:numFmt w:val="decimal"/>
      <w:lvlText w:val="%1."/>
      <w:lvlJc w:val="left"/>
      <w:pPr>
        <w:ind w:left="360" w:hanging="360"/>
      </w:pPr>
      <w:rPr>
        <w:rFonts w:cs="Times New Roman"/>
      </w:r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15:restartNumberingAfterBreak="0">
    <w:nsid w:val="43E15CDB"/>
    <w:multiLevelType w:val="hybridMultilevel"/>
    <w:tmpl w:val="2CF62D9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5162817"/>
    <w:multiLevelType w:val="hybridMultilevel"/>
    <w:tmpl w:val="58AC34EE"/>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14615D"/>
    <w:multiLevelType w:val="hybridMultilevel"/>
    <w:tmpl w:val="EC98012E"/>
    <w:lvl w:ilvl="0" w:tplc="FD80D2C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15:restartNumberingAfterBreak="0">
    <w:nsid w:val="481F044A"/>
    <w:multiLevelType w:val="hybridMultilevel"/>
    <w:tmpl w:val="6548F18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E03004E"/>
    <w:multiLevelType w:val="singleLevel"/>
    <w:tmpl w:val="CCBCBF6C"/>
    <w:lvl w:ilvl="0">
      <w:start w:val="1"/>
      <w:numFmt w:val="decimal"/>
      <w:lvlText w:val="%1)"/>
      <w:lvlJc w:val="left"/>
      <w:pPr>
        <w:tabs>
          <w:tab w:val="num" w:pos="720"/>
        </w:tabs>
        <w:ind w:left="720" w:hanging="360"/>
      </w:pPr>
      <w:rPr>
        <w:rFonts w:cs="Times New Roman" w:hint="default"/>
      </w:rPr>
    </w:lvl>
  </w:abstractNum>
  <w:abstractNum w:abstractNumId="33" w15:restartNumberingAfterBreak="0">
    <w:nsid w:val="4F1E0A1D"/>
    <w:multiLevelType w:val="hybridMultilevel"/>
    <w:tmpl w:val="F1B40782"/>
    <w:lvl w:ilvl="0" w:tplc="78CCC964">
      <w:start w:val="1"/>
      <w:numFmt w:val="lowerLetter"/>
      <w:lvlText w:val="%1)"/>
      <w:lvlJc w:val="left"/>
      <w:pPr>
        <w:ind w:left="176" w:hanging="360"/>
      </w:pPr>
      <w:rPr>
        <w:rFonts w:cs="Times New Roman" w:hint="default"/>
        <w:b w:val="0"/>
        <w:i w:val="0"/>
      </w:rPr>
    </w:lvl>
    <w:lvl w:ilvl="1" w:tplc="04150019" w:tentative="1">
      <w:start w:val="1"/>
      <w:numFmt w:val="lowerLetter"/>
      <w:lvlText w:val="%2."/>
      <w:lvlJc w:val="left"/>
      <w:pPr>
        <w:tabs>
          <w:tab w:val="num" w:pos="972"/>
        </w:tabs>
        <w:ind w:left="972" w:hanging="360"/>
      </w:pPr>
      <w:rPr>
        <w:rFonts w:cs="Times New Roman"/>
      </w:rPr>
    </w:lvl>
    <w:lvl w:ilvl="2" w:tplc="0415001B" w:tentative="1">
      <w:start w:val="1"/>
      <w:numFmt w:val="lowerRoman"/>
      <w:lvlText w:val="%3."/>
      <w:lvlJc w:val="right"/>
      <w:pPr>
        <w:tabs>
          <w:tab w:val="num" w:pos="1692"/>
        </w:tabs>
        <w:ind w:left="1692" w:hanging="180"/>
      </w:pPr>
      <w:rPr>
        <w:rFonts w:cs="Times New Roman"/>
      </w:rPr>
    </w:lvl>
    <w:lvl w:ilvl="3" w:tplc="0415000F" w:tentative="1">
      <w:start w:val="1"/>
      <w:numFmt w:val="decimal"/>
      <w:lvlText w:val="%4."/>
      <w:lvlJc w:val="left"/>
      <w:pPr>
        <w:tabs>
          <w:tab w:val="num" w:pos="2412"/>
        </w:tabs>
        <w:ind w:left="2412" w:hanging="360"/>
      </w:pPr>
      <w:rPr>
        <w:rFonts w:cs="Times New Roman"/>
      </w:rPr>
    </w:lvl>
    <w:lvl w:ilvl="4" w:tplc="04150019" w:tentative="1">
      <w:start w:val="1"/>
      <w:numFmt w:val="lowerLetter"/>
      <w:lvlText w:val="%5."/>
      <w:lvlJc w:val="left"/>
      <w:pPr>
        <w:tabs>
          <w:tab w:val="num" w:pos="3132"/>
        </w:tabs>
        <w:ind w:left="3132" w:hanging="360"/>
      </w:pPr>
      <w:rPr>
        <w:rFonts w:cs="Times New Roman"/>
      </w:rPr>
    </w:lvl>
    <w:lvl w:ilvl="5" w:tplc="0415001B" w:tentative="1">
      <w:start w:val="1"/>
      <w:numFmt w:val="lowerRoman"/>
      <w:lvlText w:val="%6."/>
      <w:lvlJc w:val="right"/>
      <w:pPr>
        <w:tabs>
          <w:tab w:val="num" w:pos="3852"/>
        </w:tabs>
        <w:ind w:left="3852" w:hanging="180"/>
      </w:pPr>
      <w:rPr>
        <w:rFonts w:cs="Times New Roman"/>
      </w:rPr>
    </w:lvl>
    <w:lvl w:ilvl="6" w:tplc="0415000F" w:tentative="1">
      <w:start w:val="1"/>
      <w:numFmt w:val="decimal"/>
      <w:lvlText w:val="%7."/>
      <w:lvlJc w:val="left"/>
      <w:pPr>
        <w:tabs>
          <w:tab w:val="num" w:pos="4572"/>
        </w:tabs>
        <w:ind w:left="4572" w:hanging="360"/>
      </w:pPr>
      <w:rPr>
        <w:rFonts w:cs="Times New Roman"/>
      </w:rPr>
    </w:lvl>
    <w:lvl w:ilvl="7" w:tplc="04150019" w:tentative="1">
      <w:start w:val="1"/>
      <w:numFmt w:val="lowerLetter"/>
      <w:lvlText w:val="%8."/>
      <w:lvlJc w:val="left"/>
      <w:pPr>
        <w:tabs>
          <w:tab w:val="num" w:pos="5292"/>
        </w:tabs>
        <w:ind w:left="5292" w:hanging="360"/>
      </w:pPr>
      <w:rPr>
        <w:rFonts w:cs="Times New Roman"/>
      </w:rPr>
    </w:lvl>
    <w:lvl w:ilvl="8" w:tplc="0415001B" w:tentative="1">
      <w:start w:val="1"/>
      <w:numFmt w:val="lowerRoman"/>
      <w:lvlText w:val="%9."/>
      <w:lvlJc w:val="right"/>
      <w:pPr>
        <w:tabs>
          <w:tab w:val="num" w:pos="6012"/>
        </w:tabs>
        <w:ind w:left="6012" w:hanging="180"/>
      </w:pPr>
      <w:rPr>
        <w:rFonts w:cs="Times New Roman"/>
      </w:rPr>
    </w:lvl>
  </w:abstractNum>
  <w:abstractNum w:abstractNumId="34" w15:restartNumberingAfterBreak="0">
    <w:nsid w:val="4F215F3B"/>
    <w:multiLevelType w:val="hybridMultilevel"/>
    <w:tmpl w:val="D93088DA"/>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0970426"/>
    <w:multiLevelType w:val="hybridMultilevel"/>
    <w:tmpl w:val="C312207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0E63BC4"/>
    <w:multiLevelType w:val="hybridMultilevel"/>
    <w:tmpl w:val="44D65B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5484099F"/>
    <w:multiLevelType w:val="hybridMultilevel"/>
    <w:tmpl w:val="91D2BC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586441BB"/>
    <w:multiLevelType w:val="hybridMultilevel"/>
    <w:tmpl w:val="EF702CC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5D362948"/>
    <w:multiLevelType w:val="hybridMultilevel"/>
    <w:tmpl w:val="E314210C"/>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23A0DE5"/>
    <w:multiLevelType w:val="hybridMultilevel"/>
    <w:tmpl w:val="6BAAF13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1" w15:restartNumberingAfterBreak="0">
    <w:nsid w:val="64C8096F"/>
    <w:multiLevelType w:val="hybridMultilevel"/>
    <w:tmpl w:val="63400C14"/>
    <w:lvl w:ilvl="0" w:tplc="B13CF00A">
      <w:start w:val="1"/>
      <w:numFmt w:val="lowerLetter"/>
      <w:lvlText w:val="%1)"/>
      <w:lvlJc w:val="left"/>
      <w:pPr>
        <w:tabs>
          <w:tab w:val="num" w:pos="810"/>
        </w:tabs>
        <w:ind w:left="810" w:hanging="45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73413"/>
    <w:multiLevelType w:val="hybridMultilevel"/>
    <w:tmpl w:val="017673B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6C7342CA"/>
    <w:multiLevelType w:val="hybridMultilevel"/>
    <w:tmpl w:val="E93898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6EBA186B"/>
    <w:multiLevelType w:val="hybridMultilevel"/>
    <w:tmpl w:val="D9869F8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763C2AFB"/>
    <w:multiLevelType w:val="hybridMultilevel"/>
    <w:tmpl w:val="D81C6226"/>
    <w:lvl w:ilvl="0" w:tplc="FF0E596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A466910C">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15:restartNumberingAfterBreak="0">
    <w:nsid w:val="77F07773"/>
    <w:multiLevelType w:val="hybridMultilevel"/>
    <w:tmpl w:val="8D346504"/>
    <w:lvl w:ilvl="0" w:tplc="04150001">
      <w:start w:val="1"/>
      <w:numFmt w:val="bullet"/>
      <w:lvlText w:val=""/>
      <w:lvlJc w:val="left"/>
      <w:pPr>
        <w:ind w:left="1080" w:hanging="360"/>
      </w:pPr>
      <w:rPr>
        <w:rFonts w:ascii="Symbol" w:hAnsi="Symbol" w:hint="default"/>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91318DB"/>
    <w:multiLevelType w:val="hybridMultilevel"/>
    <w:tmpl w:val="78A251A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A7370BE"/>
    <w:multiLevelType w:val="hybridMultilevel"/>
    <w:tmpl w:val="C4AC7CBA"/>
    <w:lvl w:ilvl="0" w:tplc="75DE6890">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4"/>
  </w:num>
  <w:num w:numId="2">
    <w:abstractNumId w:val="41"/>
  </w:num>
  <w:num w:numId="3">
    <w:abstractNumId w:val="24"/>
  </w:num>
  <w:num w:numId="4">
    <w:abstractNumId w:val="17"/>
  </w:num>
  <w:num w:numId="5">
    <w:abstractNumId w:val="32"/>
  </w:num>
  <w:num w:numId="6">
    <w:abstractNumId w:val="8"/>
  </w:num>
  <w:num w:numId="7">
    <w:abstractNumId w:val="15"/>
  </w:num>
  <w:num w:numId="8">
    <w:abstractNumId w:val="28"/>
  </w:num>
  <w:num w:numId="9">
    <w:abstractNumId w:val="16"/>
  </w:num>
  <w:num w:numId="10">
    <w:abstractNumId w:val="44"/>
  </w:num>
  <w:num w:numId="11">
    <w:abstractNumId w:val="37"/>
  </w:num>
  <w:num w:numId="12">
    <w:abstractNumId w:val="45"/>
  </w:num>
  <w:num w:numId="13">
    <w:abstractNumId w:val="4"/>
  </w:num>
  <w:num w:numId="14">
    <w:abstractNumId w:val="36"/>
  </w:num>
  <w:num w:numId="15">
    <w:abstractNumId w:val="10"/>
  </w:num>
  <w:num w:numId="16">
    <w:abstractNumId w:val="35"/>
  </w:num>
  <w:num w:numId="17">
    <w:abstractNumId w:val="0"/>
  </w:num>
  <w:num w:numId="18">
    <w:abstractNumId w:val="31"/>
  </w:num>
  <w:num w:numId="19">
    <w:abstractNumId w:val="1"/>
  </w:num>
  <w:num w:numId="20">
    <w:abstractNumId w:val="11"/>
  </w:num>
  <w:num w:numId="21">
    <w:abstractNumId w:val="39"/>
  </w:num>
  <w:num w:numId="22">
    <w:abstractNumId w:val="43"/>
  </w:num>
  <w:num w:numId="23">
    <w:abstractNumId w:val="18"/>
  </w:num>
  <w:num w:numId="24">
    <w:abstractNumId w:val="40"/>
  </w:num>
  <w:num w:numId="25">
    <w:abstractNumId w:val="7"/>
  </w:num>
  <w:num w:numId="26">
    <w:abstractNumId w:val="22"/>
  </w:num>
  <w:num w:numId="27">
    <w:abstractNumId w:val="26"/>
  </w:num>
  <w:num w:numId="28">
    <w:abstractNumId w:val="6"/>
  </w:num>
  <w:num w:numId="29">
    <w:abstractNumId w:val="19"/>
  </w:num>
  <w:num w:numId="30">
    <w:abstractNumId w:val="38"/>
  </w:num>
  <w:num w:numId="31">
    <w:abstractNumId w:val="20"/>
  </w:num>
  <w:num w:numId="32">
    <w:abstractNumId w:val="47"/>
  </w:num>
  <w:num w:numId="33">
    <w:abstractNumId w:val="12"/>
  </w:num>
  <w:num w:numId="34">
    <w:abstractNumId w:val="23"/>
  </w:num>
  <w:num w:numId="35">
    <w:abstractNumId w:val="21"/>
  </w:num>
  <w:num w:numId="36">
    <w:abstractNumId w:val="9"/>
  </w:num>
  <w:num w:numId="37">
    <w:abstractNumId w:val="25"/>
  </w:num>
  <w:num w:numId="38">
    <w:abstractNumId w:val="27"/>
  </w:num>
  <w:num w:numId="39">
    <w:abstractNumId w:val="2"/>
  </w:num>
  <w:num w:numId="40">
    <w:abstractNumId w:val="33"/>
  </w:num>
  <w:num w:numId="41">
    <w:abstractNumId w:val="3"/>
  </w:num>
  <w:num w:numId="42">
    <w:abstractNumId w:val="29"/>
  </w:num>
  <w:num w:numId="43">
    <w:abstractNumId w:val="5"/>
  </w:num>
  <w:num w:numId="44">
    <w:abstractNumId w:val="48"/>
  </w:num>
  <w:num w:numId="45">
    <w:abstractNumId w:val="13"/>
  </w:num>
  <w:num w:numId="46">
    <w:abstractNumId w:val="42"/>
  </w:num>
  <w:num w:numId="47">
    <w:abstractNumId w:val="30"/>
  </w:num>
  <w:num w:numId="48">
    <w:abstractNumId w:val="14"/>
  </w:num>
  <w:num w:numId="49">
    <w:abstractNumId w:val="4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44D2A"/>
    <w:rsid w:val="0000005F"/>
    <w:rsid w:val="00002AB2"/>
    <w:rsid w:val="00003ACF"/>
    <w:rsid w:val="00013E58"/>
    <w:rsid w:val="00020351"/>
    <w:rsid w:val="00022E7E"/>
    <w:rsid w:val="0003176A"/>
    <w:rsid w:val="00031C13"/>
    <w:rsid w:val="0003488F"/>
    <w:rsid w:val="00036727"/>
    <w:rsid w:val="000403CC"/>
    <w:rsid w:val="00044253"/>
    <w:rsid w:val="000536A3"/>
    <w:rsid w:val="00053A76"/>
    <w:rsid w:val="0005476F"/>
    <w:rsid w:val="00055094"/>
    <w:rsid w:val="00061101"/>
    <w:rsid w:val="00061B99"/>
    <w:rsid w:val="00061CEB"/>
    <w:rsid w:val="00063F27"/>
    <w:rsid w:val="00075B06"/>
    <w:rsid w:val="00077D66"/>
    <w:rsid w:val="00081E68"/>
    <w:rsid w:val="00085D11"/>
    <w:rsid w:val="0008612A"/>
    <w:rsid w:val="0008691C"/>
    <w:rsid w:val="000878A7"/>
    <w:rsid w:val="00087CE6"/>
    <w:rsid w:val="00093639"/>
    <w:rsid w:val="000957DF"/>
    <w:rsid w:val="00095B79"/>
    <w:rsid w:val="00095EE5"/>
    <w:rsid w:val="000961E4"/>
    <w:rsid w:val="000A35D9"/>
    <w:rsid w:val="000A7E03"/>
    <w:rsid w:val="000B042E"/>
    <w:rsid w:val="000B09AE"/>
    <w:rsid w:val="000B3ABA"/>
    <w:rsid w:val="000C2731"/>
    <w:rsid w:val="000C3A0A"/>
    <w:rsid w:val="000C65A3"/>
    <w:rsid w:val="000C6DDD"/>
    <w:rsid w:val="000D1735"/>
    <w:rsid w:val="000D3AC1"/>
    <w:rsid w:val="000D7666"/>
    <w:rsid w:val="000E3ABA"/>
    <w:rsid w:val="000F1FCF"/>
    <w:rsid w:val="00100979"/>
    <w:rsid w:val="00100A81"/>
    <w:rsid w:val="001034D8"/>
    <w:rsid w:val="0010374D"/>
    <w:rsid w:val="0010655B"/>
    <w:rsid w:val="001074BB"/>
    <w:rsid w:val="00113D52"/>
    <w:rsid w:val="0011464C"/>
    <w:rsid w:val="0011770F"/>
    <w:rsid w:val="001269BB"/>
    <w:rsid w:val="00132ED2"/>
    <w:rsid w:val="00133C90"/>
    <w:rsid w:val="00134B9E"/>
    <w:rsid w:val="001363A5"/>
    <w:rsid w:val="001462B3"/>
    <w:rsid w:val="0014685E"/>
    <w:rsid w:val="0015090C"/>
    <w:rsid w:val="00150D13"/>
    <w:rsid w:val="001573AB"/>
    <w:rsid w:val="00160C06"/>
    <w:rsid w:val="00163477"/>
    <w:rsid w:val="00164321"/>
    <w:rsid w:val="001671E3"/>
    <w:rsid w:val="00172FE6"/>
    <w:rsid w:val="0017610F"/>
    <w:rsid w:val="001808AA"/>
    <w:rsid w:val="00181594"/>
    <w:rsid w:val="00183019"/>
    <w:rsid w:val="00184434"/>
    <w:rsid w:val="00184F4C"/>
    <w:rsid w:val="00185FC4"/>
    <w:rsid w:val="00186C38"/>
    <w:rsid w:val="00190F37"/>
    <w:rsid w:val="00191D5A"/>
    <w:rsid w:val="0019262F"/>
    <w:rsid w:val="001B3501"/>
    <w:rsid w:val="001B38A5"/>
    <w:rsid w:val="001B74C9"/>
    <w:rsid w:val="001C2007"/>
    <w:rsid w:val="001C20D9"/>
    <w:rsid w:val="001C6FD4"/>
    <w:rsid w:val="001D0D49"/>
    <w:rsid w:val="001D44D1"/>
    <w:rsid w:val="001D6473"/>
    <w:rsid w:val="001D6516"/>
    <w:rsid w:val="001E177B"/>
    <w:rsid w:val="001E1AE7"/>
    <w:rsid w:val="001F27F7"/>
    <w:rsid w:val="001F32F0"/>
    <w:rsid w:val="001F430A"/>
    <w:rsid w:val="001F440C"/>
    <w:rsid w:val="001F4902"/>
    <w:rsid w:val="002011A8"/>
    <w:rsid w:val="00201B66"/>
    <w:rsid w:val="00204E97"/>
    <w:rsid w:val="00205F2C"/>
    <w:rsid w:val="00211356"/>
    <w:rsid w:val="002134C6"/>
    <w:rsid w:val="002138D5"/>
    <w:rsid w:val="002201D4"/>
    <w:rsid w:val="00220E86"/>
    <w:rsid w:val="00222B8A"/>
    <w:rsid w:val="0023186D"/>
    <w:rsid w:val="00234110"/>
    <w:rsid w:val="00237169"/>
    <w:rsid w:val="00241ED5"/>
    <w:rsid w:val="00242A0E"/>
    <w:rsid w:val="002430A9"/>
    <w:rsid w:val="002446EE"/>
    <w:rsid w:val="002451AC"/>
    <w:rsid w:val="0025088B"/>
    <w:rsid w:val="002509CA"/>
    <w:rsid w:val="00254220"/>
    <w:rsid w:val="0026116E"/>
    <w:rsid w:val="002611C0"/>
    <w:rsid w:val="00261A6C"/>
    <w:rsid w:val="00261E57"/>
    <w:rsid w:val="00262B8E"/>
    <w:rsid w:val="00262D79"/>
    <w:rsid w:val="00265A95"/>
    <w:rsid w:val="00265E1A"/>
    <w:rsid w:val="00270F2A"/>
    <w:rsid w:val="002735DA"/>
    <w:rsid w:val="0027566F"/>
    <w:rsid w:val="00276588"/>
    <w:rsid w:val="00276A4B"/>
    <w:rsid w:val="00281CAC"/>
    <w:rsid w:val="00281E09"/>
    <w:rsid w:val="00283DCC"/>
    <w:rsid w:val="00284469"/>
    <w:rsid w:val="00285FCB"/>
    <w:rsid w:val="002877F3"/>
    <w:rsid w:val="00290C33"/>
    <w:rsid w:val="00292A96"/>
    <w:rsid w:val="00293C77"/>
    <w:rsid w:val="002947FF"/>
    <w:rsid w:val="002970DB"/>
    <w:rsid w:val="002979DA"/>
    <w:rsid w:val="00297A5D"/>
    <w:rsid w:val="00297C8C"/>
    <w:rsid w:val="002A1298"/>
    <w:rsid w:val="002A2200"/>
    <w:rsid w:val="002A3F23"/>
    <w:rsid w:val="002B0419"/>
    <w:rsid w:val="002B1088"/>
    <w:rsid w:val="002B20B5"/>
    <w:rsid w:val="002B29EC"/>
    <w:rsid w:val="002B413E"/>
    <w:rsid w:val="002B44E5"/>
    <w:rsid w:val="002B63E3"/>
    <w:rsid w:val="002C3E33"/>
    <w:rsid w:val="002C5BEA"/>
    <w:rsid w:val="002C7D40"/>
    <w:rsid w:val="002D08A7"/>
    <w:rsid w:val="002D1408"/>
    <w:rsid w:val="002D1C41"/>
    <w:rsid w:val="002D3126"/>
    <w:rsid w:val="002D3BB6"/>
    <w:rsid w:val="002D4B12"/>
    <w:rsid w:val="002D54D4"/>
    <w:rsid w:val="002D57F2"/>
    <w:rsid w:val="002E5036"/>
    <w:rsid w:val="002F0A43"/>
    <w:rsid w:val="002F1AAC"/>
    <w:rsid w:val="002F35BF"/>
    <w:rsid w:val="002F58BD"/>
    <w:rsid w:val="00300B05"/>
    <w:rsid w:val="003026DB"/>
    <w:rsid w:val="0030286A"/>
    <w:rsid w:val="00304E81"/>
    <w:rsid w:val="00307A8B"/>
    <w:rsid w:val="0031379B"/>
    <w:rsid w:val="00314EE4"/>
    <w:rsid w:val="0031606A"/>
    <w:rsid w:val="00316FAC"/>
    <w:rsid w:val="00317B8A"/>
    <w:rsid w:val="003255E7"/>
    <w:rsid w:val="00325952"/>
    <w:rsid w:val="003270B9"/>
    <w:rsid w:val="00335995"/>
    <w:rsid w:val="00337A32"/>
    <w:rsid w:val="00345803"/>
    <w:rsid w:val="00346917"/>
    <w:rsid w:val="00347EF9"/>
    <w:rsid w:val="00347FE9"/>
    <w:rsid w:val="00350039"/>
    <w:rsid w:val="0035067C"/>
    <w:rsid w:val="00351804"/>
    <w:rsid w:val="00351C34"/>
    <w:rsid w:val="00354531"/>
    <w:rsid w:val="0035680E"/>
    <w:rsid w:val="00360F37"/>
    <w:rsid w:val="00362068"/>
    <w:rsid w:val="00362B0E"/>
    <w:rsid w:val="0036724E"/>
    <w:rsid w:val="003714B8"/>
    <w:rsid w:val="00375EC6"/>
    <w:rsid w:val="003763A7"/>
    <w:rsid w:val="003772CA"/>
    <w:rsid w:val="00382C3C"/>
    <w:rsid w:val="00385F7F"/>
    <w:rsid w:val="00386E09"/>
    <w:rsid w:val="00386E2B"/>
    <w:rsid w:val="00390176"/>
    <w:rsid w:val="00390D5B"/>
    <w:rsid w:val="00390EA5"/>
    <w:rsid w:val="00391A22"/>
    <w:rsid w:val="00396C1A"/>
    <w:rsid w:val="00397A1E"/>
    <w:rsid w:val="003A19B0"/>
    <w:rsid w:val="003A53AE"/>
    <w:rsid w:val="003B0D16"/>
    <w:rsid w:val="003B1908"/>
    <w:rsid w:val="003B2C9D"/>
    <w:rsid w:val="003B723C"/>
    <w:rsid w:val="003C02ED"/>
    <w:rsid w:val="003C4E53"/>
    <w:rsid w:val="003D1B12"/>
    <w:rsid w:val="003D7862"/>
    <w:rsid w:val="003E0112"/>
    <w:rsid w:val="003E03B4"/>
    <w:rsid w:val="003E12C7"/>
    <w:rsid w:val="003E2637"/>
    <w:rsid w:val="003E2AD5"/>
    <w:rsid w:val="003E3903"/>
    <w:rsid w:val="003E5541"/>
    <w:rsid w:val="003F19D3"/>
    <w:rsid w:val="003F4FA0"/>
    <w:rsid w:val="003F5751"/>
    <w:rsid w:val="003F6048"/>
    <w:rsid w:val="003F7F5A"/>
    <w:rsid w:val="00403850"/>
    <w:rsid w:val="00407919"/>
    <w:rsid w:val="00411000"/>
    <w:rsid w:val="0041246D"/>
    <w:rsid w:val="00413F26"/>
    <w:rsid w:val="00414882"/>
    <w:rsid w:val="004206CC"/>
    <w:rsid w:val="004246A2"/>
    <w:rsid w:val="00424E9A"/>
    <w:rsid w:val="004262D9"/>
    <w:rsid w:val="00431067"/>
    <w:rsid w:val="00431313"/>
    <w:rsid w:val="0043319B"/>
    <w:rsid w:val="00435B7F"/>
    <w:rsid w:val="0044259E"/>
    <w:rsid w:val="00443780"/>
    <w:rsid w:val="0044633B"/>
    <w:rsid w:val="00447F20"/>
    <w:rsid w:val="00450701"/>
    <w:rsid w:val="00453783"/>
    <w:rsid w:val="00455A3B"/>
    <w:rsid w:val="00457B21"/>
    <w:rsid w:val="00457E45"/>
    <w:rsid w:val="00460866"/>
    <w:rsid w:val="00460B7A"/>
    <w:rsid w:val="00464576"/>
    <w:rsid w:val="0047008B"/>
    <w:rsid w:val="00473533"/>
    <w:rsid w:val="00473799"/>
    <w:rsid w:val="004742E1"/>
    <w:rsid w:val="00480F77"/>
    <w:rsid w:val="004834A9"/>
    <w:rsid w:val="00483B0E"/>
    <w:rsid w:val="0048431D"/>
    <w:rsid w:val="0048445A"/>
    <w:rsid w:val="00486F6B"/>
    <w:rsid w:val="00491ACA"/>
    <w:rsid w:val="0049406D"/>
    <w:rsid w:val="004956AF"/>
    <w:rsid w:val="00496232"/>
    <w:rsid w:val="00496395"/>
    <w:rsid w:val="004A2950"/>
    <w:rsid w:val="004A5933"/>
    <w:rsid w:val="004A61FC"/>
    <w:rsid w:val="004A770D"/>
    <w:rsid w:val="004A7AEF"/>
    <w:rsid w:val="004B03B5"/>
    <w:rsid w:val="004B0FC7"/>
    <w:rsid w:val="004B1D2A"/>
    <w:rsid w:val="004B4034"/>
    <w:rsid w:val="004B4D51"/>
    <w:rsid w:val="004C166E"/>
    <w:rsid w:val="004C1E33"/>
    <w:rsid w:val="004C4323"/>
    <w:rsid w:val="004C4B04"/>
    <w:rsid w:val="004C5ABD"/>
    <w:rsid w:val="004C7AAD"/>
    <w:rsid w:val="004C7FA0"/>
    <w:rsid w:val="004D7803"/>
    <w:rsid w:val="004E0A38"/>
    <w:rsid w:val="004E0EA6"/>
    <w:rsid w:val="004E4916"/>
    <w:rsid w:val="004E7216"/>
    <w:rsid w:val="004F0660"/>
    <w:rsid w:val="004F0B86"/>
    <w:rsid w:val="004F1581"/>
    <w:rsid w:val="004F17E0"/>
    <w:rsid w:val="004F20FB"/>
    <w:rsid w:val="004F3B51"/>
    <w:rsid w:val="004F501D"/>
    <w:rsid w:val="0050195D"/>
    <w:rsid w:val="00501BD0"/>
    <w:rsid w:val="00502CC9"/>
    <w:rsid w:val="0050341C"/>
    <w:rsid w:val="00505C7A"/>
    <w:rsid w:val="00510C93"/>
    <w:rsid w:val="00511AA8"/>
    <w:rsid w:val="00512EBD"/>
    <w:rsid w:val="00514650"/>
    <w:rsid w:val="005149C7"/>
    <w:rsid w:val="00517C27"/>
    <w:rsid w:val="00521478"/>
    <w:rsid w:val="005235E6"/>
    <w:rsid w:val="00524883"/>
    <w:rsid w:val="00524B90"/>
    <w:rsid w:val="005254B2"/>
    <w:rsid w:val="00525BB0"/>
    <w:rsid w:val="00525E6B"/>
    <w:rsid w:val="0052664E"/>
    <w:rsid w:val="0053432B"/>
    <w:rsid w:val="00534AFE"/>
    <w:rsid w:val="00534CB9"/>
    <w:rsid w:val="005369E3"/>
    <w:rsid w:val="005377B3"/>
    <w:rsid w:val="00541637"/>
    <w:rsid w:val="0054499F"/>
    <w:rsid w:val="00546525"/>
    <w:rsid w:val="00554C81"/>
    <w:rsid w:val="00555F71"/>
    <w:rsid w:val="005560FA"/>
    <w:rsid w:val="0055674D"/>
    <w:rsid w:val="00557D46"/>
    <w:rsid w:val="005612E9"/>
    <w:rsid w:val="00561A68"/>
    <w:rsid w:val="0056226F"/>
    <w:rsid w:val="00562544"/>
    <w:rsid w:val="0056696F"/>
    <w:rsid w:val="00575258"/>
    <w:rsid w:val="00575278"/>
    <w:rsid w:val="00580300"/>
    <w:rsid w:val="00580329"/>
    <w:rsid w:val="00581FA4"/>
    <w:rsid w:val="005825EA"/>
    <w:rsid w:val="00583161"/>
    <w:rsid w:val="00584A35"/>
    <w:rsid w:val="005850BD"/>
    <w:rsid w:val="0058721D"/>
    <w:rsid w:val="00587413"/>
    <w:rsid w:val="00590527"/>
    <w:rsid w:val="00590748"/>
    <w:rsid w:val="00591AEC"/>
    <w:rsid w:val="00591E88"/>
    <w:rsid w:val="00592D95"/>
    <w:rsid w:val="00592F70"/>
    <w:rsid w:val="0059378D"/>
    <w:rsid w:val="005A06A1"/>
    <w:rsid w:val="005A09FB"/>
    <w:rsid w:val="005A0E6A"/>
    <w:rsid w:val="005A1A3C"/>
    <w:rsid w:val="005A2BB2"/>
    <w:rsid w:val="005B4DC9"/>
    <w:rsid w:val="005B6DC0"/>
    <w:rsid w:val="005B705C"/>
    <w:rsid w:val="005B73CB"/>
    <w:rsid w:val="005C24F9"/>
    <w:rsid w:val="005C4CD0"/>
    <w:rsid w:val="005C6382"/>
    <w:rsid w:val="005C7389"/>
    <w:rsid w:val="005D1502"/>
    <w:rsid w:val="005D54EF"/>
    <w:rsid w:val="005F1EE6"/>
    <w:rsid w:val="005F4494"/>
    <w:rsid w:val="0060149E"/>
    <w:rsid w:val="006054F6"/>
    <w:rsid w:val="00610A53"/>
    <w:rsid w:val="00610C0C"/>
    <w:rsid w:val="0061215C"/>
    <w:rsid w:val="00612A03"/>
    <w:rsid w:val="0061373D"/>
    <w:rsid w:val="006137EF"/>
    <w:rsid w:val="006155BA"/>
    <w:rsid w:val="00620939"/>
    <w:rsid w:val="00621EEB"/>
    <w:rsid w:val="00622002"/>
    <w:rsid w:val="006233FC"/>
    <w:rsid w:val="0062579D"/>
    <w:rsid w:val="006265B4"/>
    <w:rsid w:val="00626A3F"/>
    <w:rsid w:val="00626C26"/>
    <w:rsid w:val="006302E1"/>
    <w:rsid w:val="00631B78"/>
    <w:rsid w:val="00632DD4"/>
    <w:rsid w:val="0063305A"/>
    <w:rsid w:val="00633146"/>
    <w:rsid w:val="006342D4"/>
    <w:rsid w:val="00634BDF"/>
    <w:rsid w:val="00636085"/>
    <w:rsid w:val="00641157"/>
    <w:rsid w:val="00642DE0"/>
    <w:rsid w:val="00643473"/>
    <w:rsid w:val="00651E4D"/>
    <w:rsid w:val="00652241"/>
    <w:rsid w:val="00654E7D"/>
    <w:rsid w:val="00655BA1"/>
    <w:rsid w:val="00656CB2"/>
    <w:rsid w:val="006668B8"/>
    <w:rsid w:val="00672249"/>
    <w:rsid w:val="006745A0"/>
    <w:rsid w:val="00676320"/>
    <w:rsid w:val="00680EDE"/>
    <w:rsid w:val="00682891"/>
    <w:rsid w:val="00682BF1"/>
    <w:rsid w:val="00682E80"/>
    <w:rsid w:val="00686605"/>
    <w:rsid w:val="006874C8"/>
    <w:rsid w:val="0069140A"/>
    <w:rsid w:val="00691822"/>
    <w:rsid w:val="0069401C"/>
    <w:rsid w:val="006979E3"/>
    <w:rsid w:val="006A10EE"/>
    <w:rsid w:val="006A4831"/>
    <w:rsid w:val="006A4932"/>
    <w:rsid w:val="006A68E1"/>
    <w:rsid w:val="006B0729"/>
    <w:rsid w:val="006B2E63"/>
    <w:rsid w:val="006C1129"/>
    <w:rsid w:val="006C1E9C"/>
    <w:rsid w:val="006C3ED9"/>
    <w:rsid w:val="006C485F"/>
    <w:rsid w:val="006C4B3A"/>
    <w:rsid w:val="006C4BAE"/>
    <w:rsid w:val="006D109F"/>
    <w:rsid w:val="006D1169"/>
    <w:rsid w:val="006D471F"/>
    <w:rsid w:val="006D710C"/>
    <w:rsid w:val="006E10CE"/>
    <w:rsid w:val="006E1AFC"/>
    <w:rsid w:val="006E1B42"/>
    <w:rsid w:val="006E384C"/>
    <w:rsid w:val="006E53B4"/>
    <w:rsid w:val="006F04D6"/>
    <w:rsid w:val="006F0989"/>
    <w:rsid w:val="006F0BCB"/>
    <w:rsid w:val="006F1C7C"/>
    <w:rsid w:val="006F217C"/>
    <w:rsid w:val="00704B8C"/>
    <w:rsid w:val="0070542B"/>
    <w:rsid w:val="007065E7"/>
    <w:rsid w:val="00712C8E"/>
    <w:rsid w:val="00713609"/>
    <w:rsid w:val="00715E4F"/>
    <w:rsid w:val="00717483"/>
    <w:rsid w:val="00723783"/>
    <w:rsid w:val="00723956"/>
    <w:rsid w:val="007247B2"/>
    <w:rsid w:val="00724A1A"/>
    <w:rsid w:val="00731945"/>
    <w:rsid w:val="00733987"/>
    <w:rsid w:val="00736395"/>
    <w:rsid w:val="00736C84"/>
    <w:rsid w:val="0073753D"/>
    <w:rsid w:val="007403DB"/>
    <w:rsid w:val="00742572"/>
    <w:rsid w:val="00744171"/>
    <w:rsid w:val="00744628"/>
    <w:rsid w:val="00747D73"/>
    <w:rsid w:val="00747F0B"/>
    <w:rsid w:val="00756509"/>
    <w:rsid w:val="00760A0F"/>
    <w:rsid w:val="00761305"/>
    <w:rsid w:val="007628DE"/>
    <w:rsid w:val="00767123"/>
    <w:rsid w:val="0076737C"/>
    <w:rsid w:val="00767EDD"/>
    <w:rsid w:val="00773108"/>
    <w:rsid w:val="00780118"/>
    <w:rsid w:val="0078261E"/>
    <w:rsid w:val="007826CA"/>
    <w:rsid w:val="0078279D"/>
    <w:rsid w:val="00783341"/>
    <w:rsid w:val="00783D15"/>
    <w:rsid w:val="00784D10"/>
    <w:rsid w:val="00786981"/>
    <w:rsid w:val="00787499"/>
    <w:rsid w:val="00787895"/>
    <w:rsid w:val="00790944"/>
    <w:rsid w:val="00791F7A"/>
    <w:rsid w:val="0079228F"/>
    <w:rsid w:val="00795BEC"/>
    <w:rsid w:val="007A09E7"/>
    <w:rsid w:val="007A3584"/>
    <w:rsid w:val="007A4FAB"/>
    <w:rsid w:val="007A5C5C"/>
    <w:rsid w:val="007A6CA3"/>
    <w:rsid w:val="007A7373"/>
    <w:rsid w:val="007B0DBC"/>
    <w:rsid w:val="007B0DF2"/>
    <w:rsid w:val="007B1932"/>
    <w:rsid w:val="007B42A6"/>
    <w:rsid w:val="007B4C93"/>
    <w:rsid w:val="007B745B"/>
    <w:rsid w:val="007B7530"/>
    <w:rsid w:val="007C0873"/>
    <w:rsid w:val="007C15A6"/>
    <w:rsid w:val="007C23E1"/>
    <w:rsid w:val="007C31B7"/>
    <w:rsid w:val="007C3A77"/>
    <w:rsid w:val="007C40CA"/>
    <w:rsid w:val="007C4847"/>
    <w:rsid w:val="007C5672"/>
    <w:rsid w:val="007D04AA"/>
    <w:rsid w:val="007D619D"/>
    <w:rsid w:val="007D7A4F"/>
    <w:rsid w:val="007E137C"/>
    <w:rsid w:val="007E3D25"/>
    <w:rsid w:val="007E5938"/>
    <w:rsid w:val="007F1755"/>
    <w:rsid w:val="007F1E2C"/>
    <w:rsid w:val="007F3544"/>
    <w:rsid w:val="007F3E9D"/>
    <w:rsid w:val="007F524A"/>
    <w:rsid w:val="007F5390"/>
    <w:rsid w:val="007F5C51"/>
    <w:rsid w:val="007F75F1"/>
    <w:rsid w:val="00802982"/>
    <w:rsid w:val="0080396F"/>
    <w:rsid w:val="00807168"/>
    <w:rsid w:val="00807F5C"/>
    <w:rsid w:val="00810CE8"/>
    <w:rsid w:val="008122DE"/>
    <w:rsid w:val="00814D62"/>
    <w:rsid w:val="00820266"/>
    <w:rsid w:val="00820D0D"/>
    <w:rsid w:val="0082177E"/>
    <w:rsid w:val="00821CB4"/>
    <w:rsid w:val="008237E0"/>
    <w:rsid w:val="00826ABE"/>
    <w:rsid w:val="00826D01"/>
    <w:rsid w:val="0082731E"/>
    <w:rsid w:val="0082759F"/>
    <w:rsid w:val="008331E7"/>
    <w:rsid w:val="008337D5"/>
    <w:rsid w:val="00835182"/>
    <w:rsid w:val="00840BEE"/>
    <w:rsid w:val="008440EC"/>
    <w:rsid w:val="00844C64"/>
    <w:rsid w:val="00846147"/>
    <w:rsid w:val="0084623E"/>
    <w:rsid w:val="00846E6D"/>
    <w:rsid w:val="00852B8B"/>
    <w:rsid w:val="00853E7B"/>
    <w:rsid w:val="008562D6"/>
    <w:rsid w:val="008572DA"/>
    <w:rsid w:val="0086430E"/>
    <w:rsid w:val="00865A6E"/>
    <w:rsid w:val="0087160F"/>
    <w:rsid w:val="008726EF"/>
    <w:rsid w:val="008740FF"/>
    <w:rsid w:val="00875168"/>
    <w:rsid w:val="0088075E"/>
    <w:rsid w:val="00881231"/>
    <w:rsid w:val="00885990"/>
    <w:rsid w:val="008876D3"/>
    <w:rsid w:val="0089129C"/>
    <w:rsid w:val="00891A1C"/>
    <w:rsid w:val="008945E6"/>
    <w:rsid w:val="00895B19"/>
    <w:rsid w:val="008A0E44"/>
    <w:rsid w:val="008A3A45"/>
    <w:rsid w:val="008A3C1A"/>
    <w:rsid w:val="008A4DAF"/>
    <w:rsid w:val="008A634E"/>
    <w:rsid w:val="008A7BBE"/>
    <w:rsid w:val="008A7EAA"/>
    <w:rsid w:val="008C16AD"/>
    <w:rsid w:val="008C16D4"/>
    <w:rsid w:val="008C20D4"/>
    <w:rsid w:val="008C4386"/>
    <w:rsid w:val="008D111D"/>
    <w:rsid w:val="008D1EC4"/>
    <w:rsid w:val="008D30B1"/>
    <w:rsid w:val="008D37F0"/>
    <w:rsid w:val="008D575B"/>
    <w:rsid w:val="008D6DAD"/>
    <w:rsid w:val="008E2A44"/>
    <w:rsid w:val="008E4A1F"/>
    <w:rsid w:val="008E706D"/>
    <w:rsid w:val="008F14D6"/>
    <w:rsid w:val="008F1C83"/>
    <w:rsid w:val="008F337B"/>
    <w:rsid w:val="009064C8"/>
    <w:rsid w:val="00910111"/>
    <w:rsid w:val="009134B6"/>
    <w:rsid w:val="009136E0"/>
    <w:rsid w:val="0091406C"/>
    <w:rsid w:val="00915EA9"/>
    <w:rsid w:val="00920BBE"/>
    <w:rsid w:val="00922206"/>
    <w:rsid w:val="00923A12"/>
    <w:rsid w:val="00927551"/>
    <w:rsid w:val="00927990"/>
    <w:rsid w:val="009336C6"/>
    <w:rsid w:val="009355A8"/>
    <w:rsid w:val="009368BF"/>
    <w:rsid w:val="00936922"/>
    <w:rsid w:val="00936945"/>
    <w:rsid w:val="009407AD"/>
    <w:rsid w:val="0095079C"/>
    <w:rsid w:val="00957363"/>
    <w:rsid w:val="009620D4"/>
    <w:rsid w:val="009624E1"/>
    <w:rsid w:val="00962DEB"/>
    <w:rsid w:val="00963B80"/>
    <w:rsid w:val="009645CC"/>
    <w:rsid w:val="00965802"/>
    <w:rsid w:val="0096623B"/>
    <w:rsid w:val="00966CF4"/>
    <w:rsid w:val="00973DA5"/>
    <w:rsid w:val="00974A2C"/>
    <w:rsid w:val="00976949"/>
    <w:rsid w:val="00977ADE"/>
    <w:rsid w:val="0098025D"/>
    <w:rsid w:val="0098159F"/>
    <w:rsid w:val="00983D5F"/>
    <w:rsid w:val="00985018"/>
    <w:rsid w:val="009861C6"/>
    <w:rsid w:val="009913CD"/>
    <w:rsid w:val="00991ABF"/>
    <w:rsid w:val="009922C2"/>
    <w:rsid w:val="00996007"/>
    <w:rsid w:val="009A23A8"/>
    <w:rsid w:val="009A2E67"/>
    <w:rsid w:val="009A322F"/>
    <w:rsid w:val="009A3D1D"/>
    <w:rsid w:val="009A5907"/>
    <w:rsid w:val="009A600E"/>
    <w:rsid w:val="009A617F"/>
    <w:rsid w:val="009B07E8"/>
    <w:rsid w:val="009C14AE"/>
    <w:rsid w:val="009C4309"/>
    <w:rsid w:val="009D0C86"/>
    <w:rsid w:val="009D4A8B"/>
    <w:rsid w:val="009D6D4C"/>
    <w:rsid w:val="009D7C6F"/>
    <w:rsid w:val="009D7F6F"/>
    <w:rsid w:val="009E0098"/>
    <w:rsid w:val="009E20D7"/>
    <w:rsid w:val="009E2838"/>
    <w:rsid w:val="009E2FE5"/>
    <w:rsid w:val="009E40DC"/>
    <w:rsid w:val="009E68DA"/>
    <w:rsid w:val="009F17FB"/>
    <w:rsid w:val="009F2D3C"/>
    <w:rsid w:val="009F3FEA"/>
    <w:rsid w:val="009F42E6"/>
    <w:rsid w:val="009F7193"/>
    <w:rsid w:val="00A00B64"/>
    <w:rsid w:val="00A03E37"/>
    <w:rsid w:val="00A042E9"/>
    <w:rsid w:val="00A07900"/>
    <w:rsid w:val="00A110B2"/>
    <w:rsid w:val="00A20648"/>
    <w:rsid w:val="00A22C96"/>
    <w:rsid w:val="00A23624"/>
    <w:rsid w:val="00A312C2"/>
    <w:rsid w:val="00A34B7A"/>
    <w:rsid w:val="00A3612B"/>
    <w:rsid w:val="00A367B4"/>
    <w:rsid w:val="00A370A9"/>
    <w:rsid w:val="00A41151"/>
    <w:rsid w:val="00A43BCD"/>
    <w:rsid w:val="00A46711"/>
    <w:rsid w:val="00A51240"/>
    <w:rsid w:val="00A52DFF"/>
    <w:rsid w:val="00A57662"/>
    <w:rsid w:val="00A609F4"/>
    <w:rsid w:val="00A64F6F"/>
    <w:rsid w:val="00A6587B"/>
    <w:rsid w:val="00A67A79"/>
    <w:rsid w:val="00A77028"/>
    <w:rsid w:val="00A84518"/>
    <w:rsid w:val="00A85C43"/>
    <w:rsid w:val="00A85F54"/>
    <w:rsid w:val="00A87C2B"/>
    <w:rsid w:val="00A95803"/>
    <w:rsid w:val="00A96FAB"/>
    <w:rsid w:val="00AA026A"/>
    <w:rsid w:val="00AA3977"/>
    <w:rsid w:val="00AA4313"/>
    <w:rsid w:val="00AA7E86"/>
    <w:rsid w:val="00AB0E53"/>
    <w:rsid w:val="00AB2CBF"/>
    <w:rsid w:val="00AB5DA7"/>
    <w:rsid w:val="00AC13A5"/>
    <w:rsid w:val="00AC2239"/>
    <w:rsid w:val="00AC3649"/>
    <w:rsid w:val="00AC6F1D"/>
    <w:rsid w:val="00AD07B3"/>
    <w:rsid w:val="00AD6630"/>
    <w:rsid w:val="00AD70D3"/>
    <w:rsid w:val="00AE0535"/>
    <w:rsid w:val="00AE1A19"/>
    <w:rsid w:val="00AE212D"/>
    <w:rsid w:val="00AE2991"/>
    <w:rsid w:val="00AF36D9"/>
    <w:rsid w:val="00AF42A4"/>
    <w:rsid w:val="00AF5B0E"/>
    <w:rsid w:val="00AF5F06"/>
    <w:rsid w:val="00B03E15"/>
    <w:rsid w:val="00B06030"/>
    <w:rsid w:val="00B074FF"/>
    <w:rsid w:val="00B100C7"/>
    <w:rsid w:val="00B10A63"/>
    <w:rsid w:val="00B1672C"/>
    <w:rsid w:val="00B16FA1"/>
    <w:rsid w:val="00B200A2"/>
    <w:rsid w:val="00B20C8F"/>
    <w:rsid w:val="00B22692"/>
    <w:rsid w:val="00B22B6E"/>
    <w:rsid w:val="00B24839"/>
    <w:rsid w:val="00B251DD"/>
    <w:rsid w:val="00B25511"/>
    <w:rsid w:val="00B25626"/>
    <w:rsid w:val="00B25F64"/>
    <w:rsid w:val="00B25F6D"/>
    <w:rsid w:val="00B34670"/>
    <w:rsid w:val="00B35652"/>
    <w:rsid w:val="00B35AD1"/>
    <w:rsid w:val="00B4005C"/>
    <w:rsid w:val="00B4353D"/>
    <w:rsid w:val="00B438C8"/>
    <w:rsid w:val="00B44D2A"/>
    <w:rsid w:val="00B46E24"/>
    <w:rsid w:val="00B50CBE"/>
    <w:rsid w:val="00B516A4"/>
    <w:rsid w:val="00B53EC0"/>
    <w:rsid w:val="00B56F79"/>
    <w:rsid w:val="00B63894"/>
    <w:rsid w:val="00B712F4"/>
    <w:rsid w:val="00B71691"/>
    <w:rsid w:val="00B72044"/>
    <w:rsid w:val="00B73139"/>
    <w:rsid w:val="00B7334D"/>
    <w:rsid w:val="00B80178"/>
    <w:rsid w:val="00B81AD8"/>
    <w:rsid w:val="00B81C5F"/>
    <w:rsid w:val="00B877A6"/>
    <w:rsid w:val="00B9110C"/>
    <w:rsid w:val="00B94D1B"/>
    <w:rsid w:val="00B970C3"/>
    <w:rsid w:val="00BA1536"/>
    <w:rsid w:val="00BA18E5"/>
    <w:rsid w:val="00BA2203"/>
    <w:rsid w:val="00BA4C5B"/>
    <w:rsid w:val="00BB2A8C"/>
    <w:rsid w:val="00BB31B2"/>
    <w:rsid w:val="00BB4DA0"/>
    <w:rsid w:val="00BB7DB2"/>
    <w:rsid w:val="00BC1EA9"/>
    <w:rsid w:val="00BC3667"/>
    <w:rsid w:val="00BC61C4"/>
    <w:rsid w:val="00BC6978"/>
    <w:rsid w:val="00BD04B4"/>
    <w:rsid w:val="00BD1422"/>
    <w:rsid w:val="00BD5952"/>
    <w:rsid w:val="00BD6EFB"/>
    <w:rsid w:val="00BE1704"/>
    <w:rsid w:val="00BE2F1E"/>
    <w:rsid w:val="00BE4850"/>
    <w:rsid w:val="00BE4A4E"/>
    <w:rsid w:val="00BE526B"/>
    <w:rsid w:val="00BE6097"/>
    <w:rsid w:val="00BF3815"/>
    <w:rsid w:val="00BF4D66"/>
    <w:rsid w:val="00BF6210"/>
    <w:rsid w:val="00C01284"/>
    <w:rsid w:val="00C03225"/>
    <w:rsid w:val="00C04B7E"/>
    <w:rsid w:val="00C1162D"/>
    <w:rsid w:val="00C124B5"/>
    <w:rsid w:val="00C12599"/>
    <w:rsid w:val="00C12C2E"/>
    <w:rsid w:val="00C12F74"/>
    <w:rsid w:val="00C14028"/>
    <w:rsid w:val="00C15AB8"/>
    <w:rsid w:val="00C1722C"/>
    <w:rsid w:val="00C172DF"/>
    <w:rsid w:val="00C1756D"/>
    <w:rsid w:val="00C17992"/>
    <w:rsid w:val="00C24919"/>
    <w:rsid w:val="00C32BA2"/>
    <w:rsid w:val="00C32E83"/>
    <w:rsid w:val="00C36913"/>
    <w:rsid w:val="00C40401"/>
    <w:rsid w:val="00C4077C"/>
    <w:rsid w:val="00C477EF"/>
    <w:rsid w:val="00C54479"/>
    <w:rsid w:val="00C608E2"/>
    <w:rsid w:val="00C60C77"/>
    <w:rsid w:val="00C63368"/>
    <w:rsid w:val="00C64BD3"/>
    <w:rsid w:val="00C65235"/>
    <w:rsid w:val="00C76AE8"/>
    <w:rsid w:val="00C7723E"/>
    <w:rsid w:val="00C8343C"/>
    <w:rsid w:val="00C835AC"/>
    <w:rsid w:val="00C83EF7"/>
    <w:rsid w:val="00C85BDF"/>
    <w:rsid w:val="00C95089"/>
    <w:rsid w:val="00C9670D"/>
    <w:rsid w:val="00CA1468"/>
    <w:rsid w:val="00CA2418"/>
    <w:rsid w:val="00CA2782"/>
    <w:rsid w:val="00CA3388"/>
    <w:rsid w:val="00CA6005"/>
    <w:rsid w:val="00CA6A81"/>
    <w:rsid w:val="00CA6DD9"/>
    <w:rsid w:val="00CB0E9F"/>
    <w:rsid w:val="00CB7AD4"/>
    <w:rsid w:val="00CB7FCF"/>
    <w:rsid w:val="00CC1C3F"/>
    <w:rsid w:val="00CC40CA"/>
    <w:rsid w:val="00CC6590"/>
    <w:rsid w:val="00CC73D1"/>
    <w:rsid w:val="00CC791B"/>
    <w:rsid w:val="00CD00E7"/>
    <w:rsid w:val="00CD0C1F"/>
    <w:rsid w:val="00CD428C"/>
    <w:rsid w:val="00CD4604"/>
    <w:rsid w:val="00CD6626"/>
    <w:rsid w:val="00CD67E1"/>
    <w:rsid w:val="00CE04DD"/>
    <w:rsid w:val="00CE079D"/>
    <w:rsid w:val="00CE63F0"/>
    <w:rsid w:val="00CE67B3"/>
    <w:rsid w:val="00CE734F"/>
    <w:rsid w:val="00CF3D59"/>
    <w:rsid w:val="00CF5F2C"/>
    <w:rsid w:val="00CF6014"/>
    <w:rsid w:val="00D0592F"/>
    <w:rsid w:val="00D07BFD"/>
    <w:rsid w:val="00D1087A"/>
    <w:rsid w:val="00D1400E"/>
    <w:rsid w:val="00D1731D"/>
    <w:rsid w:val="00D26B74"/>
    <w:rsid w:val="00D271B1"/>
    <w:rsid w:val="00D30160"/>
    <w:rsid w:val="00D309F4"/>
    <w:rsid w:val="00D35D34"/>
    <w:rsid w:val="00D4310F"/>
    <w:rsid w:val="00D45E36"/>
    <w:rsid w:val="00D4740C"/>
    <w:rsid w:val="00D507E4"/>
    <w:rsid w:val="00D50B16"/>
    <w:rsid w:val="00D522A4"/>
    <w:rsid w:val="00D526D8"/>
    <w:rsid w:val="00D56678"/>
    <w:rsid w:val="00D608E4"/>
    <w:rsid w:val="00D6337D"/>
    <w:rsid w:val="00D63CF7"/>
    <w:rsid w:val="00D653C9"/>
    <w:rsid w:val="00D65DE8"/>
    <w:rsid w:val="00D65F86"/>
    <w:rsid w:val="00D70A10"/>
    <w:rsid w:val="00D70BA1"/>
    <w:rsid w:val="00D75558"/>
    <w:rsid w:val="00D770FD"/>
    <w:rsid w:val="00D772E8"/>
    <w:rsid w:val="00D802A1"/>
    <w:rsid w:val="00D86858"/>
    <w:rsid w:val="00D924E3"/>
    <w:rsid w:val="00D93584"/>
    <w:rsid w:val="00D9515B"/>
    <w:rsid w:val="00DA188F"/>
    <w:rsid w:val="00DA1F43"/>
    <w:rsid w:val="00DA20F7"/>
    <w:rsid w:val="00DB1541"/>
    <w:rsid w:val="00DB44AD"/>
    <w:rsid w:val="00DB6D1C"/>
    <w:rsid w:val="00DB74D5"/>
    <w:rsid w:val="00DC3A2E"/>
    <w:rsid w:val="00DC664B"/>
    <w:rsid w:val="00DD12D4"/>
    <w:rsid w:val="00DD1454"/>
    <w:rsid w:val="00DD1C25"/>
    <w:rsid w:val="00DD23FD"/>
    <w:rsid w:val="00DD3073"/>
    <w:rsid w:val="00DD5F90"/>
    <w:rsid w:val="00DD6D50"/>
    <w:rsid w:val="00DE1BC3"/>
    <w:rsid w:val="00DE1F5E"/>
    <w:rsid w:val="00DE3CEF"/>
    <w:rsid w:val="00DE456F"/>
    <w:rsid w:val="00DE7698"/>
    <w:rsid w:val="00DF6E8C"/>
    <w:rsid w:val="00E025C5"/>
    <w:rsid w:val="00E04F39"/>
    <w:rsid w:val="00E0588B"/>
    <w:rsid w:val="00E06210"/>
    <w:rsid w:val="00E0795A"/>
    <w:rsid w:val="00E07DB8"/>
    <w:rsid w:val="00E10C4F"/>
    <w:rsid w:val="00E12DDE"/>
    <w:rsid w:val="00E14777"/>
    <w:rsid w:val="00E2213D"/>
    <w:rsid w:val="00E227CB"/>
    <w:rsid w:val="00E22933"/>
    <w:rsid w:val="00E24C27"/>
    <w:rsid w:val="00E25154"/>
    <w:rsid w:val="00E3006A"/>
    <w:rsid w:val="00E311A1"/>
    <w:rsid w:val="00E33423"/>
    <w:rsid w:val="00E34842"/>
    <w:rsid w:val="00E34FF0"/>
    <w:rsid w:val="00E35C48"/>
    <w:rsid w:val="00E417D0"/>
    <w:rsid w:val="00E423A3"/>
    <w:rsid w:val="00E46194"/>
    <w:rsid w:val="00E46374"/>
    <w:rsid w:val="00E469FE"/>
    <w:rsid w:val="00E47384"/>
    <w:rsid w:val="00E4767F"/>
    <w:rsid w:val="00E529BB"/>
    <w:rsid w:val="00E5659B"/>
    <w:rsid w:val="00E56CC0"/>
    <w:rsid w:val="00E6497B"/>
    <w:rsid w:val="00E67074"/>
    <w:rsid w:val="00E7593F"/>
    <w:rsid w:val="00E8111B"/>
    <w:rsid w:val="00E82A88"/>
    <w:rsid w:val="00E90E89"/>
    <w:rsid w:val="00E95B09"/>
    <w:rsid w:val="00EA1076"/>
    <w:rsid w:val="00EA1E42"/>
    <w:rsid w:val="00EA221E"/>
    <w:rsid w:val="00EA4488"/>
    <w:rsid w:val="00EB0257"/>
    <w:rsid w:val="00EB1D1C"/>
    <w:rsid w:val="00EB4457"/>
    <w:rsid w:val="00EB50CC"/>
    <w:rsid w:val="00EB6522"/>
    <w:rsid w:val="00EB6E07"/>
    <w:rsid w:val="00EC0996"/>
    <w:rsid w:val="00EC3248"/>
    <w:rsid w:val="00EC330C"/>
    <w:rsid w:val="00EC66AF"/>
    <w:rsid w:val="00ED28B5"/>
    <w:rsid w:val="00ED60B5"/>
    <w:rsid w:val="00EE3E5D"/>
    <w:rsid w:val="00EE5D78"/>
    <w:rsid w:val="00EF2DE3"/>
    <w:rsid w:val="00EF2FB6"/>
    <w:rsid w:val="00EF5425"/>
    <w:rsid w:val="00EF559C"/>
    <w:rsid w:val="00EF624C"/>
    <w:rsid w:val="00EF7CAD"/>
    <w:rsid w:val="00F013BD"/>
    <w:rsid w:val="00F02909"/>
    <w:rsid w:val="00F04A5F"/>
    <w:rsid w:val="00F04D9E"/>
    <w:rsid w:val="00F053B7"/>
    <w:rsid w:val="00F06F40"/>
    <w:rsid w:val="00F07FAF"/>
    <w:rsid w:val="00F107DC"/>
    <w:rsid w:val="00F12F80"/>
    <w:rsid w:val="00F16921"/>
    <w:rsid w:val="00F24570"/>
    <w:rsid w:val="00F2510E"/>
    <w:rsid w:val="00F310AC"/>
    <w:rsid w:val="00F3274B"/>
    <w:rsid w:val="00F33421"/>
    <w:rsid w:val="00F33645"/>
    <w:rsid w:val="00F34263"/>
    <w:rsid w:val="00F36196"/>
    <w:rsid w:val="00F36BE2"/>
    <w:rsid w:val="00F36C73"/>
    <w:rsid w:val="00F404B8"/>
    <w:rsid w:val="00F40AEC"/>
    <w:rsid w:val="00F41CC6"/>
    <w:rsid w:val="00F424CA"/>
    <w:rsid w:val="00F4338A"/>
    <w:rsid w:val="00F443F1"/>
    <w:rsid w:val="00F44972"/>
    <w:rsid w:val="00F45AE7"/>
    <w:rsid w:val="00F46C1F"/>
    <w:rsid w:val="00F54FDD"/>
    <w:rsid w:val="00F630DD"/>
    <w:rsid w:val="00F654F7"/>
    <w:rsid w:val="00F6680F"/>
    <w:rsid w:val="00F83FAF"/>
    <w:rsid w:val="00F863E2"/>
    <w:rsid w:val="00F92B16"/>
    <w:rsid w:val="00F93EEA"/>
    <w:rsid w:val="00F942E2"/>
    <w:rsid w:val="00F947DB"/>
    <w:rsid w:val="00F95E2C"/>
    <w:rsid w:val="00F9794E"/>
    <w:rsid w:val="00FA12B4"/>
    <w:rsid w:val="00FA18A6"/>
    <w:rsid w:val="00FA4768"/>
    <w:rsid w:val="00FA5BF4"/>
    <w:rsid w:val="00FA6422"/>
    <w:rsid w:val="00FA6802"/>
    <w:rsid w:val="00FB2EE9"/>
    <w:rsid w:val="00FB7D68"/>
    <w:rsid w:val="00FC22B5"/>
    <w:rsid w:val="00FC2C07"/>
    <w:rsid w:val="00FE3088"/>
    <w:rsid w:val="00FE3A45"/>
    <w:rsid w:val="00FE4546"/>
    <w:rsid w:val="00FE7591"/>
    <w:rsid w:val="00FF14CB"/>
    <w:rsid w:val="00FF6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8C3CF6"/>
  <w15:docId w15:val="{D00BFE9A-D030-441B-BD16-15ADE97A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25952"/>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325952"/>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325952"/>
    <w:rPr>
      <w:rFonts w:ascii="Cambria" w:hAnsi="Cambria" w:cs="Times New Roman"/>
      <w:b/>
      <w:bCs/>
      <w:sz w:val="26"/>
      <w:szCs w:val="26"/>
    </w:rPr>
  </w:style>
  <w:style w:type="character" w:customStyle="1" w:styleId="Nagwek5Znak">
    <w:name w:val="Nagłówek 5 Znak"/>
    <w:basedOn w:val="Domylnaczcionkaakapitu"/>
    <w:link w:val="Nagwek5"/>
    <w:uiPriority w:val="99"/>
    <w:semiHidden/>
    <w:locked/>
    <w:rsid w:val="00325952"/>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325952"/>
    <w:rPr>
      <w:rFonts w:ascii="Calibri" w:hAnsi="Calibri" w:cs="Times New Roman"/>
      <w:b/>
      <w:bCs/>
    </w:rPr>
  </w:style>
  <w:style w:type="character" w:customStyle="1" w:styleId="Nagwek9Znak">
    <w:name w:val="Nagłówek 9 Znak"/>
    <w:basedOn w:val="Domylnaczcionkaakapitu"/>
    <w:link w:val="Nagwek9"/>
    <w:uiPriority w:val="99"/>
    <w:semiHidden/>
    <w:locked/>
    <w:rsid w:val="00325952"/>
    <w:rPr>
      <w:rFonts w:ascii="Cambria" w:hAnsi="Cambria" w:cs="Times New Roman"/>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locked/>
    <w:rsid w:val="00B7334D"/>
    <w:rPr>
      <w:rFonts w:cs="Times New Roman"/>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B56F79"/>
    <w:rPr>
      <w:rFonts w:cs="Times New Roman"/>
      <w:sz w:val="24"/>
      <w:szCs w:val="24"/>
    </w:rPr>
  </w:style>
  <w:style w:type="table" w:styleId="Tabela-Siatka">
    <w:name w:val="Table Grid"/>
    <w:basedOn w:val="Standardowy"/>
    <w:uiPriority w:val="99"/>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locked/>
    <w:rsid w:val="00325952"/>
    <w:rPr>
      <w:rFonts w:cs="Times New Roman"/>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25952"/>
    <w:rPr>
      <w:rFonts w:cs="Times New Roman"/>
      <w:sz w:val="2"/>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locked/>
    <w:rsid w:val="00325952"/>
    <w:rPr>
      <w:rFonts w:cs="Times New Roman"/>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325952"/>
    <w:rPr>
      <w:rFonts w:cs="Times New Roman"/>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locked/>
    <w:rsid w:val="00325952"/>
    <w:rPr>
      <w:rFonts w:cs="Times New Roman"/>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locked/>
    <w:rsid w:val="00325952"/>
    <w:rPr>
      <w:rFonts w:cs="Times New Roman"/>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99"/>
    <w:locked/>
    <w:rsid w:val="00325952"/>
    <w:rPr>
      <w:rFonts w:ascii="Cambria" w:hAnsi="Cambria" w:cs="Times New Roman"/>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325952"/>
    <w:rPr>
      <w:rFonts w:ascii="Cambria" w:hAnsi="Cambria" w:cs="Times New Roman"/>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rFonts w:cs="Times New Roman"/>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99"/>
    <w:qFormat/>
    <w:rsid w:val="004F17E0"/>
    <w:pPr>
      <w:ind w:left="720"/>
      <w:contextualSpacing/>
    </w:pPr>
  </w:style>
  <w:style w:type="character" w:customStyle="1" w:styleId="AkapitzlistZnak">
    <w:name w:val="Akapit z listą Znak"/>
    <w:basedOn w:val="Domylnaczcionkaakapitu"/>
    <w:link w:val="Akapitzlist"/>
    <w:uiPriority w:val="99"/>
    <w:locked/>
    <w:rsid w:val="00447F20"/>
    <w:rPr>
      <w:rFonts w:cs="Times New Roman"/>
      <w:sz w:val="24"/>
      <w:szCs w:val="24"/>
    </w:rPr>
  </w:style>
  <w:style w:type="paragraph" w:customStyle="1" w:styleId="Akapitzlist1">
    <w:name w:val="Akapit z listą1"/>
    <w:basedOn w:val="Normalny"/>
    <w:link w:val="ListParagraphChar"/>
    <w:rsid w:val="000B042E"/>
    <w:pPr>
      <w:ind w:left="720"/>
      <w:contextualSpacing/>
    </w:pPr>
  </w:style>
  <w:style w:type="character" w:customStyle="1" w:styleId="ListParagraphChar">
    <w:name w:val="List Paragraph Char"/>
    <w:link w:val="Akapitzlist1"/>
    <w:locked/>
    <w:rsid w:val="000B04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429891">
      <w:marLeft w:val="0"/>
      <w:marRight w:val="0"/>
      <w:marTop w:val="0"/>
      <w:marBottom w:val="0"/>
      <w:divBdr>
        <w:top w:val="none" w:sz="0" w:space="0" w:color="auto"/>
        <w:left w:val="none" w:sz="0" w:space="0" w:color="auto"/>
        <w:bottom w:val="none" w:sz="0" w:space="0" w:color="auto"/>
        <w:right w:val="none" w:sz="0" w:space="0" w:color="auto"/>
      </w:divBdr>
    </w:div>
    <w:div w:id="1428429892">
      <w:marLeft w:val="0"/>
      <w:marRight w:val="0"/>
      <w:marTop w:val="0"/>
      <w:marBottom w:val="0"/>
      <w:divBdr>
        <w:top w:val="none" w:sz="0" w:space="0" w:color="auto"/>
        <w:left w:val="none" w:sz="0" w:space="0" w:color="auto"/>
        <w:bottom w:val="none" w:sz="0" w:space="0" w:color="auto"/>
        <w:right w:val="none" w:sz="0" w:space="0" w:color="auto"/>
      </w:divBdr>
    </w:div>
    <w:div w:id="1428429893">
      <w:marLeft w:val="0"/>
      <w:marRight w:val="0"/>
      <w:marTop w:val="0"/>
      <w:marBottom w:val="0"/>
      <w:divBdr>
        <w:top w:val="none" w:sz="0" w:space="0" w:color="auto"/>
        <w:left w:val="none" w:sz="0" w:space="0" w:color="auto"/>
        <w:bottom w:val="none" w:sz="0" w:space="0" w:color="auto"/>
        <w:right w:val="none" w:sz="0" w:space="0" w:color="auto"/>
      </w:divBdr>
    </w:div>
    <w:div w:id="1428429894">
      <w:marLeft w:val="0"/>
      <w:marRight w:val="0"/>
      <w:marTop w:val="0"/>
      <w:marBottom w:val="0"/>
      <w:divBdr>
        <w:top w:val="none" w:sz="0" w:space="0" w:color="auto"/>
        <w:left w:val="none" w:sz="0" w:space="0" w:color="auto"/>
        <w:bottom w:val="none" w:sz="0" w:space="0" w:color="auto"/>
        <w:right w:val="none" w:sz="0" w:space="0" w:color="auto"/>
      </w:divBdr>
    </w:div>
    <w:div w:id="1428429895">
      <w:marLeft w:val="0"/>
      <w:marRight w:val="0"/>
      <w:marTop w:val="0"/>
      <w:marBottom w:val="0"/>
      <w:divBdr>
        <w:top w:val="none" w:sz="0" w:space="0" w:color="auto"/>
        <w:left w:val="none" w:sz="0" w:space="0" w:color="auto"/>
        <w:bottom w:val="none" w:sz="0" w:space="0" w:color="auto"/>
        <w:right w:val="none" w:sz="0" w:space="0" w:color="auto"/>
      </w:divBdr>
    </w:div>
    <w:div w:id="1428429896">
      <w:marLeft w:val="0"/>
      <w:marRight w:val="0"/>
      <w:marTop w:val="0"/>
      <w:marBottom w:val="0"/>
      <w:divBdr>
        <w:top w:val="none" w:sz="0" w:space="0" w:color="auto"/>
        <w:left w:val="none" w:sz="0" w:space="0" w:color="auto"/>
        <w:bottom w:val="none" w:sz="0" w:space="0" w:color="auto"/>
        <w:right w:val="none" w:sz="0" w:space="0" w:color="auto"/>
      </w:divBdr>
    </w:div>
    <w:div w:id="1428429897">
      <w:marLeft w:val="0"/>
      <w:marRight w:val="0"/>
      <w:marTop w:val="0"/>
      <w:marBottom w:val="0"/>
      <w:divBdr>
        <w:top w:val="none" w:sz="0" w:space="0" w:color="auto"/>
        <w:left w:val="none" w:sz="0" w:space="0" w:color="auto"/>
        <w:bottom w:val="none" w:sz="0" w:space="0" w:color="auto"/>
        <w:right w:val="none" w:sz="0" w:space="0" w:color="auto"/>
      </w:divBdr>
    </w:div>
    <w:div w:id="1428429898">
      <w:marLeft w:val="0"/>
      <w:marRight w:val="0"/>
      <w:marTop w:val="0"/>
      <w:marBottom w:val="0"/>
      <w:divBdr>
        <w:top w:val="none" w:sz="0" w:space="0" w:color="auto"/>
        <w:left w:val="none" w:sz="0" w:space="0" w:color="auto"/>
        <w:bottom w:val="none" w:sz="0" w:space="0" w:color="auto"/>
        <w:right w:val="none" w:sz="0" w:space="0" w:color="auto"/>
      </w:divBdr>
    </w:div>
    <w:div w:id="1428429899">
      <w:marLeft w:val="0"/>
      <w:marRight w:val="0"/>
      <w:marTop w:val="0"/>
      <w:marBottom w:val="0"/>
      <w:divBdr>
        <w:top w:val="none" w:sz="0" w:space="0" w:color="auto"/>
        <w:left w:val="none" w:sz="0" w:space="0" w:color="auto"/>
        <w:bottom w:val="none" w:sz="0" w:space="0" w:color="auto"/>
        <w:right w:val="none" w:sz="0" w:space="0" w:color="auto"/>
      </w:divBdr>
    </w:div>
    <w:div w:id="1428429900">
      <w:marLeft w:val="0"/>
      <w:marRight w:val="0"/>
      <w:marTop w:val="0"/>
      <w:marBottom w:val="0"/>
      <w:divBdr>
        <w:top w:val="none" w:sz="0" w:space="0" w:color="auto"/>
        <w:left w:val="none" w:sz="0" w:space="0" w:color="auto"/>
        <w:bottom w:val="none" w:sz="0" w:space="0" w:color="auto"/>
        <w:right w:val="none" w:sz="0" w:space="0" w:color="auto"/>
      </w:divBdr>
    </w:div>
    <w:div w:id="1428429901">
      <w:marLeft w:val="0"/>
      <w:marRight w:val="0"/>
      <w:marTop w:val="0"/>
      <w:marBottom w:val="0"/>
      <w:divBdr>
        <w:top w:val="none" w:sz="0" w:space="0" w:color="auto"/>
        <w:left w:val="none" w:sz="0" w:space="0" w:color="auto"/>
        <w:bottom w:val="none" w:sz="0" w:space="0" w:color="auto"/>
        <w:right w:val="none" w:sz="0" w:space="0" w:color="auto"/>
      </w:divBdr>
    </w:div>
    <w:div w:id="1428429902">
      <w:marLeft w:val="0"/>
      <w:marRight w:val="0"/>
      <w:marTop w:val="0"/>
      <w:marBottom w:val="0"/>
      <w:divBdr>
        <w:top w:val="none" w:sz="0" w:space="0" w:color="auto"/>
        <w:left w:val="none" w:sz="0" w:space="0" w:color="auto"/>
        <w:bottom w:val="none" w:sz="0" w:space="0" w:color="auto"/>
        <w:right w:val="none" w:sz="0" w:space="0" w:color="auto"/>
      </w:divBdr>
    </w:div>
    <w:div w:id="1428429903">
      <w:marLeft w:val="0"/>
      <w:marRight w:val="0"/>
      <w:marTop w:val="0"/>
      <w:marBottom w:val="0"/>
      <w:divBdr>
        <w:top w:val="none" w:sz="0" w:space="0" w:color="auto"/>
        <w:left w:val="none" w:sz="0" w:space="0" w:color="auto"/>
        <w:bottom w:val="none" w:sz="0" w:space="0" w:color="auto"/>
        <w:right w:val="none" w:sz="0" w:space="0" w:color="auto"/>
      </w:divBdr>
    </w:div>
    <w:div w:id="1428429904">
      <w:marLeft w:val="0"/>
      <w:marRight w:val="0"/>
      <w:marTop w:val="0"/>
      <w:marBottom w:val="0"/>
      <w:divBdr>
        <w:top w:val="none" w:sz="0" w:space="0" w:color="auto"/>
        <w:left w:val="none" w:sz="0" w:space="0" w:color="auto"/>
        <w:bottom w:val="none" w:sz="0" w:space="0" w:color="auto"/>
        <w:right w:val="none" w:sz="0" w:space="0" w:color="auto"/>
      </w:divBdr>
    </w:div>
    <w:div w:id="1428429905">
      <w:marLeft w:val="0"/>
      <w:marRight w:val="0"/>
      <w:marTop w:val="0"/>
      <w:marBottom w:val="0"/>
      <w:divBdr>
        <w:top w:val="none" w:sz="0" w:space="0" w:color="auto"/>
        <w:left w:val="none" w:sz="0" w:space="0" w:color="auto"/>
        <w:bottom w:val="none" w:sz="0" w:space="0" w:color="auto"/>
        <w:right w:val="none" w:sz="0" w:space="0" w:color="auto"/>
      </w:divBdr>
    </w:div>
    <w:div w:id="1428429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1947</TotalTime>
  <Pages>10</Pages>
  <Words>4716</Words>
  <Characters>28300</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cp:keywords/>
  <dc:description/>
  <cp:lastModifiedBy>Krystian Krym</cp:lastModifiedBy>
  <cp:revision>193</cp:revision>
  <cp:lastPrinted>2017-09-12T13:05:00Z</cp:lastPrinted>
  <dcterms:created xsi:type="dcterms:W3CDTF">2016-03-17T08:10:00Z</dcterms:created>
  <dcterms:modified xsi:type="dcterms:W3CDTF">2018-10-03T11:55:00Z</dcterms:modified>
</cp:coreProperties>
</file>