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6F1192" w:rsidP="003D1B12">
      <w:pPr>
        <w:pStyle w:val="Nagwek9"/>
        <w:spacing w:before="0" w:after="0"/>
        <w:jc w:val="right"/>
        <w:rPr>
          <w:rFonts w:ascii="Calibri" w:hAnsi="Calibri" w:cs="Tahoma"/>
          <w:i/>
          <w:sz w:val="18"/>
          <w:szCs w:val="18"/>
        </w:rPr>
      </w:pPr>
      <w:r>
        <w:rPr>
          <w:rFonts w:ascii="Calibri" w:hAnsi="Calibri" w:cs="Tahoma"/>
          <w:i/>
          <w:sz w:val="18"/>
          <w:szCs w:val="18"/>
        </w:rPr>
        <w:t>Zał. Nr 3</w:t>
      </w:r>
      <w:r w:rsidR="00CC73D1"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6F1192"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w:t>
      </w:r>
      <w:r w:rsidR="006F1192">
        <w:rPr>
          <w:rFonts w:ascii="Calibri" w:hAnsi="Calibri" w:cs="Tahoma"/>
          <w:sz w:val="23"/>
          <w:szCs w:val="23"/>
        </w:rPr>
        <w:t xml:space="preserve">                          </w:t>
      </w:r>
      <w:r w:rsidRPr="00351C34">
        <w:rPr>
          <w:rFonts w:ascii="Calibri" w:hAnsi="Calibri" w:cs="Tahoma"/>
          <w:sz w:val="23"/>
          <w:szCs w:val="23"/>
        </w:rPr>
        <w:t xml:space="preserve">pn. </w:t>
      </w:r>
      <w:r w:rsidRPr="00351C34">
        <w:rPr>
          <w:rFonts w:ascii="Calibri" w:hAnsi="Calibri" w:cs="Tahoma"/>
          <w:b/>
          <w:sz w:val="23"/>
          <w:szCs w:val="23"/>
        </w:rPr>
        <w:t>„</w:t>
      </w:r>
      <w:r w:rsidR="00744211">
        <w:rPr>
          <w:rFonts w:ascii="Calibri" w:hAnsi="Calibri" w:cs="Tahoma"/>
          <w:b/>
          <w:sz w:val="23"/>
          <w:szCs w:val="23"/>
        </w:rPr>
        <w:t xml:space="preserve"> Remont nawierzchni boiska „ORLIK” na os. Mazurskim</w:t>
      </w:r>
      <w:r w:rsidRPr="00351C34">
        <w:rPr>
          <w:rFonts w:ascii="Calibri" w:hAnsi="Calibri" w:cs="Tahoma"/>
          <w:b/>
          <w:sz w:val="23"/>
          <w:szCs w:val="23"/>
        </w:rPr>
        <w:t>”</w:t>
      </w:r>
      <w:r w:rsidRPr="00351C34">
        <w:rPr>
          <w:rFonts w:ascii="Calibri" w:hAnsi="Calibri" w:cs="Tahoma"/>
          <w:sz w:val="23"/>
          <w:szCs w:val="23"/>
        </w:rPr>
        <w:t>.</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zobowiązuje się do oddania ww. obiektu budowlanego wykonanego zgodnie </w:t>
      </w:r>
      <w:r w:rsidR="006F1192">
        <w:rPr>
          <w:rFonts w:ascii="Calibri" w:hAnsi="Calibri" w:cs="Tahoma"/>
          <w:sz w:val="23"/>
          <w:szCs w:val="23"/>
        </w:rPr>
        <w:t xml:space="preserve">                              </w:t>
      </w:r>
      <w:r w:rsidRPr="00351C34">
        <w:rPr>
          <w:rFonts w:ascii="Calibri" w:hAnsi="Calibri" w:cs="Tahoma"/>
          <w:sz w:val="23"/>
          <w:szCs w:val="23"/>
        </w:rPr>
        <w:t>z zapytaniem ofertowym, zasadami wiedzy technicznej, obowiązującymi w tym zakresie przepisami szczegółowymi oraz polskimi normami wprowadzającymi normy europejskie lub europejskie aprobaty techniczne i kompletny z punktu widzenia celu, któremu ma służyć.</w:t>
      </w:r>
    </w:p>
    <w:p w:rsidR="006F1192" w:rsidRPr="001A7F80" w:rsidRDefault="006F1192" w:rsidP="006F1192">
      <w:pPr>
        <w:pStyle w:val="Akapitzlist"/>
        <w:autoSpaceDE w:val="0"/>
        <w:autoSpaceDN w:val="0"/>
        <w:adjustRightInd w:val="0"/>
        <w:ind w:left="360"/>
        <w:jc w:val="both"/>
        <w:rPr>
          <w:rFonts w:ascii="Calibri" w:hAnsi="Calibri" w:cs="Tahoma"/>
          <w:sz w:val="16"/>
          <w:szCs w:val="16"/>
        </w:rPr>
      </w:pPr>
    </w:p>
    <w:p w:rsidR="00CC73D1" w:rsidRDefault="00CC73D1" w:rsidP="006F1192">
      <w:pPr>
        <w:pStyle w:val="Akapitzlist"/>
        <w:numPr>
          <w:ilvl w:val="0"/>
          <w:numId w:val="6"/>
        </w:numPr>
        <w:jc w:val="both"/>
        <w:rPr>
          <w:rFonts w:ascii="Calibri" w:hAnsi="Calibri" w:cs="Tahoma"/>
          <w:b/>
          <w:sz w:val="23"/>
          <w:szCs w:val="23"/>
        </w:rPr>
      </w:pPr>
      <w:r w:rsidRPr="00351C34">
        <w:rPr>
          <w:rFonts w:ascii="Calibri" w:hAnsi="Calibri" w:cs="Tahoma"/>
          <w:b/>
          <w:sz w:val="23"/>
          <w:szCs w:val="23"/>
        </w:rPr>
        <w:t>Przedmiot zamówienia obejmuje:</w:t>
      </w:r>
    </w:p>
    <w:p w:rsidR="00744211" w:rsidRDefault="00744211" w:rsidP="00744211">
      <w:pPr>
        <w:ind w:left="360"/>
        <w:jc w:val="both"/>
        <w:rPr>
          <w:rFonts w:ascii="Calibri" w:hAnsi="Calibri" w:cs="Arial"/>
        </w:rPr>
      </w:pPr>
      <w:r>
        <w:rPr>
          <w:rFonts w:ascii="Calibri" w:hAnsi="Calibri" w:cs="Arial"/>
        </w:rPr>
        <w:t xml:space="preserve">Przedmiotem zamówienia jest wykonanie remontu nawierzchni poliuretanowej boiska „Orlik”              na os. Mazurskim </w:t>
      </w:r>
      <w:r w:rsidR="001A7F80">
        <w:rPr>
          <w:rFonts w:ascii="Calibri" w:hAnsi="Calibri" w:cs="Arial"/>
        </w:rPr>
        <w:t xml:space="preserve"> nr 12 przy Szkole Podstawowej nr4 </w:t>
      </w:r>
      <w:r>
        <w:rPr>
          <w:rFonts w:ascii="Calibri" w:hAnsi="Calibri" w:cs="Arial"/>
        </w:rPr>
        <w:t>w  Mrągowie  zgodnie z:</w:t>
      </w:r>
    </w:p>
    <w:p w:rsidR="00744211" w:rsidRDefault="00744211" w:rsidP="00744211">
      <w:pPr>
        <w:numPr>
          <w:ilvl w:val="0"/>
          <w:numId w:val="39"/>
        </w:numPr>
        <w:ind w:firstLine="0"/>
        <w:jc w:val="both"/>
        <w:rPr>
          <w:rFonts w:ascii="Calibri" w:hAnsi="Calibri" w:cs="Tahoma"/>
          <w:b/>
        </w:rPr>
      </w:pPr>
      <w:r>
        <w:rPr>
          <w:rFonts w:ascii="Calibri" w:hAnsi="Calibri" w:cs="Tahoma"/>
        </w:rPr>
        <w:t>Zapytaniem ofertowym stanowiącym Specyfikację Istotnych Warunków Zamówienia,</w:t>
      </w:r>
    </w:p>
    <w:p w:rsidR="00744211" w:rsidRDefault="00744211" w:rsidP="00744211">
      <w:pPr>
        <w:numPr>
          <w:ilvl w:val="0"/>
          <w:numId w:val="39"/>
        </w:numPr>
        <w:ind w:firstLine="0"/>
        <w:jc w:val="both"/>
        <w:rPr>
          <w:rFonts w:ascii="Calibri" w:hAnsi="Calibri" w:cs="Tahoma"/>
        </w:rPr>
      </w:pPr>
      <w:r>
        <w:rPr>
          <w:rFonts w:ascii="Calibri" w:hAnsi="Calibri" w:cs="Tahoma"/>
        </w:rPr>
        <w:t>Przedmiarem robót,</w:t>
      </w:r>
    </w:p>
    <w:p w:rsidR="00744211" w:rsidRDefault="00744211" w:rsidP="00744211">
      <w:pPr>
        <w:numPr>
          <w:ilvl w:val="0"/>
          <w:numId w:val="39"/>
        </w:numPr>
        <w:tabs>
          <w:tab w:val="clear" w:pos="360"/>
          <w:tab w:val="num" w:pos="720"/>
        </w:tabs>
        <w:ind w:left="720"/>
        <w:jc w:val="both"/>
        <w:rPr>
          <w:rFonts w:ascii="Calibri" w:hAnsi="Calibri" w:cs="Tahoma"/>
        </w:rPr>
      </w:pPr>
      <w:r>
        <w:rPr>
          <w:rFonts w:ascii="Calibri" w:hAnsi="Calibri" w:cs="Tahoma"/>
        </w:rPr>
        <w:t>Obowiązującymi w tym zakresie warunkami technicznymi wykonania i odbioru robót budowlanych, normami, przepisami itp.</w:t>
      </w:r>
    </w:p>
    <w:p w:rsidR="00744211" w:rsidRDefault="00744211" w:rsidP="00744211">
      <w:pPr>
        <w:ind w:left="720"/>
        <w:jc w:val="both"/>
        <w:rPr>
          <w:rFonts w:ascii="Calibri" w:hAnsi="Calibri" w:cs="Tahoma"/>
          <w:sz w:val="16"/>
          <w:szCs w:val="16"/>
        </w:rPr>
      </w:pPr>
    </w:p>
    <w:p w:rsidR="00744211" w:rsidRDefault="00744211" w:rsidP="00744211">
      <w:pPr>
        <w:ind w:left="720"/>
        <w:jc w:val="both"/>
        <w:rPr>
          <w:rFonts w:ascii="Calibri" w:hAnsi="Calibri" w:cs="Tahoma"/>
          <w:sz w:val="16"/>
          <w:szCs w:val="16"/>
        </w:rPr>
      </w:pPr>
    </w:p>
    <w:p w:rsidR="00744211" w:rsidRDefault="00744211" w:rsidP="00C968A0">
      <w:pPr>
        <w:jc w:val="both"/>
        <w:rPr>
          <w:rFonts w:ascii="Calibri" w:hAnsi="Calibri" w:cs="Tahoma"/>
          <w:b/>
        </w:rPr>
      </w:pPr>
      <w:r>
        <w:rPr>
          <w:rFonts w:ascii="Calibri" w:hAnsi="Calibri" w:cs="Tahoma"/>
          <w:b/>
        </w:rPr>
        <w:t xml:space="preserve">      Zakres robót do wykonania:</w:t>
      </w:r>
    </w:p>
    <w:p w:rsidR="00744211" w:rsidRPr="00C968A0" w:rsidRDefault="00744211" w:rsidP="00C968A0">
      <w:pPr>
        <w:jc w:val="both"/>
        <w:rPr>
          <w:rFonts w:ascii="Calibri" w:hAnsi="Calibri" w:cs="Tahoma"/>
          <w:u w:val="single"/>
        </w:rPr>
      </w:pPr>
      <w:r>
        <w:rPr>
          <w:rFonts w:ascii="Calibri" w:hAnsi="Calibri" w:cs="Tahoma"/>
          <w:b/>
        </w:rPr>
        <w:t xml:space="preserve">      </w:t>
      </w:r>
      <w:r w:rsidRPr="00C968A0">
        <w:rPr>
          <w:rFonts w:ascii="Calibri" w:hAnsi="Calibri" w:cs="Tahoma"/>
          <w:u w:val="single"/>
        </w:rPr>
        <w:t>Remont nawierzchni poliuretanowej boiska sportowego o powierzchni 1500m2:</w:t>
      </w:r>
    </w:p>
    <w:p w:rsidR="00744211" w:rsidRPr="00744211" w:rsidRDefault="00744211" w:rsidP="00744211">
      <w:pPr>
        <w:pStyle w:val="Akapitzlist"/>
        <w:numPr>
          <w:ilvl w:val="0"/>
          <w:numId w:val="40"/>
        </w:numPr>
        <w:rPr>
          <w:rFonts w:ascii="Calibri" w:hAnsi="Calibri" w:cs="Calibri"/>
        </w:rPr>
      </w:pPr>
      <w:r w:rsidRPr="00744211">
        <w:rPr>
          <w:rFonts w:ascii="Calibri" w:hAnsi="Calibri" w:cs="Calibri"/>
        </w:rPr>
        <w:t xml:space="preserve">Mycie istniejącej nawierzchni boiska sportowego ( np. ciśnieniowo ) </w:t>
      </w:r>
    </w:p>
    <w:p w:rsidR="00744211" w:rsidRPr="00744211" w:rsidRDefault="00744211" w:rsidP="00744211">
      <w:pPr>
        <w:numPr>
          <w:ilvl w:val="0"/>
          <w:numId w:val="40"/>
        </w:numPr>
        <w:rPr>
          <w:rFonts w:ascii="Calibri" w:hAnsi="Calibri" w:cs="Calibri"/>
        </w:rPr>
      </w:pPr>
      <w:r w:rsidRPr="00744211">
        <w:rPr>
          <w:rFonts w:ascii="Calibri" w:hAnsi="Calibri" w:cs="Calibri"/>
        </w:rPr>
        <w:t>Punktowe pęknięcia należy wyciąć w niewielkim obrębie wokół uszkodzenia i następnie je uzupełnić ręcznie materiałem gumowym, o charakterystyce materiału pierwotnego.</w:t>
      </w:r>
    </w:p>
    <w:p w:rsidR="00744211" w:rsidRPr="00744211" w:rsidRDefault="00744211" w:rsidP="00744211">
      <w:pPr>
        <w:numPr>
          <w:ilvl w:val="0"/>
          <w:numId w:val="40"/>
        </w:numPr>
        <w:rPr>
          <w:rFonts w:ascii="Calibri" w:hAnsi="Calibri" w:cs="Calibri"/>
        </w:rPr>
      </w:pPr>
      <w:r w:rsidRPr="00744211">
        <w:rPr>
          <w:rFonts w:ascii="Calibri" w:hAnsi="Calibri" w:cs="Calibri"/>
        </w:rPr>
        <w:t xml:space="preserve">Dla związania luźnych frakcji umytego i odsłoniętego w ten sposób podłoża gumowego należy zastosować preparat gruntująco – wiążący </w:t>
      </w:r>
    </w:p>
    <w:p w:rsidR="00744211" w:rsidRPr="00744211" w:rsidRDefault="00744211" w:rsidP="00744211">
      <w:pPr>
        <w:numPr>
          <w:ilvl w:val="0"/>
          <w:numId w:val="40"/>
        </w:numPr>
        <w:rPr>
          <w:rFonts w:ascii="Calibri" w:hAnsi="Calibri" w:cs="Calibri"/>
        </w:rPr>
      </w:pPr>
      <w:r w:rsidRPr="00744211">
        <w:rPr>
          <w:rFonts w:ascii="Calibri" w:hAnsi="Calibri" w:cs="Calibri"/>
        </w:rPr>
        <w:t>Po wyschnięciu tej warstwy należy zastosować drugi preparat służący do zwiększenia czepliwości nowego natrysku do zagruntowanej warstwy istniejącego podłoża gumowego.</w:t>
      </w:r>
    </w:p>
    <w:p w:rsidR="00744211" w:rsidRPr="00744211" w:rsidRDefault="00744211" w:rsidP="00744211">
      <w:pPr>
        <w:numPr>
          <w:ilvl w:val="0"/>
          <w:numId w:val="40"/>
        </w:numPr>
        <w:rPr>
          <w:rFonts w:ascii="Calibri" w:hAnsi="Calibri" w:cs="Calibri"/>
        </w:rPr>
      </w:pPr>
      <w:r w:rsidRPr="00744211">
        <w:rPr>
          <w:rFonts w:ascii="Calibri" w:hAnsi="Calibri" w:cs="Calibri"/>
        </w:rPr>
        <w:t xml:space="preserve">Na tak przygotowane zasadnicze podłoże gumowe należy nałożyć warstwę natrysku                           z granulatem EPDM – dwie lub jedną w zależności od dobranego składu chemicznego natrysku. </w:t>
      </w:r>
    </w:p>
    <w:p w:rsidR="00744211" w:rsidRPr="00744211" w:rsidRDefault="00744211" w:rsidP="00744211">
      <w:pPr>
        <w:numPr>
          <w:ilvl w:val="0"/>
          <w:numId w:val="40"/>
        </w:numPr>
        <w:rPr>
          <w:rFonts w:ascii="Calibri" w:hAnsi="Calibri" w:cs="Calibri"/>
        </w:rPr>
      </w:pPr>
      <w:r w:rsidRPr="00744211">
        <w:rPr>
          <w:rFonts w:ascii="Calibri" w:hAnsi="Calibri" w:cs="Calibri"/>
        </w:rPr>
        <w:t>Końcowo – wymalowanie wymaganych linii boisk w uzgodnionej ilości i kolorach.</w:t>
      </w:r>
    </w:p>
    <w:p w:rsidR="00744211" w:rsidRPr="004E3DCF" w:rsidRDefault="00744211" w:rsidP="00C968A0">
      <w:pPr>
        <w:pStyle w:val="Akapitzlist"/>
        <w:ind w:left="360"/>
        <w:jc w:val="both"/>
        <w:rPr>
          <w:rFonts w:ascii="Calibri" w:hAnsi="Calibri" w:cs="Tahoma"/>
          <w:b/>
          <w:sz w:val="16"/>
          <w:szCs w:val="16"/>
        </w:rPr>
      </w:pPr>
    </w:p>
    <w:p w:rsidR="006F1192" w:rsidRDefault="006F1192" w:rsidP="006F1192">
      <w:pPr>
        <w:pStyle w:val="WW-Tekstpodstawowy2"/>
        <w:tabs>
          <w:tab w:val="left" w:pos="540"/>
        </w:tabs>
        <w:suppressAutoHyphens w:val="0"/>
        <w:spacing w:before="240"/>
        <w:rPr>
          <w:rFonts w:ascii="Calibri" w:hAnsi="Calibri" w:cs="Tahoma"/>
          <w:b/>
          <w:bCs/>
          <w:color w:val="000000"/>
          <w:szCs w:val="24"/>
          <w:u w:val="single"/>
        </w:rPr>
      </w:pPr>
      <w:r>
        <w:rPr>
          <w:rFonts w:ascii="Calibri" w:hAnsi="Calibri" w:cs="Tahoma"/>
          <w:b/>
          <w:bCs/>
          <w:color w:val="000000"/>
          <w:szCs w:val="24"/>
          <w:u w:val="single"/>
        </w:rPr>
        <w:t>Uwagi:</w:t>
      </w:r>
    </w:p>
    <w:p w:rsidR="006F1192" w:rsidRDefault="006F1192" w:rsidP="006F1192">
      <w:pPr>
        <w:pStyle w:val="WW-Tekstpodstawowy2"/>
        <w:numPr>
          <w:ilvl w:val="0"/>
          <w:numId w:val="38"/>
        </w:numPr>
        <w:suppressAutoHyphens w:val="0"/>
        <w:ind w:left="426"/>
        <w:rPr>
          <w:rFonts w:ascii="Calibri" w:hAnsi="Calibri" w:cs="Tahoma"/>
          <w:b/>
          <w:bCs/>
          <w:color w:val="000000"/>
          <w:szCs w:val="24"/>
          <w:u w:val="single"/>
        </w:rPr>
      </w:pPr>
      <w:r>
        <w:rPr>
          <w:rFonts w:ascii="Calibri" w:hAnsi="Calibri" w:cs="Tahoma"/>
          <w:color w:val="000000"/>
          <w:szCs w:val="24"/>
        </w:rPr>
        <w:t>Wykonawca jest zobowiązany dokonać we własnym zakresie i na własny koszt wizji w terenie oraz dokonać pomiarów i oględzin obiektów niezbędnych do realizacji zadania przed złożeniem oferty cenowej.</w:t>
      </w:r>
    </w:p>
    <w:p w:rsidR="006F1192" w:rsidRDefault="006F1192" w:rsidP="006F1192">
      <w:pPr>
        <w:pStyle w:val="WW-Tekstpodstawowy2"/>
        <w:numPr>
          <w:ilvl w:val="0"/>
          <w:numId w:val="38"/>
        </w:numPr>
        <w:suppressAutoHyphens w:val="0"/>
        <w:ind w:left="426"/>
        <w:rPr>
          <w:rFonts w:ascii="Calibri" w:hAnsi="Calibri" w:cs="Tahoma"/>
          <w:bCs/>
          <w:color w:val="000000"/>
          <w:szCs w:val="24"/>
        </w:rPr>
      </w:pPr>
      <w:r>
        <w:rPr>
          <w:rFonts w:ascii="Calibri" w:hAnsi="Calibri" w:cs="Tahoma"/>
          <w:bCs/>
          <w:color w:val="000000"/>
          <w:szCs w:val="24"/>
        </w:rPr>
        <w:t xml:space="preserve">Wykonawca zobowiązany jest </w:t>
      </w:r>
      <w:r w:rsidR="00744211">
        <w:rPr>
          <w:rFonts w:ascii="Calibri" w:hAnsi="Calibri" w:cs="Tahoma"/>
          <w:bCs/>
          <w:color w:val="000000"/>
          <w:szCs w:val="24"/>
        </w:rPr>
        <w:t>zapewnić kierownika robót w specjalności drogowej.</w:t>
      </w:r>
    </w:p>
    <w:p w:rsidR="006F1192" w:rsidRDefault="006F1192" w:rsidP="00744211">
      <w:pPr>
        <w:pStyle w:val="WW-Tekstpodstawowy2"/>
        <w:suppressAutoHyphens w:val="0"/>
        <w:rPr>
          <w:rFonts w:ascii="Calibri" w:hAnsi="Calibri" w:cs="Tahoma"/>
          <w:bCs/>
          <w:color w:val="000000"/>
          <w:szCs w:val="24"/>
        </w:rPr>
      </w:pPr>
    </w:p>
    <w:p w:rsidR="006F1192" w:rsidRDefault="006F1192" w:rsidP="006F1192">
      <w:pPr>
        <w:pStyle w:val="WW-Tekstpodstawowy2"/>
        <w:suppressAutoHyphens w:val="0"/>
        <w:rPr>
          <w:rFonts w:ascii="Calibri" w:hAnsi="Calibri" w:cs="Tahoma"/>
          <w:bCs/>
          <w:sz w:val="16"/>
          <w:szCs w:val="16"/>
        </w:rPr>
      </w:pPr>
    </w:p>
    <w:p w:rsidR="00D6226C" w:rsidRDefault="00D6226C" w:rsidP="006F1192">
      <w:pPr>
        <w:pStyle w:val="WW-Tekstpodstawowy2"/>
        <w:suppressAutoHyphens w:val="0"/>
        <w:rPr>
          <w:rFonts w:ascii="Calibri" w:hAnsi="Calibri" w:cs="Tahoma"/>
          <w:bCs/>
          <w:sz w:val="16"/>
          <w:szCs w:val="16"/>
        </w:rPr>
      </w:pPr>
    </w:p>
    <w:p w:rsidR="004E3DCF" w:rsidRDefault="004E3DCF" w:rsidP="006F1192">
      <w:pPr>
        <w:pStyle w:val="WW-Tekstpodstawowy2"/>
        <w:suppressAutoHyphens w:val="0"/>
        <w:rPr>
          <w:rFonts w:ascii="Calibri" w:hAnsi="Calibri" w:cs="Tahoma"/>
          <w:bCs/>
          <w:sz w:val="16"/>
          <w:szCs w:val="16"/>
        </w:rPr>
      </w:pPr>
    </w:p>
    <w:p w:rsidR="006F1192" w:rsidRPr="00351C34" w:rsidRDefault="006F1192" w:rsidP="006F1192">
      <w:pPr>
        <w:pStyle w:val="Akapitzlist"/>
        <w:jc w:val="both"/>
        <w:rPr>
          <w:rFonts w:ascii="Calibri" w:hAnsi="Calibri" w:cs="Tahoma"/>
          <w:b/>
          <w:sz w:val="23"/>
          <w:szCs w:val="23"/>
        </w:rPr>
      </w:pPr>
    </w:p>
    <w:p w:rsidR="00CC73D1" w:rsidRPr="00351C34" w:rsidRDefault="00CC73D1" w:rsidP="006F1192">
      <w:pPr>
        <w:pStyle w:val="Akapitzlist"/>
        <w:numPr>
          <w:ilvl w:val="0"/>
          <w:numId w:val="6"/>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lastRenderedPageBreak/>
        <w:t>Zakres i sposób wykonania robót określają następujące dokumenty: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A405C8" w:rsidRPr="00351C34" w:rsidRDefault="00A405C8" w:rsidP="006F1192">
      <w:pPr>
        <w:pStyle w:val="Akapitzlist"/>
        <w:numPr>
          <w:ilvl w:val="1"/>
          <w:numId w:val="6"/>
        </w:numPr>
        <w:autoSpaceDE w:val="0"/>
        <w:autoSpaceDN w:val="0"/>
        <w:adjustRightInd w:val="0"/>
        <w:ind w:left="426"/>
        <w:jc w:val="both"/>
        <w:rPr>
          <w:rFonts w:ascii="Calibri" w:hAnsi="Calibri" w:cs="Tahoma"/>
          <w:sz w:val="23"/>
          <w:szCs w:val="23"/>
        </w:rPr>
      </w:pPr>
      <w:r>
        <w:rPr>
          <w:rFonts w:ascii="Calibri" w:hAnsi="Calibri" w:cs="Tahoma"/>
          <w:sz w:val="23"/>
          <w:szCs w:val="23"/>
        </w:rPr>
        <w:t>Przedmiar robót</w:t>
      </w:r>
    </w:p>
    <w:p w:rsidR="00CC73D1"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8F604C" w:rsidRPr="00351C34" w:rsidRDefault="008F604C" w:rsidP="004E3DCF">
      <w:pPr>
        <w:pStyle w:val="Akapitzlist"/>
        <w:autoSpaceDE w:val="0"/>
        <w:autoSpaceDN w:val="0"/>
        <w:adjustRightInd w:val="0"/>
        <w:ind w:left="426"/>
        <w:jc w:val="both"/>
        <w:rPr>
          <w:rFonts w:ascii="Calibri" w:hAnsi="Calibri" w:cs="Tahoma"/>
          <w:sz w:val="23"/>
          <w:szCs w:val="23"/>
        </w:rPr>
      </w:pP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w:t>
      </w:r>
      <w:r w:rsidR="008006E9">
        <w:rPr>
          <w:rFonts w:ascii="Calibri" w:hAnsi="Calibri" w:cs="Tahoma"/>
          <w:sz w:val="23"/>
          <w:szCs w:val="23"/>
        </w:rPr>
        <w:t xml:space="preserve">a rezultatu określonego w ust. </w:t>
      </w:r>
      <w:r w:rsidR="00E6422B">
        <w:rPr>
          <w:rFonts w:ascii="Calibri" w:hAnsi="Calibri" w:cs="Tahoma"/>
          <w:sz w:val="23"/>
          <w:szCs w:val="23"/>
        </w:rPr>
        <w:t>3</w:t>
      </w:r>
      <w:r w:rsidRPr="00351C34">
        <w:rPr>
          <w:rFonts w:ascii="Calibri" w:hAnsi="Calibri" w:cs="Tahoma"/>
          <w:sz w:val="23"/>
          <w:szCs w:val="23"/>
        </w:rPr>
        <w:t>, niezależnie od tego, czy wynikają one wpr</w:t>
      </w:r>
      <w:r w:rsidR="00EA1E42" w:rsidRPr="00351C34">
        <w:rPr>
          <w:rFonts w:ascii="Calibri" w:hAnsi="Calibri" w:cs="Tahoma"/>
          <w:sz w:val="23"/>
          <w:szCs w:val="23"/>
        </w:rPr>
        <w:t>ost z dokumentów wymienionych w </w:t>
      </w:r>
      <w:r w:rsidR="00E6422B">
        <w:rPr>
          <w:rFonts w:ascii="Calibri" w:hAnsi="Calibri" w:cs="Tahoma"/>
          <w:sz w:val="23"/>
          <w:szCs w:val="23"/>
        </w:rPr>
        <w:t>ust. 4</w:t>
      </w:r>
      <w:r w:rsidRPr="00351C34">
        <w:rPr>
          <w:rFonts w:ascii="Calibri" w:hAnsi="Calibri" w:cs="Tahoma"/>
          <w:sz w:val="23"/>
          <w:szCs w:val="23"/>
        </w:rPr>
        <w:t>.</w:t>
      </w:r>
    </w:p>
    <w:p w:rsidR="00CC73D1" w:rsidRPr="00351C34"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Default="00CC73D1" w:rsidP="006F1192">
      <w:pPr>
        <w:pStyle w:val="Akapitzlist"/>
        <w:widowControl w:val="0"/>
        <w:numPr>
          <w:ilvl w:val="0"/>
          <w:numId w:val="6"/>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E34F4F" w:rsidRPr="00DE1BC3" w:rsidRDefault="00E34F4F" w:rsidP="00E34F4F">
      <w:pPr>
        <w:pStyle w:val="Akapitzlist"/>
        <w:widowControl w:val="0"/>
        <w:jc w:val="both"/>
        <w:rPr>
          <w:rFonts w:ascii="Calibri" w:hAnsi="Calibri" w:cs="Tahoma"/>
          <w:bCs/>
          <w:snapToGrid w:val="0"/>
          <w:sz w:val="23"/>
          <w:szCs w:val="23"/>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 xml:space="preserve">dnia 16 kwietnia 2004r. o wyrobach budowlanych (Dz. U. z 2014r., poz. 883 z późn. </w:t>
      </w:r>
      <w:r w:rsidR="00D36E37">
        <w:rPr>
          <w:rFonts w:ascii="Calibri" w:hAnsi="Calibri" w:cs="Tahoma"/>
          <w:sz w:val="23"/>
          <w:szCs w:val="23"/>
        </w:rPr>
        <w:t>zm.) ,</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w:t>
      </w:r>
      <w:r w:rsidR="00D36E37">
        <w:rPr>
          <w:rFonts w:ascii="Calibri" w:hAnsi="Calibri" w:cs="Tahoma"/>
          <w:sz w:val="23"/>
          <w:szCs w:val="23"/>
        </w:rPr>
        <w:t>obót .</w:t>
      </w:r>
    </w:p>
    <w:p w:rsidR="00CC73D1" w:rsidRPr="00351C34" w:rsidRDefault="00CC73D1" w:rsidP="006F1192">
      <w:pPr>
        <w:numPr>
          <w:ilvl w:val="0"/>
          <w:numId w:val="8"/>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w:t>
      </w:r>
      <w:r w:rsidRPr="00351C34">
        <w:rPr>
          <w:rFonts w:ascii="Calibri" w:hAnsi="Calibri" w:cs="Tahoma"/>
          <w:sz w:val="23"/>
          <w:szCs w:val="23"/>
        </w:rPr>
        <w:lastRenderedPageBreak/>
        <w:t xml:space="preserve">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w:t>
      </w:r>
      <w:r w:rsidR="00F83780">
        <w:rPr>
          <w:rFonts w:ascii="Calibri" w:hAnsi="Calibri" w:cs="Tahoma"/>
          <w:sz w:val="23"/>
          <w:szCs w:val="23"/>
        </w:rPr>
        <w:t>ekaże Wykonawcy</w:t>
      </w:r>
      <w:r w:rsidRPr="00351C34">
        <w:rPr>
          <w:rFonts w:ascii="Calibri" w:hAnsi="Calibri" w:cs="Tahoma"/>
          <w:sz w:val="23"/>
          <w:szCs w:val="23"/>
        </w:rPr>
        <w:t xml:space="preserve"> dokumenty niezbędne do wykonania zamówienia.</w:t>
      </w:r>
    </w:p>
    <w:p w:rsidR="00CC73D1" w:rsidRPr="00351C34" w:rsidRDefault="00CC73D1" w:rsidP="006F1192">
      <w:pPr>
        <w:pStyle w:val="Akapitzlist"/>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D36E37">
        <w:rPr>
          <w:rFonts w:ascii="Calibri" w:hAnsi="Calibri" w:cs="Tahoma"/>
          <w:b/>
          <w:sz w:val="23"/>
          <w:szCs w:val="23"/>
          <w:u w:val="single"/>
        </w:rPr>
        <w:t>31.10</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B82235" w:rsidP="00A3612B">
      <w:pPr>
        <w:autoSpaceDE w:val="0"/>
        <w:autoSpaceDN w:val="0"/>
        <w:adjustRightInd w:val="0"/>
        <w:jc w:val="both"/>
        <w:rPr>
          <w:rFonts w:ascii="Calibri" w:hAnsi="Calibri" w:cs="Tahoma"/>
          <w:sz w:val="23"/>
          <w:szCs w:val="23"/>
        </w:rPr>
      </w:pPr>
      <w:r>
        <w:rPr>
          <w:rFonts w:ascii="Calibri" w:hAnsi="Calibri" w:cs="Tahoma"/>
          <w:sz w:val="23"/>
          <w:szCs w:val="23"/>
        </w:rPr>
        <w:t>Wykonawca w ciągu</w:t>
      </w:r>
      <w:r w:rsidR="00CC73D1" w:rsidRPr="00351C34">
        <w:rPr>
          <w:rFonts w:ascii="Calibri" w:hAnsi="Calibri" w:cs="Tahoma"/>
          <w:sz w:val="23"/>
          <w:szCs w:val="23"/>
        </w:rPr>
        <w:t xml:space="preserve"> </w:t>
      </w:r>
      <w:r w:rsidR="00CC73D1" w:rsidRPr="00351C34">
        <w:rPr>
          <w:rFonts w:ascii="Calibri" w:hAnsi="Calibri" w:cs="Tahoma"/>
          <w:b/>
          <w:sz w:val="23"/>
          <w:szCs w:val="23"/>
        </w:rPr>
        <w:t>5 dni roboczych</w:t>
      </w:r>
      <w:r w:rsidR="00CC73D1"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6F1192">
      <w:pPr>
        <w:pStyle w:val="Tekstpodstawowy"/>
        <w:numPr>
          <w:ilvl w:val="0"/>
          <w:numId w:val="10"/>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Cena obejmuj</w:t>
      </w:r>
      <w:r w:rsidR="00B82235">
        <w:rPr>
          <w:rFonts w:ascii="Calibri" w:hAnsi="Calibri" w:cs="Tahoma"/>
          <w:snapToGrid w:val="0"/>
          <w:sz w:val="23"/>
          <w:szCs w:val="23"/>
        </w:rPr>
        <w:t xml:space="preserve">e wszystkie prace określone w </w:t>
      </w:r>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6F1192">
      <w:pPr>
        <w:pStyle w:val="Akapitzlist"/>
        <w:numPr>
          <w:ilvl w:val="0"/>
          <w:numId w:val="10"/>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6F1192">
      <w:pPr>
        <w:numPr>
          <w:ilvl w:val="0"/>
          <w:numId w:val="11"/>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przekazanie terenu budo</w:t>
      </w:r>
      <w:r w:rsidR="00D53F07">
        <w:rPr>
          <w:rFonts w:ascii="Calibri" w:hAnsi="Calibri" w:cs="Tahoma"/>
          <w:sz w:val="23"/>
          <w:szCs w:val="23"/>
        </w:rPr>
        <w:t>wy</w:t>
      </w:r>
      <w:r w:rsidRPr="00351C34">
        <w:rPr>
          <w:rFonts w:ascii="Calibri" w:hAnsi="Calibri" w:cs="Tahoma"/>
          <w:sz w:val="23"/>
          <w:szCs w:val="23"/>
        </w:rPr>
        <w:t xml:space="preserve">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w:t>
      </w:r>
      <w:r w:rsidR="002B0A74">
        <w:rPr>
          <w:rFonts w:ascii="Calibri" w:hAnsi="Calibri" w:cs="Tahoma"/>
          <w:sz w:val="23"/>
          <w:szCs w:val="23"/>
        </w:rPr>
        <w:t>nie gorszych niż istniejące wbudowane</w:t>
      </w:r>
      <w:r w:rsidR="00D01677">
        <w:rPr>
          <w:rFonts w:ascii="Calibri" w:hAnsi="Calibri" w:cs="Tahoma"/>
          <w:sz w:val="23"/>
          <w:szCs w:val="23"/>
        </w:rPr>
        <w:t xml:space="preserve"> materiały</w:t>
      </w:r>
      <w:r w:rsidR="002B0A74">
        <w:rPr>
          <w:rFonts w:ascii="Calibri" w:hAnsi="Calibri" w:cs="Tahoma"/>
          <w:sz w:val="23"/>
          <w:szCs w:val="23"/>
        </w:rPr>
        <w:t>,</w:t>
      </w:r>
    </w:p>
    <w:p w:rsidR="00CC73D1" w:rsidRPr="00351C34" w:rsidRDefault="00CC73D1" w:rsidP="006F1192">
      <w:pPr>
        <w:pStyle w:val="Akapitzlist"/>
        <w:numPr>
          <w:ilvl w:val="0"/>
          <w:numId w:val="14"/>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w:t>
      </w:r>
      <w:r w:rsidR="00630405">
        <w:rPr>
          <w:rFonts w:ascii="Calibri" w:hAnsi="Calibri" w:cs="Tahoma"/>
          <w:sz w:val="23"/>
          <w:szCs w:val="23"/>
        </w:rPr>
        <w:t xml:space="preserve">łocznie zawiadomić Inwestora o </w:t>
      </w:r>
      <w:bookmarkStart w:id="0" w:name="_GoBack"/>
      <w:bookmarkEnd w:id="0"/>
      <w:r w:rsidRPr="00351C34">
        <w:rPr>
          <w:rFonts w:ascii="Calibri" w:hAnsi="Calibri" w:cs="Tahoma"/>
          <w:sz w:val="23"/>
          <w:szCs w:val="23"/>
        </w:rPr>
        <w:t xml:space="preserve">wadach jakościowych materiałów, konstrukcji maszyn i urządzeń stanowiących przedmiot zamówienia,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w:t>
      </w:r>
      <w:r w:rsidR="00B175C8">
        <w:rPr>
          <w:rFonts w:ascii="Calibri" w:hAnsi="Calibri" w:cs="Tahoma"/>
          <w:sz w:val="23"/>
          <w:szCs w:val="23"/>
        </w:rPr>
        <w:t xml:space="preserve">ślonym w </w:t>
      </w:r>
      <w:r w:rsidRPr="00351C34">
        <w:rPr>
          <w:rFonts w:ascii="Calibri" w:hAnsi="Calibri" w:cs="Tahoma"/>
          <w:sz w:val="23"/>
          <w:szCs w:val="23"/>
        </w:rPr>
        <w:t>obowiązujących normach i przepisach,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w:t>
      </w:r>
      <w:r w:rsidR="00F83780">
        <w:rPr>
          <w:rFonts w:ascii="Calibri" w:hAnsi="Calibri" w:cs="Tahoma"/>
          <w:sz w:val="23"/>
          <w:szCs w:val="23"/>
        </w:rPr>
        <w:t>mowy w oparciu o przedmiar robót i</w:t>
      </w:r>
      <w:r w:rsidR="002175B4">
        <w:rPr>
          <w:rFonts w:ascii="Calibri" w:hAnsi="Calibri" w:cs="Tahoma"/>
          <w:sz w:val="23"/>
          <w:szCs w:val="23"/>
        </w:rPr>
        <w:t xml:space="preserve"> zapytanie ofertowe</w:t>
      </w:r>
      <w:r w:rsidR="00F83780">
        <w:rPr>
          <w:rFonts w:ascii="Calibri" w:hAnsi="Calibri" w:cs="Tahoma"/>
          <w:sz w:val="23"/>
          <w:szCs w:val="23"/>
        </w:rPr>
        <w:t>.</w:t>
      </w:r>
    </w:p>
    <w:p w:rsidR="00CC73D1" w:rsidRPr="00AF4962" w:rsidRDefault="00CC73D1" w:rsidP="006F1192">
      <w:pPr>
        <w:pStyle w:val="Akapitzlist"/>
        <w:numPr>
          <w:ilvl w:val="0"/>
          <w:numId w:val="14"/>
        </w:numPr>
        <w:autoSpaceDE w:val="0"/>
        <w:autoSpaceDN w:val="0"/>
        <w:adjustRightInd w:val="0"/>
        <w:jc w:val="both"/>
        <w:rPr>
          <w:rFonts w:ascii="Calibri" w:hAnsi="Calibri" w:cs="Tahoma"/>
          <w:b/>
          <w:sz w:val="23"/>
          <w:szCs w:val="23"/>
        </w:rPr>
      </w:pPr>
      <w:r w:rsidRPr="00E85A0D">
        <w:rPr>
          <w:rFonts w:ascii="Calibri" w:hAnsi="Calibri" w:cs="Tahoma"/>
          <w:sz w:val="23"/>
          <w:szCs w:val="23"/>
        </w:rPr>
        <w:t>kontrola jakości mater</w:t>
      </w:r>
      <w:r w:rsidR="002175B4" w:rsidRPr="00E85A0D">
        <w:rPr>
          <w:rFonts w:ascii="Calibri" w:hAnsi="Calibri" w:cs="Tahoma"/>
          <w:sz w:val="23"/>
          <w:szCs w:val="23"/>
        </w:rPr>
        <w:t>iałów i robót zgodnie z</w:t>
      </w:r>
      <w:r w:rsidR="002175B4" w:rsidRPr="00AF4962">
        <w:rPr>
          <w:rFonts w:ascii="Calibri" w:hAnsi="Calibri" w:cs="Tahoma"/>
          <w:b/>
          <w:sz w:val="23"/>
          <w:szCs w:val="23"/>
        </w:rPr>
        <w:t xml:space="preserve"> </w:t>
      </w:r>
      <w:r w:rsidR="00E85A0D" w:rsidRPr="00351C34">
        <w:rPr>
          <w:rFonts w:ascii="Calibri" w:hAnsi="Calibri" w:cs="Tahoma"/>
          <w:sz w:val="23"/>
          <w:szCs w:val="23"/>
        </w:rPr>
        <w:t>obowiązującymi w tym zakresie przepisami szczegółowymi</w:t>
      </w:r>
      <w:r w:rsidR="00E85A0D">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w:t>
      </w:r>
      <w:r w:rsidR="00E85A0D">
        <w:rPr>
          <w:rFonts w:ascii="Calibri" w:hAnsi="Calibri" w:cs="Tahoma"/>
          <w:sz w:val="23"/>
          <w:szCs w:val="23"/>
        </w:rPr>
        <w:t>t</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w:t>
      </w:r>
      <w:r w:rsidR="00E85A0D">
        <w:rPr>
          <w:rFonts w:ascii="Calibri" w:hAnsi="Calibri" w:cs="Tahoma"/>
          <w:sz w:val="23"/>
          <w:szCs w:val="23"/>
        </w:rPr>
        <w:t xml:space="preserve"> w terminach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6F1192">
      <w:pPr>
        <w:numPr>
          <w:ilvl w:val="0"/>
          <w:numId w:val="14"/>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Wykonawca zobowiązany jest wykonywać wszystkie polecenia Zamawiającego (Nadzoru Inwestorskiego) wydawane zgodnie z przepisami prawa i wszystkimi postanowieniami Umowy. </w:t>
      </w:r>
    </w:p>
    <w:p w:rsidR="004E7216"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6F1192">
      <w:pPr>
        <w:pStyle w:val="Akapitzlist"/>
        <w:numPr>
          <w:ilvl w:val="0"/>
          <w:numId w:val="16"/>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6F1192">
      <w:pPr>
        <w:numPr>
          <w:ilvl w:val="0"/>
          <w:numId w:val="15"/>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6F1192">
      <w:pPr>
        <w:pStyle w:val="Akapitzlist"/>
        <w:numPr>
          <w:ilvl w:val="0"/>
          <w:numId w:val="15"/>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6F1192">
      <w:pPr>
        <w:numPr>
          <w:ilvl w:val="0"/>
          <w:numId w:val="17"/>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6F1192">
      <w:pPr>
        <w:pStyle w:val="Tekstpodstawowywcity"/>
        <w:numPr>
          <w:ilvl w:val="0"/>
          <w:numId w:val="17"/>
        </w:numPr>
        <w:spacing w:after="0"/>
        <w:ind w:left="284" w:hanging="284"/>
        <w:jc w:val="both"/>
        <w:rPr>
          <w:rFonts w:ascii="Calibri" w:hAnsi="Calibri" w:cs="Tahoma"/>
          <w:sz w:val="23"/>
          <w:szCs w:val="23"/>
        </w:rPr>
      </w:pPr>
      <w:r w:rsidRPr="00351C34">
        <w:rPr>
          <w:rFonts w:ascii="Calibri" w:hAnsi="Calibri" w:cs="Tahoma"/>
          <w:sz w:val="23"/>
          <w:szCs w:val="23"/>
        </w:rPr>
        <w:lastRenderedPageBreak/>
        <w:t>Zamawiający przewiduje możliwość dokonania zmian postanowień zawartej umowy w stosunku do treści oferty, na podstawie, której dokonano wyboru Wykonawcy. Zmiana, o której mowa jest możliwa, gdy:</w:t>
      </w:r>
    </w:p>
    <w:p w:rsidR="00CC73D1" w:rsidRPr="00351C34" w:rsidRDefault="00CC73D1" w:rsidP="006F1192">
      <w:pPr>
        <w:pStyle w:val="Tekstpodstawowywcity"/>
        <w:widowControl w:val="0"/>
        <w:numPr>
          <w:ilvl w:val="0"/>
          <w:numId w:val="18"/>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6F1192">
      <w:pPr>
        <w:pStyle w:val="Tekstpodstawowywcity"/>
        <w:numPr>
          <w:ilvl w:val="0"/>
          <w:numId w:val="18"/>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6F1192">
      <w:pPr>
        <w:pStyle w:val="Akapitzlist"/>
        <w:numPr>
          <w:ilvl w:val="0"/>
          <w:numId w:val="18"/>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6F1192">
      <w:pPr>
        <w:pStyle w:val="Akapitzlist"/>
        <w:numPr>
          <w:ilvl w:val="0"/>
          <w:numId w:val="17"/>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6F1192">
      <w:pPr>
        <w:pStyle w:val="WW-Tekstpodstawowy2"/>
        <w:numPr>
          <w:ilvl w:val="0"/>
          <w:numId w:val="35"/>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brykaty, materiały i urządze</w:t>
      </w:r>
      <w:r w:rsidR="00630BDD">
        <w:rPr>
          <w:rFonts w:ascii="Calibri" w:hAnsi="Calibri" w:cs="Tahoma"/>
          <w:sz w:val="23"/>
          <w:szCs w:val="23"/>
        </w:rPr>
        <w:t>nia ,</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6F1192">
      <w:pPr>
        <w:numPr>
          <w:ilvl w:val="0"/>
          <w:numId w:val="2"/>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realizuje roboty przewidziane niniejszą umową w sposób niezgodny</w:t>
      </w:r>
      <w:r w:rsidR="00AA390B">
        <w:rPr>
          <w:rFonts w:ascii="Calibri" w:hAnsi="Calibri" w:cs="Tahoma"/>
          <w:sz w:val="23"/>
          <w:szCs w:val="23"/>
        </w:rPr>
        <w:t xml:space="preserve"> </w:t>
      </w:r>
      <w:r w:rsidR="00AA390B">
        <w:rPr>
          <w:rFonts w:ascii="Calibri" w:hAnsi="Calibri" w:cs="Tahoma"/>
          <w:sz w:val="23"/>
          <w:szCs w:val="23"/>
        </w:rPr>
        <w:br/>
        <w:t xml:space="preserve">z </w:t>
      </w:r>
      <w:r w:rsidRPr="00351C34">
        <w:rPr>
          <w:rFonts w:ascii="Calibri" w:hAnsi="Calibri" w:cs="Tahoma"/>
          <w:sz w:val="23"/>
          <w:szCs w:val="23"/>
        </w:rPr>
        <w:t>wskazaniami Zamawiającego lub niniejsza umową,</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6F1192">
      <w:pPr>
        <w:numPr>
          <w:ilvl w:val="0"/>
          <w:numId w:val="27"/>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Wykonawca zgłosi do dokonania przez Zamawiającego odbioru robót przerwanych oraz robót zabezpieczających, jeżeli odstąpienie od umowy, nastąpiło z przyczyn, za które Wykonawca nie odpowiada,</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6F1192">
      <w:pPr>
        <w:pStyle w:val="Akapitzlist"/>
        <w:numPr>
          <w:ilvl w:val="0"/>
          <w:numId w:val="34"/>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FA55DC" w:rsidP="005A0E6A">
      <w:pPr>
        <w:jc w:val="both"/>
        <w:rPr>
          <w:rFonts w:ascii="Calibri" w:hAnsi="Calibri" w:cs="Arial"/>
          <w:sz w:val="18"/>
          <w:szCs w:val="18"/>
        </w:rPr>
      </w:pPr>
      <w:r>
        <w:rPr>
          <w:rFonts w:ascii="Calibri" w:hAnsi="Calibri" w:cs="Arial"/>
          <w:sz w:val="18"/>
          <w:szCs w:val="18"/>
        </w:rPr>
        <w:t>Halina Ruczyńska</w:t>
      </w:r>
    </w:p>
    <w:p w:rsidR="006A0211" w:rsidRDefault="006A0211"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Tomasz Wrzosek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630405">
      <w:rPr>
        <w:rFonts w:ascii="Calibri" w:hAnsi="Calibri"/>
        <w:noProof/>
        <w:sz w:val="20"/>
        <w:szCs w:val="20"/>
      </w:rPr>
      <w:t>4</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630405">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630405">
      <w:rPr>
        <w:rFonts w:ascii="Calibri" w:hAnsi="Calibri"/>
        <w:noProof/>
        <w:sz w:val="20"/>
        <w:szCs w:val="20"/>
      </w:rPr>
      <w:t>5</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630405">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4"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1"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25" w15:restartNumberingAfterBreak="0">
    <w:nsid w:val="50970426"/>
    <w:multiLevelType w:val="hybridMultilevel"/>
    <w:tmpl w:val="C400DF2C"/>
    <w:lvl w:ilvl="0" w:tplc="328ED80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2F251B4"/>
    <w:multiLevelType w:val="hybridMultilevel"/>
    <w:tmpl w:val="D35E5E10"/>
    <w:lvl w:ilvl="0" w:tplc="FFDA16F0">
      <w:start w:val="1"/>
      <w:numFmt w:val="lowerLetter"/>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8F5FD5"/>
    <w:multiLevelType w:val="hybridMultilevel"/>
    <w:tmpl w:val="76E809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3"/>
  </w:num>
  <w:num w:numId="2">
    <w:abstractNumId w:val="20"/>
  </w:num>
  <w:num w:numId="3">
    <w:abstractNumId w:val="13"/>
  </w:num>
  <w:num w:numId="4">
    <w:abstractNumId w:val="23"/>
  </w:num>
  <w:num w:numId="5">
    <w:abstractNumId w:val="5"/>
  </w:num>
  <w:num w:numId="6">
    <w:abstractNumId w:val="11"/>
  </w:num>
  <w:num w:numId="7">
    <w:abstractNumId w:val="12"/>
  </w:num>
  <w:num w:numId="8">
    <w:abstractNumId w:val="35"/>
  </w:num>
  <w:num w:numId="9">
    <w:abstractNumId w:val="28"/>
  </w:num>
  <w:num w:numId="10">
    <w:abstractNumId w:val="36"/>
  </w:num>
  <w:num w:numId="11">
    <w:abstractNumId w:val="2"/>
  </w:num>
  <w:num w:numId="12">
    <w:abstractNumId w:val="26"/>
  </w:num>
  <w:num w:numId="13">
    <w:abstractNumId w:val="7"/>
  </w:num>
  <w:num w:numId="14">
    <w:abstractNumId w:val="25"/>
  </w:num>
  <w:num w:numId="15">
    <w:abstractNumId w:val="0"/>
  </w:num>
  <w:num w:numId="16">
    <w:abstractNumId w:val="22"/>
  </w:num>
  <w:num w:numId="17">
    <w:abstractNumId w:val="1"/>
  </w:num>
  <w:num w:numId="18">
    <w:abstractNumId w:val="8"/>
  </w:num>
  <w:num w:numId="19">
    <w:abstractNumId w:val="30"/>
  </w:num>
  <w:num w:numId="20">
    <w:abstractNumId w:val="34"/>
  </w:num>
  <w:num w:numId="21">
    <w:abstractNumId w:val="14"/>
  </w:num>
  <w:num w:numId="22">
    <w:abstractNumId w:val="32"/>
  </w:num>
  <w:num w:numId="23">
    <w:abstractNumId w:val="4"/>
  </w:num>
  <w:num w:numId="24">
    <w:abstractNumId w:val="18"/>
  </w:num>
  <w:num w:numId="25">
    <w:abstractNumId w:val="21"/>
  </w:num>
  <w:num w:numId="26">
    <w:abstractNumId w:val="3"/>
  </w:num>
  <w:num w:numId="27">
    <w:abstractNumId w:val="15"/>
  </w:num>
  <w:num w:numId="28">
    <w:abstractNumId w:val="29"/>
  </w:num>
  <w:num w:numId="29">
    <w:abstractNumId w:val="16"/>
  </w:num>
  <w:num w:numId="30">
    <w:abstractNumId w:val="38"/>
  </w:num>
  <w:num w:numId="31">
    <w:abstractNumId w:val="9"/>
  </w:num>
  <w:num w:numId="32">
    <w:abstractNumId w:val="19"/>
  </w:num>
  <w:num w:numId="33">
    <w:abstractNumId w:val="17"/>
  </w:num>
  <w:num w:numId="34">
    <w:abstractNumId w:val="6"/>
  </w:num>
  <w:num w:numId="35">
    <w:abstractNumId w:val="24"/>
  </w:num>
  <w:num w:numId="36">
    <w:abstractNumId w:val="3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2BCA"/>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B7D4A"/>
    <w:rsid w:val="000C2731"/>
    <w:rsid w:val="000C3A0A"/>
    <w:rsid w:val="000C65A3"/>
    <w:rsid w:val="000C6DDD"/>
    <w:rsid w:val="000D1735"/>
    <w:rsid w:val="000D3AC1"/>
    <w:rsid w:val="000D7666"/>
    <w:rsid w:val="000E3ABA"/>
    <w:rsid w:val="000F1FCF"/>
    <w:rsid w:val="000F2A3F"/>
    <w:rsid w:val="00100979"/>
    <w:rsid w:val="00100A81"/>
    <w:rsid w:val="001034D8"/>
    <w:rsid w:val="0010374D"/>
    <w:rsid w:val="0010655B"/>
    <w:rsid w:val="001074BB"/>
    <w:rsid w:val="00113D52"/>
    <w:rsid w:val="0011464C"/>
    <w:rsid w:val="0011770F"/>
    <w:rsid w:val="001269BB"/>
    <w:rsid w:val="00126ACE"/>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96B31"/>
    <w:rsid w:val="001A7F80"/>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175B4"/>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2DEB"/>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0A74"/>
    <w:rsid w:val="002B1088"/>
    <w:rsid w:val="002B20B5"/>
    <w:rsid w:val="002B29EC"/>
    <w:rsid w:val="002B413E"/>
    <w:rsid w:val="002B44E5"/>
    <w:rsid w:val="002B63E3"/>
    <w:rsid w:val="002C3E33"/>
    <w:rsid w:val="002C5BEA"/>
    <w:rsid w:val="002C6D36"/>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33F"/>
    <w:rsid w:val="00390D5B"/>
    <w:rsid w:val="00390EA5"/>
    <w:rsid w:val="00391A22"/>
    <w:rsid w:val="00391E0E"/>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3DCF"/>
    <w:rsid w:val="004E4916"/>
    <w:rsid w:val="004E7216"/>
    <w:rsid w:val="004F0660"/>
    <w:rsid w:val="004F0B86"/>
    <w:rsid w:val="004F1581"/>
    <w:rsid w:val="004F17E0"/>
    <w:rsid w:val="004F20FB"/>
    <w:rsid w:val="004F24F9"/>
    <w:rsid w:val="004F3B51"/>
    <w:rsid w:val="004F501D"/>
    <w:rsid w:val="004F78E4"/>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E5FBA"/>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0405"/>
    <w:rsid w:val="00630BDD"/>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32E0"/>
    <w:rsid w:val="0069401C"/>
    <w:rsid w:val="006979E3"/>
    <w:rsid w:val="006A0211"/>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192"/>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21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5D38"/>
    <w:rsid w:val="007F75F1"/>
    <w:rsid w:val="008006E9"/>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8F604C"/>
    <w:rsid w:val="009064C8"/>
    <w:rsid w:val="00910111"/>
    <w:rsid w:val="009134B6"/>
    <w:rsid w:val="009136E0"/>
    <w:rsid w:val="0091406C"/>
    <w:rsid w:val="00915EA9"/>
    <w:rsid w:val="0091737D"/>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4BFB"/>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27744"/>
    <w:rsid w:val="00A312C2"/>
    <w:rsid w:val="00A34B7A"/>
    <w:rsid w:val="00A3612B"/>
    <w:rsid w:val="00A367B4"/>
    <w:rsid w:val="00A370A9"/>
    <w:rsid w:val="00A405C8"/>
    <w:rsid w:val="00A41151"/>
    <w:rsid w:val="00A43BCD"/>
    <w:rsid w:val="00A46711"/>
    <w:rsid w:val="00A51240"/>
    <w:rsid w:val="00A52DFF"/>
    <w:rsid w:val="00A57662"/>
    <w:rsid w:val="00A609F4"/>
    <w:rsid w:val="00A620F8"/>
    <w:rsid w:val="00A64F6F"/>
    <w:rsid w:val="00A6587B"/>
    <w:rsid w:val="00A67A79"/>
    <w:rsid w:val="00A77028"/>
    <w:rsid w:val="00A84518"/>
    <w:rsid w:val="00A85C43"/>
    <w:rsid w:val="00A85F54"/>
    <w:rsid w:val="00A87C2B"/>
    <w:rsid w:val="00A95803"/>
    <w:rsid w:val="00A96FAB"/>
    <w:rsid w:val="00AA026A"/>
    <w:rsid w:val="00AA390B"/>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4962"/>
    <w:rsid w:val="00AF5B0E"/>
    <w:rsid w:val="00AF5F06"/>
    <w:rsid w:val="00B03E15"/>
    <w:rsid w:val="00B06030"/>
    <w:rsid w:val="00B074FF"/>
    <w:rsid w:val="00B100C7"/>
    <w:rsid w:val="00B10A63"/>
    <w:rsid w:val="00B1672C"/>
    <w:rsid w:val="00B16FA1"/>
    <w:rsid w:val="00B175C8"/>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07A8"/>
    <w:rsid w:val="00B712F4"/>
    <w:rsid w:val="00B71691"/>
    <w:rsid w:val="00B72044"/>
    <w:rsid w:val="00B73139"/>
    <w:rsid w:val="00B7334D"/>
    <w:rsid w:val="00B80178"/>
    <w:rsid w:val="00B81AD8"/>
    <w:rsid w:val="00B81C5F"/>
    <w:rsid w:val="00B82235"/>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3944"/>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968A0"/>
    <w:rsid w:val="00CA1468"/>
    <w:rsid w:val="00CA2418"/>
    <w:rsid w:val="00CA2782"/>
    <w:rsid w:val="00CA3388"/>
    <w:rsid w:val="00CA6005"/>
    <w:rsid w:val="00CA6DD9"/>
    <w:rsid w:val="00CB0E9F"/>
    <w:rsid w:val="00CB7AD4"/>
    <w:rsid w:val="00CC1C3F"/>
    <w:rsid w:val="00CC40CA"/>
    <w:rsid w:val="00CC4A4E"/>
    <w:rsid w:val="00CC6A07"/>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1677"/>
    <w:rsid w:val="00D0592F"/>
    <w:rsid w:val="00D07BFD"/>
    <w:rsid w:val="00D1087A"/>
    <w:rsid w:val="00D1400E"/>
    <w:rsid w:val="00D1731D"/>
    <w:rsid w:val="00D26B74"/>
    <w:rsid w:val="00D271B1"/>
    <w:rsid w:val="00D30160"/>
    <w:rsid w:val="00D309F4"/>
    <w:rsid w:val="00D36E37"/>
    <w:rsid w:val="00D4310F"/>
    <w:rsid w:val="00D45E36"/>
    <w:rsid w:val="00D4740C"/>
    <w:rsid w:val="00D507E4"/>
    <w:rsid w:val="00D50B16"/>
    <w:rsid w:val="00D522A4"/>
    <w:rsid w:val="00D526D8"/>
    <w:rsid w:val="00D53F07"/>
    <w:rsid w:val="00D56678"/>
    <w:rsid w:val="00D608E4"/>
    <w:rsid w:val="00D6226C"/>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19BC"/>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4F"/>
    <w:rsid w:val="00E34FF0"/>
    <w:rsid w:val="00E35C48"/>
    <w:rsid w:val="00E417D0"/>
    <w:rsid w:val="00E423A3"/>
    <w:rsid w:val="00E46194"/>
    <w:rsid w:val="00E46374"/>
    <w:rsid w:val="00E469FE"/>
    <w:rsid w:val="00E47384"/>
    <w:rsid w:val="00E4767F"/>
    <w:rsid w:val="00E529BB"/>
    <w:rsid w:val="00E5659B"/>
    <w:rsid w:val="00E56CC0"/>
    <w:rsid w:val="00E6078E"/>
    <w:rsid w:val="00E6422B"/>
    <w:rsid w:val="00E6497B"/>
    <w:rsid w:val="00E67074"/>
    <w:rsid w:val="00E7593F"/>
    <w:rsid w:val="00E8111B"/>
    <w:rsid w:val="00E82A88"/>
    <w:rsid w:val="00E85A0D"/>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2B00"/>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70E24"/>
    <w:rsid w:val="00F83780"/>
    <w:rsid w:val="00F83FAF"/>
    <w:rsid w:val="00F863E2"/>
    <w:rsid w:val="00F92B16"/>
    <w:rsid w:val="00F93EEA"/>
    <w:rsid w:val="00F942E2"/>
    <w:rsid w:val="00F947DB"/>
    <w:rsid w:val="00F95E2C"/>
    <w:rsid w:val="00F9794E"/>
    <w:rsid w:val="00FA18A6"/>
    <w:rsid w:val="00FA4768"/>
    <w:rsid w:val="00FA55DC"/>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42DD5"/>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1207">
      <w:bodyDiv w:val="1"/>
      <w:marLeft w:val="0"/>
      <w:marRight w:val="0"/>
      <w:marTop w:val="0"/>
      <w:marBottom w:val="0"/>
      <w:divBdr>
        <w:top w:val="none" w:sz="0" w:space="0" w:color="auto"/>
        <w:left w:val="none" w:sz="0" w:space="0" w:color="auto"/>
        <w:bottom w:val="none" w:sz="0" w:space="0" w:color="auto"/>
        <w:right w:val="none" w:sz="0" w:space="0" w:color="auto"/>
      </w:divBdr>
    </w:div>
    <w:div w:id="783576127">
      <w:bodyDiv w:val="1"/>
      <w:marLeft w:val="0"/>
      <w:marRight w:val="0"/>
      <w:marTop w:val="0"/>
      <w:marBottom w:val="0"/>
      <w:divBdr>
        <w:top w:val="none" w:sz="0" w:space="0" w:color="auto"/>
        <w:left w:val="none" w:sz="0" w:space="0" w:color="auto"/>
        <w:bottom w:val="none" w:sz="0" w:space="0" w:color="auto"/>
        <w:right w:val="none" w:sz="0" w:space="0" w:color="auto"/>
      </w:divBdr>
    </w:div>
    <w:div w:id="1103649738">
      <w:bodyDiv w:val="1"/>
      <w:marLeft w:val="0"/>
      <w:marRight w:val="0"/>
      <w:marTop w:val="0"/>
      <w:marBottom w:val="0"/>
      <w:divBdr>
        <w:top w:val="none" w:sz="0" w:space="0" w:color="auto"/>
        <w:left w:val="none" w:sz="0" w:space="0" w:color="auto"/>
        <w:bottom w:val="none" w:sz="0" w:space="0" w:color="auto"/>
        <w:right w:val="none" w:sz="0" w:space="0" w:color="auto"/>
      </w:divBdr>
    </w:div>
    <w:div w:id="1227036963">
      <w:bodyDiv w:val="1"/>
      <w:marLeft w:val="0"/>
      <w:marRight w:val="0"/>
      <w:marTop w:val="0"/>
      <w:marBottom w:val="0"/>
      <w:divBdr>
        <w:top w:val="none" w:sz="0" w:space="0" w:color="auto"/>
        <w:left w:val="none" w:sz="0" w:space="0" w:color="auto"/>
        <w:bottom w:val="none" w:sz="0" w:space="0" w:color="auto"/>
        <w:right w:val="none" w:sz="0" w:space="0" w:color="auto"/>
      </w:divBdr>
    </w:div>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10</Pages>
  <Words>4693</Words>
  <Characters>28163</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224</cp:revision>
  <cp:lastPrinted>2017-09-12T13:05:00Z</cp:lastPrinted>
  <dcterms:created xsi:type="dcterms:W3CDTF">2016-03-17T08:10:00Z</dcterms:created>
  <dcterms:modified xsi:type="dcterms:W3CDTF">2018-09-25T11:21:00Z</dcterms:modified>
</cp:coreProperties>
</file>