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A08" w:rsidRPr="00400341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:rsidR="00563A08" w:rsidRPr="00C47321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ds. </w:t>
      </w:r>
      <w:r>
        <w:rPr>
          <w:rFonts w:ascii="Times New Roman" w:hAnsi="Times New Roman" w:cs="Times New Roman"/>
          <w:b/>
          <w:sz w:val="24"/>
          <w:szCs w:val="24"/>
        </w:rPr>
        <w:t>planowania przestrzennego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Referacie Budownictwa Inwestycji i Gospodarki Nieruchomościami</w:t>
      </w: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:rsidR="00563A08" w:rsidRPr="0008515A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16"/>
          <w:szCs w:val="16"/>
        </w:rPr>
      </w:pPr>
    </w:p>
    <w:p w:rsidR="00563A08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0E4144" w:rsidRDefault="000E4144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0E4144" w:rsidRPr="0008515A" w:rsidRDefault="000E4144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563A08" w:rsidRDefault="00563A08" w:rsidP="00563A08">
      <w:pPr>
        <w:pStyle w:val="Akapitzlist"/>
        <w:numPr>
          <w:ilvl w:val="0"/>
          <w:numId w:val="1"/>
        </w:numPr>
        <w:spacing w:after="120" w:line="20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63A08" w:rsidRPr="006A60D2" w:rsidRDefault="00563A08" w:rsidP="00563A0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563A08" w:rsidRPr="006A60D2" w:rsidRDefault="00563A08" w:rsidP="00563A0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:rsidR="00563A08" w:rsidRPr="0071797D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3A08" w:rsidRPr="006A60D2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:rsidR="00563A08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:rsidR="00563A08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wykształcenie wyższe</w:t>
      </w:r>
      <w:r w:rsidR="000E41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144">
        <w:rPr>
          <w:rFonts w:ascii="Times New Roman" w:hAnsi="Times New Roman" w:cs="Times New Roman"/>
          <w:sz w:val="24"/>
          <w:szCs w:val="24"/>
        </w:rPr>
        <w:t>kierunek</w:t>
      </w:r>
      <w:r>
        <w:rPr>
          <w:rFonts w:ascii="Times New Roman" w:hAnsi="Times New Roman" w:cs="Times New Roman"/>
          <w:sz w:val="24"/>
          <w:szCs w:val="24"/>
        </w:rPr>
        <w:t>: gospodarka przestrzenna lub architektura lub urbanistyka,</w:t>
      </w:r>
    </w:p>
    <w:p w:rsidR="00563A08" w:rsidRDefault="00563A08" w:rsidP="00563A08">
      <w:pPr>
        <w:pStyle w:val="Akapitzlist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AF8">
        <w:rPr>
          <w:rFonts w:ascii="Times New Roman" w:hAnsi="Times New Roman" w:cs="Times New Roman"/>
          <w:sz w:val="24"/>
          <w:szCs w:val="24"/>
        </w:rPr>
        <w:t xml:space="preserve"> stażem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administracji samorządowej, </w:t>
      </w:r>
    </w:p>
    <w:p w:rsidR="00563A08" w:rsidRPr="006D55CF" w:rsidRDefault="00563A08" w:rsidP="00563A0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(pakiet biurowy Microsoft Office)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63A08" w:rsidRPr="006D55CF" w:rsidRDefault="00563A08" w:rsidP="00563A0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6D55C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ustawy: o samorządzie gminnym, </w:t>
      </w:r>
      <w:r w:rsidRPr="00365CBE">
        <w:rPr>
          <w:rFonts w:ascii="Times New Roman" w:hAnsi="Times New Roman" w:cs="Times New Roman"/>
          <w:sz w:val="24"/>
          <w:szCs w:val="24"/>
        </w:rPr>
        <w:t xml:space="preserve">Kodeks postępowania </w:t>
      </w:r>
      <w:r w:rsidRPr="00AD6AD3">
        <w:rPr>
          <w:rFonts w:ascii="Times New Roman" w:hAnsi="Times New Roman" w:cs="Times New Roman"/>
          <w:sz w:val="24"/>
          <w:szCs w:val="24"/>
        </w:rPr>
        <w:t>administracyjnego</w:t>
      </w:r>
      <w:r>
        <w:rPr>
          <w:rFonts w:ascii="Times New Roman" w:hAnsi="Times New Roman" w:cs="Times New Roman"/>
          <w:sz w:val="24"/>
          <w:szCs w:val="24"/>
        </w:rPr>
        <w:t>, prawo zamówień publicznych, ustawy o planowaniu i zagospodarowaniu przestrzennym.</w:t>
      </w:r>
    </w:p>
    <w:p w:rsidR="00563A08" w:rsidRPr="0008515A" w:rsidRDefault="00563A08" w:rsidP="00563A08">
      <w:pPr>
        <w:pStyle w:val="Akapitzlist"/>
        <w:spacing w:after="120" w:line="23" w:lineRule="atLeast"/>
        <w:ind w:left="78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63A08" w:rsidRPr="00BF7B6D" w:rsidRDefault="00563A08" w:rsidP="00563A0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:rsidR="00563A08" w:rsidRDefault="00563A08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programów specjalistycznych: </w:t>
      </w:r>
      <w:proofErr w:type="spellStart"/>
      <w:r>
        <w:rPr>
          <w:rFonts w:ascii="Times New Roman" w:hAnsi="Times New Roman" w:cs="Times New Roman"/>
          <w:sz w:val="24"/>
          <w:szCs w:val="24"/>
        </w:rPr>
        <w:t>Ewmapa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Ewopis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Geoportal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Voxly</w:t>
      </w:r>
      <w:proofErr w:type="spellEnd"/>
    </w:p>
    <w:p w:rsidR="00563A08" w:rsidRDefault="00563A08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pracy w </w:t>
      </w:r>
      <w:r>
        <w:rPr>
          <w:rFonts w:ascii="Times New Roman" w:hAnsi="Times New Roman" w:cs="Times New Roman"/>
          <w:sz w:val="24"/>
          <w:szCs w:val="24"/>
        </w:rPr>
        <w:t>zespole</w:t>
      </w:r>
      <w:r w:rsidR="0018681B">
        <w:rPr>
          <w:rFonts w:ascii="Times New Roman" w:hAnsi="Times New Roman" w:cs="Times New Roman"/>
          <w:sz w:val="24"/>
          <w:szCs w:val="24"/>
        </w:rPr>
        <w:t>,</w:t>
      </w:r>
    </w:p>
    <w:p w:rsidR="00563A08" w:rsidRPr="00AD6AD3" w:rsidRDefault="00563A08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D6AD3">
        <w:rPr>
          <w:rFonts w:ascii="Times New Roman" w:hAnsi="Times New Roman" w:cs="Times New Roman"/>
          <w:sz w:val="24"/>
          <w:szCs w:val="24"/>
        </w:rPr>
        <w:t>umienność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A08" w:rsidRPr="0008515A" w:rsidRDefault="00563A08" w:rsidP="00563A08">
      <w:pPr>
        <w:pStyle w:val="Akapitzlist"/>
        <w:spacing w:line="23" w:lineRule="atLeast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:rsidR="00563A08" w:rsidRPr="003B18EE" w:rsidRDefault="00563A08" w:rsidP="00563A0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563A08" w:rsidRPr="00563A08" w:rsidRDefault="00563A08" w:rsidP="00563A08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63A08">
        <w:rPr>
          <w:rFonts w:ascii="Times New Roman" w:hAnsi="Times New Roman" w:cs="Times New Roman"/>
          <w:sz w:val="24"/>
          <w:szCs w:val="24"/>
        </w:rPr>
        <w:t>rowadzenie procedury z zakresu planowania i zagospodarowania przestrzennego, w tym studium uwarunkowań i kierunków zagospodarowania przestrzennego oraz miejscowych planów zagospodarowania przestrzennego,</w:t>
      </w:r>
    </w:p>
    <w:p w:rsidR="00563A08" w:rsidRPr="0018681B" w:rsidRDefault="00563A08" w:rsidP="00563A08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prowadzenie procedury dotyczącej wydawania decyzji o warunkach zabudowy</w:t>
      </w:r>
      <w:r w:rsidR="0018681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zagospodarowania terenu</w:t>
      </w:r>
      <w:r w:rsidR="0018681B">
        <w:rPr>
          <w:rFonts w:ascii="Times New Roman" w:hAnsi="Times New Roman" w:cs="Times New Roman"/>
          <w:sz w:val="24"/>
          <w:szCs w:val="24"/>
        </w:rPr>
        <w:t>,</w:t>
      </w:r>
    </w:p>
    <w:p w:rsidR="0018681B" w:rsidRPr="0018681B" w:rsidRDefault="0018681B" w:rsidP="00563A08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procedury zamówień dot. planowania </w:t>
      </w:r>
      <w:r w:rsidR="000E4144">
        <w:rPr>
          <w:rFonts w:ascii="Times New Roman" w:hAnsi="Times New Roman" w:cs="Times New Roman"/>
          <w:sz w:val="24"/>
          <w:szCs w:val="24"/>
        </w:rPr>
        <w:t xml:space="preserve">i zagospodarowania przestrzennego </w:t>
      </w:r>
      <w:r>
        <w:rPr>
          <w:rFonts w:ascii="Times New Roman" w:hAnsi="Times New Roman" w:cs="Times New Roman"/>
          <w:sz w:val="24"/>
          <w:szCs w:val="24"/>
        </w:rPr>
        <w:t>poniżej 130 0</w:t>
      </w:r>
      <w:r w:rsidR="00C745A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0,00 zł, </w:t>
      </w:r>
    </w:p>
    <w:p w:rsidR="0018681B" w:rsidRPr="0018681B" w:rsidRDefault="0018681B" w:rsidP="00563A08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wydawanie wypisów i wyrysów z miejscowych planów zagospodarowania przestrzennego, zaświadczeń o rewitalizacji, oraz o zgodności zamierzonego sposobu użytkowania obiektu budowlanego lub jego części z ustaleniami planu,</w:t>
      </w:r>
    </w:p>
    <w:p w:rsidR="0018681B" w:rsidRPr="0018681B" w:rsidRDefault="0018681B" w:rsidP="00563A08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przechowywanie i aktualizacja Gminnej Ewidencji Zabytków Miasta Mrągowo, </w:t>
      </w:r>
    </w:p>
    <w:p w:rsidR="0018681B" w:rsidRPr="003222A3" w:rsidRDefault="0018681B" w:rsidP="00563A08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portalami e-mapowymi, zapewniającymi dostęp </w:t>
      </w:r>
      <w:r w:rsidR="003222A3">
        <w:rPr>
          <w:rFonts w:ascii="Times New Roman" w:hAnsi="Times New Roman" w:cs="Times New Roman"/>
          <w:sz w:val="24"/>
          <w:szCs w:val="24"/>
        </w:rPr>
        <w:t>do danych przestrzennych miasta Mrągowo, a także ich wprowadzania i przetwarzania,</w:t>
      </w:r>
    </w:p>
    <w:p w:rsidR="003222A3" w:rsidRPr="003222A3" w:rsidRDefault="003222A3" w:rsidP="00563A08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przygotowanie projektów umów, aneksów itp. związanych z realizacją powierzonych zadań,</w:t>
      </w:r>
    </w:p>
    <w:p w:rsidR="003222A3" w:rsidRDefault="003222A3" w:rsidP="00563A08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wniosków do Burmistrza Miasta oraz projektów uchwał Rady </w:t>
      </w:r>
      <w:r w:rsidR="00FA6C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C74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</w:t>
      </w:r>
      <w:r w:rsidR="000E414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prowadzonych czynności,</w:t>
      </w:r>
    </w:p>
    <w:p w:rsidR="000E4144" w:rsidRDefault="000E4144" w:rsidP="00563A08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spotkaniach i naradach wynikających z realizacji zadań na stanowisku pracy, w tym w Miejskiej Komisji Urbanistyczno-Architektonicznej,</w:t>
      </w:r>
    </w:p>
    <w:p w:rsidR="000E4144" w:rsidRDefault="000E4144" w:rsidP="00563A08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danych rzeczowych i finansowych do sprawozdań z realizacji zadań.</w:t>
      </w:r>
    </w:p>
    <w:p w:rsidR="000E4144" w:rsidRDefault="000E4144" w:rsidP="000E4144">
      <w:pPr>
        <w:pStyle w:val="Akapitzlist"/>
        <w:spacing w:after="0" w:line="240" w:lineRule="auto"/>
        <w:ind w:left="73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4144" w:rsidRDefault="000E4144" w:rsidP="000E4144">
      <w:pPr>
        <w:pStyle w:val="Akapitzlist"/>
        <w:spacing w:after="0" w:line="240" w:lineRule="auto"/>
        <w:ind w:left="73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4144" w:rsidRDefault="000E4144" w:rsidP="000E4144">
      <w:pPr>
        <w:pStyle w:val="Akapitzlist"/>
        <w:spacing w:after="0" w:line="240" w:lineRule="auto"/>
        <w:ind w:left="73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4144" w:rsidRDefault="000E4144" w:rsidP="000E4144">
      <w:pPr>
        <w:pStyle w:val="Akapitzlist"/>
        <w:spacing w:after="0" w:line="240" w:lineRule="auto"/>
        <w:ind w:left="73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4144" w:rsidRPr="00563A08" w:rsidRDefault="000E4144" w:rsidP="000E4144">
      <w:pPr>
        <w:pStyle w:val="Akapitzlist"/>
        <w:spacing w:after="0" w:line="240" w:lineRule="auto"/>
        <w:ind w:left="73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A08" w:rsidRPr="00AD6AD3" w:rsidRDefault="00563A08" w:rsidP="000E4144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563A08" w:rsidRPr="007D2921" w:rsidRDefault="00563A08" w:rsidP="00563A0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:rsidR="00563A08" w:rsidRPr="002C3682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A08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I</w:t>
      </w:r>
      <w:r w:rsidR="000E414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piętrze </w:t>
      </w:r>
      <w:r w:rsidRPr="002C3682">
        <w:rPr>
          <w:rFonts w:ascii="Times New Roman" w:hAnsi="Times New Roman" w:cs="Times New Roman"/>
          <w:sz w:val="24"/>
          <w:szCs w:val="24"/>
        </w:rPr>
        <w:t>budynku Urzędu</w:t>
      </w:r>
      <w:r w:rsidR="000E4144">
        <w:rPr>
          <w:rFonts w:ascii="Times New Roman" w:hAnsi="Times New Roman" w:cs="Times New Roman"/>
          <w:sz w:val="24"/>
          <w:szCs w:val="24"/>
        </w:rPr>
        <w:t xml:space="preserve"> (w którym znajduje się dźwig osobowy)</w:t>
      </w:r>
      <w:r w:rsidRPr="002C3682">
        <w:rPr>
          <w:rFonts w:ascii="Times New Roman" w:hAnsi="Times New Roman" w:cs="Times New Roman"/>
          <w:sz w:val="24"/>
          <w:szCs w:val="24"/>
        </w:rPr>
        <w:t xml:space="preserve">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>, problemem mogą być progi w drzwiach dla osób</w:t>
      </w:r>
      <w:r w:rsidR="000E4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ograniczoną sprawnością ruchową. Mimo wszystko zachęcamy do składania aplikacji osoby</w:t>
      </w:r>
      <w:r w:rsidR="000E4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niepełnosprawnością. </w:t>
      </w:r>
    </w:p>
    <w:p w:rsidR="00563A08" w:rsidRPr="003B18EE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63A08" w:rsidRPr="004D181A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:rsidR="00563A08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A08" w:rsidRPr="007D2921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563A08" w:rsidRPr="007D2921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:rsidR="00563A08" w:rsidRPr="00400341" w:rsidRDefault="00563A08" w:rsidP="00563A08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listopadzie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3A08" w:rsidRPr="000351FB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3A08" w:rsidRPr="000351FB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:rsidR="00563A08" w:rsidRPr="00C47321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:rsidR="00563A08" w:rsidRPr="002C3682" w:rsidRDefault="00563A08" w:rsidP="00563A08">
      <w:pPr>
        <w:pStyle w:val="Akapitzlist"/>
        <w:suppressAutoHyphens/>
        <w:spacing w:after="0" w:line="23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3A08" w:rsidRPr="007D2921" w:rsidRDefault="00563A08" w:rsidP="00563A08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:rsidR="00563A08" w:rsidRPr="00F5405B" w:rsidRDefault="00563A08" w:rsidP="00563A08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ds. </w:t>
      </w:r>
      <w:r w:rsidR="000E4144">
        <w:rPr>
          <w:rFonts w:ascii="Times New Roman" w:hAnsi="Times New Roman" w:cs="Times New Roman"/>
          <w:b/>
          <w:sz w:val="24"/>
          <w:szCs w:val="24"/>
        </w:rPr>
        <w:t>planowania przestrzennego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F5405B">
        <w:rPr>
          <w:rFonts w:ascii="Times New Roman" w:hAnsi="Times New Roman" w:cs="Times New Roman"/>
          <w:b/>
          <w:sz w:val="24"/>
          <w:szCs w:val="24"/>
        </w:rPr>
        <w:t>dni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E4144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Pr="00F5405B">
        <w:rPr>
          <w:rFonts w:ascii="Times New Roman" w:hAnsi="Times New Roman" w:cs="Times New Roman"/>
          <w:b/>
          <w:sz w:val="24"/>
          <w:szCs w:val="24"/>
        </w:rPr>
        <w:t>.</w:t>
      </w:r>
      <w:r w:rsidR="000E4144">
        <w:rPr>
          <w:rFonts w:ascii="Times New Roman" w:hAnsi="Times New Roman" w:cs="Times New Roman"/>
          <w:b/>
          <w:sz w:val="24"/>
          <w:szCs w:val="24"/>
        </w:rPr>
        <w:t>01</w:t>
      </w:r>
      <w:r w:rsidRPr="00F5405B">
        <w:rPr>
          <w:rFonts w:ascii="Times New Roman" w:hAnsi="Times New Roman" w:cs="Times New Roman"/>
          <w:b/>
          <w:sz w:val="24"/>
          <w:szCs w:val="24"/>
        </w:rPr>
        <w:t>.202</w:t>
      </w:r>
      <w:r w:rsidR="000E4144">
        <w:rPr>
          <w:rFonts w:ascii="Times New Roman" w:hAnsi="Times New Roman" w:cs="Times New Roman"/>
          <w:b/>
          <w:sz w:val="24"/>
          <w:szCs w:val="24"/>
        </w:rPr>
        <w:t>3</w:t>
      </w:r>
      <w:r w:rsidRPr="00F5405B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3A08" w:rsidRPr="0085675D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3A08" w:rsidRPr="0085675D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:rsidR="00563A08" w:rsidRPr="0085675D" w:rsidRDefault="00563A08" w:rsidP="00563A08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:rsidR="00563A08" w:rsidRDefault="00563A08" w:rsidP="00563A0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563A08" w:rsidRDefault="00563A08" w:rsidP="00563A0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563A08" w:rsidRDefault="00563A08" w:rsidP="00563A0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563A08" w:rsidRDefault="00563A08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:rsidR="00563A08" w:rsidRDefault="00563A08" w:rsidP="00563A0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3A08" w:rsidRPr="00400341" w:rsidRDefault="00563A08" w:rsidP="00563A0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A08" w:rsidRPr="00400341" w:rsidRDefault="00563A08" w:rsidP="00563A0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563A08" w:rsidRPr="00400341" w:rsidRDefault="00563A08" w:rsidP="00563A08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:rsidR="00563A08" w:rsidRPr="00400341" w:rsidRDefault="00563A08" w:rsidP="00563A08">
      <w:pPr>
        <w:spacing w:line="23" w:lineRule="atLeast"/>
        <w:rPr>
          <w:rFonts w:ascii="Times New Roman" w:hAnsi="Times New Roman" w:cs="Times New Roman"/>
        </w:rPr>
      </w:pP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:rsidR="00563A08" w:rsidRPr="0085675D" w:rsidRDefault="00563A08" w:rsidP="00563A08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:rsidR="00563A08" w:rsidRDefault="00563A08" w:rsidP="00563A08">
      <w:pPr>
        <w:spacing w:line="23" w:lineRule="atLeast"/>
      </w:pPr>
    </w:p>
    <w:p w:rsidR="00563A08" w:rsidRDefault="00563A08" w:rsidP="00563A08"/>
    <w:p w:rsidR="00563A08" w:rsidRDefault="00563A08"/>
    <w:sectPr w:rsidR="00563A08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D97D10"/>
    <w:multiLevelType w:val="hybridMultilevel"/>
    <w:tmpl w:val="89B690F6"/>
    <w:lvl w:ilvl="0" w:tplc="9066FE8E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Theme="minorHAnsi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483"/>
        </w:tabs>
        <w:ind w:left="483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D33C3"/>
    <w:multiLevelType w:val="hybridMultilevel"/>
    <w:tmpl w:val="07A006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D0A52"/>
    <w:multiLevelType w:val="hybridMultilevel"/>
    <w:tmpl w:val="42029B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 w16cid:durableId="1562251631">
    <w:abstractNumId w:val="0"/>
  </w:num>
  <w:num w:numId="2" w16cid:durableId="14425300">
    <w:abstractNumId w:val="1"/>
  </w:num>
  <w:num w:numId="3" w16cid:durableId="823666570">
    <w:abstractNumId w:val="3"/>
  </w:num>
  <w:num w:numId="4" w16cid:durableId="151459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3654653">
    <w:abstractNumId w:val="5"/>
  </w:num>
  <w:num w:numId="7" w16cid:durableId="487330678">
    <w:abstractNumId w:val="4"/>
  </w:num>
  <w:num w:numId="8" w16cid:durableId="145937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08"/>
    <w:rsid w:val="000E4144"/>
    <w:rsid w:val="0018681B"/>
    <w:rsid w:val="003222A3"/>
    <w:rsid w:val="00563A08"/>
    <w:rsid w:val="00C745AF"/>
    <w:rsid w:val="00FA5CEB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97A2"/>
  <w15:chartTrackingRefBased/>
  <w15:docId w15:val="{50DB252F-34F0-4E53-B6C8-DFBB549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A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A0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63A08"/>
    <w:rPr>
      <w:color w:val="0000FF"/>
      <w:u w:val="single"/>
    </w:rPr>
  </w:style>
  <w:style w:type="paragraph" w:styleId="Bezodstpw">
    <w:name w:val="No Spacing"/>
    <w:uiPriority w:val="1"/>
    <w:qFormat/>
    <w:rsid w:val="00563A08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563A08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2022-12-22T13:15:00Z</cp:lastPrinted>
  <dcterms:created xsi:type="dcterms:W3CDTF">2022-12-22T12:13:00Z</dcterms:created>
  <dcterms:modified xsi:type="dcterms:W3CDTF">2022-12-22T13:35:00Z</dcterms:modified>
</cp:coreProperties>
</file>