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9797" w14:textId="77777777" w:rsidR="00FF2229" w:rsidRDefault="00FF2229" w:rsidP="00A02EF9"/>
    <w:p w14:paraId="2069656F" w14:textId="20FA12F8" w:rsidR="00A02EF9" w:rsidRDefault="00A02EF9" w:rsidP="00A02EF9">
      <w:pPr>
        <w:rPr>
          <w:rFonts w:ascii="Lato" w:hAnsi="Lato"/>
          <w:sz w:val="24"/>
          <w:szCs w:val="24"/>
        </w:rPr>
      </w:pPr>
      <w:r w:rsidRPr="00523D47">
        <w:rPr>
          <w:rFonts w:ascii="Lato" w:hAnsi="Lato"/>
          <w:sz w:val="24"/>
          <w:szCs w:val="24"/>
        </w:rPr>
        <w:t>Znak: ŚGO.6220.</w:t>
      </w:r>
      <w:r w:rsidR="00523D47">
        <w:rPr>
          <w:rFonts w:ascii="Lato" w:hAnsi="Lato"/>
          <w:sz w:val="24"/>
          <w:szCs w:val="24"/>
        </w:rPr>
        <w:t>3</w:t>
      </w:r>
      <w:r w:rsidR="004E715B" w:rsidRPr="00523D47">
        <w:rPr>
          <w:rFonts w:ascii="Lato" w:hAnsi="Lato"/>
          <w:sz w:val="24"/>
          <w:szCs w:val="24"/>
        </w:rPr>
        <w:t>.202</w:t>
      </w:r>
      <w:r w:rsidR="00523D47">
        <w:rPr>
          <w:rFonts w:ascii="Lato" w:hAnsi="Lato"/>
          <w:sz w:val="24"/>
          <w:szCs w:val="24"/>
        </w:rPr>
        <w:t>6</w:t>
      </w:r>
      <w:r w:rsidR="004E264A" w:rsidRPr="00523D47">
        <w:rPr>
          <w:rFonts w:ascii="Lato" w:hAnsi="Lato"/>
          <w:sz w:val="24"/>
          <w:szCs w:val="24"/>
        </w:rPr>
        <w:tab/>
      </w:r>
      <w:r w:rsidR="004E264A" w:rsidRPr="00523D47">
        <w:rPr>
          <w:rFonts w:ascii="Lato" w:hAnsi="Lato"/>
          <w:sz w:val="24"/>
          <w:szCs w:val="24"/>
        </w:rPr>
        <w:tab/>
      </w:r>
      <w:r w:rsidR="004E264A" w:rsidRPr="00523D47">
        <w:rPr>
          <w:rFonts w:ascii="Lato" w:hAnsi="Lato"/>
          <w:sz w:val="24"/>
          <w:szCs w:val="24"/>
        </w:rPr>
        <w:tab/>
      </w:r>
      <w:r w:rsidR="004E264A" w:rsidRPr="00523D47">
        <w:rPr>
          <w:rFonts w:ascii="Lato" w:hAnsi="Lato"/>
          <w:sz w:val="24"/>
          <w:szCs w:val="24"/>
        </w:rPr>
        <w:tab/>
      </w:r>
      <w:r w:rsidR="004E264A" w:rsidRPr="00523D47">
        <w:rPr>
          <w:rFonts w:ascii="Lato" w:hAnsi="Lato"/>
          <w:sz w:val="24"/>
          <w:szCs w:val="24"/>
        </w:rPr>
        <w:tab/>
      </w:r>
      <w:r w:rsidR="004E715B" w:rsidRPr="00523D47">
        <w:rPr>
          <w:rFonts w:ascii="Lato" w:hAnsi="Lato"/>
          <w:sz w:val="24"/>
          <w:szCs w:val="24"/>
        </w:rPr>
        <w:t xml:space="preserve">Mrągowo, dn.  </w:t>
      </w:r>
      <w:r w:rsidR="00523D47">
        <w:rPr>
          <w:rFonts w:ascii="Lato" w:hAnsi="Lato"/>
          <w:sz w:val="24"/>
          <w:szCs w:val="24"/>
        </w:rPr>
        <w:t>17</w:t>
      </w:r>
      <w:r w:rsidR="004E715B" w:rsidRPr="00523D47">
        <w:rPr>
          <w:rFonts w:ascii="Lato" w:hAnsi="Lato"/>
          <w:sz w:val="24"/>
          <w:szCs w:val="24"/>
        </w:rPr>
        <w:t>.</w:t>
      </w:r>
      <w:r w:rsidR="00B56FE9" w:rsidRPr="00523D47">
        <w:rPr>
          <w:rFonts w:ascii="Lato" w:hAnsi="Lato"/>
          <w:sz w:val="24"/>
          <w:szCs w:val="24"/>
        </w:rPr>
        <w:t>0</w:t>
      </w:r>
      <w:r w:rsidR="00523D47">
        <w:rPr>
          <w:rFonts w:ascii="Lato" w:hAnsi="Lato"/>
          <w:sz w:val="24"/>
          <w:szCs w:val="24"/>
        </w:rPr>
        <w:t>7</w:t>
      </w:r>
      <w:r w:rsidR="005C3D85" w:rsidRPr="00523D47">
        <w:rPr>
          <w:rFonts w:ascii="Lato" w:hAnsi="Lato"/>
          <w:sz w:val="24"/>
          <w:szCs w:val="24"/>
        </w:rPr>
        <w:t>.202</w:t>
      </w:r>
      <w:r w:rsidR="00523D47">
        <w:rPr>
          <w:rFonts w:ascii="Lato" w:hAnsi="Lato"/>
          <w:sz w:val="24"/>
          <w:szCs w:val="24"/>
        </w:rPr>
        <w:t>6</w:t>
      </w:r>
      <w:r w:rsidR="00FF2229" w:rsidRPr="00523D47">
        <w:rPr>
          <w:rFonts w:ascii="Lato" w:hAnsi="Lato"/>
          <w:sz w:val="24"/>
          <w:szCs w:val="24"/>
        </w:rPr>
        <w:t xml:space="preserve"> </w:t>
      </w:r>
      <w:r w:rsidRPr="00523D47">
        <w:rPr>
          <w:rFonts w:ascii="Lato" w:hAnsi="Lato"/>
          <w:sz w:val="24"/>
          <w:szCs w:val="24"/>
        </w:rPr>
        <w:t>r.</w:t>
      </w:r>
    </w:p>
    <w:p w14:paraId="0C401B65" w14:textId="77777777" w:rsidR="00E31022" w:rsidRDefault="00E31022" w:rsidP="00A02EF9">
      <w:pPr>
        <w:rPr>
          <w:rFonts w:ascii="Lato" w:hAnsi="Lato"/>
          <w:sz w:val="24"/>
          <w:szCs w:val="24"/>
        </w:rPr>
      </w:pPr>
    </w:p>
    <w:p w14:paraId="2FEFD4FF" w14:textId="77777777" w:rsidR="00E31022" w:rsidRPr="00523D47" w:rsidRDefault="00E31022" w:rsidP="00A02EF9">
      <w:pPr>
        <w:rPr>
          <w:rFonts w:ascii="Lato" w:hAnsi="Lato"/>
          <w:sz w:val="24"/>
          <w:szCs w:val="24"/>
        </w:rPr>
      </w:pPr>
    </w:p>
    <w:p w14:paraId="0A2F042F" w14:textId="77777777" w:rsidR="00E31022" w:rsidRPr="00523D47" w:rsidRDefault="00E31022" w:rsidP="00E31022">
      <w:pPr>
        <w:jc w:val="center"/>
        <w:rPr>
          <w:rFonts w:ascii="Lato" w:hAnsi="Lato"/>
          <w:b/>
          <w:sz w:val="24"/>
          <w:szCs w:val="24"/>
        </w:rPr>
      </w:pPr>
      <w:r w:rsidRPr="00523D47">
        <w:rPr>
          <w:rFonts w:ascii="Lato" w:hAnsi="Lato"/>
          <w:b/>
          <w:sz w:val="24"/>
          <w:szCs w:val="24"/>
        </w:rPr>
        <w:t>O B W I E S Z C Z E N I E</w:t>
      </w:r>
    </w:p>
    <w:p w14:paraId="1AB42D28" w14:textId="77777777" w:rsidR="00E31022" w:rsidRPr="00523D47" w:rsidRDefault="00E31022" w:rsidP="00E31022">
      <w:pPr>
        <w:jc w:val="both"/>
        <w:rPr>
          <w:rFonts w:ascii="Lato" w:hAnsi="Lato"/>
          <w:b/>
          <w:sz w:val="24"/>
          <w:szCs w:val="24"/>
        </w:rPr>
      </w:pPr>
      <w:r w:rsidRPr="00523D47">
        <w:rPr>
          <w:rFonts w:ascii="Lato" w:hAnsi="Lato"/>
          <w:sz w:val="24"/>
          <w:szCs w:val="24"/>
        </w:rPr>
        <w:t xml:space="preserve">Na podstawie art. 49 </w:t>
      </w:r>
      <w:r w:rsidRPr="00523D47">
        <w:rPr>
          <w:rFonts w:ascii="Lato" w:eastAsia="Times New Roman" w:hAnsi="Lato" w:cs="Times New Roman"/>
          <w:sz w:val="24"/>
          <w:szCs w:val="24"/>
          <w:lang w:eastAsia="pl-PL"/>
        </w:rPr>
        <w:t xml:space="preserve">§ 1 ustawy z dnia 14 czerwca 1960 r. </w:t>
      </w:r>
      <w:r w:rsidRPr="00523D47">
        <w:rPr>
          <w:rFonts w:ascii="Lato" w:eastAsia="Times New Roman" w:hAnsi="Lato" w:cs="Times New Roman"/>
          <w:i/>
          <w:sz w:val="24"/>
          <w:szCs w:val="24"/>
          <w:lang w:eastAsia="pl-PL"/>
        </w:rPr>
        <w:t>Kodeks postępowania administracyjnego</w:t>
      </w:r>
      <w:r w:rsidRPr="00523D47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523D47">
        <w:rPr>
          <w:rFonts w:ascii="Lato" w:eastAsia="Times New Roman" w:hAnsi="Lato" w:cs="Times New Roman"/>
          <w:i/>
          <w:iCs/>
          <w:sz w:val="24"/>
          <w:szCs w:val="24"/>
          <w:lang w:eastAsia="pl-PL"/>
        </w:rPr>
        <w:t>(</w:t>
      </w:r>
      <w:proofErr w:type="spellStart"/>
      <w:r w:rsidRPr="00523D47">
        <w:rPr>
          <w:rFonts w:ascii="Lato" w:hAnsi="Lato" w:cs="Calibri"/>
          <w:i/>
          <w:iCs/>
          <w:sz w:val="24"/>
          <w:szCs w:val="24"/>
        </w:rPr>
        <w:t>t.j</w:t>
      </w:r>
      <w:proofErr w:type="spellEnd"/>
      <w:r w:rsidRPr="00523D47">
        <w:rPr>
          <w:rFonts w:ascii="Lato" w:hAnsi="Lato" w:cs="Calibri"/>
          <w:i/>
          <w:iCs/>
          <w:sz w:val="24"/>
          <w:szCs w:val="24"/>
        </w:rPr>
        <w:t>. Dz. U</w:t>
      </w:r>
      <w:r w:rsidRPr="00523D47">
        <w:rPr>
          <w:rFonts w:ascii="Lato" w:hAnsi="Lato" w:cs="Calibri"/>
          <w:b/>
          <w:bCs/>
          <w:i/>
          <w:iCs/>
          <w:sz w:val="24"/>
          <w:szCs w:val="24"/>
        </w:rPr>
        <w:t xml:space="preserve">. </w:t>
      </w:r>
      <w:r w:rsidRPr="00523D47">
        <w:rPr>
          <w:rFonts w:ascii="Lato" w:hAnsi="Lato" w:cs="Calibri"/>
          <w:i/>
          <w:iCs/>
          <w:sz w:val="24"/>
          <w:szCs w:val="24"/>
        </w:rPr>
        <w:t>z 202</w:t>
      </w:r>
      <w:r>
        <w:rPr>
          <w:rFonts w:ascii="Lato" w:hAnsi="Lato" w:cs="Calibri"/>
          <w:i/>
          <w:iCs/>
          <w:sz w:val="24"/>
          <w:szCs w:val="24"/>
        </w:rPr>
        <w:t>6</w:t>
      </w:r>
      <w:r w:rsidRPr="00523D47">
        <w:rPr>
          <w:rFonts w:ascii="Lato" w:hAnsi="Lato" w:cs="Calibri"/>
          <w:i/>
          <w:iCs/>
          <w:sz w:val="24"/>
          <w:szCs w:val="24"/>
        </w:rPr>
        <w:t xml:space="preserve">r poz. </w:t>
      </w:r>
      <w:r>
        <w:rPr>
          <w:rFonts w:ascii="Lato" w:hAnsi="Lato" w:cs="Calibri"/>
          <w:i/>
          <w:iCs/>
          <w:sz w:val="24"/>
          <w:szCs w:val="24"/>
        </w:rPr>
        <w:t>1691</w:t>
      </w:r>
      <w:r w:rsidRPr="00523D47">
        <w:rPr>
          <w:rFonts w:ascii="Lato" w:hAnsi="Lato" w:cs="Calibri"/>
          <w:i/>
          <w:iCs/>
          <w:sz w:val="24"/>
          <w:szCs w:val="24"/>
        </w:rPr>
        <w:t xml:space="preserve"> )</w:t>
      </w:r>
      <w:r w:rsidRPr="00523D47">
        <w:rPr>
          <w:rFonts w:ascii="Lato" w:hAnsi="Lato" w:cs="Calibri"/>
          <w:sz w:val="24"/>
          <w:szCs w:val="24"/>
        </w:rPr>
        <w:t xml:space="preserve"> </w:t>
      </w:r>
      <w:r w:rsidRPr="00523D47">
        <w:rPr>
          <w:rFonts w:ascii="Lato" w:eastAsia="Times New Roman" w:hAnsi="Lato" w:cs="Times New Roman"/>
          <w:sz w:val="24"/>
          <w:szCs w:val="24"/>
          <w:lang w:eastAsia="pl-PL"/>
        </w:rPr>
        <w:t xml:space="preserve">w związku z art. 74 ust.3 </w:t>
      </w:r>
      <w:r w:rsidRPr="00523D47">
        <w:rPr>
          <w:rFonts w:ascii="Lato" w:hAnsi="Lato"/>
          <w:sz w:val="24"/>
          <w:szCs w:val="24"/>
        </w:rPr>
        <w:t xml:space="preserve">ustawy z dnia                                  3 października 2008r.  </w:t>
      </w:r>
      <w:r w:rsidRPr="00523D47">
        <w:rPr>
          <w:rFonts w:ascii="Lato" w:hAnsi="Lato"/>
          <w:i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Pr="00523D47">
        <w:rPr>
          <w:rFonts w:ascii="Lato" w:hAnsi="Lato"/>
          <w:sz w:val="24"/>
          <w:szCs w:val="24"/>
        </w:rPr>
        <w:t xml:space="preserve"> </w:t>
      </w:r>
      <w:r w:rsidRPr="00523D47">
        <w:rPr>
          <w:rFonts w:ascii="Lato" w:hAnsi="Lato"/>
          <w:i/>
          <w:iCs/>
          <w:sz w:val="24"/>
          <w:szCs w:val="24"/>
        </w:rPr>
        <w:t>(</w:t>
      </w:r>
      <w:proofErr w:type="spellStart"/>
      <w:r w:rsidRPr="00523D47">
        <w:rPr>
          <w:rFonts w:ascii="Lato" w:hAnsi="Lato" w:cs="Calibri"/>
          <w:i/>
          <w:iCs/>
          <w:sz w:val="24"/>
          <w:szCs w:val="24"/>
        </w:rPr>
        <w:t>t.j</w:t>
      </w:r>
      <w:proofErr w:type="spellEnd"/>
      <w:r w:rsidRPr="00523D47">
        <w:rPr>
          <w:rFonts w:ascii="Lato" w:hAnsi="Lato" w:cs="Calibri"/>
          <w:i/>
          <w:iCs/>
          <w:sz w:val="24"/>
          <w:szCs w:val="24"/>
        </w:rPr>
        <w:t>. Dz. U. 202</w:t>
      </w:r>
      <w:r>
        <w:rPr>
          <w:rFonts w:ascii="Lato" w:hAnsi="Lato" w:cs="Calibri"/>
          <w:i/>
          <w:iCs/>
          <w:sz w:val="24"/>
          <w:szCs w:val="24"/>
        </w:rPr>
        <w:t>6</w:t>
      </w:r>
      <w:r w:rsidRPr="00523D47">
        <w:rPr>
          <w:rFonts w:ascii="Lato" w:hAnsi="Lato" w:cs="Calibri"/>
          <w:i/>
          <w:iCs/>
          <w:sz w:val="24"/>
          <w:szCs w:val="24"/>
        </w:rPr>
        <w:t xml:space="preserve"> r. poz. </w:t>
      </w:r>
      <w:r>
        <w:rPr>
          <w:rFonts w:ascii="Lato" w:hAnsi="Lato" w:cs="Calibri"/>
          <w:i/>
          <w:iCs/>
          <w:sz w:val="24"/>
          <w:szCs w:val="24"/>
        </w:rPr>
        <w:t>670</w:t>
      </w:r>
      <w:r w:rsidRPr="00523D47">
        <w:rPr>
          <w:rFonts w:ascii="Lato" w:hAnsi="Lato"/>
          <w:i/>
          <w:iCs/>
          <w:sz w:val="24"/>
          <w:szCs w:val="24"/>
        </w:rPr>
        <w:t>),</w:t>
      </w:r>
      <w:r w:rsidRPr="00523D47">
        <w:rPr>
          <w:rFonts w:ascii="Lato" w:hAnsi="Lato"/>
          <w:sz w:val="24"/>
          <w:szCs w:val="24"/>
        </w:rPr>
        <w:t xml:space="preserve">  </w:t>
      </w:r>
      <w:r w:rsidRPr="00523D47">
        <w:rPr>
          <w:rFonts w:ascii="Lato" w:hAnsi="Lato"/>
          <w:b/>
          <w:sz w:val="24"/>
          <w:szCs w:val="24"/>
        </w:rPr>
        <w:t>Burmistrz Miasta Mrągowo</w:t>
      </w:r>
    </w:p>
    <w:p w14:paraId="0D351367" w14:textId="77777777" w:rsidR="00E31022" w:rsidRPr="00523D47" w:rsidRDefault="00E31022" w:rsidP="00E31022">
      <w:pPr>
        <w:jc w:val="center"/>
        <w:rPr>
          <w:rFonts w:ascii="Lato" w:hAnsi="Lato"/>
          <w:sz w:val="24"/>
          <w:szCs w:val="24"/>
        </w:rPr>
      </w:pPr>
      <w:r w:rsidRPr="00523D47">
        <w:rPr>
          <w:rFonts w:ascii="Lato" w:hAnsi="Lato"/>
          <w:b/>
          <w:sz w:val="24"/>
          <w:szCs w:val="24"/>
        </w:rPr>
        <w:t xml:space="preserve">zawiadamia strony postępowania  </w:t>
      </w:r>
    </w:p>
    <w:p w14:paraId="6A48145B" w14:textId="16C07EA5" w:rsidR="00E31022" w:rsidRPr="00E31022" w:rsidRDefault="00E31022" w:rsidP="00E31022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>że w dniu 17 lipca 2026 r. została wydana decyzja znak ŚGO.6220.3.2026 umarzająca</w:t>
      </w:r>
      <w:r w:rsidRPr="00E31022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postępowanie administracyjne</w:t>
      </w: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 xml:space="preserve"> prowadzone w sprawie wydania decyzji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                             </w:t>
      </w: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 xml:space="preserve"> o środowiskowych uwarunkowaniach dla przedsięwzięcia pn.:</w:t>
      </w:r>
    </w:p>
    <w:p w14:paraId="6A41C517" w14:textId="77777777" w:rsidR="00E31022" w:rsidRPr="00E31022" w:rsidRDefault="00E31022" w:rsidP="00E31022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E31022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„Budowa przystani nad jeziorem </w:t>
      </w:r>
      <w:proofErr w:type="spellStart"/>
      <w:r w:rsidRPr="00E31022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Czos</w:t>
      </w:r>
      <w:proofErr w:type="spellEnd"/>
      <w:r w:rsidRPr="00E31022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wraz z zagospodarowaniem terenu przy kąpielisku na os. Grunwaldzkim w Mrągowie”.</w:t>
      </w:r>
    </w:p>
    <w:p w14:paraId="783301FB" w14:textId="73DA6CE3" w:rsidR="00E31022" w:rsidRPr="00E31022" w:rsidRDefault="00E31022" w:rsidP="00E31022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>Z treścią decyzji oraz aktami sprawy strony mogą zapoznać się w Urzędzie Miejskim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</w:t>
      </w: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 xml:space="preserve"> w Mrągowie, ul. Królewiecka 60A, pokój nr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46</w:t>
      </w: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>, w godzinach pracy Urzędu.</w:t>
      </w:r>
    </w:p>
    <w:p w14:paraId="57DFF956" w14:textId="48026CC0" w:rsidR="00E31022" w:rsidRPr="00E31022" w:rsidRDefault="00E31022" w:rsidP="00E31022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 xml:space="preserve">Od wydanej decyzji służy stronom odwołanie do Samorządowego Kolegium Odwoławczego w Olsztynie, za pośrednictwem Burmistrza Miasta Mrągowo,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          </w:t>
      </w: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>w terminie 14 dni od dnia jej doręczenia.</w:t>
      </w:r>
    </w:p>
    <w:p w14:paraId="466D3B86" w14:textId="77777777" w:rsidR="00E31022" w:rsidRPr="00E31022" w:rsidRDefault="00E31022" w:rsidP="00E31022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E31022">
        <w:rPr>
          <w:rFonts w:ascii="Lato" w:eastAsia="Times New Roman" w:hAnsi="Lato" w:cs="Times New Roman"/>
          <w:sz w:val="24"/>
          <w:szCs w:val="24"/>
          <w:lang w:eastAsia="pl-PL"/>
        </w:rPr>
        <w:t>Zgodnie z art. 49 § 2 Kodeksu postępowania administracyjnego doręczenie decyzji uważa się za dokonane po upływie 14 dni od dnia publicznego obwieszczenia.</w:t>
      </w:r>
    </w:p>
    <w:p w14:paraId="0665042E" w14:textId="77777777" w:rsidR="00A02EF9" w:rsidRPr="00523D47" w:rsidRDefault="00A02EF9" w:rsidP="00A02EF9">
      <w:pPr>
        <w:rPr>
          <w:rFonts w:ascii="Lato" w:hAnsi="Lato"/>
          <w:sz w:val="24"/>
          <w:szCs w:val="24"/>
        </w:rPr>
      </w:pPr>
    </w:p>
    <w:p w14:paraId="6C5E1CAB" w14:textId="77777777" w:rsidR="00FF2229" w:rsidRPr="00523D47" w:rsidRDefault="00FF2229" w:rsidP="00A02EF9">
      <w:pPr>
        <w:rPr>
          <w:rFonts w:ascii="Lato" w:hAnsi="Lato"/>
          <w:sz w:val="24"/>
          <w:szCs w:val="24"/>
        </w:rPr>
      </w:pPr>
    </w:p>
    <w:p w14:paraId="0A35BA94" w14:textId="77777777" w:rsidR="00B23AE1" w:rsidRPr="00523D47" w:rsidRDefault="00B23AE1" w:rsidP="0009656B">
      <w:pPr>
        <w:spacing w:after="0" w:line="240" w:lineRule="auto"/>
        <w:ind w:firstLine="567"/>
        <w:jc w:val="both"/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</w:pPr>
    </w:p>
    <w:p w14:paraId="3CE008A2" w14:textId="77777777" w:rsidR="00B23AE1" w:rsidRPr="00523D47" w:rsidRDefault="00B23AE1" w:rsidP="0009656B">
      <w:pPr>
        <w:spacing w:after="0" w:line="240" w:lineRule="auto"/>
        <w:ind w:firstLine="567"/>
        <w:jc w:val="both"/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</w:pPr>
    </w:p>
    <w:p w14:paraId="42BD8A8F" w14:textId="44E124EC" w:rsidR="00B23AE1" w:rsidRPr="00523D47" w:rsidRDefault="00B23AE1" w:rsidP="00B23AE1">
      <w:pPr>
        <w:spacing w:after="0" w:line="240" w:lineRule="auto"/>
        <w:jc w:val="both"/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</w:pPr>
      <w:r w:rsidRPr="00523D47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 xml:space="preserve">Wywieszono: </w:t>
      </w:r>
      <w:r w:rsidR="00C96B3E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>17</w:t>
      </w:r>
      <w:r w:rsidRPr="00523D47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>.0</w:t>
      </w:r>
      <w:r w:rsidR="00C96B3E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>7</w:t>
      </w:r>
      <w:r w:rsidRPr="00523D47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>.202</w:t>
      </w:r>
      <w:r w:rsidR="00C96B3E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>6</w:t>
      </w:r>
      <w:r w:rsidRPr="00523D47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>r.</w:t>
      </w:r>
    </w:p>
    <w:p w14:paraId="17BAA583" w14:textId="07CFA2A3" w:rsidR="00B23AE1" w:rsidRPr="00523D47" w:rsidRDefault="00B23AE1" w:rsidP="00B23AE1">
      <w:pPr>
        <w:spacing w:after="0" w:line="240" w:lineRule="auto"/>
        <w:jc w:val="both"/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</w:pPr>
      <w:r w:rsidRPr="00523D47">
        <w:rPr>
          <w:rFonts w:ascii="Lato" w:eastAsia="Times New Roman" w:hAnsi="Lato" w:cstheme="minorHAnsi"/>
          <w:bCs/>
          <w:iCs/>
          <w:sz w:val="24"/>
          <w:szCs w:val="24"/>
          <w:lang w:eastAsia="pl-PL"/>
        </w:rPr>
        <w:t xml:space="preserve">Zdjęto: </w:t>
      </w:r>
    </w:p>
    <w:p w14:paraId="3FAE3513" w14:textId="4D5B5CA3" w:rsidR="0009656B" w:rsidRPr="00523D47" w:rsidRDefault="0009656B" w:rsidP="00925418">
      <w:pPr>
        <w:jc w:val="both"/>
        <w:rPr>
          <w:rFonts w:ascii="Lato" w:hAnsi="Lato" w:cstheme="minorHAnsi"/>
          <w:bCs/>
          <w:iCs/>
          <w:sz w:val="24"/>
          <w:szCs w:val="24"/>
        </w:rPr>
      </w:pPr>
    </w:p>
    <w:p w14:paraId="6BB8D720" w14:textId="77777777" w:rsidR="0009656B" w:rsidRPr="00523D47" w:rsidRDefault="0009656B" w:rsidP="00925418">
      <w:pPr>
        <w:jc w:val="both"/>
        <w:rPr>
          <w:rFonts w:ascii="Lato" w:hAnsi="Lato"/>
          <w:sz w:val="24"/>
          <w:szCs w:val="24"/>
        </w:rPr>
      </w:pPr>
    </w:p>
    <w:p w14:paraId="2A8E2D5A" w14:textId="77777777" w:rsidR="00DE2696" w:rsidRDefault="00DE2696" w:rsidP="00925418">
      <w:pPr>
        <w:jc w:val="both"/>
        <w:rPr>
          <w:sz w:val="24"/>
          <w:szCs w:val="24"/>
        </w:rPr>
      </w:pPr>
    </w:p>
    <w:p w14:paraId="2B6E9AB5" w14:textId="77777777"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14:paraId="4D31D065" w14:textId="77777777"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14:paraId="0B1486D7" w14:textId="77777777" w:rsidR="00271581" w:rsidRDefault="00271581">
      <w:pPr>
        <w:rPr>
          <w:sz w:val="24"/>
          <w:szCs w:val="24"/>
        </w:rPr>
      </w:pPr>
    </w:p>
    <w:sectPr w:rsid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7FA4" w14:textId="77777777" w:rsidR="008D68E5" w:rsidRDefault="008D68E5" w:rsidP="00431032">
      <w:pPr>
        <w:spacing w:after="0" w:line="240" w:lineRule="auto"/>
      </w:pPr>
      <w:r>
        <w:separator/>
      </w:r>
    </w:p>
  </w:endnote>
  <w:endnote w:type="continuationSeparator" w:id="0">
    <w:p w14:paraId="4C609FAE" w14:textId="77777777" w:rsidR="008D68E5" w:rsidRDefault="008D68E5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8D9F7" w14:textId="77777777" w:rsidR="008D68E5" w:rsidRDefault="008D68E5" w:rsidP="00431032">
      <w:pPr>
        <w:spacing w:after="0" w:line="240" w:lineRule="auto"/>
      </w:pPr>
      <w:r>
        <w:separator/>
      </w:r>
    </w:p>
  </w:footnote>
  <w:footnote w:type="continuationSeparator" w:id="0">
    <w:p w14:paraId="58F96519" w14:textId="77777777" w:rsidR="008D68E5" w:rsidRDefault="008D68E5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101328">
    <w:abstractNumId w:val="0"/>
  </w:num>
  <w:num w:numId="2" w16cid:durableId="119105382">
    <w:abstractNumId w:val="2"/>
  </w:num>
  <w:num w:numId="3" w16cid:durableId="1913737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AF"/>
    <w:rsid w:val="0009656B"/>
    <w:rsid w:val="00144017"/>
    <w:rsid w:val="00174B30"/>
    <w:rsid w:val="002563BD"/>
    <w:rsid w:val="00271581"/>
    <w:rsid w:val="00350E37"/>
    <w:rsid w:val="00431032"/>
    <w:rsid w:val="00435723"/>
    <w:rsid w:val="004E264A"/>
    <w:rsid w:val="004E3919"/>
    <w:rsid w:val="004E715B"/>
    <w:rsid w:val="00514D23"/>
    <w:rsid w:val="00523D47"/>
    <w:rsid w:val="0054565A"/>
    <w:rsid w:val="005A3A59"/>
    <w:rsid w:val="005C3D85"/>
    <w:rsid w:val="00634D4C"/>
    <w:rsid w:val="00776BAE"/>
    <w:rsid w:val="007F0717"/>
    <w:rsid w:val="008206AF"/>
    <w:rsid w:val="008D68E5"/>
    <w:rsid w:val="008F7D62"/>
    <w:rsid w:val="00925418"/>
    <w:rsid w:val="00A02EF9"/>
    <w:rsid w:val="00B23AE1"/>
    <w:rsid w:val="00B56FE9"/>
    <w:rsid w:val="00C96B3E"/>
    <w:rsid w:val="00D053CC"/>
    <w:rsid w:val="00D975C4"/>
    <w:rsid w:val="00DE2696"/>
    <w:rsid w:val="00DF1B6A"/>
    <w:rsid w:val="00E31022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96E5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23</cp:revision>
  <cp:lastPrinted>2026-07-16T09:04:00Z</cp:lastPrinted>
  <dcterms:created xsi:type="dcterms:W3CDTF">2021-10-27T06:37:00Z</dcterms:created>
  <dcterms:modified xsi:type="dcterms:W3CDTF">2026-07-16T09:05:00Z</dcterms:modified>
</cp:coreProperties>
</file>