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5"/>
        <w:gridCol w:w="4763"/>
        <w:gridCol w:w="146"/>
        <w:gridCol w:w="7"/>
        <w:gridCol w:w="2119"/>
        <w:gridCol w:w="7"/>
        <w:gridCol w:w="1410"/>
        <w:gridCol w:w="7"/>
        <w:gridCol w:w="1600"/>
        <w:gridCol w:w="7"/>
      </w:tblGrid>
      <w:tr w:rsidR="00EB06F7" w:rsidRPr="00557F3D" w:rsidTr="0072417C">
        <w:trPr>
          <w:gridAfter w:val="1"/>
          <w:wAfter w:w="7" w:type="dxa"/>
          <w:trHeight w:val="80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72417C">
            <w:pPr>
              <w:spacing w:after="0" w:line="240" w:lineRule="auto"/>
              <w:ind w:left="-71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gridAfter w:val="1"/>
          <w:wAfter w:w="7" w:type="dxa"/>
          <w:trHeight w:val="450"/>
        </w:trPr>
        <w:tc>
          <w:tcPr>
            <w:tcW w:w="10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B6C" w:rsidRDefault="00E66B6C" w:rsidP="00E66B6C">
            <w:pPr>
              <w:tabs>
                <w:tab w:val="left" w:pos="1009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6B6C" w:rsidRDefault="00E66B6C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110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2702"/>
              <w:gridCol w:w="2551"/>
              <w:gridCol w:w="2189"/>
              <w:gridCol w:w="1497"/>
              <w:gridCol w:w="1403"/>
              <w:gridCol w:w="36"/>
            </w:tblGrid>
            <w:tr w:rsidR="00E66B6C" w:rsidRPr="00E66B6C" w:rsidTr="0072417C">
              <w:trPr>
                <w:trHeight w:val="368"/>
              </w:trPr>
              <w:tc>
                <w:tcPr>
                  <w:tcW w:w="11008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t>Wykaz osób prawnych i fizycznych oraz jednostek organizacyjnych</w:t>
                  </w:r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br/>
                    <w:t xml:space="preserve">nieposiadających osobowości prawnej, którym w zakresie podatków </w:t>
                  </w:r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br/>
                    <w:t xml:space="preserve">udzielono ulg, 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t>odroczeń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t>, umorzeń lub rozłożono na raty</w:t>
                  </w:r>
                  <w:r w:rsidRPr="00E66B6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32"/>
                      <w:lang w:eastAsia="pl-PL"/>
                    </w:rPr>
                    <w:br/>
                    <w:t>w  2020 roku</w:t>
                  </w:r>
                </w:p>
              </w:tc>
            </w:tr>
            <w:tr w:rsidR="00E66B6C" w:rsidRPr="00E66B6C" w:rsidTr="0072417C">
              <w:trPr>
                <w:trHeight w:val="1080"/>
              </w:trPr>
              <w:tc>
                <w:tcPr>
                  <w:tcW w:w="11008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</w:tr>
            <w:tr w:rsidR="00E66B6C" w:rsidRPr="00E66B6C" w:rsidTr="0072417C">
              <w:trPr>
                <w:trHeight w:val="495"/>
              </w:trPr>
              <w:tc>
                <w:tcPr>
                  <w:tcW w:w="1100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ind w:left="-12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podstawa prawna: art. 37 pkt. 2 lit. f ustawy z dnia 27 sierpnia 2009 r. o finansach publicznych (Dz. U. z 2021 r., poz. 305 ze zm.) 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435"/>
              </w:trPr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31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8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Imię i nazwisko lub nazwa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przedsiębiorstwa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Miejsce zamieszkania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lub siedziby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Udzielona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ulga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 xml:space="preserve">Kwota umorzenia </w:t>
                  </w: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br/>
                    <w:t>w złotych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72417C">
                  <w:pPr>
                    <w:spacing w:after="0" w:line="240" w:lineRule="auto"/>
                    <w:ind w:hanging="13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Przyczyna                              umorzenia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75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" Sp. z o.o.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Młynowa 50               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186 036,00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Szpital Mrągowski im. M. Kajki Spółka z o. o.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 Wolności 12                 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57 701,55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 interes publiczny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8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Kulas Jerzy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Dziękczynna 2B/1            11-700 Mrągowo                                     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1 155,00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8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Żyłowska Grażyna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Wojska Polskiego 77                  11-700 Mrągowo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umorzenie odsetek podatkowych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211,00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ważny interes podatnika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Ilnicki Mirosław                Ilnicka Jolanta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Przemysłowa 2B                                        11-200 Bartoszyce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09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Borkowska Urszula Borkowski Sławomir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 Armii Krajowej 15         11-300 Biskupiec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72417C">
                  <w:pPr>
                    <w:spacing w:after="0" w:line="240" w:lineRule="auto"/>
                    <w:ind w:left="-71" w:hanging="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09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Fiłonowicz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Iwona                          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Fiłonowicz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Marek*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Gronowo Górne                            ul. Opalowa 30                                       82-310 Elbląg 2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2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Fabisiak Agnieszka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 Sołtyska 5/1                                  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Żyłowska Grażyna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Wojska Polskiego 77                  11-700 Mrągowo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rozłożenie na raty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Pindur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Dariusz*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al. 1 maja 17                                  11-500 Giżycko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5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Szabelska Elżbieta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ul. Roosevelta </w:t>
                  </w:r>
                  <w:r w:rsidR="008E0D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11/5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93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Choruży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Halina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os. Grunwaldzkie 5/24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14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lastRenderedPageBreak/>
                    <w:t>13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Miasteczko Westernowe ,,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Mrongoville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" Sp. z o.o.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ul. Młynowa 50               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br/>
                    <w:t>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odroczenie terminu płatności podatku, odroczenie płatności  zaległości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11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Szpital Mrągowski im. M. Kajki Spółka z o. o.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ul. Wolności 12               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odroczenie terminu płatności podatku, odroczenie płatności zaległości 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51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Mrągowskie Stowarzyszenie Niemieckie Miasta i Rejonu Mrągowa ,,Niedźwiedzia Łapa’’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ul. Wolności 15/1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br/>
                    <w:t xml:space="preserve"> 11-700 Mrągowo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245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HLS 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Stalbud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Konstrukcje i Urządzenia Galwaniczne Sp. z o.o.*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ul. Kolejowa 6</w:t>
                  </w: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br/>
                    <w:t xml:space="preserve"> 11-700 Mrągowo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1260"/>
              </w:trPr>
              <w:tc>
                <w:tcPr>
                  <w:tcW w:w="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 xml:space="preserve">Przedsiębiorstwo Handlowo- Usługowego </w:t>
                  </w:r>
                  <w:proofErr w:type="spellStart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Moto</w:t>
                  </w:r>
                  <w:proofErr w:type="spellEnd"/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-Mazury Sp. z o.o. *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ul. Olsztyńska 13                     11-700 Mrągowo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odroczenie płatności  zaległości podatkowej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pl-PL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 </w:t>
                  </w: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84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>AM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* Figuruje również w wykazie podmiotów, którym udzielono pomocy publicznej.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66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52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66B6C" w:rsidRPr="00E66B6C" w:rsidTr="0072417C">
              <w:trPr>
                <w:gridAfter w:val="1"/>
                <w:wAfter w:w="36" w:type="dxa"/>
                <w:trHeight w:val="450"/>
              </w:trPr>
              <w:tc>
                <w:tcPr>
                  <w:tcW w:w="33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8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4"/>
                      <w:szCs w:val="28"/>
                      <w:lang w:eastAsia="pl-PL"/>
                    </w:rPr>
                    <w:t xml:space="preserve">Mrągowo, dnia 26.05.2021 r.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8"/>
                      <w:lang w:eastAsia="pl-PL"/>
                    </w:rPr>
                  </w:pPr>
                </w:p>
              </w:tc>
              <w:tc>
                <w:tcPr>
                  <w:tcW w:w="2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6B6C" w:rsidRPr="00E66B6C" w:rsidRDefault="00E66B6C" w:rsidP="00E66B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</w:tr>
          </w:tbl>
          <w:p w:rsidR="00EB06F7" w:rsidRPr="00557F3D" w:rsidRDefault="00E66B6C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l-PL"/>
              </w:rPr>
              <w:t xml:space="preserve"> </w:t>
            </w:r>
            <w:r w:rsidR="00EB06F7" w:rsidRPr="00557F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trHeight w:val="795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:rsidTr="0072417C">
        <w:trPr>
          <w:trHeight w:val="990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07FE7" w:rsidRPr="00557F3D" w:rsidRDefault="00E07FE7">
      <w:pPr>
        <w:rPr>
          <w:sz w:val="20"/>
          <w:szCs w:val="20"/>
        </w:rPr>
      </w:pPr>
      <w:bookmarkStart w:id="0" w:name="_GoBack"/>
      <w:bookmarkEnd w:id="0"/>
    </w:p>
    <w:sectPr w:rsidR="00E07FE7" w:rsidRPr="00557F3D" w:rsidSect="00557F3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B"/>
    <w:rsid w:val="00557F3D"/>
    <w:rsid w:val="005B7A71"/>
    <w:rsid w:val="0061664B"/>
    <w:rsid w:val="0072417C"/>
    <w:rsid w:val="008E0DD9"/>
    <w:rsid w:val="00E07FE7"/>
    <w:rsid w:val="00E66B6C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0784"/>
  <w15:docId w15:val="{802846C4-C4F7-4512-82BB-38494B8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5</cp:revision>
  <dcterms:created xsi:type="dcterms:W3CDTF">2020-05-05T07:34:00Z</dcterms:created>
  <dcterms:modified xsi:type="dcterms:W3CDTF">2021-05-26T10:11:00Z</dcterms:modified>
</cp:coreProperties>
</file>