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FE46" w14:textId="2068D413" w:rsidR="00B15CF4" w:rsidRPr="00B15CF4" w:rsidRDefault="00B15CF4" w:rsidP="00B15CF4">
      <w:pPr>
        <w:spacing w:line="360" w:lineRule="auto"/>
        <w:ind w:left="5664"/>
        <w:rPr>
          <w:rFonts w:ascii="Times New Roman" w:hAnsi="Times New Roman" w:cs="Times New Roman"/>
          <w:sz w:val="16"/>
          <w:szCs w:val="16"/>
        </w:rPr>
      </w:pPr>
      <w:r w:rsidRPr="00B15CF4">
        <w:rPr>
          <w:rFonts w:ascii="Times New Roman" w:hAnsi="Times New Roman" w:cs="Times New Roman"/>
          <w:sz w:val="16"/>
          <w:szCs w:val="16"/>
        </w:rPr>
        <w:t>Załącznik do Zarządzenia nr 129A/2024 Burmistrza Miasta Mrągowa z dnia 23 grudnia 2024 r.</w:t>
      </w:r>
    </w:p>
    <w:p w14:paraId="15227A08" w14:textId="21701623" w:rsidR="00D36CF2" w:rsidRPr="00FB45F8" w:rsidRDefault="00D36CF2" w:rsidP="00D36CF2">
      <w:pPr>
        <w:spacing w:line="360" w:lineRule="auto"/>
        <w:jc w:val="center"/>
        <w:rPr>
          <w:rFonts w:ascii="Times New Roman" w:hAnsi="Times New Roman" w:cs="Times New Roman"/>
          <w:b/>
          <w:bCs/>
          <w:sz w:val="24"/>
          <w:szCs w:val="24"/>
        </w:rPr>
      </w:pPr>
      <w:r w:rsidRPr="00FB45F8">
        <w:rPr>
          <w:rFonts w:ascii="Times New Roman" w:hAnsi="Times New Roman" w:cs="Times New Roman"/>
          <w:b/>
          <w:bCs/>
          <w:sz w:val="24"/>
          <w:szCs w:val="24"/>
        </w:rPr>
        <w:t>PROCEDURA PRZYJMOWANIA ZGŁOSZEŃ ZEWNĘTRZNYCH</w:t>
      </w:r>
      <w:r w:rsidRPr="00FB45F8">
        <w:rPr>
          <w:rFonts w:ascii="Times New Roman" w:hAnsi="Times New Roman" w:cs="Times New Roman"/>
          <w:b/>
          <w:bCs/>
          <w:sz w:val="24"/>
          <w:szCs w:val="24"/>
        </w:rPr>
        <w:br/>
        <w:t xml:space="preserve">ORAZ PODEJMOWANIA DZIAŁAŃ NASTĘPCZYCH </w:t>
      </w:r>
      <w:r w:rsidRPr="00FB45F8">
        <w:rPr>
          <w:rFonts w:ascii="Times New Roman" w:hAnsi="Times New Roman" w:cs="Times New Roman"/>
          <w:b/>
          <w:bCs/>
          <w:sz w:val="24"/>
          <w:szCs w:val="24"/>
        </w:rPr>
        <w:br/>
        <w:t>W URZĘDZIE MIEJSKIM W MRĄGOWIE</w:t>
      </w:r>
    </w:p>
    <w:p w14:paraId="66B04EC9" w14:textId="77777777" w:rsidR="00D36CF2" w:rsidRPr="00FB45F8" w:rsidRDefault="00D36CF2" w:rsidP="00D36CF2">
      <w:pPr>
        <w:spacing w:line="360" w:lineRule="auto"/>
        <w:jc w:val="center"/>
        <w:rPr>
          <w:rFonts w:ascii="Times New Roman" w:hAnsi="Times New Roman" w:cs="Times New Roman"/>
          <w:b/>
          <w:bCs/>
          <w:sz w:val="24"/>
          <w:szCs w:val="24"/>
        </w:rPr>
      </w:pPr>
    </w:p>
    <w:p w14:paraId="14CB529C" w14:textId="77777777" w:rsidR="00D36CF2" w:rsidRPr="00FB45F8" w:rsidRDefault="00D36CF2" w:rsidP="00D36CF2">
      <w:pPr>
        <w:spacing w:line="360" w:lineRule="auto"/>
        <w:ind w:left="567"/>
        <w:rPr>
          <w:rFonts w:ascii="Times New Roman" w:hAnsi="Times New Roman" w:cs="Times New Roman"/>
          <w:b/>
          <w:bCs/>
          <w:sz w:val="24"/>
          <w:szCs w:val="24"/>
        </w:rPr>
      </w:pPr>
      <w:r w:rsidRPr="00FB45F8">
        <w:rPr>
          <w:rFonts w:ascii="Times New Roman" w:hAnsi="Times New Roman" w:cs="Times New Roman"/>
          <w:b/>
          <w:bCs/>
          <w:sz w:val="24"/>
          <w:szCs w:val="24"/>
        </w:rPr>
        <w:t>§ 1. POSTANOWIENIA OGÓLNE</w:t>
      </w:r>
    </w:p>
    <w:p w14:paraId="572CD920" w14:textId="155F31B4" w:rsidR="00D36CF2" w:rsidRPr="00FB45F8" w:rsidRDefault="00D36CF2" w:rsidP="001418DE">
      <w:pPr>
        <w:pStyle w:val="Akapitzlist"/>
        <w:numPr>
          <w:ilvl w:val="0"/>
          <w:numId w:val="1"/>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wykonaniu obowiązków przewidzianych Dyrektywą Parlamentu Europejskiego</w:t>
      </w:r>
      <w:r w:rsidR="00365193">
        <w:rPr>
          <w:rFonts w:ascii="Times New Roman" w:hAnsi="Times New Roman" w:cs="Times New Roman"/>
          <w:sz w:val="24"/>
          <w:szCs w:val="24"/>
        </w:rPr>
        <w:t xml:space="preserve"> i </w:t>
      </w:r>
      <w:r w:rsidRPr="00FB45F8">
        <w:rPr>
          <w:rFonts w:ascii="Times New Roman" w:hAnsi="Times New Roman" w:cs="Times New Roman"/>
          <w:sz w:val="24"/>
          <w:szCs w:val="24"/>
        </w:rPr>
        <w:t xml:space="preserve">Rady (UE) 2019/1937 z dnia 23 października 2019 r. w sprawie ochrony osób zgłaszających naruszenia prawa Unii oraz ustawą z dnia 14 czerwca 2024 r. o ochronie sygnalistów (Dz.U. 2024 poz. 928) ustala się niniejszą procedurą przyjmowania zgłoszeń wewnętrznych oraz podejmowania działań następczych. </w:t>
      </w:r>
      <w:bookmarkStart w:id="0" w:name="_Hlk167086491"/>
      <w:r w:rsidRPr="00FB45F8">
        <w:rPr>
          <w:rFonts w:ascii="Times New Roman" w:hAnsi="Times New Roman" w:cs="Times New Roman"/>
          <w:sz w:val="24"/>
          <w:szCs w:val="24"/>
        </w:rPr>
        <w:t xml:space="preserve"> </w:t>
      </w:r>
      <w:bookmarkEnd w:id="0"/>
      <w:r w:rsidRPr="00FB45F8">
        <w:rPr>
          <w:rFonts w:ascii="Times New Roman" w:hAnsi="Times New Roman" w:cs="Times New Roman"/>
          <w:sz w:val="24"/>
          <w:szCs w:val="24"/>
        </w:rPr>
        <w:t xml:space="preserve">Celem niniejszej procedury jest ustalenie zasad przyjmowania zgłoszeń sygnalistów, ich weryfikacji, podejmowania działań wyjaśniających oraz następczych. </w:t>
      </w:r>
    </w:p>
    <w:p w14:paraId="6E929224" w14:textId="77777777" w:rsidR="00D36CF2" w:rsidRPr="00FB45F8" w:rsidRDefault="00D36CF2" w:rsidP="001418DE">
      <w:pPr>
        <w:pStyle w:val="Akapitzlist"/>
        <w:numPr>
          <w:ilvl w:val="0"/>
          <w:numId w:val="1"/>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związku z przyjęciem niniejszej procedury ustala się następujące definicje:</w:t>
      </w:r>
    </w:p>
    <w:p w14:paraId="1BF444E9" w14:textId="5F6543E9" w:rsidR="00D36CF2" w:rsidRPr="00FB45F8" w:rsidRDefault="00D36CF2" w:rsidP="001418DE">
      <w:pPr>
        <w:pStyle w:val="Akapitzlist"/>
        <w:numPr>
          <w:ilvl w:val="0"/>
          <w:numId w:val="10"/>
        </w:numPr>
        <w:spacing w:line="360" w:lineRule="auto"/>
        <w:ind w:left="1134"/>
        <w:jc w:val="both"/>
        <w:rPr>
          <w:rFonts w:ascii="Times New Roman" w:hAnsi="Times New Roman" w:cs="Times New Roman"/>
          <w:sz w:val="24"/>
          <w:szCs w:val="24"/>
        </w:rPr>
      </w:pPr>
      <w:r w:rsidRPr="00FB45F8">
        <w:rPr>
          <w:rFonts w:ascii="Times New Roman" w:hAnsi="Times New Roman" w:cs="Times New Roman"/>
          <w:b/>
          <w:bCs/>
          <w:sz w:val="24"/>
          <w:szCs w:val="24"/>
        </w:rPr>
        <w:t>Kanał zgłoszeń</w:t>
      </w:r>
      <w:r w:rsidRPr="00FB45F8">
        <w:rPr>
          <w:rFonts w:ascii="Times New Roman" w:hAnsi="Times New Roman" w:cs="Times New Roman"/>
          <w:sz w:val="24"/>
          <w:szCs w:val="24"/>
        </w:rPr>
        <w:t>- ustanowiony w Podmiocie bezpieczny</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 xml:space="preserve">poufny sposób dokonywania zgłoszeń </w:t>
      </w:r>
      <w:r w:rsidR="00B15CF4">
        <w:rPr>
          <w:rFonts w:ascii="Times New Roman" w:hAnsi="Times New Roman" w:cs="Times New Roman"/>
          <w:sz w:val="24"/>
          <w:szCs w:val="24"/>
        </w:rPr>
        <w:t>z</w:t>
      </w:r>
      <w:r w:rsidRPr="00FB45F8">
        <w:rPr>
          <w:rFonts w:ascii="Times New Roman" w:hAnsi="Times New Roman" w:cs="Times New Roman"/>
          <w:sz w:val="24"/>
          <w:szCs w:val="24"/>
        </w:rPr>
        <w:t>ewnętrznych,</w:t>
      </w:r>
    </w:p>
    <w:p w14:paraId="050457BE" w14:textId="77777777" w:rsidR="00D36CF2" w:rsidRPr="00FB45F8" w:rsidRDefault="00D36CF2" w:rsidP="001418DE">
      <w:pPr>
        <w:pStyle w:val="Akapitzlist"/>
        <w:numPr>
          <w:ilvl w:val="0"/>
          <w:numId w:val="10"/>
        </w:numPr>
        <w:spacing w:line="360" w:lineRule="auto"/>
        <w:ind w:left="1134"/>
        <w:jc w:val="both"/>
        <w:rPr>
          <w:rFonts w:ascii="Times New Roman" w:hAnsi="Times New Roman" w:cs="Times New Roman"/>
          <w:sz w:val="24"/>
          <w:szCs w:val="24"/>
        </w:rPr>
      </w:pPr>
      <w:r w:rsidRPr="00FB45F8">
        <w:rPr>
          <w:rFonts w:ascii="Times New Roman" w:hAnsi="Times New Roman" w:cs="Times New Roman"/>
          <w:b/>
          <w:bCs/>
          <w:sz w:val="24"/>
          <w:szCs w:val="24"/>
        </w:rPr>
        <w:t>Procedura</w:t>
      </w:r>
      <w:r w:rsidRPr="00FB45F8">
        <w:rPr>
          <w:rFonts w:ascii="Times New Roman" w:hAnsi="Times New Roman" w:cs="Times New Roman"/>
          <w:sz w:val="24"/>
          <w:szCs w:val="24"/>
        </w:rPr>
        <w:t>- niniejsza procedura przyjmowania zgłoszeń oraz podejmowania działań następczych.</w:t>
      </w:r>
    </w:p>
    <w:p w14:paraId="12A6D73D" w14:textId="715DE2DC" w:rsidR="00D36CF2" w:rsidRPr="00FB45F8" w:rsidRDefault="00D36CF2" w:rsidP="001418DE">
      <w:pPr>
        <w:pStyle w:val="Akapitzlist"/>
        <w:numPr>
          <w:ilvl w:val="0"/>
          <w:numId w:val="10"/>
        </w:numPr>
        <w:spacing w:line="360" w:lineRule="auto"/>
        <w:ind w:left="1134"/>
        <w:jc w:val="both"/>
        <w:rPr>
          <w:rFonts w:ascii="Times New Roman" w:hAnsi="Times New Roman" w:cs="Times New Roman"/>
          <w:sz w:val="24"/>
          <w:szCs w:val="24"/>
        </w:rPr>
      </w:pPr>
      <w:r w:rsidRPr="00FB45F8">
        <w:rPr>
          <w:rFonts w:ascii="Times New Roman" w:hAnsi="Times New Roman" w:cs="Times New Roman"/>
          <w:b/>
          <w:bCs/>
          <w:sz w:val="24"/>
          <w:szCs w:val="24"/>
        </w:rPr>
        <w:t>Organ</w:t>
      </w:r>
      <w:r w:rsidRPr="00FB45F8">
        <w:rPr>
          <w:rFonts w:ascii="Times New Roman" w:hAnsi="Times New Roman" w:cs="Times New Roman"/>
          <w:sz w:val="24"/>
          <w:szCs w:val="24"/>
        </w:rPr>
        <w:t xml:space="preserve">- </w:t>
      </w:r>
      <w:r w:rsidR="001418DE">
        <w:rPr>
          <w:rFonts w:ascii="Times New Roman" w:hAnsi="Times New Roman" w:cs="Times New Roman"/>
          <w:sz w:val="24"/>
          <w:szCs w:val="24"/>
        </w:rPr>
        <w:t>Burmistrz Miasta Mrągowa</w:t>
      </w:r>
    </w:p>
    <w:p w14:paraId="2264EBAF" w14:textId="77777777" w:rsidR="00D36CF2" w:rsidRPr="00FB45F8" w:rsidRDefault="00D36CF2" w:rsidP="001418DE">
      <w:pPr>
        <w:pStyle w:val="Akapitzlist"/>
        <w:numPr>
          <w:ilvl w:val="0"/>
          <w:numId w:val="10"/>
        </w:numPr>
        <w:spacing w:line="360" w:lineRule="auto"/>
        <w:ind w:left="1134"/>
        <w:jc w:val="both"/>
        <w:rPr>
          <w:rFonts w:ascii="Times New Roman" w:hAnsi="Times New Roman" w:cs="Times New Roman"/>
          <w:sz w:val="24"/>
          <w:szCs w:val="24"/>
        </w:rPr>
      </w:pPr>
      <w:r w:rsidRPr="00FB45F8">
        <w:rPr>
          <w:rFonts w:ascii="Times New Roman" w:hAnsi="Times New Roman" w:cs="Times New Roman"/>
          <w:b/>
          <w:bCs/>
          <w:sz w:val="24"/>
          <w:szCs w:val="24"/>
        </w:rPr>
        <w:t xml:space="preserve">Ustawa- </w:t>
      </w:r>
      <w:r w:rsidRPr="00FB45F8">
        <w:rPr>
          <w:rFonts w:ascii="Times New Roman" w:hAnsi="Times New Roman" w:cs="Times New Roman"/>
          <w:sz w:val="24"/>
          <w:szCs w:val="24"/>
        </w:rPr>
        <w:t>ustawa z dnia 14 czerwca 2024 r. o ochronie sygnalistów (Dz.U. 2024 poz. 928).</w:t>
      </w:r>
    </w:p>
    <w:p w14:paraId="14B259B1" w14:textId="589C5FB5" w:rsidR="00D36CF2" w:rsidRDefault="00D36CF2" w:rsidP="001418DE">
      <w:pPr>
        <w:pStyle w:val="Akapitzlist"/>
        <w:numPr>
          <w:ilvl w:val="0"/>
          <w:numId w:val="10"/>
        </w:numPr>
        <w:spacing w:line="360" w:lineRule="auto"/>
        <w:ind w:left="1134"/>
        <w:jc w:val="both"/>
        <w:rPr>
          <w:rFonts w:ascii="Times New Roman" w:hAnsi="Times New Roman" w:cs="Times New Roman"/>
          <w:sz w:val="24"/>
          <w:szCs w:val="24"/>
        </w:rPr>
      </w:pPr>
      <w:r w:rsidRPr="00FB45F8">
        <w:rPr>
          <w:rFonts w:ascii="Times New Roman" w:hAnsi="Times New Roman" w:cs="Times New Roman"/>
          <w:b/>
          <w:bCs/>
          <w:sz w:val="24"/>
          <w:szCs w:val="24"/>
        </w:rPr>
        <w:t>Zespół</w:t>
      </w:r>
      <w:r w:rsidRPr="00FB45F8">
        <w:rPr>
          <w:rFonts w:ascii="Times New Roman" w:hAnsi="Times New Roman" w:cs="Times New Roman"/>
          <w:sz w:val="24"/>
          <w:szCs w:val="24"/>
        </w:rPr>
        <w:t>- osoby spośród pracowników urzędu obsługującego Organ upoważnione do przyjmowania Zgłoszeń, dokonywania ich wstępnej weryfikacji, podejmowania działań następczych oraz wiązanego z tym przetwarzania danych osobowych, kontaktu z sygnalistą w celu przekazywania informacji zwrotnych</w:t>
      </w:r>
      <w:r w:rsidR="00365193">
        <w:rPr>
          <w:rFonts w:ascii="Times New Roman" w:hAnsi="Times New Roman" w:cs="Times New Roman"/>
          <w:sz w:val="24"/>
          <w:szCs w:val="24"/>
        </w:rPr>
        <w:t xml:space="preserve"> i</w:t>
      </w:r>
      <w:r w:rsidR="006F6217">
        <w:rPr>
          <w:rFonts w:ascii="Times New Roman" w:hAnsi="Times New Roman" w:cs="Times New Roman"/>
          <w:sz w:val="24"/>
          <w:szCs w:val="24"/>
        </w:rPr>
        <w:t xml:space="preserve"> </w:t>
      </w:r>
      <w:r w:rsidRPr="00FB45F8">
        <w:rPr>
          <w:rFonts w:ascii="Times New Roman" w:hAnsi="Times New Roman" w:cs="Times New Roman"/>
          <w:sz w:val="24"/>
          <w:szCs w:val="24"/>
        </w:rPr>
        <w:t>w razie potrzeby zwracania się o wyjaśnienia lub dodatkowe informacje w zakresie przekazanych informacji, jakie mogą być w jego posiadaniu oraz przekazywania zainteresowanym osobom informacji na temat procedury zgłoszeń zewnętrznych</w:t>
      </w:r>
      <w:r w:rsidR="006F6217">
        <w:rPr>
          <w:rFonts w:ascii="Times New Roman" w:hAnsi="Times New Roman" w:cs="Times New Roman"/>
          <w:sz w:val="24"/>
          <w:szCs w:val="24"/>
        </w:rPr>
        <w:t>:</w:t>
      </w:r>
    </w:p>
    <w:p w14:paraId="164216AF" w14:textId="049CF6A7" w:rsidR="006F6217" w:rsidRDefault="006F6217" w:rsidP="006F6217">
      <w:pPr>
        <w:pStyle w:val="Akapitzlist"/>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Beata Klimek,</w:t>
      </w:r>
    </w:p>
    <w:p w14:paraId="1994D3C4" w14:textId="70097DA0" w:rsidR="006F6217" w:rsidRDefault="006F6217" w:rsidP="006F6217">
      <w:pPr>
        <w:pStyle w:val="Akapitzlist"/>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Damian Pająk</w:t>
      </w:r>
    </w:p>
    <w:p w14:paraId="307D1DF8" w14:textId="58C8ACEB" w:rsidR="006F6217" w:rsidRDefault="006F6217" w:rsidP="006F6217">
      <w:pPr>
        <w:pStyle w:val="Akapitzlist"/>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Barbara Gabrychowicz-Olchowik</w:t>
      </w:r>
    </w:p>
    <w:p w14:paraId="4DC2224E" w14:textId="6C6FF37A" w:rsidR="001418DE" w:rsidRPr="001418DE" w:rsidRDefault="001418DE" w:rsidP="001418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Pozostałe zwroty i terminy u</w:t>
      </w:r>
      <w:r w:rsidR="007437D7">
        <w:rPr>
          <w:rFonts w:ascii="Times New Roman" w:hAnsi="Times New Roman" w:cs="Times New Roman"/>
          <w:sz w:val="24"/>
          <w:szCs w:val="24"/>
        </w:rPr>
        <w:t>ż</w:t>
      </w:r>
      <w:r>
        <w:rPr>
          <w:rFonts w:ascii="Times New Roman" w:hAnsi="Times New Roman" w:cs="Times New Roman"/>
          <w:sz w:val="24"/>
          <w:szCs w:val="24"/>
        </w:rPr>
        <w:t>yte w procedurze należy rozumieć zgodnie z definicjami ujętymi w Ustawie.</w:t>
      </w:r>
    </w:p>
    <w:p w14:paraId="1CBA242F" w14:textId="77777777" w:rsidR="00D36CF2" w:rsidRPr="00FB45F8" w:rsidRDefault="00D36CF2" w:rsidP="00D36CF2">
      <w:pPr>
        <w:spacing w:line="360" w:lineRule="auto"/>
        <w:ind w:firstLine="360"/>
        <w:rPr>
          <w:rFonts w:ascii="Times New Roman" w:hAnsi="Times New Roman" w:cs="Times New Roman"/>
          <w:b/>
          <w:bCs/>
          <w:sz w:val="24"/>
          <w:szCs w:val="24"/>
        </w:rPr>
      </w:pPr>
      <w:r w:rsidRPr="00FB45F8">
        <w:rPr>
          <w:rFonts w:ascii="Times New Roman" w:hAnsi="Times New Roman" w:cs="Times New Roman"/>
          <w:b/>
          <w:bCs/>
          <w:sz w:val="24"/>
          <w:szCs w:val="24"/>
        </w:rPr>
        <w:t>§ 2. ZGŁOSZENIE ZEWNĘTRZNE</w:t>
      </w:r>
    </w:p>
    <w:p w14:paraId="2C0AE4C2" w14:textId="6BDC10BB" w:rsidR="00D36CF2" w:rsidRPr="00FB45F8" w:rsidRDefault="00D36CF2" w:rsidP="001418DE">
      <w:pPr>
        <w:pStyle w:val="Akapitzlist"/>
        <w:numPr>
          <w:ilvl w:val="0"/>
          <w:numId w:val="2"/>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Zgłoszenie zewnętrzne może zostać dokonane do organu publicznego lub Rzecznika Praw Obywatelskich. </w:t>
      </w:r>
    </w:p>
    <w:p w14:paraId="38F6BD78" w14:textId="77777777" w:rsidR="00D36CF2" w:rsidRPr="00FB45F8" w:rsidRDefault="00D36CF2" w:rsidP="001418DE">
      <w:pPr>
        <w:pStyle w:val="Akapitzlist"/>
        <w:numPr>
          <w:ilvl w:val="0"/>
          <w:numId w:val="2"/>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Kontakt z Rzecznikiem Praw Obywatelskich możliwy jest poprzez formularz online (w tym w języku migowym) udostępniony na stronie: https://bip.brpo.gov.pl/, poprzez skrzynkę </w:t>
      </w:r>
      <w:proofErr w:type="spellStart"/>
      <w:r w:rsidRPr="00FB45F8">
        <w:rPr>
          <w:rFonts w:ascii="Times New Roman" w:hAnsi="Times New Roman" w:cs="Times New Roman"/>
          <w:sz w:val="24"/>
          <w:szCs w:val="24"/>
        </w:rPr>
        <w:t>ePUAP</w:t>
      </w:r>
      <w:proofErr w:type="spellEnd"/>
      <w:r w:rsidRPr="00FB45F8">
        <w:rPr>
          <w:rFonts w:ascii="Times New Roman" w:hAnsi="Times New Roman" w:cs="Times New Roman"/>
          <w:sz w:val="24"/>
          <w:szCs w:val="24"/>
        </w:rPr>
        <w:t xml:space="preserve"> (Elektroniczna Skrzynka Podawcza: /RPO/</w:t>
      </w:r>
      <w:proofErr w:type="spellStart"/>
      <w:r w:rsidRPr="00FB45F8">
        <w:rPr>
          <w:rFonts w:ascii="Times New Roman" w:hAnsi="Times New Roman" w:cs="Times New Roman"/>
          <w:sz w:val="24"/>
          <w:szCs w:val="24"/>
        </w:rPr>
        <w:t>SkrytkaESP</w:t>
      </w:r>
      <w:proofErr w:type="spellEnd"/>
      <w:r w:rsidRPr="00FB45F8">
        <w:rPr>
          <w:rFonts w:ascii="Times New Roman" w:hAnsi="Times New Roman" w:cs="Times New Roman"/>
          <w:sz w:val="24"/>
          <w:szCs w:val="24"/>
        </w:rPr>
        <w:t>) lub na adres email: biurorzecznika@brpo.gov.pl.</w:t>
      </w:r>
    </w:p>
    <w:p w14:paraId="6CCF7A02" w14:textId="77777777" w:rsidR="00D36CF2" w:rsidRPr="00FB45F8" w:rsidRDefault="00D36CF2" w:rsidP="001418DE">
      <w:pPr>
        <w:pStyle w:val="Akapitzlist"/>
        <w:numPr>
          <w:ilvl w:val="0"/>
          <w:numId w:val="1"/>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Zaleca się korzystanie w pierwszej kolejności z procedury zgłoszeń wewnętrznych podmiotu prawnego, jeśli naruszeniu prawa można skutecznie zaradzić w ramach struktury organizacyjnej tego podmiotu, a według Sygnalisty nie zachodzi ryzyko działań odwetowych. </w:t>
      </w:r>
    </w:p>
    <w:p w14:paraId="6E88A1A0" w14:textId="03B185F7" w:rsidR="00D36CF2" w:rsidRPr="00FB45F8" w:rsidRDefault="00D36CF2" w:rsidP="001418DE">
      <w:pPr>
        <w:pStyle w:val="Akapitzlist"/>
        <w:numPr>
          <w:ilvl w:val="0"/>
          <w:numId w:val="1"/>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Każda osoba, która rozważa dokonanie Zgłoszenia ma możliwość uzyskania od Organu poufnej porady. W tym celu należy skontaktować się z Sekretarzem Miasta  pod nr tel. 89/</w:t>
      </w:r>
      <w:r w:rsidR="00365193">
        <w:rPr>
          <w:rFonts w:ascii="Times New Roman" w:hAnsi="Times New Roman" w:cs="Times New Roman"/>
          <w:sz w:val="24"/>
          <w:szCs w:val="24"/>
        </w:rPr>
        <w:t xml:space="preserve"> </w:t>
      </w:r>
      <w:r w:rsidRPr="00FB45F8">
        <w:rPr>
          <w:rFonts w:ascii="Times New Roman" w:hAnsi="Times New Roman" w:cs="Times New Roman"/>
          <w:sz w:val="24"/>
          <w:szCs w:val="24"/>
        </w:rPr>
        <w:t>741</w:t>
      </w:r>
      <w:r w:rsidR="00365193">
        <w:rPr>
          <w:rFonts w:ascii="Times New Roman" w:hAnsi="Times New Roman" w:cs="Times New Roman"/>
          <w:sz w:val="24"/>
          <w:szCs w:val="24"/>
        </w:rPr>
        <w:t xml:space="preserve"> </w:t>
      </w:r>
      <w:r w:rsidRPr="00FB45F8">
        <w:rPr>
          <w:rFonts w:ascii="Times New Roman" w:hAnsi="Times New Roman" w:cs="Times New Roman"/>
          <w:sz w:val="24"/>
          <w:szCs w:val="24"/>
        </w:rPr>
        <w:t>9001</w:t>
      </w:r>
    </w:p>
    <w:p w14:paraId="0AAD5D8E" w14:textId="77777777" w:rsidR="00D36CF2" w:rsidRPr="00FB45F8" w:rsidRDefault="00D36CF2" w:rsidP="00D36CF2">
      <w:pPr>
        <w:pStyle w:val="Akapitzlist"/>
        <w:spacing w:line="360" w:lineRule="auto"/>
        <w:jc w:val="both"/>
        <w:rPr>
          <w:rFonts w:ascii="Times New Roman" w:hAnsi="Times New Roman" w:cs="Times New Roman"/>
          <w:sz w:val="24"/>
          <w:szCs w:val="24"/>
        </w:rPr>
      </w:pPr>
    </w:p>
    <w:p w14:paraId="37EACFC0" w14:textId="0CEE6B86" w:rsidR="00D36CF2" w:rsidRPr="00FB45F8" w:rsidRDefault="00D36CF2" w:rsidP="00D36CF2">
      <w:pPr>
        <w:spacing w:line="360" w:lineRule="auto"/>
        <w:ind w:firstLine="360"/>
        <w:rPr>
          <w:rFonts w:ascii="Times New Roman" w:hAnsi="Times New Roman" w:cs="Times New Roman"/>
          <w:b/>
          <w:bCs/>
          <w:sz w:val="24"/>
          <w:szCs w:val="24"/>
        </w:rPr>
      </w:pPr>
      <w:r w:rsidRPr="00FB45F8">
        <w:rPr>
          <w:rFonts w:ascii="Times New Roman" w:hAnsi="Times New Roman" w:cs="Times New Roman"/>
          <w:b/>
          <w:bCs/>
          <w:sz w:val="24"/>
          <w:szCs w:val="24"/>
        </w:rPr>
        <w:t xml:space="preserve">§ </w:t>
      </w:r>
      <w:r w:rsidR="00880538">
        <w:rPr>
          <w:rFonts w:ascii="Times New Roman" w:hAnsi="Times New Roman" w:cs="Times New Roman"/>
          <w:b/>
          <w:bCs/>
          <w:sz w:val="24"/>
          <w:szCs w:val="24"/>
        </w:rPr>
        <w:t>3</w:t>
      </w:r>
      <w:r w:rsidRPr="00FB45F8">
        <w:rPr>
          <w:rFonts w:ascii="Times New Roman" w:hAnsi="Times New Roman" w:cs="Times New Roman"/>
          <w:b/>
          <w:bCs/>
          <w:sz w:val="24"/>
          <w:szCs w:val="24"/>
        </w:rPr>
        <w:t>. USTALONE KANAŁY ZGŁOSZEŃ</w:t>
      </w:r>
    </w:p>
    <w:p w14:paraId="5AC0D461" w14:textId="3D3DDBDF" w:rsidR="00D36CF2" w:rsidRPr="005E41BD" w:rsidRDefault="00D36CF2" w:rsidP="005E41BD">
      <w:pPr>
        <w:pStyle w:val="Akapitzlist"/>
        <w:numPr>
          <w:ilvl w:val="0"/>
          <w:numId w:val="25"/>
        </w:numPr>
        <w:spacing w:line="360" w:lineRule="auto"/>
        <w:jc w:val="both"/>
        <w:rPr>
          <w:rFonts w:ascii="Times New Roman" w:hAnsi="Times New Roman" w:cs="Times New Roman"/>
          <w:sz w:val="24"/>
          <w:szCs w:val="24"/>
        </w:rPr>
      </w:pPr>
      <w:r w:rsidRPr="005E41BD">
        <w:rPr>
          <w:rFonts w:ascii="Times New Roman" w:hAnsi="Times New Roman" w:cs="Times New Roman"/>
          <w:sz w:val="24"/>
          <w:szCs w:val="24"/>
        </w:rPr>
        <w:t>W celu dokonania zgłoszenia zewnętrznego, Sygnalista korzysta z ustalon</w:t>
      </w:r>
      <w:r w:rsidR="001418DE" w:rsidRPr="005E41BD">
        <w:rPr>
          <w:rFonts w:ascii="Times New Roman" w:hAnsi="Times New Roman" w:cs="Times New Roman"/>
          <w:sz w:val="24"/>
          <w:szCs w:val="24"/>
        </w:rPr>
        <w:t>ego</w:t>
      </w:r>
      <w:r w:rsidRPr="005E41BD">
        <w:rPr>
          <w:rFonts w:ascii="Times New Roman" w:hAnsi="Times New Roman" w:cs="Times New Roman"/>
          <w:sz w:val="24"/>
          <w:szCs w:val="24"/>
        </w:rPr>
        <w:t xml:space="preserve"> przez Organ Kanał</w:t>
      </w:r>
      <w:r w:rsidR="001418DE" w:rsidRPr="005E41BD">
        <w:rPr>
          <w:rFonts w:ascii="Times New Roman" w:hAnsi="Times New Roman" w:cs="Times New Roman"/>
          <w:sz w:val="24"/>
          <w:szCs w:val="24"/>
        </w:rPr>
        <w:t>u</w:t>
      </w:r>
      <w:r w:rsidRPr="005E41BD">
        <w:rPr>
          <w:rFonts w:ascii="Times New Roman" w:hAnsi="Times New Roman" w:cs="Times New Roman"/>
          <w:sz w:val="24"/>
          <w:szCs w:val="24"/>
        </w:rPr>
        <w:t xml:space="preserve"> Zgłoszeń</w:t>
      </w:r>
      <w:r w:rsidR="001418DE" w:rsidRPr="005E41BD">
        <w:rPr>
          <w:rFonts w:ascii="Times New Roman" w:hAnsi="Times New Roman" w:cs="Times New Roman"/>
          <w:sz w:val="24"/>
          <w:szCs w:val="24"/>
        </w:rPr>
        <w:t xml:space="preserve"> pod postacią </w:t>
      </w:r>
      <w:r w:rsidRPr="005E41BD">
        <w:rPr>
          <w:rFonts w:ascii="Times New Roman" w:hAnsi="Times New Roman" w:cs="Times New Roman"/>
          <w:sz w:val="24"/>
          <w:szCs w:val="24"/>
        </w:rPr>
        <w:t>elektroniczn</w:t>
      </w:r>
      <w:r w:rsidR="001418DE" w:rsidRPr="005E41BD">
        <w:rPr>
          <w:rFonts w:ascii="Times New Roman" w:hAnsi="Times New Roman" w:cs="Times New Roman"/>
          <w:sz w:val="24"/>
          <w:szCs w:val="24"/>
        </w:rPr>
        <w:t>ego</w:t>
      </w:r>
      <w:r w:rsidRPr="005E41BD">
        <w:rPr>
          <w:rFonts w:ascii="Times New Roman" w:hAnsi="Times New Roman" w:cs="Times New Roman"/>
          <w:sz w:val="24"/>
          <w:szCs w:val="24"/>
        </w:rPr>
        <w:t xml:space="preserve"> system</w:t>
      </w:r>
      <w:r w:rsidR="001418DE" w:rsidRPr="005E41BD">
        <w:rPr>
          <w:rFonts w:ascii="Times New Roman" w:hAnsi="Times New Roman" w:cs="Times New Roman"/>
          <w:sz w:val="24"/>
          <w:szCs w:val="24"/>
        </w:rPr>
        <w:t>u</w:t>
      </w:r>
      <w:r w:rsidRPr="005E41BD">
        <w:rPr>
          <w:rFonts w:ascii="Times New Roman" w:hAnsi="Times New Roman" w:cs="Times New Roman"/>
          <w:sz w:val="24"/>
          <w:szCs w:val="24"/>
        </w:rPr>
        <w:t xml:space="preserve"> o nazwie „Sygnalizuj.pl”, w ramach którego pod adresem www.miastomragowo.sygnalizuj.pl udostępniony został formularz online do składania Zgłoszeń zgodnie ze wskazówkami wskazanymi w systemie. Każde Zgłoszenie otrzymuje swój indywidualny numer udostępniany Sygnaliście. Dzięki numerowi Zgłoszenia Sygnalista otrzymuje wgląd do procesu przyjmowania Zgłoszenia oraz podejmowania działań następczych przez Organ. </w:t>
      </w:r>
    </w:p>
    <w:p w14:paraId="1A7C25A1" w14:textId="27BC3E72" w:rsidR="001418DE" w:rsidRPr="005E41BD" w:rsidRDefault="00D36CF2" w:rsidP="005E41BD">
      <w:pPr>
        <w:pStyle w:val="Akapitzlist"/>
        <w:numPr>
          <w:ilvl w:val="0"/>
          <w:numId w:val="25"/>
        </w:numPr>
        <w:spacing w:line="360" w:lineRule="auto"/>
        <w:jc w:val="both"/>
        <w:rPr>
          <w:rFonts w:ascii="Times New Roman" w:hAnsi="Times New Roman" w:cs="Times New Roman"/>
          <w:sz w:val="24"/>
          <w:szCs w:val="24"/>
        </w:rPr>
      </w:pPr>
      <w:r w:rsidRPr="005E41BD">
        <w:rPr>
          <w:rFonts w:ascii="Times New Roman" w:hAnsi="Times New Roman" w:cs="Times New Roman"/>
          <w:sz w:val="24"/>
          <w:szCs w:val="24"/>
        </w:rPr>
        <w:t>Organ ustala kanały zgłoszeń zewnętrznych jako kanały niezależne</w:t>
      </w:r>
      <w:r w:rsidR="00365193" w:rsidRPr="005E41BD">
        <w:rPr>
          <w:rFonts w:ascii="Times New Roman" w:hAnsi="Times New Roman" w:cs="Times New Roman"/>
          <w:sz w:val="24"/>
          <w:szCs w:val="24"/>
        </w:rPr>
        <w:t xml:space="preserve"> i</w:t>
      </w:r>
      <w:r w:rsidR="00857126" w:rsidRPr="005E41BD">
        <w:rPr>
          <w:rFonts w:ascii="Times New Roman" w:hAnsi="Times New Roman" w:cs="Times New Roman"/>
          <w:sz w:val="24"/>
          <w:szCs w:val="24"/>
        </w:rPr>
        <w:t xml:space="preserve"> </w:t>
      </w:r>
      <w:r w:rsidRPr="005E41BD">
        <w:rPr>
          <w:rFonts w:ascii="Times New Roman" w:hAnsi="Times New Roman" w:cs="Times New Roman"/>
          <w:sz w:val="24"/>
          <w:szCs w:val="24"/>
        </w:rPr>
        <w:t xml:space="preserve">odrębne od kanałów zgłoszeń wykorzystywanych w ramach zwykłej działalności Organu. </w:t>
      </w:r>
    </w:p>
    <w:p w14:paraId="4FE40D53" w14:textId="30C87B00" w:rsidR="00D36CF2" w:rsidRPr="001418DE" w:rsidRDefault="00D36CF2" w:rsidP="005E41BD">
      <w:pPr>
        <w:pStyle w:val="Akapitzlist"/>
        <w:numPr>
          <w:ilvl w:val="0"/>
          <w:numId w:val="25"/>
        </w:numPr>
        <w:spacing w:line="360" w:lineRule="auto"/>
        <w:jc w:val="both"/>
        <w:rPr>
          <w:rFonts w:ascii="Times New Roman" w:hAnsi="Times New Roman" w:cs="Times New Roman"/>
          <w:sz w:val="24"/>
          <w:szCs w:val="24"/>
        </w:rPr>
      </w:pPr>
      <w:r w:rsidRPr="001418DE">
        <w:rPr>
          <w:rFonts w:ascii="Times New Roman" w:hAnsi="Times New Roman" w:cs="Times New Roman"/>
          <w:sz w:val="24"/>
          <w:szCs w:val="24"/>
        </w:rPr>
        <w:t xml:space="preserve">Zgłoszenia złożone z pominięciem ustalonych w niniejszej Procedurze Kanałów Zgłoszeń, nie będą rozpatrywane na zasadach </w:t>
      </w:r>
      <w:r w:rsidR="005E41BD">
        <w:rPr>
          <w:rFonts w:ascii="Times New Roman" w:hAnsi="Times New Roman" w:cs="Times New Roman"/>
          <w:sz w:val="24"/>
          <w:szCs w:val="24"/>
        </w:rPr>
        <w:t xml:space="preserve">w niej </w:t>
      </w:r>
      <w:r w:rsidRPr="001418DE">
        <w:rPr>
          <w:rFonts w:ascii="Times New Roman" w:hAnsi="Times New Roman" w:cs="Times New Roman"/>
          <w:sz w:val="24"/>
          <w:szCs w:val="24"/>
        </w:rPr>
        <w:t>wskazanych</w:t>
      </w:r>
      <w:r w:rsidR="005E41BD">
        <w:rPr>
          <w:rFonts w:ascii="Times New Roman" w:hAnsi="Times New Roman" w:cs="Times New Roman"/>
          <w:sz w:val="24"/>
          <w:szCs w:val="24"/>
        </w:rPr>
        <w:t>.</w:t>
      </w:r>
    </w:p>
    <w:p w14:paraId="0CEF35CB" w14:textId="77777777" w:rsidR="00365193" w:rsidRPr="00365193" w:rsidRDefault="00365193" w:rsidP="00365193">
      <w:pPr>
        <w:spacing w:line="360" w:lineRule="auto"/>
        <w:jc w:val="both"/>
        <w:rPr>
          <w:rFonts w:ascii="Times New Roman" w:hAnsi="Times New Roman" w:cs="Times New Roman"/>
          <w:sz w:val="24"/>
          <w:szCs w:val="24"/>
        </w:rPr>
      </w:pPr>
    </w:p>
    <w:p w14:paraId="7ADFFD38" w14:textId="584933C2" w:rsidR="00D36CF2" w:rsidRPr="00FB45F8" w:rsidRDefault="00D36CF2" w:rsidP="00D36CF2">
      <w:pPr>
        <w:spacing w:line="360" w:lineRule="auto"/>
        <w:ind w:firstLine="349"/>
        <w:rPr>
          <w:rFonts w:ascii="Times New Roman" w:hAnsi="Times New Roman" w:cs="Times New Roman"/>
          <w:b/>
          <w:bCs/>
          <w:sz w:val="24"/>
          <w:szCs w:val="24"/>
        </w:rPr>
      </w:pPr>
      <w:r w:rsidRPr="00FB45F8">
        <w:rPr>
          <w:rFonts w:ascii="Times New Roman" w:hAnsi="Times New Roman" w:cs="Times New Roman"/>
          <w:b/>
          <w:bCs/>
          <w:sz w:val="24"/>
          <w:szCs w:val="24"/>
        </w:rPr>
        <w:lastRenderedPageBreak/>
        <w:t xml:space="preserve">§ </w:t>
      </w:r>
      <w:r w:rsidR="00880538">
        <w:rPr>
          <w:rFonts w:ascii="Times New Roman" w:hAnsi="Times New Roman" w:cs="Times New Roman"/>
          <w:b/>
          <w:bCs/>
          <w:sz w:val="24"/>
          <w:szCs w:val="24"/>
        </w:rPr>
        <w:t>4</w:t>
      </w:r>
      <w:r w:rsidRPr="00FB45F8">
        <w:rPr>
          <w:rFonts w:ascii="Times New Roman" w:hAnsi="Times New Roman" w:cs="Times New Roman"/>
          <w:b/>
          <w:bCs/>
          <w:sz w:val="24"/>
          <w:szCs w:val="24"/>
        </w:rPr>
        <w:t>. DOKONYWANIE ZGŁOSZEŃ ZEWNĘTRZNYCH</w:t>
      </w:r>
    </w:p>
    <w:p w14:paraId="7E0245E6" w14:textId="1CD82C04" w:rsidR="00D36CF2" w:rsidRPr="00FB45F8" w:rsidRDefault="00D36CF2" w:rsidP="00D36CF2">
      <w:pPr>
        <w:pStyle w:val="Akapitzlist"/>
        <w:numPr>
          <w:ilvl w:val="0"/>
          <w:numId w:val="3"/>
        </w:numPr>
        <w:spacing w:line="360" w:lineRule="auto"/>
        <w:ind w:left="709"/>
        <w:jc w:val="both"/>
        <w:rPr>
          <w:rFonts w:ascii="Times New Roman" w:hAnsi="Times New Roman" w:cs="Times New Roman"/>
          <w:sz w:val="24"/>
          <w:szCs w:val="24"/>
        </w:rPr>
      </w:pPr>
      <w:r w:rsidRPr="00FB45F8">
        <w:rPr>
          <w:rFonts w:ascii="Times New Roman" w:hAnsi="Times New Roman" w:cs="Times New Roman"/>
          <w:sz w:val="24"/>
          <w:szCs w:val="24"/>
        </w:rPr>
        <w:t>Organ przyjmuje</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rozpatruje Zgłoszenia skierowane bezpośrednio do Organu przez Sygnalistę oraz Zgłoszenia skierowane przez Sygnalistę do Rzecznika Praw Obywatelskich lub innego Organu, które to Zgłoszenia zostały przez Rzecznika Praw Obywatelskich lub inny Organ przekazane Organowi jako właściwemu do podjęcia działań następczych.</w:t>
      </w:r>
    </w:p>
    <w:p w14:paraId="384092CC" w14:textId="0BBAEB0E" w:rsidR="00D36CF2" w:rsidRPr="00FB45F8" w:rsidRDefault="00D36CF2" w:rsidP="00D36CF2">
      <w:pPr>
        <w:pStyle w:val="Akapitzlist"/>
        <w:numPr>
          <w:ilvl w:val="0"/>
          <w:numId w:val="13"/>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dane Sygnalisty</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 xml:space="preserve">sposób kontaktu z Sygnalistą </w:t>
      </w:r>
    </w:p>
    <w:p w14:paraId="204C7AE5" w14:textId="77777777" w:rsidR="00D36CF2" w:rsidRPr="00FB45F8" w:rsidRDefault="00D36CF2" w:rsidP="00D36CF2">
      <w:pPr>
        <w:pStyle w:val="Akapitzlist"/>
        <w:numPr>
          <w:ilvl w:val="0"/>
          <w:numId w:val="13"/>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dane osoby, której dotyczy Zgłoszenie,</w:t>
      </w:r>
    </w:p>
    <w:p w14:paraId="3113746A" w14:textId="77777777" w:rsidR="00D36CF2" w:rsidRPr="00FB45F8" w:rsidRDefault="00D36CF2" w:rsidP="00D36CF2">
      <w:pPr>
        <w:pStyle w:val="Akapitzlist"/>
        <w:numPr>
          <w:ilvl w:val="0"/>
          <w:numId w:val="13"/>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kategorię naruszenia prawa,</w:t>
      </w:r>
    </w:p>
    <w:p w14:paraId="5265DC73" w14:textId="77777777" w:rsidR="00D36CF2" w:rsidRPr="00FB45F8" w:rsidRDefault="00D36CF2" w:rsidP="00D36CF2">
      <w:pPr>
        <w:pStyle w:val="Akapitzlist"/>
        <w:numPr>
          <w:ilvl w:val="0"/>
          <w:numId w:val="13"/>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wszelkie okoliczności wskazujące na naruszenie prawa,</w:t>
      </w:r>
    </w:p>
    <w:p w14:paraId="28C70EBB" w14:textId="77777777" w:rsidR="00D36CF2" w:rsidRPr="00FB45F8" w:rsidRDefault="00D36CF2" w:rsidP="00D36CF2">
      <w:pPr>
        <w:pStyle w:val="Akapitzlist"/>
        <w:numPr>
          <w:ilvl w:val="0"/>
          <w:numId w:val="13"/>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informacje, dokumenty oraz inne dowody dotyczące wystąpienia naruszenia prawa lub nieprawidłowości wskazanych w Zgłoszeniu, w tym w szczególności dane świadków naruszenia,</w:t>
      </w:r>
    </w:p>
    <w:p w14:paraId="778CE56F" w14:textId="77777777" w:rsidR="00D36CF2" w:rsidRPr="00FB45F8" w:rsidRDefault="00D36CF2" w:rsidP="00D36CF2">
      <w:pPr>
        <w:pStyle w:val="Akapitzlist"/>
        <w:numPr>
          <w:ilvl w:val="0"/>
          <w:numId w:val="13"/>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miejsce, czas, okres, w którym doszło do naruszenia,</w:t>
      </w:r>
    </w:p>
    <w:p w14:paraId="734ADACB" w14:textId="77777777" w:rsidR="00D36CF2" w:rsidRPr="00FB45F8" w:rsidRDefault="00D36CF2" w:rsidP="00D36CF2">
      <w:pPr>
        <w:pStyle w:val="Akapitzlist"/>
        <w:numPr>
          <w:ilvl w:val="0"/>
          <w:numId w:val="3"/>
        </w:numPr>
        <w:spacing w:line="360" w:lineRule="auto"/>
        <w:ind w:left="709"/>
        <w:jc w:val="both"/>
        <w:rPr>
          <w:rFonts w:ascii="Times New Roman" w:hAnsi="Times New Roman" w:cs="Times New Roman"/>
          <w:sz w:val="24"/>
          <w:szCs w:val="24"/>
        </w:rPr>
      </w:pPr>
      <w:r w:rsidRPr="00FB45F8">
        <w:rPr>
          <w:rFonts w:ascii="Times New Roman" w:hAnsi="Times New Roman" w:cs="Times New Roman"/>
          <w:sz w:val="24"/>
          <w:szCs w:val="24"/>
        </w:rPr>
        <w:t>Sygnalista przed dokonaniem Zgłoszenia powinien zapoznać się z niniejszą Procedurą oraz klauzulą informacyjną dotyczącą przetwarzania danych osobowych, która stanowi załącznik nr 1 do niniejszej Procedury.</w:t>
      </w:r>
    </w:p>
    <w:p w14:paraId="19B8872C" w14:textId="4E72C6E1" w:rsidR="00D36CF2" w:rsidRPr="00FB45F8" w:rsidRDefault="005E41BD" w:rsidP="00D36CF2">
      <w:pPr>
        <w:pStyle w:val="Akapitzlist"/>
        <w:numPr>
          <w:ilvl w:val="0"/>
          <w:numId w:val="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Organ</w:t>
      </w:r>
      <w:r w:rsidR="00D36CF2" w:rsidRPr="00FB45F8">
        <w:rPr>
          <w:rFonts w:ascii="Times New Roman" w:hAnsi="Times New Roman" w:cs="Times New Roman"/>
          <w:sz w:val="24"/>
          <w:szCs w:val="24"/>
        </w:rPr>
        <w:t xml:space="preserve"> nie obsługuje zgłoszeń dokonanych anonimowych.</w:t>
      </w:r>
    </w:p>
    <w:p w14:paraId="291E5599" w14:textId="292F27A7" w:rsidR="00D36CF2" w:rsidRPr="00FB45F8" w:rsidRDefault="00D36CF2" w:rsidP="00D36CF2">
      <w:pPr>
        <w:pStyle w:val="Akapitzlist"/>
        <w:numPr>
          <w:ilvl w:val="0"/>
          <w:numId w:val="3"/>
        </w:numPr>
        <w:spacing w:line="360" w:lineRule="auto"/>
        <w:ind w:left="709"/>
        <w:jc w:val="both"/>
        <w:rPr>
          <w:rFonts w:ascii="Times New Roman" w:hAnsi="Times New Roman" w:cs="Times New Roman"/>
          <w:sz w:val="24"/>
          <w:szCs w:val="24"/>
        </w:rPr>
      </w:pPr>
      <w:r w:rsidRPr="00FB45F8">
        <w:rPr>
          <w:rFonts w:ascii="Times New Roman" w:hAnsi="Times New Roman" w:cs="Times New Roman"/>
          <w:sz w:val="24"/>
          <w:szCs w:val="24"/>
        </w:rPr>
        <w:t>W celu rozpatrzenia Zgłoszenia oraz podjęcia działań wyjaśniających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następczych konieczne może okazać się uzupełnienia przez Sygnalistę informacji przekazanych w Zgłoszeniu W takiej sytuacji Podmiot ma prawo skontaktować się z Sygnalistą z prośbą o ich uzupełnienie wskazując, jakie informacje są niezbędne.</w:t>
      </w:r>
    </w:p>
    <w:p w14:paraId="0BC69731" w14:textId="77777777" w:rsidR="00D36CF2" w:rsidRPr="00FB45F8" w:rsidRDefault="00D36CF2" w:rsidP="00D36CF2">
      <w:pPr>
        <w:pStyle w:val="Akapitzlist"/>
        <w:spacing w:line="360" w:lineRule="auto"/>
        <w:ind w:left="709"/>
        <w:jc w:val="both"/>
        <w:rPr>
          <w:rFonts w:ascii="Times New Roman" w:hAnsi="Times New Roman" w:cs="Times New Roman"/>
          <w:strike/>
          <w:sz w:val="24"/>
          <w:szCs w:val="24"/>
          <w:highlight w:val="yellow"/>
        </w:rPr>
      </w:pPr>
    </w:p>
    <w:p w14:paraId="5CA2E6A6" w14:textId="1CC64D3A" w:rsidR="00D36CF2" w:rsidRPr="00FB45F8" w:rsidRDefault="00D36CF2" w:rsidP="00AA188A">
      <w:pPr>
        <w:spacing w:line="360" w:lineRule="auto"/>
        <w:ind w:left="360"/>
        <w:rPr>
          <w:rFonts w:ascii="Times New Roman" w:hAnsi="Times New Roman" w:cs="Times New Roman"/>
          <w:b/>
          <w:bCs/>
          <w:sz w:val="24"/>
          <w:szCs w:val="24"/>
        </w:rPr>
      </w:pPr>
      <w:r w:rsidRPr="00FB45F8">
        <w:rPr>
          <w:rFonts w:ascii="Times New Roman" w:hAnsi="Times New Roman" w:cs="Times New Roman"/>
          <w:b/>
          <w:bCs/>
          <w:sz w:val="24"/>
          <w:szCs w:val="24"/>
        </w:rPr>
        <w:t xml:space="preserve">§ </w:t>
      </w:r>
      <w:r w:rsidR="00880538">
        <w:rPr>
          <w:rFonts w:ascii="Times New Roman" w:hAnsi="Times New Roman" w:cs="Times New Roman"/>
          <w:b/>
          <w:bCs/>
          <w:sz w:val="24"/>
          <w:szCs w:val="24"/>
        </w:rPr>
        <w:t>5</w:t>
      </w:r>
      <w:r w:rsidRPr="00FB45F8">
        <w:rPr>
          <w:rFonts w:ascii="Times New Roman" w:hAnsi="Times New Roman" w:cs="Times New Roman"/>
          <w:b/>
          <w:bCs/>
          <w:sz w:val="24"/>
          <w:szCs w:val="24"/>
        </w:rPr>
        <w:t>. PRZYJMOWANIE ORAZ ROZPATRYWANIE ZGŁOSZEŃ ZEWNĘTRZNYCH</w:t>
      </w:r>
    </w:p>
    <w:p w14:paraId="707762D1" w14:textId="77777777" w:rsidR="00D36CF2"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W celu przyjmowania, rozpatrywania Zgłoszeń, kontaktu z Sygnalistą oraz przekazywania zainteresowanym osobom informacji na temat niniejszej Procedury, Organ powołał Zespół odpowiedzialny za podejmowanie czynności wobec Zgłoszenia zgodnie z przepisami prawa. </w:t>
      </w:r>
    </w:p>
    <w:p w14:paraId="2F16D713" w14:textId="0152DD2D"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Po złożeniu Zgłoszenia, Sygnalista otrzymuje potwierdzenie przyjęcia Zgłoszenia w terminie 7 dni od daty otrzymania Zgłoszenia.</w:t>
      </w:r>
    </w:p>
    <w:p w14:paraId="1A45C427" w14:textId="4D2A79FF"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lastRenderedPageBreak/>
        <w:t>Po otrzymaniu</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potwierdzeniu Zgłoszenia, Zespół przeprowadza wstępną analizę, oceniając czy przekazana informacja stanowi informację o naruszeniu prawa, a także czy przekazana informacja pozwala na rozpoczęcie postępowania wyjaśniającego. Zespół ma prawo zwrócić się do Sygnalisty na każdym etapie weryfikacji Zgłoszenia o dodatkowe informacje lub wyjaśnienia, jeśli są one niezbędne do prawidłowej weryfikacji Zgłoszenia. Organ odstępuje od żądania wyjaśnień lub dodatkowych informacji w przypadku, kiedy Sygnalista sprzeciwia się przesłaniu żądanych wyjaśnień lub ich przesłanie może zagrozić ochronie jego poufności.</w:t>
      </w:r>
    </w:p>
    <w:p w14:paraId="0182D441" w14:textId="77777777"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Zespół w  pierwszej kolejności weryfikuje, czy Zgłoszenie dotyczy informacji o naruszeniu prawa oraz dokonuje ustalenia, czy dotyczy naruszeń w dziedzinie, która należy do zakresu działania Organu, a jeżeli nie należy – dokonuje ustalenia organu publicznego właściwego do podjęcia działań następczych. </w:t>
      </w:r>
    </w:p>
    <w:p w14:paraId="13156B0D" w14:textId="77777777"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Zespół może odstąpić od rozpatrywania lub przekazania Zgłoszenia, jeżeli Zgłoszenie nie dotyczy informacji o naruszeniu prawa. W takiej sytuacji Zespół informuje Sygnalistę o odstąpieniu od przekazania Zgłoszenia, podając mu ustalenia, jakich dokonano w trakcie wstępnej weryfikacji Zgłoszenia.</w:t>
      </w:r>
    </w:p>
    <w:p w14:paraId="3F6D1516" w14:textId="50F70552"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przypadku, kiedy po wstępnej weryfikacji Zgłoszenia okaże się, że dotyczy informacji o naruszeniu prawa, ale nie należy do zakresu działania, Zespół dokonuje ustalenia organu publicznego właściwego do podjęcia działań następczych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przekazuje mu Zgłoszenie. Zgłoszenie zostaje przekazane do właściwego organu publicznego w terminie 14 dni od dnia jego dokonania przez Sygnalistę, a w uzasadnionych przypadkach nie później niż w terminie 30 dni. W  tym terminie Zespół informuje Sygnalistę o przekazaniu Zgłoszenia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podaje do jakiego organu publicznego zostało one przekazane.</w:t>
      </w:r>
    </w:p>
    <w:p w14:paraId="56CEBE10" w14:textId="0D0FCD64"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przypadku, kiedy Zespół ustalił, że Organ jest właściwy do podjęcia działań następczych związanych ze Zgłoszeniem, a posiadane dane pozwalają ocenić Zgłoszenie jako prawdziwe</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wystarczające, aby uznać, że istnieje prawdopodobieństwo naruszenia przepisów prawa, Zespół rozpoczyna postępowanie wyjaśniające</w:t>
      </w:r>
      <w:r w:rsidR="005E41BD">
        <w:rPr>
          <w:rFonts w:ascii="Times New Roman" w:hAnsi="Times New Roman" w:cs="Times New Roman"/>
          <w:sz w:val="24"/>
          <w:szCs w:val="24"/>
        </w:rPr>
        <w:t>.</w:t>
      </w:r>
    </w:p>
    <w:p w14:paraId="545E5A2E" w14:textId="77777777"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Nie później niż w terminie 1 miesiąca od dnia otrzymania żądania od Sygnalisty, Organ wydaje Sygnaliście zaświadczenie potwierdzające o tym, że Sygnalista podlega ochronie zgodnie z przepisami Ustawy.</w:t>
      </w:r>
    </w:p>
    <w:p w14:paraId="42B685E8" w14:textId="584AEB1C"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Zespół może odstąpić od rozpatrywania Zgłoszenia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 xml:space="preserve">przeprowadzenia postępowania wyjaśniającego tylko w sytuacjach, gdy Zgłoszenie jest sposób oczywisty </w:t>
      </w:r>
      <w:r w:rsidRPr="00FB45F8">
        <w:rPr>
          <w:rFonts w:ascii="Times New Roman" w:hAnsi="Times New Roman" w:cs="Times New Roman"/>
          <w:sz w:val="24"/>
          <w:szCs w:val="24"/>
        </w:rPr>
        <w:lastRenderedPageBreak/>
        <w:t>niewiarygodne lub gdy mimo prób nie udało się uzyskać od Sygnalisty niezbędnych informacji do przeprowadzenia postępowania.</w:t>
      </w:r>
    </w:p>
    <w:p w14:paraId="6F3BDE09" w14:textId="77777777"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Organ może w uzasadnionych przypadkach przekazać w trakcie przeprowadzenia postępowania wyjaśniającego Zgłoszenie jednostkom organizacyjnym podległym lub nadzorowanym przez Organ lub innej jednostce organizacyjnej, której powierzono zadania w drodze porozumienia.</w:t>
      </w:r>
    </w:p>
    <w:p w14:paraId="66C1E76B" w14:textId="716BE9F5"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Zespół prowadzi postępowanie wyjaśniające samodzielnie, o ile charakter Zgłoszenia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przedstawione w nim dowody oraz okoliczności nie wymagają zaangażowania przedstawicieli innych osób. Zespół może skorzystać ze wsparcia niezależnego</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bezstronnego eksperta, jeśli jego wiedza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doświadczenie mogą okazać się pomocne przy prowadzeniu działań wyjaśniających. Ekspert może być zostać powołany jako członek Zespołu w przypadku, kiedy jest pracownikiem urzędu obsługującego Organ. W takim wypadku Podmiot upoważnia eksperta do prowadzenia działań wyjaśniających na piśmie oraz zobowiązuje go do zachowania poufności w zakresie uzyskanych danych osobowych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informacji, także po zakończeniu prowadzenia działań wyjaśniających W przypadku, gdy Ekspert nie jest pracownikiem urzędu obsługującego Organ, nie jest on członkiem Zespołu</w:t>
      </w:r>
      <w:r w:rsidR="00365193">
        <w:rPr>
          <w:rFonts w:ascii="Times New Roman" w:hAnsi="Times New Roman" w:cs="Times New Roman"/>
          <w:sz w:val="24"/>
          <w:szCs w:val="24"/>
        </w:rPr>
        <w:t xml:space="preserve"> i</w:t>
      </w:r>
      <w:r w:rsidRPr="00FB45F8">
        <w:rPr>
          <w:rFonts w:ascii="Times New Roman" w:hAnsi="Times New Roman" w:cs="Times New Roman"/>
          <w:sz w:val="24"/>
          <w:szCs w:val="24"/>
        </w:rPr>
        <w:t xml:space="preserve">nie mogą być mu udostępniane dane osobowe wskazane w Zgłoszeniu, ani żadne informację pozwalające na ustalenie tożsamości Sygnalisty, czy osób wskazanych w Zgłoszeniu. W takim wypadku ekspert pełni jedynie funkcję doradczą. </w:t>
      </w:r>
    </w:p>
    <w:p w14:paraId="37D7E04B" w14:textId="1E31EC33"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przypadku, gdy w skład Zespołu wchodzi osoba, której dotyczy Zgłoszenia, zostaje ona wyłączona z procesu rozpatrywania Zgłoszenia, które jej dotyczy. Każdy członek zespołu może też samodzielnie poinformować o okolicznościach go wyłączających lub mających wpływ na jego obiektywność</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bezstronność. W wypadku wyłączenia członka Zespołu Podmiot wyznaczy</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upoważni inną osobę do rozpatrzenia Zgłoszenia, jeśli inni członkowie Zespołu nie będą w stanie rozpatrzyć Zgłoszenia.</w:t>
      </w:r>
    </w:p>
    <w:p w14:paraId="6FC470B7" w14:textId="4F3843B4"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Zespół, prowadząc postępowanie wyjaśniające, działa zgodnie z zasadami uczciwości, bezstronności</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 xml:space="preserve">poufności oraz zasadami określonymi w niniejszej Procedurze, a w przypadkach nieuregulowanych – zgodnie z ustawą z dnia 14 czerwca 2024 r. o ochronie sygnalistów (Dz.U. 2024 poz. 928). </w:t>
      </w:r>
    </w:p>
    <w:p w14:paraId="5E2503A8" w14:textId="77777777"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Zespół chroni Sygnalistę, podejmując działania mające na celu zapobieżenie ujawnieniu jego tożsamości osobom trzecim oraz wszelkim formom działań, takim jak nierówne traktowanie, </w:t>
      </w:r>
      <w:proofErr w:type="spellStart"/>
      <w:r w:rsidRPr="00FB45F8">
        <w:rPr>
          <w:rFonts w:ascii="Times New Roman" w:hAnsi="Times New Roman" w:cs="Times New Roman"/>
          <w:sz w:val="24"/>
          <w:szCs w:val="24"/>
        </w:rPr>
        <w:t>mobbing</w:t>
      </w:r>
      <w:proofErr w:type="spellEnd"/>
      <w:r w:rsidRPr="00FB45F8">
        <w:rPr>
          <w:rFonts w:ascii="Times New Roman" w:hAnsi="Times New Roman" w:cs="Times New Roman"/>
          <w:sz w:val="24"/>
          <w:szCs w:val="24"/>
        </w:rPr>
        <w:t xml:space="preserve"> czy prześladowanie. Ochrona ta obejmuje także osoby bliskie Sygnaliście, powiązane z Sygnalistą czy pomagające mu dokonać Zgłoszenia.</w:t>
      </w:r>
    </w:p>
    <w:p w14:paraId="4D0A2284" w14:textId="7C3F2010" w:rsidR="00D36CF2" w:rsidRPr="00FB45F8" w:rsidRDefault="00D36CF2" w:rsidP="00D36CF2">
      <w:pPr>
        <w:pStyle w:val="Akapitzlist"/>
        <w:numPr>
          <w:ilvl w:val="0"/>
          <w:numId w:val="4"/>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lastRenderedPageBreak/>
        <w:t>Zespół sporządza notatkę służbową z każdego spotkania, a wyjaśnienia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informacje uzyskane od wezwanych osób są zapisywane w protokole.</w:t>
      </w:r>
    </w:p>
    <w:p w14:paraId="24424930" w14:textId="77777777" w:rsidR="00D36CF2" w:rsidRPr="00FB45F8" w:rsidRDefault="00D36CF2" w:rsidP="00D36CF2">
      <w:pPr>
        <w:spacing w:line="360" w:lineRule="auto"/>
        <w:ind w:firstLine="360"/>
        <w:rPr>
          <w:rFonts w:ascii="Times New Roman" w:hAnsi="Times New Roman" w:cs="Times New Roman"/>
          <w:b/>
          <w:bCs/>
          <w:sz w:val="24"/>
          <w:szCs w:val="24"/>
        </w:rPr>
      </w:pPr>
    </w:p>
    <w:p w14:paraId="1DFE7588" w14:textId="13F0CB81" w:rsidR="00D36CF2" w:rsidRPr="00FB45F8" w:rsidRDefault="00D36CF2" w:rsidP="00D36CF2">
      <w:pPr>
        <w:spacing w:line="360" w:lineRule="auto"/>
        <w:ind w:firstLine="360"/>
        <w:rPr>
          <w:rFonts w:ascii="Times New Roman" w:hAnsi="Times New Roman" w:cs="Times New Roman"/>
          <w:b/>
          <w:bCs/>
          <w:sz w:val="24"/>
          <w:szCs w:val="24"/>
        </w:rPr>
      </w:pPr>
      <w:r w:rsidRPr="00FB45F8">
        <w:rPr>
          <w:rFonts w:ascii="Times New Roman" w:hAnsi="Times New Roman" w:cs="Times New Roman"/>
          <w:b/>
          <w:bCs/>
          <w:sz w:val="24"/>
          <w:szCs w:val="24"/>
        </w:rPr>
        <w:t xml:space="preserve">§ </w:t>
      </w:r>
      <w:r w:rsidR="00880538">
        <w:rPr>
          <w:rFonts w:ascii="Times New Roman" w:hAnsi="Times New Roman" w:cs="Times New Roman"/>
          <w:b/>
          <w:bCs/>
          <w:sz w:val="24"/>
          <w:szCs w:val="24"/>
        </w:rPr>
        <w:t>6</w:t>
      </w:r>
      <w:r w:rsidRPr="00FB45F8">
        <w:rPr>
          <w:rFonts w:ascii="Times New Roman" w:hAnsi="Times New Roman" w:cs="Times New Roman"/>
          <w:b/>
          <w:bCs/>
          <w:sz w:val="24"/>
          <w:szCs w:val="24"/>
        </w:rPr>
        <w:t>. PODEJMOWANIE DZIAŁAŃ NASTĘPCZYCH</w:t>
      </w:r>
    </w:p>
    <w:p w14:paraId="45EF93A2" w14:textId="2735FBFB"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Po rozpatrzeniu Zgłoszenia</w:t>
      </w:r>
      <w:r w:rsidR="00365193">
        <w:rPr>
          <w:rFonts w:ascii="Times New Roman" w:hAnsi="Times New Roman" w:cs="Times New Roman"/>
          <w:sz w:val="24"/>
          <w:szCs w:val="24"/>
        </w:rPr>
        <w:t xml:space="preserve"> i</w:t>
      </w:r>
      <w:r w:rsidR="00AA188A">
        <w:rPr>
          <w:rFonts w:ascii="Times New Roman" w:hAnsi="Times New Roman" w:cs="Times New Roman"/>
          <w:sz w:val="24"/>
          <w:szCs w:val="24"/>
        </w:rPr>
        <w:t xml:space="preserve"> </w:t>
      </w:r>
      <w:r w:rsidRPr="00FB45F8">
        <w:rPr>
          <w:rFonts w:ascii="Times New Roman" w:hAnsi="Times New Roman" w:cs="Times New Roman"/>
          <w:sz w:val="24"/>
          <w:szCs w:val="24"/>
        </w:rPr>
        <w:t xml:space="preserve">przeprowadzeniu postępowania wyjaśniającego Zespół podejmuje działania następcze bądź odstępuje od nich w przypadku, kiedy Zgłoszenie okaże się niezasadne oraz przekazuje Sygnaliście informacją zwrotną o planowanych lub podjętych działaniach następczych oraz powody podjęcia tych działań. Informacja zwrotna przekazywana jest nie później niż w terminie 3 miesięcy od dnia wpływu Zgłoszenia, a w przypadku nieprzekazania potwierdzenia przyjęcia Zgłoszenia, w terminie 3 miesięcy od upływy 7 dni od dnia dokonania Zgłoszenia. </w:t>
      </w:r>
    </w:p>
    <w:p w14:paraId="12FF94A8" w14:textId="2C33A4E2"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W uzasadnionych przypadkach, kiedy stopień skomplikowania, złożoność oraz charakter Zgłoszenia będzie tego wymagał, Zespół może wydłużyć termin przekazania informacji zwrotnej Sygnaliście wskazany w § </w:t>
      </w:r>
      <w:r w:rsidR="00880538">
        <w:rPr>
          <w:rFonts w:ascii="Times New Roman" w:hAnsi="Times New Roman" w:cs="Times New Roman"/>
          <w:sz w:val="24"/>
          <w:szCs w:val="24"/>
        </w:rPr>
        <w:t>6</w:t>
      </w:r>
      <w:r w:rsidRPr="00FB45F8">
        <w:rPr>
          <w:rFonts w:ascii="Times New Roman" w:hAnsi="Times New Roman" w:cs="Times New Roman"/>
          <w:sz w:val="24"/>
          <w:szCs w:val="24"/>
        </w:rPr>
        <w:t xml:space="preserve"> </w:t>
      </w:r>
      <w:r w:rsidR="007437D7">
        <w:rPr>
          <w:rFonts w:ascii="Times New Roman" w:hAnsi="Times New Roman" w:cs="Times New Roman"/>
          <w:sz w:val="24"/>
          <w:szCs w:val="24"/>
        </w:rPr>
        <w:t>ust</w:t>
      </w:r>
      <w:r w:rsidRPr="00FB45F8">
        <w:rPr>
          <w:rFonts w:ascii="Times New Roman" w:hAnsi="Times New Roman" w:cs="Times New Roman"/>
          <w:sz w:val="24"/>
          <w:szCs w:val="24"/>
        </w:rPr>
        <w:t xml:space="preserve"> 1, nie dłużej niż do 6 miesięcy od dnia dokonania Zgłoszenia oraz po poinformowaniu Sygnalisty o przedłużeniu tego terminu przez upływem terminu wskazanym  w § </w:t>
      </w:r>
      <w:r w:rsidR="00880538">
        <w:rPr>
          <w:rFonts w:ascii="Times New Roman" w:hAnsi="Times New Roman" w:cs="Times New Roman"/>
          <w:sz w:val="24"/>
          <w:szCs w:val="24"/>
        </w:rPr>
        <w:t>6</w:t>
      </w:r>
      <w:r w:rsidRPr="00FB45F8">
        <w:rPr>
          <w:rFonts w:ascii="Times New Roman" w:hAnsi="Times New Roman" w:cs="Times New Roman"/>
          <w:sz w:val="24"/>
          <w:szCs w:val="24"/>
        </w:rPr>
        <w:t xml:space="preserve"> </w:t>
      </w:r>
      <w:r w:rsidR="007437D7">
        <w:rPr>
          <w:rFonts w:ascii="Times New Roman" w:hAnsi="Times New Roman" w:cs="Times New Roman"/>
          <w:sz w:val="24"/>
          <w:szCs w:val="24"/>
        </w:rPr>
        <w:t>ust</w:t>
      </w:r>
      <w:r w:rsidRPr="00FB45F8">
        <w:rPr>
          <w:rFonts w:ascii="Times New Roman" w:hAnsi="Times New Roman" w:cs="Times New Roman"/>
          <w:sz w:val="24"/>
          <w:szCs w:val="24"/>
        </w:rPr>
        <w:t xml:space="preserve"> 1. Organ informuje również Sygnalistę o ostatecznym wyniku postępowań wyjaśniających wszczętych na skutek Zgłoszenia.</w:t>
      </w:r>
    </w:p>
    <w:p w14:paraId="71F6AC99" w14:textId="53FB5AA2"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Organ może nie podejmować działań następczych w przypadku, kiedy Organ otrzymał już Zgłoszenie dotyczące tej sprawy od tego samego lub innego Sygnalisty, a nowe Zgłoszenie nie zawiera żadnych nowych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istotnych informacji w porównaniu ze wcześniejszym Zgłoszeniem. O niepodjęciu działań następczych Organ informuje Sygnalistę, podając mu uzasadnienie niepodjęcia działań następczych, a w razie kolejnego Zgłoszenia- pozostawia je bez rozpoznania</w:t>
      </w:r>
      <w:r w:rsidR="00365193">
        <w:rPr>
          <w:rFonts w:ascii="Times New Roman" w:hAnsi="Times New Roman" w:cs="Times New Roman"/>
          <w:sz w:val="24"/>
          <w:szCs w:val="24"/>
        </w:rPr>
        <w:t xml:space="preserve"> i</w:t>
      </w:r>
      <w:r w:rsidRPr="00FB45F8">
        <w:rPr>
          <w:rFonts w:ascii="Times New Roman" w:hAnsi="Times New Roman" w:cs="Times New Roman"/>
          <w:sz w:val="24"/>
          <w:szCs w:val="24"/>
        </w:rPr>
        <w:t>nie informuje o tym Sygnalisty. Zespół odnotowuje jednakże ten fakt w rejestrze zgłoszeń.</w:t>
      </w:r>
    </w:p>
    <w:p w14:paraId="1F4852EF" w14:textId="6D18B04E"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Zespół sporządza notatkę służbową z każdego posiedzenia, natomiast wyjaśnienia</w:t>
      </w:r>
      <w:r w:rsidR="00365193">
        <w:rPr>
          <w:rFonts w:ascii="Times New Roman" w:hAnsi="Times New Roman" w:cs="Times New Roman"/>
          <w:sz w:val="24"/>
          <w:szCs w:val="24"/>
        </w:rPr>
        <w:t xml:space="preserve"> </w:t>
      </w:r>
      <w:r w:rsidR="00857126">
        <w:rPr>
          <w:rFonts w:ascii="Times New Roman" w:hAnsi="Times New Roman" w:cs="Times New Roman"/>
          <w:sz w:val="24"/>
          <w:szCs w:val="24"/>
        </w:rPr>
        <w:br/>
      </w:r>
      <w:r w:rsidR="00365193">
        <w:rPr>
          <w:rFonts w:ascii="Times New Roman" w:hAnsi="Times New Roman" w:cs="Times New Roman"/>
          <w:sz w:val="24"/>
          <w:szCs w:val="24"/>
        </w:rPr>
        <w:t>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informacje udzielone przez osoby wezwane są zapisywane w protokole. Zarówno notatka służbowa, jak</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protokół są dokumentami objętymi zasadami poufności.</w:t>
      </w:r>
    </w:p>
    <w:p w14:paraId="34A25D49"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Po zakończeniu czynności wyjaśniających Zespół podejmuje decyzję co do podjęcia działań następczych bądź odstąpienia od nich w przypadku, kiedy Zgłoszenie okaże się niezasadne. </w:t>
      </w:r>
    </w:p>
    <w:p w14:paraId="53E197C7" w14:textId="67309E5D"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lastRenderedPageBreak/>
        <w:t>W ramach działań następczych Zespół może zalecić</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 xml:space="preserve">podjąć konkretne działania naprawcze lub dyscyplinarne. W szczególności może polegać ono na wszczęciu dodatkowego postępowania wyjaśniającego, kontroli lub postępowania administracyjnego, ale również wniesienie oskarżenia, powództwa czy innych działań mających na celu odzyskanie środków finansowych. </w:t>
      </w:r>
    </w:p>
    <w:p w14:paraId="10889A77"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Zadaniem Zespołu jest również przedstawienie środków zaradczych, które mają na celu wyeliminowanie podobnych naruszeń prawa w przyszłości. </w:t>
      </w:r>
    </w:p>
    <w:p w14:paraId="639A93A8"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Jeśli Zespół składa się z kilku osób, decyzje co do działań następczych oraz środków zaradczych podejmowane są zwykłą większością głosów. W przypadku równości głosów, ostateczne rozstrzygnięcie sprawy należy do przewodniczącego Zespołu.</w:t>
      </w:r>
    </w:p>
    <w:p w14:paraId="3C1F785C"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Jeśli Zespół składa się z kilku osób, decyzje co do działań następczych oraz środków zaradczych podejmowane są zwykłą większością głosów. W przypadku równości głosów, ostateczne rozstrzygnięcie sprawy należy do przewodniczącego Zespołu.</w:t>
      </w:r>
    </w:p>
    <w:p w14:paraId="1E594395"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Organ bez zbędnej zwłoki przekazuje właściwym instytucjom, organom lub jednostkom organizacyjnym Unii Europejskiej informacje zawarte w Zgłoszeniu w celu prowadzenia działań następczych.</w:t>
      </w:r>
    </w:p>
    <w:p w14:paraId="61825CA8"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celu skutecznego podjęcia działań następczych oraz przekazania informacji zwrotnej Sygnalista powinien podać adres do kontaktu. W przeciwnym razie Organ odstępuje od realizacji następujących obowiązków:</w:t>
      </w:r>
    </w:p>
    <w:p w14:paraId="61297557" w14:textId="77777777" w:rsidR="00D36CF2" w:rsidRPr="00FB45F8" w:rsidRDefault="00D36CF2" w:rsidP="00D36CF2">
      <w:pPr>
        <w:pStyle w:val="Akapitzlist"/>
        <w:numPr>
          <w:ilvl w:val="0"/>
          <w:numId w:val="18"/>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potwierdzenia otrzymania Zgłoszenia,</w:t>
      </w:r>
    </w:p>
    <w:p w14:paraId="0E87826B" w14:textId="41279722" w:rsidR="00D36CF2" w:rsidRPr="00FB45F8" w:rsidRDefault="00D36CF2" w:rsidP="00D36CF2">
      <w:pPr>
        <w:pStyle w:val="Akapitzlist"/>
        <w:numPr>
          <w:ilvl w:val="0"/>
          <w:numId w:val="18"/>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poinformowania Sygnalisty o odstąpieniu od przekazania Zgłoszenia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podania ustaleń ze wstępnej weryfikacji,</w:t>
      </w:r>
    </w:p>
    <w:p w14:paraId="7FA3075A" w14:textId="77777777" w:rsidR="00D36CF2" w:rsidRPr="00FB45F8" w:rsidRDefault="00D36CF2" w:rsidP="00D36CF2">
      <w:pPr>
        <w:pStyle w:val="Akapitzlist"/>
        <w:numPr>
          <w:ilvl w:val="0"/>
          <w:numId w:val="18"/>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poinformowania Sygnalisty o przekazaniu Zgłoszenia do właściwego organu publicznego,</w:t>
      </w:r>
    </w:p>
    <w:p w14:paraId="2C5E08A6" w14:textId="77777777" w:rsidR="00D36CF2" w:rsidRPr="00FB45F8" w:rsidRDefault="00D36CF2" w:rsidP="00D36CF2">
      <w:pPr>
        <w:pStyle w:val="Akapitzlist"/>
        <w:numPr>
          <w:ilvl w:val="0"/>
          <w:numId w:val="18"/>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wydania Sygnaliście zaświadczenia o przyznanej Sygnaliście ochronie,</w:t>
      </w:r>
    </w:p>
    <w:p w14:paraId="2E7E9302" w14:textId="26DDB823" w:rsidR="00D36CF2" w:rsidRPr="00FB45F8" w:rsidRDefault="00D36CF2" w:rsidP="00D36CF2">
      <w:pPr>
        <w:pStyle w:val="Akapitzlist"/>
        <w:numPr>
          <w:ilvl w:val="0"/>
          <w:numId w:val="18"/>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poinformowania Sygnalisty o niepodjęciu działań następczych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jego uzasadnieniu,</w:t>
      </w:r>
    </w:p>
    <w:p w14:paraId="48DA913D" w14:textId="77777777" w:rsidR="00D36CF2" w:rsidRPr="00FB45F8" w:rsidRDefault="00D36CF2" w:rsidP="00D36CF2">
      <w:pPr>
        <w:pStyle w:val="Akapitzlist"/>
        <w:numPr>
          <w:ilvl w:val="0"/>
          <w:numId w:val="18"/>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przekazania Sygnaliście informacji zwrotnej.</w:t>
      </w:r>
    </w:p>
    <w:p w14:paraId="04029F04" w14:textId="77777777" w:rsidR="00D36CF2" w:rsidRPr="00FB45F8" w:rsidRDefault="00D36CF2" w:rsidP="00D36CF2">
      <w:pPr>
        <w:pStyle w:val="Akapitzlist"/>
        <w:numPr>
          <w:ilvl w:val="0"/>
          <w:numId w:val="5"/>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W przypadku zgłoszenia anonimowego Organ odstępuje od:</w:t>
      </w:r>
    </w:p>
    <w:p w14:paraId="739B055C" w14:textId="77777777" w:rsidR="00D36CF2" w:rsidRPr="00FB45F8" w:rsidRDefault="00D36CF2" w:rsidP="00D36CF2">
      <w:pPr>
        <w:pStyle w:val="Akapitzlist"/>
        <w:numPr>
          <w:ilvl w:val="0"/>
          <w:numId w:val="19"/>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potwierdzenia otrzymania Zgłoszenia,</w:t>
      </w:r>
    </w:p>
    <w:p w14:paraId="1D29A15F" w14:textId="22EDE6D1" w:rsidR="00D36CF2" w:rsidRPr="00FB45F8" w:rsidRDefault="00D36CF2" w:rsidP="00D36CF2">
      <w:pPr>
        <w:pStyle w:val="Akapitzlist"/>
        <w:numPr>
          <w:ilvl w:val="0"/>
          <w:numId w:val="19"/>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poinformowania Sygnalisty o odstąpieniu od przekazania Zgłoszenia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podania ustaleń ze wstępnej weryfikacji,</w:t>
      </w:r>
    </w:p>
    <w:p w14:paraId="6120723B" w14:textId="77777777" w:rsidR="00D36CF2" w:rsidRPr="00FB45F8" w:rsidRDefault="00D36CF2" w:rsidP="00D36CF2">
      <w:pPr>
        <w:pStyle w:val="Akapitzlist"/>
        <w:numPr>
          <w:ilvl w:val="0"/>
          <w:numId w:val="19"/>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poinformowania Sygnalisty, że objęta Zgłoszeniem informacja podlega rozpatrzeniu w trybie przewidzianym w przepisach odrębnych,</w:t>
      </w:r>
    </w:p>
    <w:p w14:paraId="34CB2E88" w14:textId="77777777" w:rsidR="00D36CF2" w:rsidRPr="00FB45F8" w:rsidRDefault="00D36CF2" w:rsidP="00D36CF2">
      <w:pPr>
        <w:pStyle w:val="Akapitzlist"/>
        <w:numPr>
          <w:ilvl w:val="0"/>
          <w:numId w:val="19"/>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wydania Sygnaliście zaświadczenia o przyznanej Sygnaliście ochronie,</w:t>
      </w:r>
    </w:p>
    <w:p w14:paraId="71C4DCDD" w14:textId="1BBC9A13" w:rsidR="00D36CF2" w:rsidRPr="00FB45F8" w:rsidRDefault="00D36CF2" w:rsidP="00D36CF2">
      <w:pPr>
        <w:pStyle w:val="Akapitzlist"/>
        <w:numPr>
          <w:ilvl w:val="0"/>
          <w:numId w:val="19"/>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lastRenderedPageBreak/>
        <w:t>poinformowania Sygnalisty o niepodjęciu działań następczych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jego uzasadnieniu</w:t>
      </w:r>
    </w:p>
    <w:p w14:paraId="2859F2BD" w14:textId="77777777" w:rsidR="00D36CF2" w:rsidRPr="00FB45F8" w:rsidRDefault="00D36CF2" w:rsidP="00D36CF2">
      <w:pPr>
        <w:pStyle w:val="Akapitzlist"/>
        <w:numPr>
          <w:ilvl w:val="0"/>
          <w:numId w:val="19"/>
        </w:numPr>
        <w:spacing w:line="360" w:lineRule="auto"/>
        <w:ind w:left="1134"/>
        <w:jc w:val="both"/>
        <w:rPr>
          <w:rFonts w:ascii="Times New Roman" w:hAnsi="Times New Roman" w:cs="Times New Roman"/>
          <w:sz w:val="24"/>
          <w:szCs w:val="24"/>
        </w:rPr>
      </w:pPr>
      <w:r w:rsidRPr="00FB45F8">
        <w:rPr>
          <w:rFonts w:ascii="Times New Roman" w:hAnsi="Times New Roman" w:cs="Times New Roman"/>
          <w:sz w:val="24"/>
          <w:szCs w:val="24"/>
        </w:rPr>
        <w:t>przekazania Sygnaliście informacji zwrotnej.</w:t>
      </w:r>
    </w:p>
    <w:p w14:paraId="1DC1F83B" w14:textId="77777777" w:rsidR="00D36CF2" w:rsidRPr="00FB45F8" w:rsidRDefault="00D36CF2" w:rsidP="00D36CF2">
      <w:pPr>
        <w:spacing w:line="360" w:lineRule="auto"/>
        <w:ind w:firstLine="349"/>
        <w:rPr>
          <w:rFonts w:ascii="Times New Roman" w:hAnsi="Times New Roman" w:cs="Times New Roman"/>
          <w:sz w:val="24"/>
          <w:szCs w:val="24"/>
        </w:rPr>
      </w:pPr>
      <w:r w:rsidRPr="00FB45F8">
        <w:rPr>
          <w:rFonts w:ascii="Times New Roman" w:hAnsi="Times New Roman" w:cs="Times New Roman"/>
          <w:b/>
          <w:bCs/>
          <w:sz w:val="24"/>
          <w:szCs w:val="24"/>
        </w:rPr>
        <w:t>§ 6. PROWADZENIE</w:t>
      </w:r>
      <w:r w:rsidRPr="00FB45F8">
        <w:rPr>
          <w:rFonts w:ascii="Times New Roman" w:hAnsi="Times New Roman" w:cs="Times New Roman"/>
          <w:sz w:val="24"/>
          <w:szCs w:val="24"/>
        </w:rPr>
        <w:t xml:space="preserve"> </w:t>
      </w:r>
      <w:r w:rsidRPr="00FB45F8">
        <w:rPr>
          <w:rFonts w:ascii="Times New Roman" w:hAnsi="Times New Roman" w:cs="Times New Roman"/>
          <w:b/>
          <w:bCs/>
          <w:sz w:val="24"/>
          <w:szCs w:val="24"/>
        </w:rPr>
        <w:t>REJESTRU ZGŁOSZEŃ</w:t>
      </w:r>
    </w:p>
    <w:p w14:paraId="355CB26C" w14:textId="77777777" w:rsidR="00D36CF2" w:rsidRPr="00FB45F8" w:rsidRDefault="00D36CF2" w:rsidP="00880538">
      <w:pPr>
        <w:pStyle w:val="Akapitzlist"/>
        <w:numPr>
          <w:ilvl w:val="0"/>
          <w:numId w:val="27"/>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Zespół zobowiązany jest do prowadzenia rejestru każdego Zgłoszenia. </w:t>
      </w:r>
    </w:p>
    <w:p w14:paraId="40359B8C" w14:textId="77777777" w:rsidR="00D36CF2" w:rsidRPr="00FB45F8" w:rsidRDefault="00D36CF2" w:rsidP="00880538">
      <w:pPr>
        <w:pStyle w:val="Akapitzlist"/>
        <w:numPr>
          <w:ilvl w:val="0"/>
          <w:numId w:val="27"/>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Dane osobowe oraz pozostałe informacje zawarte są w rejestrze przez okres 3 lat po zakończeniu roku kalendarzowego, w którym zakończono działania następcze, lub po zakończeniu postępowań zainicjowanych tymi działaniami.</w:t>
      </w:r>
    </w:p>
    <w:p w14:paraId="639D1A2E" w14:textId="7AE7AD00" w:rsidR="00D36CF2" w:rsidRPr="00880538" w:rsidRDefault="00D36CF2" w:rsidP="00880538">
      <w:pPr>
        <w:pStyle w:val="Akapitzlist"/>
        <w:numPr>
          <w:ilvl w:val="0"/>
          <w:numId w:val="27"/>
        </w:numPr>
        <w:spacing w:line="360" w:lineRule="auto"/>
        <w:rPr>
          <w:rFonts w:ascii="Times New Roman" w:hAnsi="Times New Roman" w:cs="Times New Roman"/>
          <w:sz w:val="24"/>
          <w:szCs w:val="24"/>
        </w:rPr>
      </w:pPr>
      <w:r w:rsidRPr="00880538">
        <w:rPr>
          <w:rFonts w:ascii="Times New Roman" w:hAnsi="Times New Roman" w:cs="Times New Roman"/>
          <w:sz w:val="24"/>
          <w:szCs w:val="24"/>
        </w:rPr>
        <w:t>Rejestr zgłoszeń zawiera:</w:t>
      </w:r>
    </w:p>
    <w:p w14:paraId="1D024C20" w14:textId="7777777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numer zgłoszenia,</w:t>
      </w:r>
    </w:p>
    <w:p w14:paraId="7C2F334D" w14:textId="7777777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przedmiot naruszenia,</w:t>
      </w:r>
    </w:p>
    <w:p w14:paraId="39CFFC58" w14:textId="7777777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dane osobowe Sygnalisty oraz osoby, której dotyczy zgłoszenie, niezbędne do identyfikacji tych osób,</w:t>
      </w:r>
    </w:p>
    <w:p w14:paraId="7B10A10B" w14:textId="7777777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adres do kontaktu Sygnalisty,</w:t>
      </w:r>
    </w:p>
    <w:p w14:paraId="47FF2479" w14:textId="7777777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datę dokonania Zgłoszenia,</w:t>
      </w:r>
    </w:p>
    <w:p w14:paraId="22270B01" w14:textId="7777777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informację o podjętych działaniach następczych,</w:t>
      </w:r>
    </w:p>
    <w:p w14:paraId="4EDDDF0F" w14:textId="00034079"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 xml:space="preserve">informację o niepodejmowaniu dalszych działań w przypadku, o którym mowa w § </w:t>
      </w:r>
      <w:r w:rsidR="007437D7">
        <w:rPr>
          <w:rFonts w:ascii="Times New Roman" w:hAnsi="Times New Roman" w:cs="Times New Roman"/>
          <w:sz w:val="24"/>
          <w:szCs w:val="24"/>
        </w:rPr>
        <w:t>6 ust.</w:t>
      </w:r>
      <w:r w:rsidRPr="00FB45F8">
        <w:rPr>
          <w:rFonts w:ascii="Times New Roman" w:hAnsi="Times New Roman" w:cs="Times New Roman"/>
          <w:sz w:val="24"/>
          <w:szCs w:val="24"/>
        </w:rPr>
        <w:t xml:space="preserve"> 3,</w:t>
      </w:r>
    </w:p>
    <w:p w14:paraId="30C3170B" w14:textId="6512E357" w:rsidR="00D36CF2" w:rsidRPr="00FB45F8" w:rsidRDefault="00D36CF2" w:rsidP="00880538">
      <w:pPr>
        <w:pStyle w:val="Akapitzlist"/>
        <w:numPr>
          <w:ilvl w:val="0"/>
          <w:numId w:val="28"/>
        </w:numPr>
        <w:spacing w:line="360" w:lineRule="auto"/>
        <w:rPr>
          <w:rFonts w:ascii="Times New Roman" w:hAnsi="Times New Roman" w:cs="Times New Roman"/>
          <w:sz w:val="24"/>
          <w:szCs w:val="24"/>
        </w:rPr>
      </w:pPr>
      <w:r w:rsidRPr="00FB45F8">
        <w:rPr>
          <w:rFonts w:ascii="Times New Roman" w:hAnsi="Times New Roman" w:cs="Times New Roman"/>
          <w:sz w:val="24"/>
          <w:szCs w:val="24"/>
        </w:rPr>
        <w:t xml:space="preserve">informację o wydaniu zaświadczenia, o którym mowa w § </w:t>
      </w:r>
      <w:r w:rsidR="007437D7">
        <w:rPr>
          <w:rFonts w:ascii="Times New Roman" w:hAnsi="Times New Roman" w:cs="Times New Roman"/>
          <w:sz w:val="24"/>
          <w:szCs w:val="24"/>
        </w:rPr>
        <w:t>5</w:t>
      </w:r>
      <w:r w:rsidRPr="00FB45F8">
        <w:rPr>
          <w:rFonts w:ascii="Times New Roman" w:hAnsi="Times New Roman" w:cs="Times New Roman"/>
          <w:sz w:val="24"/>
          <w:szCs w:val="24"/>
        </w:rPr>
        <w:t xml:space="preserve"> </w:t>
      </w:r>
      <w:r w:rsidR="007437D7">
        <w:rPr>
          <w:rFonts w:ascii="Times New Roman" w:hAnsi="Times New Roman" w:cs="Times New Roman"/>
          <w:sz w:val="24"/>
          <w:szCs w:val="24"/>
        </w:rPr>
        <w:t>ust11 pkt d</w:t>
      </w:r>
      <w:r w:rsidRPr="00FB45F8">
        <w:rPr>
          <w:rFonts w:ascii="Times New Roman" w:hAnsi="Times New Roman" w:cs="Times New Roman"/>
          <w:sz w:val="24"/>
          <w:szCs w:val="24"/>
        </w:rPr>
        <w:t>,</w:t>
      </w:r>
    </w:p>
    <w:p w14:paraId="4757DD9B" w14:textId="77777777" w:rsidR="00D36CF2" w:rsidRPr="00FB45F8" w:rsidRDefault="00D36CF2" w:rsidP="00880538">
      <w:pPr>
        <w:pStyle w:val="Akapitzlist"/>
        <w:numPr>
          <w:ilvl w:val="0"/>
          <w:numId w:val="27"/>
        </w:numPr>
        <w:spacing w:line="360" w:lineRule="auto"/>
        <w:rPr>
          <w:rFonts w:ascii="Times New Roman" w:hAnsi="Times New Roman" w:cs="Times New Roman"/>
          <w:sz w:val="24"/>
          <w:szCs w:val="24"/>
        </w:rPr>
      </w:pPr>
      <w:r w:rsidRPr="00FB45F8">
        <w:rPr>
          <w:rFonts w:ascii="Times New Roman" w:hAnsi="Times New Roman" w:cs="Times New Roman"/>
          <w:sz w:val="24"/>
          <w:szCs w:val="24"/>
        </w:rPr>
        <w:t>datę zakończenia sprawy, szacunkową szkodę majątkową, jeżeli została stwierdzona, oraz kwoty odzyskane w wyniku Zgłoszenia, jeśli Organ posiada te dane.</w:t>
      </w:r>
    </w:p>
    <w:p w14:paraId="10DD70A2" w14:textId="1CBE0737" w:rsidR="00D36CF2" w:rsidRPr="00FB45F8" w:rsidRDefault="00D36CF2" w:rsidP="00D36CF2">
      <w:pPr>
        <w:spacing w:line="360" w:lineRule="auto"/>
        <w:ind w:firstLine="349"/>
        <w:rPr>
          <w:rFonts w:ascii="Times New Roman" w:hAnsi="Times New Roman" w:cs="Times New Roman"/>
          <w:b/>
          <w:bCs/>
          <w:sz w:val="24"/>
          <w:szCs w:val="24"/>
        </w:rPr>
      </w:pPr>
      <w:r w:rsidRPr="00FB45F8">
        <w:rPr>
          <w:rFonts w:ascii="Times New Roman" w:hAnsi="Times New Roman" w:cs="Times New Roman"/>
          <w:b/>
          <w:bCs/>
          <w:sz w:val="24"/>
          <w:szCs w:val="24"/>
        </w:rPr>
        <w:t>§ 7. OCHRONA SYGNALISTY</w:t>
      </w:r>
      <w:r w:rsidR="00365193">
        <w:rPr>
          <w:rFonts w:ascii="Times New Roman" w:hAnsi="Times New Roman" w:cs="Times New Roman"/>
          <w:b/>
          <w:bCs/>
          <w:sz w:val="24"/>
          <w:szCs w:val="24"/>
        </w:rPr>
        <w:t xml:space="preserve"> i</w:t>
      </w:r>
      <w:r w:rsidR="00857126">
        <w:rPr>
          <w:rFonts w:ascii="Times New Roman" w:hAnsi="Times New Roman" w:cs="Times New Roman"/>
          <w:b/>
          <w:bCs/>
          <w:sz w:val="24"/>
          <w:szCs w:val="24"/>
        </w:rPr>
        <w:t xml:space="preserve"> </w:t>
      </w:r>
      <w:r w:rsidRPr="00FB45F8">
        <w:rPr>
          <w:rFonts w:ascii="Times New Roman" w:hAnsi="Times New Roman" w:cs="Times New Roman"/>
          <w:b/>
          <w:bCs/>
          <w:sz w:val="24"/>
          <w:szCs w:val="24"/>
        </w:rPr>
        <w:t>INNYCH OSÓSB</w:t>
      </w:r>
    </w:p>
    <w:p w14:paraId="1A36AADB" w14:textId="77777777" w:rsidR="00D36CF2" w:rsidRPr="00FB45F8" w:rsidRDefault="00D36CF2" w:rsidP="00D36CF2">
      <w:pPr>
        <w:pStyle w:val="Akapitzlist"/>
        <w:numPr>
          <w:ilvl w:val="0"/>
          <w:numId w:val="6"/>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Zakazane jest podejmowania jakichkolwiek działań bądź groźby czy próby takich działań odwetowych zmierzających do utrudnienia Sygnaliście, osobie powiązanej z Sygnalistą lub osobie, która pomogła Sygnaliście w dokonaniu Zgłoszenia pracy, pogorszenia warunków pracy, dyskryminacji bądź innego rodzaju </w:t>
      </w:r>
      <w:proofErr w:type="spellStart"/>
      <w:r w:rsidRPr="00FB45F8">
        <w:rPr>
          <w:rFonts w:ascii="Times New Roman" w:hAnsi="Times New Roman" w:cs="Times New Roman"/>
          <w:sz w:val="24"/>
          <w:szCs w:val="24"/>
        </w:rPr>
        <w:t>zachowań</w:t>
      </w:r>
      <w:proofErr w:type="spellEnd"/>
      <w:r w:rsidRPr="00FB45F8">
        <w:rPr>
          <w:rFonts w:ascii="Times New Roman" w:hAnsi="Times New Roman" w:cs="Times New Roman"/>
          <w:sz w:val="24"/>
          <w:szCs w:val="24"/>
        </w:rPr>
        <w:t xml:space="preserve"> będących przejawem niesprawiedliwego traktowania w związku z dokonaniem przez Sygnalistę zgłoszenia w dobrej wierze.</w:t>
      </w:r>
    </w:p>
    <w:p w14:paraId="3E454948" w14:textId="77777777" w:rsidR="00D36CF2" w:rsidRPr="00FB45F8" w:rsidRDefault="00D36CF2" w:rsidP="00D36CF2">
      <w:pPr>
        <w:pStyle w:val="Akapitzlist"/>
        <w:numPr>
          <w:ilvl w:val="0"/>
          <w:numId w:val="6"/>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Zespół ponosi odpowiedzialność za poufność dokonanego Zgłoszenia oraz jest obowiązany do właściwego reagowania na wszelkie przejawy działań odwetowych oraz ujawnienie tożsamości Sygnalisty.</w:t>
      </w:r>
    </w:p>
    <w:p w14:paraId="03193211" w14:textId="586C8720" w:rsidR="00D36CF2" w:rsidRPr="00FB45F8" w:rsidRDefault="00D36CF2" w:rsidP="00D36CF2">
      <w:pPr>
        <w:pStyle w:val="Akapitzlist"/>
        <w:numPr>
          <w:ilvl w:val="0"/>
          <w:numId w:val="6"/>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lastRenderedPageBreak/>
        <w:t>Osoby wskazane w § 7 ust. 1 uprawnione są do niezwłocznego powiadomienia Zespołu o działaniach odwetowych skierowanych przeciwko nim oraz ujawnieniu ich tożsamości.</w:t>
      </w:r>
    </w:p>
    <w:p w14:paraId="78A260A8" w14:textId="5688CD03" w:rsidR="00D36CF2" w:rsidRPr="00FB45F8" w:rsidRDefault="00D36CF2" w:rsidP="00D36CF2">
      <w:pPr>
        <w:pStyle w:val="Akapitzlist"/>
        <w:numPr>
          <w:ilvl w:val="0"/>
          <w:numId w:val="6"/>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Sygnalista oraz osoby wskazane w § 7 ust. 1, wobec których dopuszczono się działań odwetowych mają prawo do:</w:t>
      </w:r>
    </w:p>
    <w:p w14:paraId="08630CDD" w14:textId="77777777" w:rsidR="00D36CF2" w:rsidRPr="00FB45F8" w:rsidRDefault="00D36CF2" w:rsidP="00D36CF2">
      <w:pPr>
        <w:pStyle w:val="Akapitzlist"/>
        <w:numPr>
          <w:ilvl w:val="0"/>
          <w:numId w:val="12"/>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odszkodowania w wysokości nie niższej niż przeciętne miesięczne wynagrodzenie w gospodarce narodowej w poprzednim roku, ogłoszone do celów emerytalnych w Dzienniku Urzędowym Rzeczypospolitej Polskiej „Monitor Polski” przez Prezesa Głównego Urzędu Statystycznego, lub</w:t>
      </w:r>
    </w:p>
    <w:p w14:paraId="5AF14031" w14:textId="77777777" w:rsidR="00D36CF2" w:rsidRPr="00FB45F8" w:rsidRDefault="00D36CF2" w:rsidP="00D36CF2">
      <w:pPr>
        <w:pStyle w:val="Akapitzlist"/>
        <w:numPr>
          <w:ilvl w:val="0"/>
          <w:numId w:val="12"/>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zadośćuczynienia.</w:t>
      </w:r>
    </w:p>
    <w:p w14:paraId="743883B2" w14:textId="77777777" w:rsidR="00D36CF2" w:rsidRPr="00FB45F8" w:rsidRDefault="00D36CF2" w:rsidP="00D36CF2">
      <w:pPr>
        <w:pStyle w:val="Akapitzlist"/>
        <w:numPr>
          <w:ilvl w:val="0"/>
          <w:numId w:val="6"/>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Dokonanie Zgłoszenia lub ujawnienia publicznego nie może stanowić podstawy odpowiedzialności, w tym odpowiedzialności dyscyplinarnej lub odpowiedzialności za szkodę z tytułu naruszenia prawa innych osób lub obowiązków określonych w przepisach prawa, w szczególności w przedmiocie zniesławienia, naruszenia dóbr osobistych, praw autorskich, ochrony danych osobowych oraz obowiązku zachowania tajemnicy, w tym tajemnicy przedsiębiorstwa, pod warunkiem że sygnalista miał uzasadnione podstawy sądzić, że zgłoszenie lub ujawnienie publiczne jest niezbędne do ujawnienia naruszenia prawa zgodnie z ustawą.</w:t>
      </w:r>
    </w:p>
    <w:p w14:paraId="37213315" w14:textId="77777777" w:rsidR="00D36CF2" w:rsidRPr="00FB45F8" w:rsidRDefault="00D36CF2" w:rsidP="00D36CF2">
      <w:pPr>
        <w:pStyle w:val="Akapitzlist"/>
        <w:numPr>
          <w:ilvl w:val="0"/>
          <w:numId w:val="6"/>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Osoba, która poniosła szkodę z powodu świadomego zgłoszenia lub ujawnienia publicznego nieprawdziwych informacji przez Sygnalistę, ma prawo do:</w:t>
      </w:r>
    </w:p>
    <w:p w14:paraId="0FB18A5E" w14:textId="77777777" w:rsidR="00D36CF2" w:rsidRPr="00FB45F8" w:rsidRDefault="00D36CF2" w:rsidP="00D36CF2">
      <w:pPr>
        <w:pStyle w:val="Akapitzlist"/>
        <w:numPr>
          <w:ilvl w:val="0"/>
          <w:numId w:val="21"/>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 odszkodowania lub </w:t>
      </w:r>
    </w:p>
    <w:p w14:paraId="2915F48B" w14:textId="77777777" w:rsidR="00D36CF2" w:rsidRPr="00FB45F8" w:rsidRDefault="00D36CF2" w:rsidP="00D36CF2">
      <w:pPr>
        <w:pStyle w:val="Akapitzlist"/>
        <w:numPr>
          <w:ilvl w:val="0"/>
          <w:numId w:val="21"/>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 xml:space="preserve">zadośćuczynienia </w:t>
      </w:r>
    </w:p>
    <w:p w14:paraId="4A533B68" w14:textId="77777777" w:rsidR="00D36CF2" w:rsidRPr="00FB45F8" w:rsidRDefault="00D36CF2" w:rsidP="00D36CF2">
      <w:pPr>
        <w:pStyle w:val="Akapitzlist"/>
        <w:spacing w:line="360" w:lineRule="auto"/>
        <w:ind w:left="1080"/>
        <w:jc w:val="both"/>
        <w:rPr>
          <w:rFonts w:ascii="Times New Roman" w:hAnsi="Times New Roman" w:cs="Times New Roman"/>
          <w:sz w:val="24"/>
          <w:szCs w:val="24"/>
        </w:rPr>
      </w:pPr>
      <w:r w:rsidRPr="00FB45F8">
        <w:rPr>
          <w:rFonts w:ascii="Times New Roman" w:hAnsi="Times New Roman" w:cs="Times New Roman"/>
          <w:sz w:val="24"/>
          <w:szCs w:val="24"/>
        </w:rPr>
        <w:t>za naruszenie dóbr osobistych od Sygnalisty, który dokonał takiego zgłoszenia lub ujawnienia publicznego.</w:t>
      </w:r>
    </w:p>
    <w:p w14:paraId="761AE67C" w14:textId="77777777" w:rsidR="00D36CF2" w:rsidRPr="00FB45F8" w:rsidRDefault="00D36CF2" w:rsidP="00D36CF2">
      <w:pPr>
        <w:spacing w:line="360" w:lineRule="auto"/>
        <w:ind w:firstLine="349"/>
        <w:rPr>
          <w:rFonts w:ascii="Times New Roman" w:hAnsi="Times New Roman" w:cs="Times New Roman"/>
          <w:b/>
          <w:bCs/>
          <w:sz w:val="24"/>
          <w:szCs w:val="24"/>
          <w:highlight w:val="yellow"/>
        </w:rPr>
      </w:pPr>
      <w:r w:rsidRPr="00FB45F8">
        <w:rPr>
          <w:rFonts w:ascii="Times New Roman" w:hAnsi="Times New Roman" w:cs="Times New Roman"/>
          <w:b/>
          <w:bCs/>
          <w:sz w:val="24"/>
          <w:szCs w:val="24"/>
        </w:rPr>
        <w:t>§ 8. PRZETWARZANIE DANYCH OSOBOWYCH</w:t>
      </w:r>
    </w:p>
    <w:p w14:paraId="01091DDC" w14:textId="77777777" w:rsidR="00D36CF2" w:rsidRPr="00FB45F8" w:rsidRDefault="00D36CF2" w:rsidP="00D36CF2">
      <w:pPr>
        <w:pStyle w:val="Akapitzlist"/>
        <w:numPr>
          <w:ilvl w:val="0"/>
          <w:numId w:val="14"/>
        </w:numPr>
        <w:spacing w:line="360" w:lineRule="auto"/>
        <w:ind w:left="709"/>
        <w:jc w:val="both"/>
        <w:rPr>
          <w:rFonts w:ascii="Times New Roman" w:hAnsi="Times New Roman" w:cs="Times New Roman"/>
          <w:sz w:val="24"/>
          <w:szCs w:val="24"/>
        </w:rPr>
      </w:pPr>
      <w:r w:rsidRPr="00FB45F8">
        <w:rPr>
          <w:rFonts w:ascii="Times New Roman" w:hAnsi="Times New Roman" w:cs="Times New Roman"/>
          <w:sz w:val="24"/>
          <w:szCs w:val="24"/>
        </w:rPr>
        <w:t>Dane osobowe Sygnalisty, pozwalające na ustalenia jego tożsamości, nie podlegają ujawnieniu nieupoważnionym osobom, chyba, że za wyraźną zgodą Sygnalisty.</w:t>
      </w:r>
    </w:p>
    <w:p w14:paraId="55CB294F" w14:textId="77777777" w:rsidR="00D36CF2" w:rsidRPr="00FB45F8" w:rsidRDefault="00D36CF2" w:rsidP="00D36CF2">
      <w:pPr>
        <w:pStyle w:val="Akapitzlist"/>
        <w:numPr>
          <w:ilvl w:val="0"/>
          <w:numId w:val="14"/>
        </w:numPr>
        <w:spacing w:line="360" w:lineRule="auto"/>
        <w:ind w:left="709"/>
        <w:jc w:val="both"/>
        <w:rPr>
          <w:rFonts w:ascii="Times New Roman" w:hAnsi="Times New Roman" w:cs="Times New Roman"/>
          <w:sz w:val="24"/>
          <w:szCs w:val="24"/>
        </w:rPr>
      </w:pPr>
      <w:r w:rsidRPr="00FB45F8">
        <w:rPr>
          <w:rFonts w:ascii="Times New Roman" w:hAnsi="Times New Roman" w:cs="Times New Roman"/>
          <w:sz w:val="24"/>
          <w:szCs w:val="24"/>
        </w:rPr>
        <w:t>Dane osobowe przetwarzane są tylko w zakresie niezbędnym do przyjęcia Zgłoszenia lub podjęcia ewentualnego działania następczego. Te dane osobowe, które nie mają znaczenia dla rozpatrywania Zgłoszenia, nie są zbierane, a w razie przypadkowego zebrania są niezwłocznie usuwane, tj. nie później niż w ciągu 14 dni od chwili ustalenia, że nie mają one znaczenia dla sprawy.</w:t>
      </w:r>
    </w:p>
    <w:p w14:paraId="6DFC91DE" w14:textId="77777777" w:rsidR="00D36CF2" w:rsidRPr="00FB45F8" w:rsidRDefault="00D36CF2" w:rsidP="00D36CF2">
      <w:pPr>
        <w:pStyle w:val="Akapitzlist"/>
        <w:numPr>
          <w:ilvl w:val="0"/>
          <w:numId w:val="14"/>
        </w:numPr>
        <w:spacing w:line="360" w:lineRule="auto"/>
        <w:ind w:left="709"/>
        <w:jc w:val="both"/>
        <w:rPr>
          <w:rFonts w:ascii="Times New Roman" w:hAnsi="Times New Roman" w:cs="Times New Roman"/>
          <w:sz w:val="24"/>
          <w:szCs w:val="24"/>
        </w:rPr>
      </w:pPr>
      <w:r w:rsidRPr="00FB45F8">
        <w:rPr>
          <w:rFonts w:ascii="Times New Roman" w:hAnsi="Times New Roman" w:cs="Times New Roman"/>
          <w:sz w:val="24"/>
          <w:szCs w:val="24"/>
        </w:rPr>
        <w:lastRenderedPageBreak/>
        <w:t>Dane osobowe usuwane są w terminie 3 lat po zakończeniu roku kalendarzowego, w którym zakończono działania następcze, lub po zakończeniu postępowań zainicjowanych tymi działaniami.</w:t>
      </w:r>
    </w:p>
    <w:p w14:paraId="0F16A695" w14:textId="73F49782" w:rsidR="00D36CF2" w:rsidRPr="00FB45F8" w:rsidRDefault="00D36CF2" w:rsidP="00D36CF2">
      <w:pPr>
        <w:spacing w:line="360" w:lineRule="auto"/>
        <w:ind w:firstLine="349"/>
        <w:rPr>
          <w:rFonts w:ascii="Times New Roman" w:hAnsi="Times New Roman" w:cs="Times New Roman"/>
          <w:sz w:val="24"/>
          <w:szCs w:val="24"/>
        </w:rPr>
      </w:pPr>
      <w:bookmarkStart w:id="1" w:name="_Hlk170884407"/>
      <w:r w:rsidRPr="00FB45F8">
        <w:rPr>
          <w:rFonts w:ascii="Times New Roman" w:hAnsi="Times New Roman" w:cs="Times New Roman"/>
          <w:b/>
          <w:bCs/>
          <w:sz w:val="24"/>
          <w:szCs w:val="24"/>
        </w:rPr>
        <w:t xml:space="preserve">§ </w:t>
      </w:r>
      <w:r w:rsidR="00880538">
        <w:rPr>
          <w:rFonts w:ascii="Times New Roman" w:hAnsi="Times New Roman" w:cs="Times New Roman"/>
          <w:b/>
          <w:bCs/>
          <w:sz w:val="24"/>
          <w:szCs w:val="24"/>
        </w:rPr>
        <w:t>9</w:t>
      </w:r>
      <w:r w:rsidRPr="00FB45F8">
        <w:rPr>
          <w:rFonts w:ascii="Times New Roman" w:hAnsi="Times New Roman" w:cs="Times New Roman"/>
          <w:b/>
          <w:bCs/>
          <w:sz w:val="24"/>
          <w:szCs w:val="24"/>
        </w:rPr>
        <w:t>. POSTANOWIENIA KOŃCOWE</w:t>
      </w:r>
    </w:p>
    <w:p w14:paraId="730162F0" w14:textId="290B2404" w:rsidR="00D36CF2" w:rsidRPr="00FB45F8" w:rsidRDefault="00D36CF2" w:rsidP="00D36CF2">
      <w:pPr>
        <w:pStyle w:val="Akapitzlist"/>
        <w:numPr>
          <w:ilvl w:val="0"/>
          <w:numId w:val="8"/>
        </w:numPr>
        <w:spacing w:line="360" w:lineRule="auto"/>
        <w:jc w:val="both"/>
        <w:rPr>
          <w:rFonts w:ascii="Times New Roman" w:hAnsi="Times New Roman" w:cs="Times New Roman"/>
          <w:sz w:val="24"/>
          <w:szCs w:val="24"/>
        </w:rPr>
      </w:pPr>
      <w:bookmarkStart w:id="2" w:name="_Hlk172541226"/>
      <w:bookmarkEnd w:id="1"/>
      <w:r w:rsidRPr="00FB45F8">
        <w:rPr>
          <w:rFonts w:ascii="Times New Roman" w:hAnsi="Times New Roman" w:cs="Times New Roman"/>
          <w:sz w:val="24"/>
          <w:szCs w:val="24"/>
        </w:rPr>
        <w:t>Nieważne są postanowienia układów zbiorowych pracy, porozumień zbiorowych, wewnętrznych regulaminów</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statutów, umów o pracę oraz innych aktów, na podstawie których powstaje stosunek pracy lub które kształtują prawa</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 xml:space="preserve">obowiązki stron stosunku pracy w zakresie, w jakim bezpośrednio lub pośrednio wyłączają lub ograniczają prawo do dokonania zgłoszenia wewnętrznego, zgłoszenia zewnętrznego lub ujawnienia publicznego bądź przewidują stosowanie środków odwetowych. </w:t>
      </w:r>
      <w:bookmarkEnd w:id="2"/>
    </w:p>
    <w:p w14:paraId="173D95F7" w14:textId="77777777" w:rsidR="00D36CF2" w:rsidRPr="00FB45F8" w:rsidRDefault="00D36CF2" w:rsidP="00D36CF2">
      <w:pPr>
        <w:pStyle w:val="Akapitzlist"/>
        <w:numPr>
          <w:ilvl w:val="0"/>
          <w:numId w:val="8"/>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Co najmniej raz na 3 lata Organ dokonuje przeglądu niniejszej procedury Zgłoszeń.</w:t>
      </w:r>
    </w:p>
    <w:p w14:paraId="30AED31D" w14:textId="2B7176A9" w:rsidR="00D36CF2" w:rsidRPr="00FB45F8" w:rsidRDefault="00D36CF2" w:rsidP="00D36CF2">
      <w:pPr>
        <w:pStyle w:val="Akapitzlist"/>
        <w:numPr>
          <w:ilvl w:val="0"/>
          <w:numId w:val="8"/>
        </w:numPr>
        <w:spacing w:line="360" w:lineRule="auto"/>
        <w:jc w:val="both"/>
        <w:rPr>
          <w:rFonts w:ascii="Times New Roman" w:hAnsi="Times New Roman" w:cs="Times New Roman"/>
          <w:sz w:val="24"/>
          <w:szCs w:val="24"/>
        </w:rPr>
      </w:pPr>
      <w:r w:rsidRPr="00FB45F8">
        <w:rPr>
          <w:rFonts w:ascii="Times New Roman" w:hAnsi="Times New Roman" w:cs="Times New Roman"/>
          <w:sz w:val="24"/>
          <w:szCs w:val="24"/>
        </w:rPr>
        <w:t>Za każdy rok kalendarzowy Organ sporządza sprawozdania zawierające dane statystyczne dotyczące Zgłoszeń obejmujące liczbę przyjętych Zgłoszeń, liczbę postępowań wyjaśniających</w:t>
      </w:r>
      <w:r w:rsidR="00365193">
        <w:rPr>
          <w:rFonts w:ascii="Times New Roman" w:hAnsi="Times New Roman" w:cs="Times New Roman"/>
          <w:sz w:val="24"/>
          <w:szCs w:val="24"/>
        </w:rPr>
        <w:t xml:space="preserve"> i</w:t>
      </w:r>
      <w:r w:rsidR="00857126">
        <w:rPr>
          <w:rFonts w:ascii="Times New Roman" w:hAnsi="Times New Roman" w:cs="Times New Roman"/>
          <w:sz w:val="24"/>
          <w:szCs w:val="24"/>
        </w:rPr>
        <w:t xml:space="preserve"> </w:t>
      </w:r>
      <w:r w:rsidRPr="00FB45F8">
        <w:rPr>
          <w:rFonts w:ascii="Times New Roman" w:hAnsi="Times New Roman" w:cs="Times New Roman"/>
          <w:sz w:val="24"/>
          <w:szCs w:val="24"/>
        </w:rPr>
        <w:t>postępowań wszczętych w wyniku przyjętych zgłoszeń zewnętrznych oraz informacje na temat wyniku tych postępowań oraz szacunkową szkodę majątkową, jeśli została stwierdzona, oraz kwoty odzyskane w wyniku postępowań dotyczących naruszeń prawa będących przedmiotem Zgłoszenia, o ile Organ posiada te dane. Dane statystyczne nie obejmują danych osobowych oraz informacji stanowiących tajemnicę przedsiębiorstwa. Sprawozdania to przekazywane jest Rzecznikowi Praw Obywatelskich w terminie do 31 marca roku następującego po roku, za jaki sprawozdanie jest sporządzane.</w:t>
      </w:r>
    </w:p>
    <w:p w14:paraId="03989929" w14:textId="77777777" w:rsidR="0016552B" w:rsidRDefault="00D36CF2" w:rsidP="00857126">
      <w:pPr>
        <w:pStyle w:val="Akapitzlist"/>
        <w:numPr>
          <w:ilvl w:val="0"/>
          <w:numId w:val="8"/>
        </w:numPr>
        <w:spacing w:line="360" w:lineRule="auto"/>
        <w:jc w:val="both"/>
        <w:rPr>
          <w:rFonts w:ascii="Times New Roman" w:hAnsi="Times New Roman" w:cs="Times New Roman"/>
          <w:sz w:val="24"/>
          <w:szCs w:val="24"/>
        </w:rPr>
      </w:pPr>
      <w:r w:rsidRPr="00857126">
        <w:rPr>
          <w:rFonts w:ascii="Times New Roman" w:hAnsi="Times New Roman" w:cs="Times New Roman"/>
          <w:sz w:val="24"/>
          <w:szCs w:val="24"/>
        </w:rPr>
        <w:t xml:space="preserve">Niniejsza procedura udostępniana jest na stronie Biuletynu Informacji Publicznej w osobnej zakładce pod adresem: </w:t>
      </w:r>
      <w:hyperlink r:id="rId6" w:history="1">
        <w:r w:rsidRPr="00857126">
          <w:rPr>
            <w:rStyle w:val="Hipercze"/>
            <w:rFonts w:ascii="Times New Roman" w:hAnsi="Times New Roman" w:cs="Times New Roman"/>
            <w:color w:val="auto"/>
            <w:sz w:val="24"/>
            <w:szCs w:val="24"/>
          </w:rPr>
          <w:t>https://bipmragowo.warmia.mazury.pl</w:t>
        </w:r>
      </w:hyperlink>
      <w:r w:rsidRPr="00857126">
        <w:rPr>
          <w:rFonts w:ascii="Times New Roman" w:hAnsi="Times New Roman" w:cs="Times New Roman"/>
          <w:sz w:val="24"/>
          <w:szCs w:val="24"/>
        </w:rPr>
        <w:t xml:space="preserve">. Organ w tym miejscu udostępnił również link do formularza elektronicznego dedykowanego zgłaszania naruszeń systemu Sygnalizuj.pl </w:t>
      </w:r>
    </w:p>
    <w:p w14:paraId="473D98DB" w14:textId="77777777" w:rsidR="0016552B" w:rsidRPr="00857126" w:rsidRDefault="0016552B" w:rsidP="0016552B">
      <w:pPr>
        <w:pStyle w:val="Akapitzlist"/>
        <w:spacing w:line="360" w:lineRule="auto"/>
        <w:jc w:val="both"/>
        <w:rPr>
          <w:rFonts w:ascii="Times New Roman" w:hAnsi="Times New Roman" w:cs="Times New Roman"/>
          <w:sz w:val="24"/>
          <w:szCs w:val="24"/>
        </w:rPr>
      </w:pPr>
    </w:p>
    <w:p w14:paraId="4C038DA6" w14:textId="77777777" w:rsidR="007437D7" w:rsidRDefault="007437D7"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p>
    <w:p w14:paraId="14ACC871" w14:textId="77777777" w:rsidR="007437D7" w:rsidRDefault="007437D7"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p>
    <w:p w14:paraId="5E41EEB7" w14:textId="77777777" w:rsidR="007437D7" w:rsidRDefault="007437D7"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p>
    <w:p w14:paraId="3387283D" w14:textId="77777777" w:rsidR="007437D7" w:rsidRDefault="007437D7"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p>
    <w:p w14:paraId="494817FC" w14:textId="77777777" w:rsidR="007437D7" w:rsidRDefault="007437D7"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p>
    <w:p w14:paraId="246B8308" w14:textId="631F77E9" w:rsidR="00D36CF2" w:rsidRPr="00FB45F8" w:rsidRDefault="00D36CF2"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r w:rsidRPr="00FB45F8">
        <w:rPr>
          <w:rFonts w:ascii="Times New Roman" w:eastAsia="Times New Roman" w:hAnsi="Times New Roman" w:cs="Times New Roman"/>
          <w:b/>
          <w:bCs/>
          <w:color w:val="000000"/>
          <w:kern w:val="0"/>
          <w:sz w:val="24"/>
          <w:szCs w:val="24"/>
          <w:lang w:eastAsia="pl-PL"/>
          <w14:ligatures w14:val="none"/>
        </w:rPr>
        <w:lastRenderedPageBreak/>
        <w:t>KLAUZULA INFORMACYJNA</w:t>
      </w:r>
    </w:p>
    <w:p w14:paraId="4B8E827A" w14:textId="77777777" w:rsidR="00D36CF2" w:rsidRPr="00FB45F8" w:rsidRDefault="00D36CF2" w:rsidP="00D36CF2">
      <w:pPr>
        <w:spacing w:before="120" w:after="120" w:line="360" w:lineRule="auto"/>
        <w:jc w:val="center"/>
        <w:rPr>
          <w:rFonts w:ascii="Times New Roman" w:eastAsia="Times New Roman" w:hAnsi="Times New Roman" w:cs="Times New Roman"/>
          <w:b/>
          <w:bCs/>
          <w:color w:val="000000"/>
          <w:kern w:val="0"/>
          <w:sz w:val="24"/>
          <w:szCs w:val="24"/>
          <w:lang w:eastAsia="pl-PL"/>
          <w14:ligatures w14:val="none"/>
        </w:rPr>
      </w:pPr>
      <w:r w:rsidRPr="00FB45F8">
        <w:rPr>
          <w:rFonts w:ascii="Times New Roman" w:eastAsia="Times New Roman" w:hAnsi="Times New Roman" w:cs="Times New Roman"/>
          <w:b/>
          <w:bCs/>
          <w:color w:val="000000"/>
          <w:kern w:val="0"/>
          <w:sz w:val="24"/>
          <w:szCs w:val="24"/>
          <w:lang w:eastAsia="pl-PL"/>
          <w14:ligatures w14:val="none"/>
        </w:rPr>
        <w:t xml:space="preserve">dot. przetwarzania danych osobowych </w:t>
      </w:r>
    </w:p>
    <w:p w14:paraId="3530617B" w14:textId="60E9E461" w:rsidR="00D36CF2" w:rsidRPr="00FB45F8" w:rsidRDefault="00D36CF2" w:rsidP="00D36CF2">
      <w:pPr>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Na mocy z art. 13 Rozporządzenia Parlamentu Europejskiego</w:t>
      </w:r>
      <w:r w:rsidR="00365193">
        <w:rPr>
          <w:rFonts w:ascii="Times New Roman" w:eastAsia="Times New Roman" w:hAnsi="Times New Roman" w:cs="Times New Roman"/>
          <w:color w:val="000000"/>
          <w:kern w:val="0"/>
          <w:sz w:val="24"/>
          <w:szCs w:val="24"/>
          <w:lang w:eastAsia="pl-PL"/>
          <w14:ligatures w14:val="none"/>
        </w:rPr>
        <w:t xml:space="preserve"> i</w:t>
      </w:r>
      <w:r w:rsidR="00857126">
        <w:rPr>
          <w:rFonts w:ascii="Times New Roman" w:eastAsia="Times New Roman" w:hAnsi="Times New Roman" w:cs="Times New Roman"/>
          <w:color w:val="000000"/>
          <w:kern w:val="0"/>
          <w:sz w:val="24"/>
          <w:szCs w:val="24"/>
          <w:lang w:eastAsia="pl-PL"/>
          <w14:ligatures w14:val="none"/>
        </w:rPr>
        <w:t xml:space="preserve"> </w:t>
      </w:r>
      <w:r w:rsidRPr="00FB45F8">
        <w:rPr>
          <w:rFonts w:ascii="Times New Roman" w:eastAsia="Times New Roman" w:hAnsi="Times New Roman" w:cs="Times New Roman"/>
          <w:color w:val="000000"/>
          <w:kern w:val="0"/>
          <w:sz w:val="24"/>
          <w:szCs w:val="24"/>
          <w:lang w:eastAsia="pl-PL"/>
          <w14:ligatures w14:val="none"/>
        </w:rPr>
        <w:t>Rady (UE) 2016/679 z dnia 27 kwietnia 2016 r. w sprawie ochrony osób fizycznych w związku z przetwarzaniem danych osobowych</w:t>
      </w:r>
      <w:r w:rsidR="00365193">
        <w:rPr>
          <w:rFonts w:ascii="Times New Roman" w:eastAsia="Times New Roman" w:hAnsi="Times New Roman" w:cs="Times New Roman"/>
          <w:color w:val="000000"/>
          <w:kern w:val="0"/>
          <w:sz w:val="24"/>
          <w:szCs w:val="24"/>
          <w:lang w:eastAsia="pl-PL"/>
          <w14:ligatures w14:val="none"/>
        </w:rPr>
        <w:t xml:space="preserve"> i</w:t>
      </w:r>
      <w:r w:rsidRPr="00FB45F8">
        <w:rPr>
          <w:rFonts w:ascii="Times New Roman" w:eastAsia="Times New Roman" w:hAnsi="Times New Roman" w:cs="Times New Roman"/>
          <w:color w:val="000000"/>
          <w:kern w:val="0"/>
          <w:sz w:val="24"/>
          <w:szCs w:val="24"/>
          <w:lang w:eastAsia="pl-PL"/>
          <w14:ligatures w14:val="none"/>
        </w:rPr>
        <w:t>w sprawie swobodnego przepływu takich danych oraz uchylenia dyrektywy 95/46/WE (ogólne rozporządzenie o ochronie danych), informujemy, że:</w:t>
      </w:r>
    </w:p>
    <w:p w14:paraId="1C187963" w14:textId="77777777" w:rsidR="00D36CF2" w:rsidRPr="00FB45F8" w:rsidRDefault="00D36CF2" w:rsidP="00D36CF2">
      <w:pPr>
        <w:numPr>
          <w:ilvl w:val="0"/>
          <w:numId w:val="15"/>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 xml:space="preserve">Administratorem Państwa danych osobowych jest Gmina Miasto Mrągowo reprezentowana przez Burmistrza Miasta Mrągowo (dalej </w:t>
      </w:r>
      <w:r w:rsidRPr="00FB45F8">
        <w:rPr>
          <w:rFonts w:ascii="Times New Roman" w:eastAsia="Times New Roman" w:hAnsi="Times New Roman" w:cs="Times New Roman"/>
          <w:i/>
          <w:iCs/>
          <w:color w:val="000000"/>
          <w:kern w:val="0"/>
          <w:sz w:val="24"/>
          <w:szCs w:val="24"/>
          <w:lang w:eastAsia="pl-PL"/>
          <w14:ligatures w14:val="none"/>
        </w:rPr>
        <w:t>Administrator</w:t>
      </w:r>
      <w:r w:rsidRPr="00FB45F8">
        <w:rPr>
          <w:rFonts w:ascii="Times New Roman" w:eastAsia="Times New Roman" w:hAnsi="Times New Roman" w:cs="Times New Roman"/>
          <w:color w:val="000000"/>
          <w:kern w:val="0"/>
          <w:sz w:val="24"/>
          <w:szCs w:val="24"/>
          <w:lang w:eastAsia="pl-PL"/>
          <w14:ligatures w14:val="none"/>
        </w:rPr>
        <w:t>),</w:t>
      </w:r>
    </w:p>
    <w:p w14:paraId="4E80B7BA" w14:textId="77777777" w:rsidR="00511EAE" w:rsidRDefault="00D36CF2" w:rsidP="00D36CF2">
      <w:pPr>
        <w:numPr>
          <w:ilvl w:val="0"/>
          <w:numId w:val="15"/>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Administrator powołał Inspektora Ochrony danych osobowych, z którym można</w:t>
      </w:r>
      <w:r w:rsidR="00511EAE">
        <w:rPr>
          <w:rFonts w:ascii="Times New Roman" w:eastAsia="Times New Roman" w:hAnsi="Times New Roman" w:cs="Times New Roman"/>
          <w:color w:val="000000"/>
          <w:kern w:val="0"/>
          <w:sz w:val="24"/>
          <w:szCs w:val="24"/>
          <w:lang w:eastAsia="pl-PL"/>
          <w14:ligatures w14:val="none"/>
        </w:rPr>
        <w:t>,</w:t>
      </w:r>
      <w:r w:rsidRPr="00FB45F8">
        <w:rPr>
          <w:rFonts w:ascii="Times New Roman" w:eastAsia="Times New Roman" w:hAnsi="Times New Roman" w:cs="Times New Roman"/>
          <w:color w:val="000000"/>
          <w:kern w:val="0"/>
          <w:sz w:val="24"/>
          <w:szCs w:val="24"/>
          <w:lang w:eastAsia="pl-PL"/>
          <w14:ligatures w14:val="none"/>
        </w:rPr>
        <w:t xml:space="preserve"> </w:t>
      </w:r>
      <w:r w:rsidR="00511EAE" w:rsidRPr="00FB45F8">
        <w:rPr>
          <w:rFonts w:ascii="Times New Roman" w:eastAsia="Times New Roman" w:hAnsi="Times New Roman" w:cs="Times New Roman"/>
          <w:color w:val="000000"/>
          <w:kern w:val="0"/>
          <w:sz w:val="24"/>
          <w:szCs w:val="24"/>
          <w:lang w:eastAsia="pl-PL"/>
          <w14:ligatures w14:val="none"/>
        </w:rPr>
        <w:t xml:space="preserve"> celu uzyskania informacji w zakresie przetwarzania oraz ochrony danych osobowych</w:t>
      </w:r>
      <w:r w:rsidR="00511EAE">
        <w:rPr>
          <w:rFonts w:ascii="Times New Roman" w:eastAsia="Times New Roman" w:hAnsi="Times New Roman" w:cs="Times New Roman"/>
          <w:color w:val="000000"/>
          <w:kern w:val="0"/>
          <w:sz w:val="24"/>
          <w:szCs w:val="24"/>
          <w:lang w:eastAsia="pl-PL"/>
          <w14:ligatures w14:val="none"/>
        </w:rPr>
        <w:t>,</w:t>
      </w:r>
      <w:r w:rsidR="00511EAE" w:rsidRPr="00FB45F8">
        <w:rPr>
          <w:rFonts w:ascii="Times New Roman" w:eastAsia="Times New Roman" w:hAnsi="Times New Roman" w:cs="Times New Roman"/>
          <w:color w:val="000000"/>
          <w:kern w:val="0"/>
          <w:sz w:val="24"/>
          <w:szCs w:val="24"/>
          <w:lang w:eastAsia="pl-PL"/>
          <w14:ligatures w14:val="none"/>
        </w:rPr>
        <w:t xml:space="preserve"> </w:t>
      </w:r>
      <w:r w:rsidRPr="00FB45F8">
        <w:rPr>
          <w:rFonts w:ascii="Times New Roman" w:eastAsia="Times New Roman" w:hAnsi="Times New Roman" w:cs="Times New Roman"/>
          <w:color w:val="000000"/>
          <w:kern w:val="0"/>
          <w:sz w:val="24"/>
          <w:szCs w:val="24"/>
          <w:lang w:eastAsia="pl-PL"/>
          <w14:ligatures w14:val="none"/>
        </w:rPr>
        <w:t>skontaktować w następujący sposób:</w:t>
      </w:r>
      <w:r w:rsidR="00511EAE">
        <w:rPr>
          <w:rFonts w:ascii="Times New Roman" w:eastAsia="Times New Roman" w:hAnsi="Times New Roman" w:cs="Times New Roman"/>
          <w:color w:val="000000"/>
          <w:kern w:val="0"/>
          <w:sz w:val="24"/>
          <w:szCs w:val="24"/>
          <w:lang w:eastAsia="pl-PL"/>
          <w14:ligatures w14:val="none"/>
        </w:rPr>
        <w:t xml:space="preserve"> </w:t>
      </w:r>
    </w:p>
    <w:p w14:paraId="46C4ECFA" w14:textId="75E755DD" w:rsidR="00D36CF2" w:rsidRDefault="00511EAE" w:rsidP="00511EAE">
      <w:pPr>
        <w:spacing w:before="120" w:after="120" w:line="360" w:lineRule="auto"/>
        <w:ind w:left="720"/>
        <w:contextualSpacing/>
        <w:jc w:val="both"/>
        <w:rPr>
          <w:rFonts w:ascii="Times New Roman" w:eastAsia="Times New Roman" w:hAnsi="Times New Roman" w:cs="Times New Roman"/>
          <w:color w:val="000000"/>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przez email-</w:t>
      </w:r>
      <w:r w:rsidR="00D36CF2" w:rsidRPr="00FB45F8">
        <w:rPr>
          <w:rFonts w:ascii="Times New Roman" w:eastAsia="Times New Roman" w:hAnsi="Times New Roman" w:cs="Times New Roman"/>
          <w:color w:val="000000"/>
          <w:kern w:val="0"/>
          <w:sz w:val="24"/>
          <w:szCs w:val="24"/>
          <w:lang w:eastAsia="pl-PL"/>
          <w14:ligatures w14:val="none"/>
        </w:rPr>
        <w:t xml:space="preserve"> </w:t>
      </w:r>
      <w:hyperlink r:id="rId7" w:history="1">
        <w:r w:rsidRPr="00CF2B08">
          <w:rPr>
            <w:rStyle w:val="Hipercze"/>
            <w:rFonts w:ascii="Times New Roman" w:eastAsia="Times New Roman" w:hAnsi="Times New Roman" w:cs="Times New Roman"/>
            <w:kern w:val="0"/>
            <w:sz w:val="24"/>
            <w:szCs w:val="24"/>
            <w:lang w:eastAsia="pl-PL"/>
            <w14:ligatures w14:val="none"/>
          </w:rPr>
          <w:t>iod@mragowo.um.gov.pl</w:t>
        </w:r>
      </w:hyperlink>
    </w:p>
    <w:p w14:paraId="5609222A" w14:textId="77777777" w:rsidR="00511EAE" w:rsidRPr="00511EAE" w:rsidRDefault="00511EAE" w:rsidP="00511EAE">
      <w:pPr>
        <w:pStyle w:val="Akapitzlist"/>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511EAE">
        <w:rPr>
          <w:rFonts w:ascii="Times New Roman" w:eastAsia="Times New Roman" w:hAnsi="Times New Roman" w:cs="Times New Roman"/>
          <w:color w:val="000000"/>
          <w:kern w:val="0"/>
          <w:sz w:val="24"/>
          <w:szCs w:val="24"/>
          <w:lang w:eastAsia="pl-PL"/>
          <w14:ligatures w14:val="none"/>
        </w:rPr>
        <w:t>- listownie na adres: ul. Królewiecka 60A, 11-700 Mrągowo</w:t>
      </w:r>
    </w:p>
    <w:p w14:paraId="0BC41368" w14:textId="77777777" w:rsidR="00D36CF2" w:rsidRPr="00FB45F8" w:rsidRDefault="00D36CF2" w:rsidP="00D36CF2">
      <w:pPr>
        <w:numPr>
          <w:ilvl w:val="0"/>
          <w:numId w:val="15"/>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Podane dane będą przetwarzane w celu wypełnienia obowiązków wskazanych ustawą z dnia 14 czerwca 2024 o ochronie sygnalistów (DZ. U. 2024 poz. 928- dalej Ustawa), a co za tym idzie w szczególności w celu przyjęcia zgłoszenia informacji o naruszeniach prawa oraz podjęcia działań następczych.</w:t>
      </w:r>
    </w:p>
    <w:p w14:paraId="7C29356C" w14:textId="77777777" w:rsidR="00D36CF2" w:rsidRPr="00FB45F8" w:rsidRDefault="00D36CF2" w:rsidP="00D36CF2">
      <w:pPr>
        <w:numPr>
          <w:ilvl w:val="0"/>
          <w:numId w:val="15"/>
        </w:numPr>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Podstawę przetwarzania danych osobowych stanowią:</w:t>
      </w:r>
    </w:p>
    <w:p w14:paraId="53F37CB9" w14:textId="77777777" w:rsidR="00D36CF2" w:rsidRPr="00FB45F8" w:rsidRDefault="00D36CF2" w:rsidP="00D36CF2">
      <w:pPr>
        <w:numPr>
          <w:ilvl w:val="0"/>
          <w:numId w:val="16"/>
        </w:numPr>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obowiązek prawny wynikający z ustawy z dnia 14 czerwca o ochronie sygnalistów (DZ. U. 2024 poz. 928) - art. 6 ust. 1 lit. c RODO,</w:t>
      </w:r>
    </w:p>
    <w:p w14:paraId="3F04B53A" w14:textId="77777777" w:rsidR="00D36CF2" w:rsidRPr="00FB45F8" w:rsidRDefault="00D36CF2" w:rsidP="00D36CF2">
      <w:pPr>
        <w:numPr>
          <w:ilvl w:val="0"/>
          <w:numId w:val="16"/>
        </w:numPr>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zgoda w przypadku ujawnienia tożsamości sygnalisty- art. 6 ust. 1 lit. a RODO,</w:t>
      </w:r>
    </w:p>
    <w:p w14:paraId="32A93AC0" w14:textId="3AE1F6A1" w:rsidR="00D36CF2" w:rsidRPr="00FB45F8" w:rsidRDefault="00D36CF2" w:rsidP="00D36CF2">
      <w:pPr>
        <w:numPr>
          <w:ilvl w:val="0"/>
          <w:numId w:val="16"/>
        </w:numPr>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uzasadniony interes Administratora lub osoby trzeciej, której dane są ujawniane, jakim jest konieczność weryfikacji otrzymanego zgłoszenia</w:t>
      </w:r>
      <w:r w:rsidR="00365193">
        <w:rPr>
          <w:rFonts w:ascii="Times New Roman" w:eastAsia="Times New Roman" w:hAnsi="Times New Roman" w:cs="Times New Roman"/>
          <w:color w:val="000000"/>
          <w:kern w:val="0"/>
          <w:sz w:val="24"/>
          <w:szCs w:val="24"/>
          <w:lang w:eastAsia="pl-PL"/>
          <w14:ligatures w14:val="none"/>
        </w:rPr>
        <w:t xml:space="preserve"> i</w:t>
      </w:r>
      <w:r w:rsidR="00857126">
        <w:rPr>
          <w:rFonts w:ascii="Times New Roman" w:eastAsia="Times New Roman" w:hAnsi="Times New Roman" w:cs="Times New Roman"/>
          <w:color w:val="000000"/>
          <w:kern w:val="0"/>
          <w:sz w:val="24"/>
          <w:szCs w:val="24"/>
          <w:lang w:eastAsia="pl-PL"/>
          <w14:ligatures w14:val="none"/>
        </w:rPr>
        <w:t xml:space="preserve"> </w:t>
      </w:r>
      <w:r w:rsidRPr="00FB45F8">
        <w:rPr>
          <w:rFonts w:ascii="Times New Roman" w:eastAsia="Times New Roman" w:hAnsi="Times New Roman" w:cs="Times New Roman"/>
          <w:color w:val="000000"/>
          <w:kern w:val="0"/>
          <w:sz w:val="24"/>
          <w:szCs w:val="24"/>
          <w:lang w:eastAsia="pl-PL"/>
          <w14:ligatures w14:val="none"/>
        </w:rPr>
        <w:t>przeprowadzenie postępowania wyjaśniającego - art. 6 ust. 1 lit. f RODO.</w:t>
      </w:r>
    </w:p>
    <w:p w14:paraId="213FB8EF" w14:textId="77777777" w:rsidR="00D36CF2" w:rsidRPr="00FB45F8" w:rsidRDefault="00D36CF2" w:rsidP="00D36CF2">
      <w:pPr>
        <w:numPr>
          <w:ilvl w:val="0"/>
          <w:numId w:val="15"/>
        </w:numPr>
        <w:spacing w:before="120" w:after="120" w:line="360" w:lineRule="auto"/>
        <w:ind w:hanging="436"/>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Przysługują Państwu następujące prawa związane z przetwarzaniem danych osobowych:</w:t>
      </w:r>
    </w:p>
    <w:p w14:paraId="24A672DB" w14:textId="77777777" w:rsidR="00D36CF2" w:rsidRPr="00FB45F8" w:rsidRDefault="00D36CF2" w:rsidP="00D36CF2">
      <w:pPr>
        <w:numPr>
          <w:ilvl w:val="0"/>
          <w:numId w:val="17"/>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 xml:space="preserve">prawo dostępu do treści danych, </w:t>
      </w:r>
    </w:p>
    <w:p w14:paraId="209100B8" w14:textId="77777777" w:rsidR="00D36CF2" w:rsidRPr="00FB45F8" w:rsidRDefault="00D36CF2" w:rsidP="00D36CF2">
      <w:pPr>
        <w:numPr>
          <w:ilvl w:val="0"/>
          <w:numId w:val="17"/>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 xml:space="preserve">prawo do sprostowania lub uzupełnienia danych, </w:t>
      </w:r>
    </w:p>
    <w:p w14:paraId="75D55F6B" w14:textId="77777777" w:rsidR="00D36CF2" w:rsidRPr="00FB45F8" w:rsidRDefault="00D36CF2" w:rsidP="00D36CF2">
      <w:pPr>
        <w:numPr>
          <w:ilvl w:val="0"/>
          <w:numId w:val="17"/>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 xml:space="preserve">prawo do wycofania zgody na ujawnienie tożsamości, </w:t>
      </w:r>
    </w:p>
    <w:p w14:paraId="15BA7E24" w14:textId="77777777" w:rsidR="00D36CF2" w:rsidRPr="00FB45F8" w:rsidRDefault="00D36CF2" w:rsidP="00D36CF2">
      <w:pPr>
        <w:numPr>
          <w:ilvl w:val="0"/>
          <w:numId w:val="17"/>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prawo do usunięcia danych,</w:t>
      </w:r>
    </w:p>
    <w:p w14:paraId="2E85DEB5" w14:textId="77777777" w:rsidR="00D36CF2" w:rsidRPr="00FB45F8" w:rsidRDefault="00D36CF2" w:rsidP="00D36CF2">
      <w:pPr>
        <w:numPr>
          <w:ilvl w:val="0"/>
          <w:numId w:val="17"/>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lastRenderedPageBreak/>
        <w:t xml:space="preserve"> prawo do wniesienia sprzeciwu, a na czas rozpatrywania zgłoszenia prawo do ograniczenia przetwarzania danych,</w:t>
      </w:r>
    </w:p>
    <w:p w14:paraId="60BD7EFF" w14:textId="77777777" w:rsidR="00D36CF2" w:rsidRPr="00FB45F8" w:rsidRDefault="00D36CF2" w:rsidP="00D36CF2">
      <w:pPr>
        <w:numPr>
          <w:ilvl w:val="0"/>
          <w:numId w:val="17"/>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prawo do wniesienia skargi do Prezesa UODO.</w:t>
      </w:r>
    </w:p>
    <w:p w14:paraId="60BDF425" w14:textId="77777777" w:rsidR="00D36CF2" w:rsidRPr="00FB45F8" w:rsidRDefault="00D36CF2" w:rsidP="00D36CF2">
      <w:pPr>
        <w:numPr>
          <w:ilvl w:val="0"/>
          <w:numId w:val="15"/>
        </w:numPr>
        <w:spacing w:before="120" w:after="120" w:line="360" w:lineRule="auto"/>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 xml:space="preserve">Podanie danych osobowych jest dobrowolne. </w:t>
      </w:r>
    </w:p>
    <w:p w14:paraId="724C24C7" w14:textId="09BF5209" w:rsidR="00D36CF2" w:rsidRPr="00FB45F8" w:rsidRDefault="00D36CF2" w:rsidP="00D36CF2">
      <w:pPr>
        <w:numPr>
          <w:ilvl w:val="0"/>
          <w:numId w:val="15"/>
        </w:numPr>
        <w:spacing w:before="120" w:after="120" w:line="360" w:lineRule="auto"/>
        <w:ind w:hanging="436"/>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Dane osobowe nie będą udostępniane podmiotom zewnętrznym z wyjątkiem podmiotów upoważnionych do przyjmowania zgłoszeń wewnętrznych oraz podejmowania działań następczych, w tym weryfikacji zgłoszenia</w:t>
      </w:r>
      <w:r w:rsidR="00365193">
        <w:rPr>
          <w:rFonts w:ascii="Times New Roman" w:eastAsia="Times New Roman" w:hAnsi="Times New Roman" w:cs="Times New Roman"/>
          <w:color w:val="000000"/>
          <w:kern w:val="0"/>
          <w:sz w:val="24"/>
          <w:szCs w:val="24"/>
          <w:lang w:eastAsia="pl-PL"/>
          <w14:ligatures w14:val="none"/>
        </w:rPr>
        <w:t xml:space="preserve"> i</w:t>
      </w:r>
      <w:r w:rsidR="00857126">
        <w:rPr>
          <w:rFonts w:ascii="Times New Roman" w:eastAsia="Times New Roman" w:hAnsi="Times New Roman" w:cs="Times New Roman"/>
          <w:color w:val="000000"/>
          <w:kern w:val="0"/>
          <w:sz w:val="24"/>
          <w:szCs w:val="24"/>
          <w:lang w:eastAsia="pl-PL"/>
          <w14:ligatures w14:val="none"/>
        </w:rPr>
        <w:t xml:space="preserve"> </w:t>
      </w:r>
      <w:r w:rsidRPr="00FB45F8">
        <w:rPr>
          <w:rFonts w:ascii="Times New Roman" w:eastAsia="Times New Roman" w:hAnsi="Times New Roman" w:cs="Times New Roman"/>
          <w:color w:val="000000"/>
          <w:kern w:val="0"/>
          <w:sz w:val="24"/>
          <w:szCs w:val="24"/>
          <w:lang w:eastAsia="pl-PL"/>
          <w14:ligatures w14:val="none"/>
        </w:rPr>
        <w:t>dalszej komunikacji, a także do dostawcy platformy do obsługi zgłoszeń oraz innych podmiotów przetwarzających dane na podstawie zawartej z Administratorem umowy powierzenia przetwarzania danych osobowych. Dane osobowe mogą być udostępnianie również podmiotów upoważnionym do odbioru tych danych na podstawie innych przepisów prawa, w szczególności organom władzy publicznej.</w:t>
      </w:r>
    </w:p>
    <w:p w14:paraId="6E2BD15D" w14:textId="77777777" w:rsidR="00D36CF2" w:rsidRPr="00FB45F8" w:rsidRDefault="00D36CF2" w:rsidP="00D36CF2">
      <w:pPr>
        <w:numPr>
          <w:ilvl w:val="0"/>
          <w:numId w:val="15"/>
        </w:numPr>
        <w:spacing w:before="120" w:after="120" w:line="360" w:lineRule="auto"/>
        <w:ind w:hanging="436"/>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Dane osobowe oraz pozostałe informacje ujawnione w rejestrze zgłoszeń zewnętrznych przechowywane będą przez okres 3 lat po zakończeniu roku kalendarzowego, w którym zakończono działania następcze, lub po zakończeniu postępowań zainicjowanych tymi działaniami.</w:t>
      </w:r>
    </w:p>
    <w:p w14:paraId="220BCC5B" w14:textId="77777777" w:rsidR="00D36CF2" w:rsidRPr="00FB45F8" w:rsidRDefault="00D36CF2" w:rsidP="00D36CF2">
      <w:pPr>
        <w:numPr>
          <w:ilvl w:val="0"/>
          <w:numId w:val="15"/>
        </w:numPr>
        <w:spacing w:before="120" w:after="120" w:line="360" w:lineRule="auto"/>
        <w:ind w:hanging="436"/>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Dane osobowe przetwarzane w związku z przyjęciem zgłoszenia lub podjęciem działań następczych oraz dokumenty związane z tym zgłoszeniem przechowywane będą przez okres 3 lat po zakończeniu roku kalendarzowego, w którym przekazano zgłoszenie zewnętrzne do organu publicznego właściwego do podjęcia działań następczych lub zakończono działania następcze, lub po zakończeniu postępowań zainicjowanych tymi działaniami.</w:t>
      </w:r>
    </w:p>
    <w:p w14:paraId="39AB845E" w14:textId="77777777" w:rsidR="00D36CF2" w:rsidRPr="00FB45F8" w:rsidRDefault="00D36CF2" w:rsidP="00D36CF2">
      <w:pPr>
        <w:numPr>
          <w:ilvl w:val="0"/>
          <w:numId w:val="15"/>
        </w:numPr>
        <w:spacing w:before="120" w:after="120" w:line="360" w:lineRule="auto"/>
        <w:ind w:hanging="436"/>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Dane osobowe zebrane w celu wykonania obowiązku ustawowego nie będą poddane zautomatyzowanemu podejmowaniu decyzji, w tym profilowaniu.</w:t>
      </w:r>
    </w:p>
    <w:p w14:paraId="0401E4AA" w14:textId="77777777" w:rsidR="00D36CF2" w:rsidRPr="00FB45F8" w:rsidRDefault="00D36CF2" w:rsidP="00D36CF2">
      <w:pPr>
        <w:numPr>
          <w:ilvl w:val="0"/>
          <w:numId w:val="15"/>
        </w:numPr>
        <w:spacing w:before="120" w:after="120" w:line="360" w:lineRule="auto"/>
        <w:ind w:hanging="436"/>
        <w:contextualSpacing/>
        <w:jc w:val="both"/>
        <w:rPr>
          <w:rFonts w:ascii="Times New Roman" w:eastAsia="Times New Roman" w:hAnsi="Times New Roman" w:cs="Times New Roman"/>
          <w:color w:val="000000"/>
          <w:kern w:val="0"/>
          <w:sz w:val="24"/>
          <w:szCs w:val="24"/>
          <w:lang w:eastAsia="pl-PL"/>
          <w14:ligatures w14:val="none"/>
        </w:rPr>
      </w:pPr>
      <w:r w:rsidRPr="00FB45F8">
        <w:rPr>
          <w:rFonts w:ascii="Times New Roman" w:eastAsia="Times New Roman" w:hAnsi="Times New Roman" w:cs="Times New Roman"/>
          <w:color w:val="000000"/>
          <w:kern w:val="0"/>
          <w:sz w:val="24"/>
          <w:szCs w:val="24"/>
          <w:lang w:eastAsia="pl-PL"/>
          <w14:ligatures w14:val="none"/>
        </w:rPr>
        <w:t>Administrator nie będzie przekazywał Państwa danych osobowych odbiorcom spoza EOG (państwo trzecie lub organizacja międzynarodowa).</w:t>
      </w:r>
    </w:p>
    <w:p w14:paraId="57AE116B" w14:textId="77777777" w:rsidR="00D36CF2" w:rsidRPr="00FB45F8" w:rsidRDefault="00D36CF2" w:rsidP="00D36CF2">
      <w:pPr>
        <w:spacing w:before="120" w:after="120" w:line="360" w:lineRule="auto"/>
        <w:ind w:left="720"/>
        <w:contextualSpacing/>
        <w:jc w:val="both"/>
        <w:rPr>
          <w:rFonts w:ascii="Times New Roman" w:eastAsia="Times New Roman" w:hAnsi="Times New Roman" w:cs="Times New Roman"/>
          <w:color w:val="000000"/>
          <w:kern w:val="0"/>
          <w:sz w:val="24"/>
          <w:szCs w:val="24"/>
          <w:lang w:eastAsia="pl-PL"/>
          <w14:ligatures w14:val="none"/>
        </w:rPr>
      </w:pPr>
    </w:p>
    <w:p w14:paraId="4BDF1089" w14:textId="77777777" w:rsidR="00D36CF2" w:rsidRPr="00FB45F8" w:rsidRDefault="00D36CF2" w:rsidP="00D36CF2">
      <w:pPr>
        <w:rPr>
          <w:rFonts w:ascii="Times New Roman" w:hAnsi="Times New Roman" w:cs="Times New Roman"/>
          <w:sz w:val="24"/>
          <w:szCs w:val="24"/>
        </w:rPr>
      </w:pPr>
    </w:p>
    <w:p w14:paraId="478A295E" w14:textId="77777777" w:rsidR="00D36CF2" w:rsidRPr="004B2330" w:rsidRDefault="00D36CF2" w:rsidP="00D36CF2">
      <w:pPr>
        <w:pStyle w:val="Akapitzlist"/>
        <w:spacing w:line="360" w:lineRule="auto"/>
        <w:jc w:val="both"/>
        <w:rPr>
          <w:rFonts w:ascii="Cambria" w:hAnsi="Cambria" w:cs="Times New Roman"/>
          <w:color w:val="ED0000"/>
        </w:rPr>
      </w:pPr>
    </w:p>
    <w:p w14:paraId="1A61CD92" w14:textId="77777777" w:rsidR="00D36CF2" w:rsidRPr="00E82DF7" w:rsidRDefault="00D36CF2" w:rsidP="00D36CF2">
      <w:pPr>
        <w:spacing w:line="360" w:lineRule="auto"/>
        <w:rPr>
          <w:rFonts w:ascii="Cambria" w:hAnsi="Cambria" w:cs="Times New Roman"/>
          <w:b/>
          <w:bCs/>
        </w:rPr>
      </w:pPr>
    </w:p>
    <w:p w14:paraId="406A1DDF" w14:textId="77777777" w:rsidR="005F3847" w:rsidRDefault="005F3847"/>
    <w:sectPr w:rsidR="005F3847" w:rsidSect="00F3413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E44"/>
    <w:multiLevelType w:val="hybridMultilevel"/>
    <w:tmpl w:val="5BB80A64"/>
    <w:lvl w:ilvl="0" w:tplc="FA7C2D5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85D62"/>
    <w:multiLevelType w:val="multilevel"/>
    <w:tmpl w:val="23BC37EE"/>
    <w:lvl w:ilvl="0">
      <w:start w:val="1"/>
      <w:numFmt w:val="upperRoman"/>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6820FD"/>
    <w:multiLevelType w:val="hybridMultilevel"/>
    <w:tmpl w:val="87CE4908"/>
    <w:lvl w:ilvl="0" w:tplc="8F6A67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1676EF"/>
    <w:multiLevelType w:val="hybridMultilevel"/>
    <w:tmpl w:val="1708F530"/>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97B366D"/>
    <w:multiLevelType w:val="hybridMultilevel"/>
    <w:tmpl w:val="A2FAECF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956E6"/>
    <w:multiLevelType w:val="hybridMultilevel"/>
    <w:tmpl w:val="4222926E"/>
    <w:lvl w:ilvl="0" w:tplc="2B9C7FE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B2B85"/>
    <w:multiLevelType w:val="hybridMultilevel"/>
    <w:tmpl w:val="3F7AAE92"/>
    <w:lvl w:ilvl="0" w:tplc="0415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E54CB4"/>
    <w:multiLevelType w:val="hybridMultilevel"/>
    <w:tmpl w:val="422E509E"/>
    <w:lvl w:ilvl="0" w:tplc="1E086504">
      <w:start w:val="1"/>
      <w:numFmt w:val="decimal"/>
      <w:lvlText w:val="%1."/>
      <w:lvlJc w:val="left"/>
      <w:pPr>
        <w:ind w:left="1080" w:hanging="360"/>
      </w:pPr>
      <w:rPr>
        <w:rFonts w:ascii="Cambria" w:eastAsiaTheme="minorHAnsi" w:hAnsi="Cambria" w:cs="Times New Roman"/>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4101B4"/>
    <w:multiLevelType w:val="hybridMultilevel"/>
    <w:tmpl w:val="E9667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2E692F"/>
    <w:multiLevelType w:val="hybridMultilevel"/>
    <w:tmpl w:val="3B5A3F04"/>
    <w:lvl w:ilvl="0" w:tplc="6AACD2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68A7BF6"/>
    <w:multiLevelType w:val="hybridMultilevel"/>
    <w:tmpl w:val="0100CDA2"/>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96807EA"/>
    <w:multiLevelType w:val="hybridMultilevel"/>
    <w:tmpl w:val="0A2C985A"/>
    <w:lvl w:ilvl="0" w:tplc="E5C673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CBA7B4B"/>
    <w:multiLevelType w:val="hybridMultilevel"/>
    <w:tmpl w:val="413E75E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A49D5"/>
    <w:multiLevelType w:val="multilevel"/>
    <w:tmpl w:val="05B8B6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23442B"/>
    <w:multiLevelType w:val="hybridMultilevel"/>
    <w:tmpl w:val="A5C06A7E"/>
    <w:lvl w:ilvl="0" w:tplc="D58280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6591AD0"/>
    <w:multiLevelType w:val="hybridMultilevel"/>
    <w:tmpl w:val="9E22F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DB27C4"/>
    <w:multiLevelType w:val="hybridMultilevel"/>
    <w:tmpl w:val="8294EB1E"/>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4F9095EC">
      <w:start w:val="1"/>
      <w:numFmt w:val="decimal"/>
      <w:lvlText w:val="%3."/>
      <w:lvlJc w:val="left"/>
      <w:pPr>
        <w:ind w:left="3060" w:hanging="360"/>
      </w:pPr>
    </w:lvl>
    <w:lvl w:ilvl="3" w:tplc="ADE497C2">
      <w:start w:val="1"/>
      <w:numFmt w:val="lowerLetter"/>
      <w:lvlText w:val="%4)"/>
      <w:lvlJc w:val="left"/>
      <w:pPr>
        <w:ind w:left="3600" w:hanging="360"/>
      </w:pPr>
    </w:lvl>
    <w:lvl w:ilvl="4" w:tplc="7D30387A">
      <w:start w:val="1"/>
      <w:numFmt w:val="upp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51C95BB9"/>
    <w:multiLevelType w:val="hybridMultilevel"/>
    <w:tmpl w:val="8AE86870"/>
    <w:lvl w:ilvl="0" w:tplc="04150001">
      <w:start w:val="1"/>
      <w:numFmt w:val="bullet"/>
      <w:lvlText w:val=""/>
      <w:lvlJc w:val="left"/>
      <w:pPr>
        <w:ind w:left="1494" w:hanging="360"/>
      </w:pPr>
      <w:rPr>
        <w:rFonts w:ascii="Symbol" w:hAnsi="Symbol"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527879A5"/>
    <w:multiLevelType w:val="hybridMultilevel"/>
    <w:tmpl w:val="04E87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5E3776"/>
    <w:multiLevelType w:val="hybridMultilevel"/>
    <w:tmpl w:val="BBCAA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5B12A7"/>
    <w:multiLevelType w:val="hybridMultilevel"/>
    <w:tmpl w:val="B88C6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2E5201"/>
    <w:multiLevelType w:val="hybridMultilevel"/>
    <w:tmpl w:val="5D96BE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7C409D9"/>
    <w:multiLevelType w:val="hybridMultilevel"/>
    <w:tmpl w:val="6A62A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82535D"/>
    <w:multiLevelType w:val="hybridMultilevel"/>
    <w:tmpl w:val="11DA524C"/>
    <w:lvl w:ilvl="0" w:tplc="04150017">
      <w:start w:val="1"/>
      <w:numFmt w:val="lowerLetter"/>
      <w:lvlText w:val="%1)"/>
      <w:lvlJc w:val="left"/>
      <w:pPr>
        <w:ind w:left="9509" w:hanging="360"/>
      </w:pPr>
      <w:rPr>
        <w:rFonts w:hint="default"/>
      </w:rPr>
    </w:lvl>
    <w:lvl w:ilvl="1" w:tplc="FFFFFFFF" w:tentative="1">
      <w:start w:val="1"/>
      <w:numFmt w:val="lowerLetter"/>
      <w:lvlText w:val="%2."/>
      <w:lvlJc w:val="left"/>
      <w:pPr>
        <w:ind w:left="10229" w:hanging="360"/>
      </w:pPr>
    </w:lvl>
    <w:lvl w:ilvl="2" w:tplc="FFFFFFFF" w:tentative="1">
      <w:start w:val="1"/>
      <w:numFmt w:val="lowerRoman"/>
      <w:lvlText w:val="%3."/>
      <w:lvlJc w:val="right"/>
      <w:pPr>
        <w:ind w:left="10949" w:hanging="180"/>
      </w:pPr>
    </w:lvl>
    <w:lvl w:ilvl="3" w:tplc="FFFFFFFF" w:tentative="1">
      <w:start w:val="1"/>
      <w:numFmt w:val="decimal"/>
      <w:lvlText w:val="%4."/>
      <w:lvlJc w:val="left"/>
      <w:pPr>
        <w:ind w:left="11669" w:hanging="360"/>
      </w:pPr>
    </w:lvl>
    <w:lvl w:ilvl="4" w:tplc="FFFFFFFF" w:tentative="1">
      <w:start w:val="1"/>
      <w:numFmt w:val="lowerLetter"/>
      <w:lvlText w:val="%5."/>
      <w:lvlJc w:val="left"/>
      <w:pPr>
        <w:ind w:left="12389" w:hanging="360"/>
      </w:pPr>
    </w:lvl>
    <w:lvl w:ilvl="5" w:tplc="FFFFFFFF" w:tentative="1">
      <w:start w:val="1"/>
      <w:numFmt w:val="lowerRoman"/>
      <w:lvlText w:val="%6."/>
      <w:lvlJc w:val="right"/>
      <w:pPr>
        <w:ind w:left="13109" w:hanging="180"/>
      </w:pPr>
    </w:lvl>
    <w:lvl w:ilvl="6" w:tplc="FFFFFFFF" w:tentative="1">
      <w:start w:val="1"/>
      <w:numFmt w:val="decimal"/>
      <w:lvlText w:val="%7."/>
      <w:lvlJc w:val="left"/>
      <w:pPr>
        <w:ind w:left="13829" w:hanging="360"/>
      </w:pPr>
    </w:lvl>
    <w:lvl w:ilvl="7" w:tplc="FFFFFFFF" w:tentative="1">
      <w:start w:val="1"/>
      <w:numFmt w:val="lowerLetter"/>
      <w:lvlText w:val="%8."/>
      <w:lvlJc w:val="left"/>
      <w:pPr>
        <w:ind w:left="14549" w:hanging="360"/>
      </w:pPr>
    </w:lvl>
    <w:lvl w:ilvl="8" w:tplc="FFFFFFFF" w:tentative="1">
      <w:start w:val="1"/>
      <w:numFmt w:val="lowerRoman"/>
      <w:lvlText w:val="%9."/>
      <w:lvlJc w:val="right"/>
      <w:pPr>
        <w:ind w:left="15269" w:hanging="180"/>
      </w:pPr>
    </w:lvl>
  </w:abstractNum>
  <w:abstractNum w:abstractNumId="24" w15:restartNumberingAfterBreak="0">
    <w:nsid w:val="72E17F98"/>
    <w:multiLevelType w:val="hybridMultilevel"/>
    <w:tmpl w:val="4FD4ED24"/>
    <w:lvl w:ilvl="0" w:tplc="4132916E">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563589"/>
    <w:multiLevelType w:val="hybridMultilevel"/>
    <w:tmpl w:val="1628605A"/>
    <w:lvl w:ilvl="0" w:tplc="0415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E7464E"/>
    <w:multiLevelType w:val="hybridMultilevel"/>
    <w:tmpl w:val="AB58CF9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981496670">
    <w:abstractNumId w:val="12"/>
  </w:num>
  <w:num w:numId="2" w16cid:durableId="805582573">
    <w:abstractNumId w:val="20"/>
  </w:num>
  <w:num w:numId="3" w16cid:durableId="1502742279">
    <w:abstractNumId w:val="7"/>
  </w:num>
  <w:num w:numId="4" w16cid:durableId="1196235711">
    <w:abstractNumId w:val="24"/>
  </w:num>
  <w:num w:numId="5" w16cid:durableId="2128116204">
    <w:abstractNumId w:val="0"/>
  </w:num>
  <w:num w:numId="6" w16cid:durableId="275983930">
    <w:abstractNumId w:val="22"/>
  </w:num>
  <w:num w:numId="7" w16cid:durableId="1048607804">
    <w:abstractNumId w:val="14"/>
  </w:num>
  <w:num w:numId="8" w16cid:durableId="1474255523">
    <w:abstractNumId w:val="5"/>
  </w:num>
  <w:num w:numId="9" w16cid:durableId="1721243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634359">
    <w:abstractNumId w:val="23"/>
  </w:num>
  <w:num w:numId="11" w16cid:durableId="840464794">
    <w:abstractNumId w:val="21"/>
  </w:num>
  <w:num w:numId="12" w16cid:durableId="1427849131">
    <w:abstractNumId w:val="2"/>
  </w:num>
  <w:num w:numId="13" w16cid:durableId="1718704543">
    <w:abstractNumId w:val="10"/>
  </w:num>
  <w:num w:numId="14" w16cid:durableId="539056620">
    <w:abstractNumId w:val="11"/>
  </w:num>
  <w:num w:numId="15" w16cid:durableId="1708067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2353129">
    <w:abstractNumId w:val="13"/>
  </w:num>
  <w:num w:numId="17" w16cid:durableId="79831907">
    <w:abstractNumId w:val="15"/>
  </w:num>
  <w:num w:numId="18" w16cid:durableId="5912015">
    <w:abstractNumId w:val="25"/>
  </w:num>
  <w:num w:numId="19" w16cid:durableId="1127429333">
    <w:abstractNumId w:val="6"/>
  </w:num>
  <w:num w:numId="20" w16cid:durableId="277613708">
    <w:abstractNumId w:val="3"/>
  </w:num>
  <w:num w:numId="21" w16cid:durableId="1686394403">
    <w:abstractNumId w:val="9"/>
  </w:num>
  <w:num w:numId="22" w16cid:durableId="318533344">
    <w:abstractNumId w:val="18"/>
  </w:num>
  <w:num w:numId="23" w16cid:durableId="1182741734">
    <w:abstractNumId w:val="17"/>
  </w:num>
  <w:num w:numId="24" w16cid:durableId="797995396">
    <w:abstractNumId w:val="16"/>
  </w:num>
  <w:num w:numId="25" w16cid:durableId="2109885766">
    <w:abstractNumId w:val="8"/>
  </w:num>
  <w:num w:numId="26" w16cid:durableId="1451895646">
    <w:abstractNumId w:val="26"/>
  </w:num>
  <w:num w:numId="27" w16cid:durableId="940769371">
    <w:abstractNumId w:val="19"/>
  </w:num>
  <w:num w:numId="28" w16cid:durableId="865825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93"/>
    <w:rsid w:val="000606D3"/>
    <w:rsid w:val="00086893"/>
    <w:rsid w:val="001418DE"/>
    <w:rsid w:val="0016552B"/>
    <w:rsid w:val="001E36AD"/>
    <w:rsid w:val="00206514"/>
    <w:rsid w:val="00365193"/>
    <w:rsid w:val="00483DF4"/>
    <w:rsid w:val="00511EAE"/>
    <w:rsid w:val="005E41BD"/>
    <w:rsid w:val="005F3847"/>
    <w:rsid w:val="006910A3"/>
    <w:rsid w:val="006F6217"/>
    <w:rsid w:val="007437D7"/>
    <w:rsid w:val="00744C91"/>
    <w:rsid w:val="007A36F9"/>
    <w:rsid w:val="007B4882"/>
    <w:rsid w:val="00857126"/>
    <w:rsid w:val="00880538"/>
    <w:rsid w:val="00A7517E"/>
    <w:rsid w:val="00AA188A"/>
    <w:rsid w:val="00AB6CAA"/>
    <w:rsid w:val="00B15CF4"/>
    <w:rsid w:val="00C0499F"/>
    <w:rsid w:val="00D12A57"/>
    <w:rsid w:val="00D36CF2"/>
    <w:rsid w:val="00DB3D7A"/>
    <w:rsid w:val="00F34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5FFA"/>
  <w15:chartTrackingRefBased/>
  <w15:docId w15:val="{527ED6C7-0EAA-4C84-8F5B-06AC7690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6C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6CF2"/>
    <w:pPr>
      <w:ind w:left="720"/>
      <w:contextualSpacing/>
    </w:pPr>
  </w:style>
  <w:style w:type="character" w:styleId="Odwoaniedokomentarza">
    <w:name w:val="annotation reference"/>
    <w:basedOn w:val="Domylnaczcionkaakapitu"/>
    <w:uiPriority w:val="99"/>
    <w:semiHidden/>
    <w:unhideWhenUsed/>
    <w:rsid w:val="00D36CF2"/>
    <w:rPr>
      <w:sz w:val="16"/>
      <w:szCs w:val="16"/>
    </w:rPr>
  </w:style>
  <w:style w:type="paragraph" w:styleId="Tekstkomentarza">
    <w:name w:val="annotation text"/>
    <w:basedOn w:val="Normalny"/>
    <w:link w:val="TekstkomentarzaZnak"/>
    <w:uiPriority w:val="99"/>
    <w:semiHidden/>
    <w:unhideWhenUsed/>
    <w:rsid w:val="00D36C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6CF2"/>
    <w:rPr>
      <w:sz w:val="20"/>
      <w:szCs w:val="20"/>
    </w:rPr>
  </w:style>
  <w:style w:type="character" w:styleId="Hipercze">
    <w:name w:val="Hyperlink"/>
    <w:basedOn w:val="Domylnaczcionkaakapitu"/>
    <w:uiPriority w:val="99"/>
    <w:unhideWhenUsed/>
    <w:rsid w:val="00D36CF2"/>
    <w:rPr>
      <w:color w:val="0563C1" w:themeColor="hyperlink"/>
      <w:u w:val="single"/>
    </w:rPr>
  </w:style>
  <w:style w:type="paragraph" w:styleId="Poprawka">
    <w:name w:val="Revision"/>
    <w:hidden/>
    <w:uiPriority w:val="99"/>
    <w:semiHidden/>
    <w:rsid w:val="00F34135"/>
    <w:pPr>
      <w:spacing w:after="0" w:line="240" w:lineRule="auto"/>
    </w:pPr>
  </w:style>
  <w:style w:type="paragraph" w:styleId="Tematkomentarza">
    <w:name w:val="annotation subject"/>
    <w:basedOn w:val="Tekstkomentarza"/>
    <w:next w:val="Tekstkomentarza"/>
    <w:link w:val="TematkomentarzaZnak"/>
    <w:uiPriority w:val="99"/>
    <w:semiHidden/>
    <w:unhideWhenUsed/>
    <w:rsid w:val="00365193"/>
    <w:rPr>
      <w:b/>
      <w:bCs/>
    </w:rPr>
  </w:style>
  <w:style w:type="character" w:customStyle="1" w:styleId="TematkomentarzaZnak">
    <w:name w:val="Temat komentarza Znak"/>
    <w:basedOn w:val="TekstkomentarzaZnak"/>
    <w:link w:val="Tematkomentarza"/>
    <w:uiPriority w:val="99"/>
    <w:semiHidden/>
    <w:rsid w:val="00365193"/>
    <w:rPr>
      <w:b/>
      <w:bCs/>
      <w:sz w:val="20"/>
      <w:szCs w:val="20"/>
    </w:rPr>
  </w:style>
  <w:style w:type="character" w:styleId="Nierozpoznanawzmianka">
    <w:name w:val="Unresolved Mention"/>
    <w:basedOn w:val="Domylnaczcionkaakapitu"/>
    <w:uiPriority w:val="99"/>
    <w:semiHidden/>
    <w:unhideWhenUsed/>
    <w:rsid w:val="0051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mragowo.um.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mragowo.warmia.mazury.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2BCE-A833-49F8-8181-96108444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3396</Words>
  <Characters>20377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Klimek</dc:creator>
  <cp:keywords/>
  <dc:description/>
  <cp:lastModifiedBy>Beata Klimek</cp:lastModifiedBy>
  <cp:revision>7</cp:revision>
  <cp:lastPrinted>2025-01-20T15:32:00Z</cp:lastPrinted>
  <dcterms:created xsi:type="dcterms:W3CDTF">2025-01-10T09:11:00Z</dcterms:created>
  <dcterms:modified xsi:type="dcterms:W3CDTF">2025-01-21T10:35:00Z</dcterms:modified>
</cp:coreProperties>
</file>