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D8EDB" w14:textId="77777777" w:rsidR="006120BB" w:rsidRDefault="006120BB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</w:p>
    <w:p w14:paraId="4C7EBD39" w14:textId="2FB138D2"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14:paraId="352E15CA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Miejskiej Komisji Wyborczej w Mrągowie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2 lipca 2024 r.</w:t>
      </w:r>
    </w:p>
    <w:p w14:paraId="4406B74E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14:paraId="50B30BC5" w14:textId="77777777" w:rsidR="00B15C3E" w:rsidRPr="00A23DDE" w:rsidRDefault="0060023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uzupełniających do Rady Miejskiej w Mrągowie</w:t>
      </w:r>
      <w:r w:rsidR="00392940">
        <w:rPr>
          <w:rFonts w:ascii="Times New Roman" w:hAnsi="Times New Roman" w:cs="Times New Roman"/>
          <w:b/>
          <w:bCs/>
          <w:color w:val="000000"/>
        </w:rPr>
        <w:br/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zarządzonych na dzień 28 lipca 2024 r.</w:t>
      </w:r>
    </w:p>
    <w:p w14:paraId="7FD755A3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2FD3C97" w14:textId="77777777"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80A0F66" w14:textId="77777777"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ustawy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>Dz. U. z 2023 r. poz. 2408 oraz z 2024 r. poz. 721</w:t>
      </w:r>
      <w:r w:rsidRPr="00A23DDE">
        <w:rPr>
          <w:rFonts w:ascii="Times New Roman" w:hAnsi="Times New Roman" w:cs="Times New Roman"/>
          <w:color w:val="000000"/>
        </w:rPr>
        <w:t>) Miejska Komisja Wyborcza w Mrągowie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>uzupełniających do Rady Miejskiej w Mrągowie zarządzonych na dzień 28 lipca 2024 r.</w:t>
      </w:r>
    </w:p>
    <w:p w14:paraId="44FD8BC8" w14:textId="77777777"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14:paraId="177D6D18" w14:textId="77777777" w:rsidTr="006F3144">
        <w:tc>
          <w:tcPr>
            <w:tcW w:w="10162" w:type="dxa"/>
            <w:gridSpan w:val="2"/>
            <w:shd w:val="clear" w:color="auto" w:fill="auto"/>
          </w:tcPr>
          <w:p w14:paraId="5ECE024D" w14:textId="77777777" w:rsidR="006120BB" w:rsidRDefault="006120BB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4DE84C53" w14:textId="570E688E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8</w:t>
            </w:r>
          </w:p>
          <w:p w14:paraId="63C4EFBB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152DC22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A6B7221" w14:textId="77777777" w:rsidTr="006F3144">
        <w:tc>
          <w:tcPr>
            <w:tcW w:w="987" w:type="dxa"/>
            <w:shd w:val="clear" w:color="auto" w:fill="auto"/>
          </w:tcPr>
          <w:p w14:paraId="41CEE3EC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90AA30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PARDA Grzegorz Dariusz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Mrągowo,</w:t>
            </w:r>
          </w:p>
          <w:p w14:paraId="681D62F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GRZEGORZA DARIUSZA PARDY - Lista nr 1</w:t>
            </w:r>
          </w:p>
        </w:tc>
      </w:tr>
      <w:tr w:rsidR="00737221" w:rsidRPr="00A23DDE" w14:paraId="71D9478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7063D3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5686AE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74A39E1" w14:textId="77777777" w:rsidTr="006F3144">
        <w:tc>
          <w:tcPr>
            <w:tcW w:w="10162" w:type="dxa"/>
            <w:gridSpan w:val="2"/>
            <w:shd w:val="clear" w:color="auto" w:fill="auto"/>
          </w:tcPr>
          <w:p w14:paraId="3798ECD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0C1D66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4D5E172" w14:textId="77777777" w:rsidTr="006F3144">
        <w:tc>
          <w:tcPr>
            <w:tcW w:w="987" w:type="dxa"/>
            <w:shd w:val="clear" w:color="auto" w:fill="auto"/>
          </w:tcPr>
          <w:p w14:paraId="659B4321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06B3EE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ŻEŁAJTYS Wioleta Magdalena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39, zam. Mrągowo,</w:t>
            </w:r>
          </w:p>
          <w:p w14:paraId="7D58703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NASZA WSPÓLNA SPRAWA MRĄGOWO - Lista nr 2</w:t>
            </w:r>
          </w:p>
        </w:tc>
      </w:tr>
      <w:tr w:rsidR="00737221" w:rsidRPr="00A23DDE" w14:paraId="12C5C1F1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C36A8C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7F6D13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7FE63CA" w14:textId="77777777" w:rsidTr="006F3144">
        <w:tc>
          <w:tcPr>
            <w:tcW w:w="10162" w:type="dxa"/>
            <w:gridSpan w:val="2"/>
            <w:shd w:val="clear" w:color="auto" w:fill="auto"/>
          </w:tcPr>
          <w:p w14:paraId="47ADF78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177AA029" w14:textId="77777777" w:rsidR="006120BB" w:rsidRDefault="006120BB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4120A32" w14:textId="77777777" w:rsidR="006120BB" w:rsidRDefault="006120BB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C21972B" w14:textId="77777777" w:rsidR="006120BB" w:rsidRDefault="006120BB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DF9ED96" w14:textId="77777777" w:rsidR="006120BB" w:rsidRDefault="006120BB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0AD4054" w14:textId="77777777" w:rsidR="006120BB" w:rsidRDefault="006120BB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547237B" w14:textId="481C4C70"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4529237D" w14:textId="77777777"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Miejskiej Komisji Wyborczej</w:t>
      </w:r>
    </w:p>
    <w:p w14:paraId="56434B59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Mrągowie</w:t>
      </w:r>
    </w:p>
    <w:p w14:paraId="6EAE8679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869B470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A3BF67E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Ewelina </w:t>
      </w:r>
      <w:proofErr w:type="spellStart"/>
      <w:r w:rsidRPr="00A23DDE">
        <w:rPr>
          <w:rFonts w:ascii="Times New Roman" w:hAnsi="Times New Roman" w:cs="Times New Roman"/>
          <w:b/>
          <w:bCs/>
          <w:color w:val="000000"/>
        </w:rPr>
        <w:t>Krzywosz</w:t>
      </w:r>
      <w:proofErr w:type="spellEnd"/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40A94" w14:textId="77777777" w:rsidR="0084739D" w:rsidRDefault="0084739D">
      <w:pPr>
        <w:rPr>
          <w:rFonts w:hint="eastAsia"/>
        </w:rPr>
      </w:pPr>
      <w:r>
        <w:separator/>
      </w:r>
    </w:p>
  </w:endnote>
  <w:endnote w:type="continuationSeparator" w:id="0">
    <w:p w14:paraId="4BF9F17F" w14:textId="77777777" w:rsidR="0084739D" w:rsidRDefault="008473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F62D1" w14:textId="77777777"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5C1E0" w14:textId="77777777"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3D345" w14:textId="77777777" w:rsidR="0084739D" w:rsidRDefault="0084739D">
      <w:pPr>
        <w:rPr>
          <w:rFonts w:hint="eastAsia"/>
        </w:rPr>
      </w:pPr>
      <w:r>
        <w:separator/>
      </w:r>
    </w:p>
  </w:footnote>
  <w:footnote w:type="continuationSeparator" w:id="0">
    <w:p w14:paraId="13E4CAD2" w14:textId="77777777" w:rsidR="0084739D" w:rsidRDefault="008473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45452"/>
    <w:rsid w:val="00191F72"/>
    <w:rsid w:val="001E7569"/>
    <w:rsid w:val="00232860"/>
    <w:rsid w:val="00265821"/>
    <w:rsid w:val="002748BD"/>
    <w:rsid w:val="002B03F8"/>
    <w:rsid w:val="002C0823"/>
    <w:rsid w:val="002E4099"/>
    <w:rsid w:val="00392940"/>
    <w:rsid w:val="0039668B"/>
    <w:rsid w:val="00460F2A"/>
    <w:rsid w:val="004748EF"/>
    <w:rsid w:val="004809DA"/>
    <w:rsid w:val="004A6FA2"/>
    <w:rsid w:val="004B0396"/>
    <w:rsid w:val="004B7549"/>
    <w:rsid w:val="004D4026"/>
    <w:rsid w:val="004E22F6"/>
    <w:rsid w:val="004E7EE0"/>
    <w:rsid w:val="004F0CDC"/>
    <w:rsid w:val="004F16F2"/>
    <w:rsid w:val="00552767"/>
    <w:rsid w:val="0056302A"/>
    <w:rsid w:val="00587FED"/>
    <w:rsid w:val="005D0B8E"/>
    <w:rsid w:val="005E4A0D"/>
    <w:rsid w:val="00600231"/>
    <w:rsid w:val="006120BB"/>
    <w:rsid w:val="00616942"/>
    <w:rsid w:val="00652C0E"/>
    <w:rsid w:val="00653640"/>
    <w:rsid w:val="00661178"/>
    <w:rsid w:val="0068319F"/>
    <w:rsid w:val="00686EBD"/>
    <w:rsid w:val="006B704B"/>
    <w:rsid w:val="006F3144"/>
    <w:rsid w:val="006F58EC"/>
    <w:rsid w:val="00707786"/>
    <w:rsid w:val="00731D38"/>
    <w:rsid w:val="00737221"/>
    <w:rsid w:val="00763165"/>
    <w:rsid w:val="00771C0D"/>
    <w:rsid w:val="007C2DAD"/>
    <w:rsid w:val="007E0787"/>
    <w:rsid w:val="0084739D"/>
    <w:rsid w:val="00850202"/>
    <w:rsid w:val="008A6700"/>
    <w:rsid w:val="008B71FD"/>
    <w:rsid w:val="008F2876"/>
    <w:rsid w:val="00956356"/>
    <w:rsid w:val="00956D06"/>
    <w:rsid w:val="00984B05"/>
    <w:rsid w:val="00A23DDE"/>
    <w:rsid w:val="00A7300A"/>
    <w:rsid w:val="00A87F0F"/>
    <w:rsid w:val="00AA5D6C"/>
    <w:rsid w:val="00B15C3E"/>
    <w:rsid w:val="00B50001"/>
    <w:rsid w:val="00B536F0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9CAE-53BA-4D19-BAF0-AE36CE11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85</cp:revision>
  <dcterms:created xsi:type="dcterms:W3CDTF">2016-12-22T13:32:00Z</dcterms:created>
  <dcterms:modified xsi:type="dcterms:W3CDTF">2024-07-02T11:44:00Z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