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76731D" w14:textId="77777777"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14:paraId="7C2AE84A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151E4709" w14:textId="77777777"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14:paraId="4597EA54" w14:textId="30BE287A"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32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4AA">
        <w:rPr>
          <w:rFonts w:ascii="Times New Roman" w:eastAsia="Times New Roman" w:hAnsi="Times New Roman" w:cs="Times New Roman"/>
          <w:sz w:val="24"/>
          <w:szCs w:val="24"/>
        </w:rPr>
        <w:t>571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14AA" w:rsidRPr="00C16D1A">
        <w:rPr>
          <w:rFonts w:ascii="Times New Roman" w:hAnsi="Times New Roman" w:cs="Times New Roman"/>
          <w:sz w:val="24"/>
          <w:szCs w:val="24"/>
        </w:rPr>
        <w:t>i Uchwały Nr</w:t>
      </w:r>
      <w:r w:rsidR="003D14AA" w:rsidRPr="00C16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AA" w:rsidRPr="00C16D1A">
        <w:rPr>
          <w:rStyle w:val="numer1"/>
          <w:rFonts w:ascii="Times New Roman" w:hAnsi="Times New Roman" w:cs="Times New Roman"/>
          <w:b w:val="0"/>
          <w:sz w:val="24"/>
          <w:szCs w:val="24"/>
        </w:rPr>
        <w:t>LXV/1/2023</w:t>
      </w:r>
      <w:r w:rsidR="003D14AA" w:rsidRPr="00C16D1A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3D14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14AA" w:rsidRPr="00C16D1A">
        <w:rPr>
          <w:rFonts w:ascii="Times New Roman" w:hAnsi="Times New Roman" w:cs="Times New Roman"/>
          <w:sz w:val="24"/>
          <w:szCs w:val="24"/>
        </w:rPr>
        <w:t xml:space="preserve">w Mrągowie z dnia 28 września 2023 r. w sprawie: przyjęcia Rocznego Programu Współpracy Gminy Miasto Mrągowo z organizacjami pozarządowymi oraz podmiotami wymienionymi </w:t>
      </w:r>
      <w:r w:rsidR="003D14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14AA" w:rsidRPr="00C16D1A">
        <w:rPr>
          <w:rFonts w:ascii="Times New Roman" w:hAnsi="Times New Roman" w:cs="Times New Roman"/>
          <w:sz w:val="24"/>
          <w:szCs w:val="24"/>
        </w:rPr>
        <w:t xml:space="preserve">w art. 3 ust. 3 ustawy o działalności pożytku publicznego i o wolontariacie na rok 2024 </w:t>
      </w:r>
      <w:r w:rsidR="007D631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2091A">
        <w:rPr>
          <w:rFonts w:ascii="Times New Roman" w:hAnsi="Times New Roman" w:cs="Times New Roman"/>
          <w:sz w:val="24"/>
          <w:szCs w:val="24"/>
        </w:rPr>
        <w:t xml:space="preserve">Uchwały </w:t>
      </w:r>
      <w:r w:rsidR="00F2091A" w:rsidRPr="005720A9">
        <w:rPr>
          <w:rFonts w:ascii="Times New Roman" w:hAnsi="Times New Roman" w:cs="Times New Roman"/>
          <w:sz w:val="24"/>
          <w:szCs w:val="24"/>
        </w:rPr>
        <w:t>Nr</w:t>
      </w:r>
      <w:r w:rsidR="00F2091A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AA">
        <w:rPr>
          <w:rStyle w:val="numer1"/>
          <w:rFonts w:ascii="Times New Roman" w:hAnsi="Times New Roman" w:cs="Times New Roman"/>
          <w:b w:val="0"/>
          <w:sz w:val="24"/>
          <w:szCs w:val="24"/>
        </w:rPr>
        <w:t>LXIX/2/2023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3D14AA">
        <w:rPr>
          <w:rFonts w:ascii="Times New Roman" w:hAnsi="Times New Roman" w:cs="Times New Roman"/>
          <w:sz w:val="24"/>
          <w:szCs w:val="24"/>
        </w:rPr>
        <w:t>21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grudnia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20</w:t>
      </w:r>
      <w:r w:rsidR="00F2091A">
        <w:rPr>
          <w:rFonts w:ascii="Times New Roman" w:hAnsi="Times New Roman" w:cs="Times New Roman"/>
          <w:sz w:val="24"/>
          <w:szCs w:val="24"/>
        </w:rPr>
        <w:t>2</w:t>
      </w:r>
      <w:r w:rsidR="003D14AA">
        <w:rPr>
          <w:rFonts w:ascii="Times New Roman" w:hAnsi="Times New Roman" w:cs="Times New Roman"/>
          <w:sz w:val="24"/>
          <w:szCs w:val="24"/>
        </w:rPr>
        <w:t>3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r.</w:t>
      </w:r>
      <w:r w:rsidR="003D14AA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w sprawie uchwalenia budżetu Gminy Miasto Mrągowo na rok 202</w:t>
      </w:r>
      <w:r w:rsidR="003D14AA">
        <w:rPr>
          <w:rFonts w:ascii="Times New Roman" w:hAnsi="Times New Roman" w:cs="Times New Roman"/>
          <w:sz w:val="24"/>
          <w:szCs w:val="24"/>
        </w:rPr>
        <w:t>4</w:t>
      </w:r>
    </w:p>
    <w:p w14:paraId="170EB81C" w14:textId="77777777" w:rsidR="00DE5F33" w:rsidRDefault="00DE5F33" w:rsidP="00DE5F3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0CAE2E" w14:textId="65B716B2" w:rsidR="00750EB8" w:rsidRPr="006110CF" w:rsidRDefault="00750EB8" w:rsidP="00750EB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0CF">
        <w:rPr>
          <w:rFonts w:ascii="Times New Roman" w:eastAsia="Times New Roman" w:hAnsi="Times New Roman" w:cs="Times New Roman"/>
          <w:b/>
          <w:sz w:val="24"/>
          <w:szCs w:val="24"/>
        </w:rPr>
        <w:t>ogłasza otwarty konkurs ofert na wsparcie realizacji</w:t>
      </w:r>
      <w:r w:rsidR="006110CF" w:rsidRPr="006110CF">
        <w:rPr>
          <w:rFonts w:ascii="Times New Roman" w:eastAsia="Times New Roman" w:hAnsi="Times New Roman" w:cs="Times New Roman"/>
          <w:b/>
          <w:sz w:val="24"/>
          <w:szCs w:val="24"/>
        </w:rPr>
        <w:t>, w roku 2024</w:t>
      </w:r>
    </w:p>
    <w:p w14:paraId="0382FEF8" w14:textId="0392FC5B" w:rsidR="00750EB8" w:rsidRPr="006110CF" w:rsidRDefault="00750EB8" w:rsidP="00750EB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0CF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6110CF" w:rsidRPr="006110CF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6110CF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6110CF" w:rsidRPr="006110CF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6110CF">
        <w:rPr>
          <w:rFonts w:ascii="Times New Roman" w:eastAsia="Times New Roman" w:hAnsi="Times New Roman" w:cs="Times New Roman"/>
          <w:b/>
          <w:sz w:val="24"/>
          <w:szCs w:val="24"/>
        </w:rPr>
        <w:t xml:space="preserve"> pn.</w:t>
      </w:r>
      <w:r w:rsidRPr="006110CF">
        <w:rPr>
          <w:rFonts w:ascii="Times New Roman" w:hAnsi="Times New Roman" w:cs="Times New Roman"/>
          <w:sz w:val="24"/>
          <w:szCs w:val="24"/>
        </w:rPr>
        <w:t xml:space="preserve"> </w:t>
      </w:r>
      <w:r w:rsidR="006110CF" w:rsidRPr="00D044D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110CF" w:rsidRPr="006110CF">
        <w:rPr>
          <w:rFonts w:ascii="Times New Roman" w:eastAsia="Times New Roman" w:hAnsi="Times New Roman" w:cs="Times New Roman"/>
          <w:b/>
          <w:sz w:val="24"/>
          <w:szCs w:val="24"/>
        </w:rPr>
        <w:t xml:space="preserve">Wspieranie działań niosących pomoc osobom chorym, starszym </w:t>
      </w:r>
      <w:r w:rsidR="00A73B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6110CF" w:rsidRPr="006110CF">
        <w:rPr>
          <w:rFonts w:ascii="Times New Roman" w:eastAsia="Times New Roman" w:hAnsi="Times New Roman" w:cs="Times New Roman"/>
          <w:b/>
          <w:sz w:val="24"/>
          <w:szCs w:val="24"/>
        </w:rPr>
        <w:t>i niepełnosprawnym”</w:t>
      </w:r>
      <w:r w:rsidR="006110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056BFC" w14:textId="77777777" w:rsidR="00CF7F08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9315D" w14:textId="6BEBA6F2" w:rsidR="00750EB8" w:rsidRPr="008C29C3" w:rsidRDefault="00750EB8" w:rsidP="006110CF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u w:val="single"/>
        </w:rPr>
      </w:pPr>
      <w:r w:rsidRPr="008C29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I. </w:t>
      </w:r>
      <w:r w:rsidR="006110CF" w:rsidRPr="008C29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Przedmiot konkursu:</w:t>
      </w:r>
    </w:p>
    <w:p w14:paraId="635B2C34" w14:textId="77777777" w:rsidR="00750EB8" w:rsidRDefault="00750EB8" w:rsidP="00750EB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14:paraId="3BBBA620" w14:textId="77777777" w:rsidR="00750EB8" w:rsidRDefault="00750EB8" w:rsidP="00750EB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0EE4C" w14:textId="77777777" w:rsidR="00750EB8" w:rsidRPr="00FF7C77" w:rsidRDefault="00750EB8" w:rsidP="00750EB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</w:p>
    <w:p w14:paraId="582296D3" w14:textId="77777777" w:rsidR="00750EB8" w:rsidRPr="00594B3A" w:rsidRDefault="00750EB8" w:rsidP="00750EB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>
        <w:rPr>
          <w:rFonts w:ascii="Times New Roman" w:hAnsi="Times New Roman" w:cs="Times New Roman"/>
          <w:sz w:val="24"/>
          <w:szCs w:val="24"/>
        </w:rPr>
        <w:t>osoby chorej</w:t>
      </w:r>
    </w:p>
    <w:p w14:paraId="420105DA" w14:textId="77777777" w:rsidR="00750EB8" w:rsidRPr="00FF7C77" w:rsidRDefault="00750EB8" w:rsidP="00750EB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</w:t>
      </w:r>
      <w:r>
        <w:rPr>
          <w:rFonts w:ascii="Times New Roman" w:hAnsi="Times New Roman" w:cs="Times New Roman"/>
          <w:sz w:val="24"/>
          <w:szCs w:val="24"/>
        </w:rPr>
        <w:t>ędnego w procesie rehabilitacji</w:t>
      </w:r>
    </w:p>
    <w:p w14:paraId="3C4A56EF" w14:textId="77777777" w:rsidR="00750EB8" w:rsidRPr="00FF7C77" w:rsidRDefault="00750EB8" w:rsidP="00750EB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14:paraId="16BAB5A2" w14:textId="1AE0139E" w:rsidR="00750EB8" w:rsidRPr="005E652D" w:rsidRDefault="00750EB8" w:rsidP="005E652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14:paraId="13D6B436" w14:textId="77777777" w:rsidR="00750EB8" w:rsidRDefault="00750EB8" w:rsidP="00750EB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Wykonywane usługi będą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bezpłatne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14:paraId="2ECC437A" w14:textId="77777777" w:rsidR="00750EB8" w:rsidRPr="00594B3A" w:rsidRDefault="00750EB8" w:rsidP="00750EB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D455A36" w14:textId="77777777" w:rsidR="00750EB8" w:rsidRPr="003054AC" w:rsidRDefault="00750EB8" w:rsidP="00750EB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realizację w/w zadania w roku 2024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23 000 zł.</w:t>
      </w:r>
    </w:p>
    <w:p w14:paraId="18A2C0FB" w14:textId="77777777" w:rsidR="00750EB8" w:rsidRPr="007851DD" w:rsidRDefault="00750EB8" w:rsidP="00750EB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14:paraId="36D21E4C" w14:textId="77777777" w:rsidR="00750EB8" w:rsidRPr="00125DAA" w:rsidRDefault="00750EB8" w:rsidP="00750EB8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zadania w roku 2023: </w:t>
      </w:r>
      <w:r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23 000 zł.</w:t>
      </w:r>
    </w:p>
    <w:p w14:paraId="35E11D88" w14:textId="649E8CA7" w:rsidR="00750EB8" w:rsidRDefault="00750EB8" w:rsidP="00750EB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>
        <w:rPr>
          <w:rFonts w:ascii="Times New Roman" w:eastAsia="Times New Roman" w:hAnsi="Times New Roman" w:cs="Times New Roman"/>
          <w:sz w:val="24"/>
          <w:szCs w:val="24"/>
        </w:rPr>
        <w:t>Pani Emilia Płocharczyk, Referat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27, tel. 89 741 9013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51FC0" w14:textId="77777777" w:rsidR="00DE5F33" w:rsidRDefault="00DE5F3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F456E5" w14:textId="566DD784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14:paraId="4B4955EF" w14:textId="77777777" w:rsidR="00750EB8" w:rsidRDefault="00750EB8" w:rsidP="00750EB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1.</w:t>
      </w:r>
      <w:r w:rsidRPr="00C8111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Do konkursu ofert mogą przystąpić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organizacje pozarządowe lub osoby prawne i jednostki organizacyjne, działające na podstawie przepisów o stosunku Państwa do Kościoła Katolickiego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w Rzeczypospolitej Polskiej, o stosunku Państwa do innych kościołów i związków wyznaniowych oraz o gwarancjach wolności sumienia i wyznania, </w:t>
      </w:r>
      <w:r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jeżeli ich cele statutowe obejmują prowadzenie działalności pożytku publicznego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, 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akcjonariuszy i pracowników.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1A48B49D" w14:textId="45222DF1" w:rsidR="00F67B90" w:rsidRPr="00D044DC" w:rsidRDefault="0067180E" w:rsidP="00750EB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O dotację na realizację zada</w:t>
      </w:r>
      <w:r w:rsidR="00797822" w:rsidRPr="00D044DC">
        <w:rPr>
          <w:rFonts w:ascii="Times New Roman" w:eastAsia="Times New Roman" w:hAnsi="Times New Roman" w:cs="Times New Roman"/>
          <w:bCs/>
          <w:sz w:val="24"/>
          <w:szCs w:val="24"/>
        </w:rPr>
        <w:t>nia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mogą ubiegać się w/w oferenci, z zastrzeżeniem, że prowadzą działalność statutową w zakresie zadania, o którego dofinansowanie się ubiegają.</w:t>
      </w:r>
    </w:p>
    <w:p w14:paraId="369EF9EE" w14:textId="77777777" w:rsidR="006110CF" w:rsidRPr="00D044DC" w:rsidRDefault="006110CF" w:rsidP="00750EB8">
      <w:pPr>
        <w:widowControl w:val="0"/>
        <w:spacing w:line="240" w:lineRule="auto"/>
        <w:jc w:val="both"/>
        <w:rPr>
          <w:bCs/>
        </w:rPr>
      </w:pPr>
    </w:p>
    <w:p w14:paraId="12A0EDCB" w14:textId="77777777" w:rsidR="005E652D" w:rsidRDefault="005E652D" w:rsidP="00750EB8">
      <w:pPr>
        <w:widowControl w:val="0"/>
        <w:spacing w:line="240" w:lineRule="auto"/>
        <w:jc w:val="both"/>
      </w:pPr>
    </w:p>
    <w:p w14:paraId="7245AE51" w14:textId="77777777" w:rsidR="00F67B90" w:rsidRPr="00D044DC" w:rsidRDefault="0067180E">
      <w:pPr>
        <w:widowControl w:val="0"/>
        <w:spacing w:line="240" w:lineRule="auto"/>
        <w:jc w:val="both"/>
        <w:rPr>
          <w:bCs/>
        </w:rPr>
      </w:pPr>
      <w:r w:rsidRPr="00D044DC">
        <w:rPr>
          <w:rFonts w:ascii="Times New Roman" w:eastAsia="Times New Roman" w:hAnsi="Times New Roman" w:cs="Times New Roman"/>
          <w:bCs/>
        </w:rPr>
        <w:lastRenderedPageBreak/>
        <w:t>3. ZADANIA BIORĄCE UDZIAŁ W KONKURSIE NIE MOGĄ BYĆ JEDNOCZEŚNIE DOFINANSOWANE INNĄ</w:t>
      </w:r>
      <w:r w:rsidR="003054AC" w:rsidRPr="00D044DC">
        <w:rPr>
          <w:rFonts w:ascii="Times New Roman" w:eastAsia="Times New Roman" w:hAnsi="Times New Roman" w:cs="Times New Roman"/>
          <w:bCs/>
        </w:rPr>
        <w:t xml:space="preserve"> DOTACJĄ UDZIELANĄ Z BUDŻETU GM</w:t>
      </w:r>
      <w:r w:rsidRPr="00D044DC">
        <w:rPr>
          <w:rFonts w:ascii="Times New Roman" w:eastAsia="Times New Roman" w:hAnsi="Times New Roman" w:cs="Times New Roman"/>
          <w:bCs/>
        </w:rPr>
        <w:t>INY MIASTO MRĄGOWO NA ZASADACH I W TRYBIE PRZEPISÓW ART. 221 USTAWY O FINANSACH PUBLICZNYCH.</w:t>
      </w:r>
    </w:p>
    <w:p w14:paraId="763D5DF9" w14:textId="77777777" w:rsidR="00F67B90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14:paraId="2B4AFFBC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14:paraId="7741A6E3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14:paraId="2CAC3945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14:paraId="661DC7A2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14:paraId="1F033C34" w14:textId="774D724F" w:rsidR="006A6A54" w:rsidRPr="00DE5F33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14:paraId="5A296736" w14:textId="77777777"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pośrednio z realizacji zadania)</w:t>
      </w:r>
    </w:p>
    <w:p w14:paraId="01697809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14:paraId="462E9695" w14:textId="77777777"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14:paraId="0453BD82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14:paraId="1B99C7F8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14:paraId="75994138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14:paraId="1367F02A" w14:textId="77777777"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75479D" w14:textId="77777777" w:rsidR="008D6FC6" w:rsidRPr="00797822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90908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14:paraId="3FEC5E2F" w14:textId="77777777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14:paraId="69E60897" w14:textId="3186BC35"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2/ promocję realizowanego zadania </w:t>
      </w:r>
    </w:p>
    <w:p w14:paraId="38E468B1" w14:textId="77777777" w:rsidR="00F67B90" w:rsidRPr="006110CF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6110CF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 w:rsidRPr="006110CF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14:paraId="2D910DFE" w14:textId="53317844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4/ koszty</w:t>
      </w:r>
      <w:r w:rsidR="005E7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itp.</w:t>
      </w:r>
    </w:p>
    <w:p w14:paraId="30D28BE3" w14:textId="77777777" w:rsidR="000A0719" w:rsidRPr="00D044DC" w:rsidRDefault="0067180E">
      <w:pPr>
        <w:widowControl w:val="0"/>
        <w:spacing w:line="240" w:lineRule="auto"/>
        <w:jc w:val="both"/>
        <w:rPr>
          <w:bCs/>
          <w:sz w:val="24"/>
          <w:szCs w:val="24"/>
        </w:rPr>
      </w:pPr>
      <w:r w:rsidRPr="006521ED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>Koszty mater</w:t>
      </w:r>
      <w:r w:rsidR="00797822" w:rsidRPr="00652866">
        <w:rPr>
          <w:rFonts w:ascii="Times New Roman" w:eastAsia="Times New Roman" w:hAnsi="Times New Roman" w:cs="Times New Roman"/>
          <w:sz w:val="24"/>
          <w:szCs w:val="24"/>
        </w:rPr>
        <w:t xml:space="preserve">iałów biurowych,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 xml:space="preserve">piśmienniczych, usług pocztowych, internetowych, opłat za media oraz sprzątanie pomieszczeń, amortyzacja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nie mogą przekroczyć 5 % cał</w:t>
      </w:r>
      <w:r w:rsidR="0049327B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ości kosztu realizacji zadania,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z pominięciem wkładu 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>niefinansowego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, w tym 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osobowego i </w:t>
      </w:r>
      <w:r w:rsidR="007C0F43" w:rsidRPr="00D044DC">
        <w:rPr>
          <w:rFonts w:ascii="Times New Roman" w:eastAsia="Times New Roman" w:hAnsi="Times New Roman" w:cs="Times New Roman"/>
          <w:bCs/>
          <w:sz w:val="24"/>
          <w:szCs w:val="24"/>
        </w:rPr>
        <w:t>rzeczowego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184D494D" w14:textId="42CD04BD" w:rsidR="00F67B90" w:rsidRPr="00D044D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>Na wkład własny oferenta składa się wkład własny finansowy ora</w:t>
      </w:r>
      <w:r w:rsidR="00155ED7" w:rsidRPr="00D044DC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wkład </w:t>
      </w:r>
      <w:r w:rsidR="007C0F43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własny 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>niefinansowy (osobowy</w:t>
      </w:r>
      <w:r w:rsid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>i rzeczowy), przy czym wkład własny finansowy</w:t>
      </w:r>
      <w:r w:rsidR="00155ED7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>podmiotu liczony będzie z pominięciem wkładu</w:t>
      </w:r>
      <w:r w:rsidR="007C0F43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własnego</w:t>
      </w:r>
      <w:r w:rsidR="005C3FDC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niefinansowego.</w:t>
      </w:r>
      <w:r w:rsidR="00155ED7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UWAGA</w:t>
      </w:r>
      <w:r w:rsidR="00513F5B" w:rsidRPr="00D044D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E6376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procentowy wkład własny</w:t>
      </w:r>
      <w:r w:rsidR="00DA70EA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finansowy </w:t>
      </w:r>
      <w:r w:rsidR="004E6376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podmiotu liczony </w:t>
      </w:r>
      <w:r w:rsidR="00DA70EA" w:rsidRPr="00D044DC">
        <w:rPr>
          <w:rFonts w:ascii="Times New Roman" w:eastAsia="Times New Roman" w:hAnsi="Times New Roman" w:cs="Times New Roman"/>
          <w:bCs/>
          <w:sz w:val="24"/>
          <w:szCs w:val="24"/>
        </w:rPr>
        <w:t>będzie</w:t>
      </w:r>
      <w:r w:rsidR="004E6376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w stosunku do </w:t>
      </w:r>
      <w:r w:rsidR="004E6376" w:rsidRPr="00D044DC">
        <w:rPr>
          <w:rFonts w:ascii="Times New Roman" w:hAnsi="Times New Roman" w:cs="Times New Roman"/>
          <w:bCs/>
          <w:sz w:val="24"/>
          <w:szCs w:val="24"/>
        </w:rPr>
        <w:t>całkowitych koszt</w:t>
      </w:r>
      <w:r w:rsidR="00DA70EA" w:rsidRPr="00D044DC">
        <w:rPr>
          <w:rFonts w:ascii="Times New Roman" w:hAnsi="Times New Roman" w:cs="Times New Roman"/>
          <w:bCs/>
          <w:sz w:val="24"/>
          <w:szCs w:val="24"/>
        </w:rPr>
        <w:t xml:space="preserve">ów </w:t>
      </w:r>
      <w:r w:rsidR="004E6376" w:rsidRPr="00D044DC">
        <w:rPr>
          <w:rFonts w:ascii="Times New Roman" w:hAnsi="Times New Roman" w:cs="Times New Roman"/>
          <w:bCs/>
          <w:sz w:val="24"/>
          <w:szCs w:val="24"/>
        </w:rPr>
        <w:t>zadania publicznego</w:t>
      </w:r>
      <w:r w:rsidR="00513F5B"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z pominięciem wkładu własnego niefinansowego</w:t>
      </w:r>
      <w:r w:rsidR="00DA70EA" w:rsidRPr="00D044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01CD89" w14:textId="77777777"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14:paraId="2836F450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F4757FC" w14:textId="4E64E9EF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</w:t>
      </w:r>
      <w:r w:rsidR="00C46AFB">
        <w:rPr>
          <w:rFonts w:ascii="Times New Roman" w:eastAsia="Times New Roman" w:hAnsi="Times New Roman" w:cs="Times New Roman"/>
          <w:sz w:val="24"/>
          <w:szCs w:val="24"/>
        </w:rPr>
        <w:t>(pielęgniarka)</w:t>
      </w:r>
    </w:p>
    <w:p w14:paraId="4F073DDB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 w:rsidRPr="00B72562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72562">
        <w:rPr>
          <w:rFonts w:ascii="Times New Roman" w:eastAsia="Times New Roman" w:hAnsi="Times New Roman" w:cs="Times New Roman"/>
          <w:sz w:val="24"/>
          <w:szCs w:val="24"/>
        </w:rPr>
        <w:t>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14:paraId="63DCD632" w14:textId="0DBD8F54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46AFB">
        <w:rPr>
          <w:rFonts w:ascii="Times New Roman" w:eastAsia="Times New Roman" w:hAnsi="Times New Roman" w:cs="Times New Roman"/>
          <w:sz w:val="24"/>
          <w:szCs w:val="24"/>
        </w:rPr>
        <w:t>koszty dojazdu</w:t>
      </w:r>
    </w:p>
    <w:p w14:paraId="2A121BA0" w14:textId="42CF2F88" w:rsidR="00D01729" w:rsidRPr="0049327B" w:rsidRDefault="005E652D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729"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14:paraId="13BA8C57" w14:textId="215F4362" w:rsidR="004F2955" w:rsidRDefault="005E652D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729"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14:paraId="63B5984C" w14:textId="77777777" w:rsidR="00D044DC" w:rsidRDefault="00D044DC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8397F" w14:textId="77777777" w:rsidR="00D044DC" w:rsidRDefault="00D044DC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51FB1" w14:textId="77777777" w:rsidR="00D044DC" w:rsidRDefault="00D044DC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F3B0E" w14:textId="77777777" w:rsidR="00D044DC" w:rsidRDefault="00D044DC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C5AC9" w14:textId="77777777" w:rsidR="00D044DC" w:rsidRDefault="00D044DC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8E0BB" w14:textId="77777777" w:rsidR="00D044DC" w:rsidRPr="0049327B" w:rsidRDefault="00D044DC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69675" w14:textId="77777777"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14:paraId="6FE6F0D3" w14:textId="77777777"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14:paraId="09B1C544" w14:textId="77777777"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14:paraId="03E989DD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14:paraId="315A93B1" w14:textId="77777777"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14:paraId="7AE0ADD0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14:paraId="723AAD18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14:paraId="500F5AC4" w14:textId="77777777" w:rsidR="00F67B90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 w:rsidRPr="00D044DC">
        <w:rPr>
          <w:rFonts w:ascii="Times New Roman" w:eastAsia="Times New Roman" w:hAnsi="Times New Roman" w:cs="Times New Roman"/>
          <w:bCs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781A0484" w14:textId="77777777" w:rsidR="00F67B90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12. W otwartym konkursie ofert na zadanie może zostać wybrana więcej niż jedna oferta.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2C2AB3" w14:textId="77777777" w:rsidR="00DE335B" w:rsidRPr="00AE1D3B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4E6EDA7C" w14:textId="77777777" w:rsidR="008D6FC6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14:paraId="0DC0AF80" w14:textId="77777777"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A26F8E" w:rsidRPr="00D044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197CEB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14:paraId="50DA1EC8" w14:textId="1E19F0F1"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ie dłużej niż do dnia 3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3164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ADBCF92" w14:textId="621262A6" w:rsidR="00F67B90" w:rsidRPr="00237FAD" w:rsidRDefault="0067180E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 w:rsidR="00611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B709FA" w14:textId="77777777"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14:paraId="320691EA" w14:textId="77777777" w:rsidR="00F67B90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14:paraId="41188C88" w14:textId="77777777" w:rsidR="00F67B90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65D42508" w14:textId="77777777" w:rsidR="00F67B90" w:rsidRPr="00962155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14:paraId="169D85C4" w14:textId="77777777" w:rsidR="00D9535A" w:rsidRPr="00E31644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</w:t>
      </w:r>
      <w:r w:rsidRPr="00E31644">
        <w:rPr>
          <w:rFonts w:ascii="Times New Roman" w:eastAsia="Times New Roman" w:hAnsi="Times New Roman" w:cs="Times New Roman"/>
          <w:sz w:val="24"/>
          <w:szCs w:val="24"/>
        </w:rPr>
        <w:t>podwykonawca nie są podmiotami w rozumieniu oferty wspólnej.</w:t>
      </w:r>
    </w:p>
    <w:p w14:paraId="34216C39" w14:textId="77777777" w:rsidR="00F67B90" w:rsidRPr="00E3164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="00F13C36" w:rsidRPr="00D044DC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.</w:t>
      </w:r>
      <w:r w:rsidRPr="00E31644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 w:rsidRPr="00E31644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 w:rsidRPr="00E31644">
        <w:rPr>
          <w:rFonts w:ascii="Times New Roman" w:eastAsia="Times New Roman" w:hAnsi="Times New Roman" w:cs="Times New Roman"/>
          <w:sz w:val="24"/>
          <w:szCs w:val="24"/>
        </w:rPr>
        <w:br/>
      </w:r>
      <w:r w:rsidRPr="00E31644"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14:paraId="01418D25" w14:textId="77777777" w:rsidR="00AD5463" w:rsidRPr="00E3164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9.</w:t>
      </w:r>
      <w:r w:rsidRPr="00E31644"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14:paraId="0D73D2E2" w14:textId="4C31730C" w:rsidR="00D044DC" w:rsidRPr="00D044DC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="00D044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1644" w:rsidRPr="00E31644">
        <w:rPr>
          <w:rFonts w:ascii="Times New Roman" w:eastAsia="Times New Roman" w:hAnsi="Times New Roman" w:cs="Times New Roman"/>
          <w:sz w:val="24"/>
          <w:szCs w:val="24"/>
        </w:rPr>
        <w:t>Podmiot realizujący zadanie</w:t>
      </w:r>
      <w:r w:rsidR="00E31644" w:rsidRPr="00E31644">
        <w:rPr>
          <w:rFonts w:ascii="Times New Roman" w:hAnsi="Times New Roman" w:cs="Times New Roman"/>
          <w:sz w:val="24"/>
          <w:szCs w:val="24"/>
        </w:rPr>
        <w:t xml:space="preserve"> ponosi odpowiedzialność za </w:t>
      </w:r>
      <w:r w:rsidR="005E79BB">
        <w:rPr>
          <w:rFonts w:ascii="Times New Roman" w:hAnsi="Times New Roman" w:cs="Times New Roman"/>
          <w:sz w:val="24"/>
          <w:szCs w:val="24"/>
        </w:rPr>
        <w:t>wdrożenie</w:t>
      </w:r>
      <w:r w:rsidR="00D044DC">
        <w:rPr>
          <w:rFonts w:ascii="Times New Roman" w:hAnsi="Times New Roman" w:cs="Times New Roman"/>
          <w:sz w:val="24"/>
          <w:szCs w:val="24"/>
        </w:rPr>
        <w:t xml:space="preserve"> </w:t>
      </w:r>
      <w:r w:rsidR="005E79BB">
        <w:rPr>
          <w:rFonts w:ascii="Times New Roman" w:hAnsi="Times New Roman" w:cs="Times New Roman"/>
          <w:sz w:val="24"/>
          <w:szCs w:val="24"/>
        </w:rPr>
        <w:t>i przestrzeganie</w:t>
      </w:r>
      <w:r w:rsidR="00E31644" w:rsidRPr="00E31644">
        <w:rPr>
          <w:rFonts w:ascii="Times New Roman" w:hAnsi="Times New Roman" w:cs="Times New Roman"/>
          <w:sz w:val="24"/>
          <w:szCs w:val="24"/>
        </w:rPr>
        <w:t xml:space="preserve"> standardów ochrony małoletnich zgodnie z ustawą z dnia 13 maja 2016 r. o przeciwdziałaniu zagrożeniom przestępczością na tle seksualnym.</w:t>
      </w:r>
    </w:p>
    <w:p w14:paraId="0587D19D" w14:textId="66A9717E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14:paraId="468134D9" w14:textId="27087784" w:rsidR="00F67B90" w:rsidRPr="00732EE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do dnia </w:t>
      </w:r>
      <w:r w:rsidR="007C16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02</w:t>
      </w:r>
      <w:r w:rsidR="007846C2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7C16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="00A26F8E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E31644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="00831AA3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32EEC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r.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327B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 godz. 10.0</w:t>
      </w:r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„Konkurs ofert 202</w:t>
      </w:r>
      <w:r w:rsidR="00E31644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652D">
        <w:rPr>
          <w:rFonts w:ascii="Times New Roman" w:eastAsia="Times New Roman" w:hAnsi="Times New Roman" w:cs="Times New Roman"/>
          <w:color w:val="auto"/>
          <w:sz w:val="24"/>
          <w:szCs w:val="24"/>
        </w:rPr>
        <w:t>z dopiskiem „</w:t>
      </w:r>
      <w:r w:rsidR="005E652D" w:rsidRPr="00D044DC">
        <w:rPr>
          <w:rFonts w:ascii="Times New Roman" w:eastAsia="Times New Roman" w:hAnsi="Times New Roman" w:cs="Times New Roman"/>
          <w:bCs/>
          <w:sz w:val="24"/>
          <w:szCs w:val="24"/>
        </w:rPr>
        <w:t>Wspieranie działań niosących pomoc osobom chorym, starszym i niepełnosprawnym”</w:t>
      </w:r>
      <w:r w:rsidR="00311FE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biurze obsługi mieszkańców Urzędu Miejskiego w Mrągowie, ul. Królewiecka 60 A, pokój Nr 24, w godzinach pracy urzędu </w:t>
      </w:r>
      <w:r w:rsidR="00311FE2" w:rsidRPr="00C8111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lub </w:t>
      </w:r>
      <w:r w:rsidR="00311FE2"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przesłać pocztą na w/w adres, przy czym o zachowaniu terminu decyduje data wpływu oferty.                                                                                                                                  </w:t>
      </w:r>
    </w:p>
    <w:p w14:paraId="65D5473D" w14:textId="77777777" w:rsidR="00DE335B" w:rsidRPr="00D044DC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 w:rsidRPr="00D044DC">
        <w:rPr>
          <w:rFonts w:ascii="Times New Roman" w:hAnsi="Times New Roman" w:cs="Times New Roman"/>
          <w:bCs/>
          <w:sz w:val="24"/>
          <w:szCs w:val="24"/>
        </w:rPr>
        <w:t>r</w:t>
      </w:r>
      <w:r w:rsidR="00B4738A" w:rsidRPr="00D044DC">
        <w:rPr>
          <w:rFonts w:ascii="Times New Roman" w:hAnsi="Times New Roman" w:cs="Times New Roman"/>
          <w:bCs/>
          <w:sz w:val="24"/>
          <w:szCs w:val="24"/>
        </w:rPr>
        <w:t>ozporządzenie Prze</w:t>
      </w:r>
      <w:r w:rsidR="00BD38EB" w:rsidRPr="00D044DC">
        <w:rPr>
          <w:rFonts w:ascii="Times New Roman" w:hAnsi="Times New Roman" w:cs="Times New Roman"/>
          <w:bCs/>
          <w:sz w:val="24"/>
          <w:szCs w:val="24"/>
        </w:rPr>
        <w:t>wodniczącego Komitetu do spraw Pożytku P</w:t>
      </w:r>
      <w:r w:rsidR="00B4738A" w:rsidRPr="00D044DC">
        <w:rPr>
          <w:rFonts w:ascii="Times New Roman" w:hAnsi="Times New Roman" w:cs="Times New Roman"/>
          <w:bCs/>
          <w:sz w:val="24"/>
          <w:szCs w:val="24"/>
        </w:rPr>
        <w:t>ublicznego z dnia 24</w:t>
      </w:r>
      <w:r w:rsidR="00250635" w:rsidRPr="00D044DC">
        <w:rPr>
          <w:rFonts w:ascii="Times New Roman" w:hAnsi="Times New Roman" w:cs="Times New Roman"/>
          <w:bCs/>
          <w:sz w:val="24"/>
          <w:szCs w:val="24"/>
        </w:rPr>
        <w:t xml:space="preserve"> października 2018 r. </w:t>
      </w:r>
      <w:r w:rsidR="00B4738A" w:rsidRPr="00D044DC">
        <w:rPr>
          <w:rFonts w:ascii="Times New Roman" w:hAnsi="Times New Roman" w:cs="Times New Roman"/>
          <w:bCs/>
          <w:sz w:val="24"/>
          <w:szCs w:val="24"/>
        </w:rPr>
        <w:t xml:space="preserve">w sprawie </w:t>
      </w:r>
      <w:r w:rsidR="00CF371E" w:rsidRPr="00D044DC">
        <w:rPr>
          <w:rFonts w:ascii="Times New Roman" w:hAnsi="Times New Roman" w:cs="Times New Roman"/>
          <w:bCs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D044DC">
        <w:rPr>
          <w:rFonts w:ascii="Times New Roman" w:hAnsi="Times New Roman" w:cs="Times New Roman"/>
          <w:bCs/>
          <w:sz w:val="24"/>
          <w:szCs w:val="24"/>
        </w:rPr>
        <w:t xml:space="preserve"> (Dz. U. z </w:t>
      </w:r>
      <w:r w:rsidR="00B4738A" w:rsidRPr="00D044DC">
        <w:rPr>
          <w:rFonts w:ascii="Times New Roman" w:hAnsi="Times New Roman" w:cs="Times New Roman"/>
          <w:bCs/>
          <w:iCs/>
          <w:sz w:val="24"/>
          <w:szCs w:val="24"/>
        </w:rPr>
        <w:t>2018</w:t>
      </w:r>
      <w:r w:rsidR="00AD459D" w:rsidRPr="00D044DC">
        <w:rPr>
          <w:rFonts w:ascii="Times New Roman" w:hAnsi="Times New Roman" w:cs="Times New Roman"/>
          <w:bCs/>
          <w:sz w:val="24"/>
          <w:szCs w:val="24"/>
        </w:rPr>
        <w:t xml:space="preserve"> r. poz. 2057</w:t>
      </w:r>
      <w:r w:rsidR="00B4738A" w:rsidRPr="00D044DC">
        <w:rPr>
          <w:rFonts w:ascii="Times New Roman" w:hAnsi="Times New Roman" w:cs="Times New Roman"/>
          <w:bCs/>
          <w:sz w:val="24"/>
          <w:szCs w:val="24"/>
        </w:rPr>
        <w:t>)</w:t>
      </w:r>
      <w:r w:rsidR="00250635" w:rsidRPr="00D044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1AEA44" w14:textId="77777777" w:rsidR="00DE335B" w:rsidRPr="00D044D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3. Oferta powinna zawierać:</w:t>
      </w:r>
    </w:p>
    <w:p w14:paraId="1D9A1D41" w14:textId="77777777"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14:paraId="3C610554" w14:textId="77777777"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14:paraId="711642A0" w14:textId="61B51B4C" w:rsidR="00AD5463" w:rsidRPr="003628EC" w:rsidRDefault="00AD5463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</w:t>
      </w:r>
      <w:r w:rsidR="00F7678F" w:rsidRPr="00750EB8">
        <w:rPr>
          <w:rFonts w:ascii="Times New Roman" w:eastAsia="Times New Roman" w:hAnsi="Times New Roman" w:cs="Times New Roman"/>
          <w:sz w:val="24"/>
          <w:szCs w:val="24"/>
        </w:rPr>
        <w:t>j</w:t>
      </w:r>
    </w:p>
    <w:p w14:paraId="7E06EF87" w14:textId="3F0A91EB"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</w:t>
      </w:r>
      <w:r w:rsidR="00362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14:paraId="6B201489" w14:textId="77777777"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14:paraId="48C0CDC5" w14:textId="77777777"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14:paraId="27A2DE1A" w14:textId="77777777"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14:paraId="2E2F55A0" w14:textId="62F905A0"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  <w:r w:rsidR="003628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14:paraId="68F4AE38" w14:textId="77777777" w:rsidR="00F67B90" w:rsidRDefault="0067180E">
      <w:pPr>
        <w:widowControl w:val="0"/>
        <w:spacing w:line="240" w:lineRule="auto"/>
        <w:jc w:val="both"/>
      </w:pPr>
      <w:r w:rsidRPr="00311FE2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DCC850C" w14:textId="77777777" w:rsidR="00F67B90" w:rsidRDefault="0067180E">
      <w:pPr>
        <w:widowControl w:val="0"/>
        <w:spacing w:line="240" w:lineRule="auto"/>
        <w:jc w:val="both"/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14:paraId="7A18C3A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14:paraId="027D7E50" w14:textId="481F5F25" w:rsidR="00311FE2" w:rsidRPr="00750EB8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F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</w:t>
      </w:r>
      <w:r w:rsidR="006521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14:paraId="32BFB64B" w14:textId="5570A066"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="0067180E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521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8E7650" w14:textId="04CD2939" w:rsidR="005E652D" w:rsidRPr="00D044DC" w:rsidRDefault="002B4B3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8</w:t>
      </w:r>
      <w:r w:rsidR="0067180E"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Do oferty należy dołączyć następując</w:t>
      </w:r>
      <w:r w:rsidR="00DB6BD4"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</w:t>
      </w:r>
      <w:r w:rsidR="0067180E"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załącznik:</w:t>
      </w:r>
    </w:p>
    <w:p w14:paraId="7B384007" w14:textId="77777777" w:rsidR="005E652D" w:rsidRDefault="00311FE2" w:rsidP="00311FE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</w:t>
      </w:r>
      <w:r w:rsidR="005E65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aktualny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statut lub wyciąg ze statutu podmiotu uprawnionego do złożenia oferty, zawierający zapisy</w:t>
      </w:r>
      <w:r w:rsidR="005E652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dofinansowanie którego podmiot się ubiega</w:t>
      </w:r>
    </w:p>
    <w:p w14:paraId="37FD34D8" w14:textId="6A096E63" w:rsidR="005E652D" w:rsidRDefault="005E652D" w:rsidP="005E652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2/ aktualny odpis z ewidencji lub inny dokument potwierdzający status prawny podmiotu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i umocowanie osób go reprezentujących. Odpis musi być zgodny z aktualnym stanem faktycznym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i prawnym, niezależnie od tego kiedy został wydany</w:t>
      </w:r>
    </w:p>
    <w:p w14:paraId="07E11651" w14:textId="77777777" w:rsidR="005E652D" w:rsidRDefault="005E652D" w:rsidP="005E652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3/ upoważnienie bądź pełnomocnictwo do podpisywania dokumentów, w przypadku gdy takie zostało wystawione</w:t>
      </w:r>
    </w:p>
    <w:p w14:paraId="6121DEB7" w14:textId="77777777" w:rsidR="005E652D" w:rsidRDefault="005E652D" w:rsidP="005E652D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4/ umowę partnerską, jeżeli taka została zawarta</w:t>
      </w:r>
    </w:p>
    <w:p w14:paraId="343A5CB1" w14:textId="0A5DEF9C" w:rsidR="00311FE2" w:rsidRPr="00C8111D" w:rsidRDefault="005E652D" w:rsidP="005E652D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5/ umowę zawartą między podmiotami, w przypadku złożenia oferty wspólnej.</w:t>
      </w:r>
    </w:p>
    <w:p w14:paraId="70B234C9" w14:textId="5784EF04" w:rsidR="005E652D" w:rsidRPr="00D044DC" w:rsidRDefault="00311FE2" w:rsidP="00311FE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D044DC"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Pr="00C8111D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Informacja dla podmiotów działających na podstawie przepisów o stosunku Państwa do Kościoła Katolickiego w Rzeczypospolitej Polskiej, stosunku Państwa do innych kościołów i związków wyznaniowych oraz o gwarancjach wolności sumienia i wyznania.</w:t>
      </w:r>
    </w:p>
    <w:p w14:paraId="09D1D01C" w14:textId="77777777" w:rsidR="00311FE2" w:rsidRPr="00C8111D" w:rsidRDefault="00311FE2" w:rsidP="00311FE2">
      <w:pPr>
        <w:widowControl w:val="0"/>
        <w:spacing w:line="240" w:lineRule="auto"/>
        <w:jc w:val="both"/>
        <w:rPr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 składaniu oferty na realizację zadania publicznego w/w podmioty są zobowiązane                            do załączenia dokumentów analogicznych, jak pozostałe podmioty uprawnione do udziału                            w konkursie, tj.:  </w:t>
      </w:r>
    </w:p>
    <w:p w14:paraId="512983F5" w14:textId="77777777" w:rsidR="00311FE2" w:rsidRPr="00750EB8" w:rsidRDefault="00311FE2" w:rsidP="00311FE2">
      <w:pPr>
        <w:widowControl w:val="0"/>
        <w:spacing w:line="240" w:lineRule="auto"/>
        <w:jc w:val="both"/>
        <w:rPr>
          <w:strike/>
          <w:color w:val="auto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1/ dokument potwierdzający status prawny oferenta i umocowanie osób go reprezentujących                  </w:t>
      </w:r>
      <w:r w:rsidRPr="005E652D">
        <w:rPr>
          <w:rFonts w:ascii="Times New Roman" w:eastAsia="Times New Roman" w:hAnsi="Times New Roman" w:cs="Times New Roman"/>
          <w:color w:val="auto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14:paraId="40B83A47" w14:textId="77777777" w:rsidR="00311FE2" w:rsidRDefault="00311FE2" w:rsidP="00311FE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111D">
        <w:rPr>
          <w:rFonts w:ascii="Times New Roman" w:eastAsia="Times New Roman" w:hAnsi="Times New Roman" w:cs="Times New Roman"/>
          <w:color w:val="auto"/>
          <w:sz w:val="24"/>
          <w:szCs w:val="24"/>
        </w:rPr>
        <w:t>2/ dokument określający strukturę, zadania, zakres i sposób działania instytucji lub organizacji                 np. statut lub inny akt wewnętrzny (dokument taki należy załączyć jeżeli został utworzony przez dany podmiot).</w:t>
      </w:r>
    </w:p>
    <w:p w14:paraId="1B869275" w14:textId="05598CB7" w:rsidR="00E05C52" w:rsidRPr="00D044DC" w:rsidRDefault="00E05C52" w:rsidP="00311FE2">
      <w:pPr>
        <w:widowControl w:val="0"/>
        <w:spacing w:line="240" w:lineRule="auto"/>
        <w:jc w:val="both"/>
        <w:rPr>
          <w:bCs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10. </w:t>
      </w:r>
      <w:bookmarkStart w:id="0" w:name="_Hlk160605097"/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Wszystkie dokumenty, wymienione w pkt. 8 i 9, powinny być podpisane przez osoby uprawnione. W przypadku dokumentów składanych w kserokopii winny być one potwierdzone za zgodność z oryginałem przez osoby uprawnione.</w:t>
      </w:r>
      <w:bookmarkEnd w:id="0"/>
    </w:p>
    <w:p w14:paraId="76A07B53" w14:textId="2F438C1C" w:rsidR="00311FE2" w:rsidRPr="00D044DC" w:rsidRDefault="00311FE2" w:rsidP="00311FE2">
      <w:pPr>
        <w:widowControl w:val="0"/>
        <w:spacing w:line="240" w:lineRule="auto"/>
        <w:jc w:val="both"/>
        <w:rPr>
          <w:bCs/>
          <w:color w:val="auto"/>
        </w:rPr>
      </w:pPr>
      <w:r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</w:t>
      </w:r>
      <w:r w:rsidR="00E05C52"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</w:t>
      </w:r>
      <w:r w:rsidRPr="00D044D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Oferty niezgodne ze wzorem lub złożone po terminie nie będą rozpatrywane.</w:t>
      </w:r>
    </w:p>
    <w:p w14:paraId="381BC092" w14:textId="77777777" w:rsidR="00F67B90" w:rsidRPr="00D044DC" w:rsidRDefault="0067180E">
      <w:pPr>
        <w:widowControl w:val="0"/>
        <w:spacing w:line="240" w:lineRule="auto"/>
        <w:jc w:val="both"/>
        <w:rPr>
          <w:b/>
        </w:rPr>
      </w:pPr>
      <w:r w:rsidRPr="00D044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14:paraId="1BB76633" w14:textId="698CF4F5" w:rsidR="007B29B2" w:rsidRPr="00D044DC" w:rsidRDefault="0067180E">
      <w:pPr>
        <w:widowControl w:val="0"/>
        <w:spacing w:line="240" w:lineRule="auto"/>
        <w:jc w:val="both"/>
        <w:rPr>
          <w:bCs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5F20FD" w:rsidRPr="00D044DC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D832DC" w:rsidRPr="00D044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11FE2" w:rsidRPr="00D044D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F20FD" w:rsidRPr="00D044D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832DC" w:rsidRPr="00D044DC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11FE2" w:rsidRPr="00D044D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 w:rsidRPr="006A6A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>W uzasadnionych przypadkach istnieje możliwość wydłużenia tego terminu.</w:t>
      </w:r>
    </w:p>
    <w:p w14:paraId="65D87F1A" w14:textId="77777777" w:rsidR="00A26F8E" w:rsidRPr="00FD4F6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3D90FAB6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9BB">
        <w:rPr>
          <w:rFonts w:ascii="Times New Roman" w:eastAsia="Times New Roman" w:hAnsi="Times New Roman" w:cs="Times New Roman"/>
          <w:sz w:val="24"/>
          <w:szCs w:val="24"/>
        </w:rPr>
        <w:t xml:space="preserve">Na etapie </w:t>
      </w:r>
      <w:r w:rsidR="008472A3" w:rsidRPr="005E79BB">
        <w:rPr>
          <w:rFonts w:ascii="Times New Roman" w:eastAsia="Times New Roman" w:hAnsi="Times New Roman" w:cs="Times New Roman"/>
          <w:sz w:val="24"/>
          <w:szCs w:val="24"/>
        </w:rPr>
        <w:t>oceny</w:t>
      </w:r>
      <w:r w:rsidRPr="005E79BB"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 w:rsidRPr="005E79BB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 w:rsidRPr="005E79BB">
        <w:rPr>
          <w:rFonts w:ascii="Times New Roman" w:eastAsia="Times New Roman" w:hAnsi="Times New Roman" w:cs="Times New Roman"/>
          <w:sz w:val="24"/>
          <w:szCs w:val="24"/>
        </w:rPr>
        <w:t>cena</w:t>
      </w:r>
      <w:r w:rsidRPr="005E79BB"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 w:rsidRPr="005E79BB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 w:rsidRPr="005E79BB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7DEEF207" w14:textId="1B403C13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044D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14:paraId="52C7F58C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14:paraId="5C23D134" w14:textId="77777777"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14:paraId="651D8D75" w14:textId="77777777"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14:paraId="39C8ABFA" w14:textId="77777777" w:rsidR="00F67B90" w:rsidRDefault="006F6A7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14:paraId="627A73EE" w14:textId="77777777"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2CEDEB" w14:textId="2017766B" w:rsidR="00D044DC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Do członków komisji konkursowej, biorących udział w </w:t>
      </w:r>
      <w:r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opiniowaniu ofert stosuje się przepisy ustawy z dnia 14 czerwca 1960 r. - Kodeks postępowania administracyjnego (</w:t>
      </w:r>
      <w:proofErr w:type="spellStart"/>
      <w:r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.: </w:t>
      </w:r>
      <w:r w:rsidR="00311FE2" w:rsidRPr="00311F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Dz. U. z 2023 r. poz. 775 z </w:t>
      </w:r>
      <w:proofErr w:type="spellStart"/>
      <w:r w:rsidR="00311FE2" w:rsidRPr="00311F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311FE2" w:rsidRPr="00311F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dotyczące wyłączenia pracownika.</w:t>
      </w:r>
      <w:r w:rsidR="0067180E" w:rsidRPr="00311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7B9D178" w14:textId="77777777" w:rsidR="00D044DC" w:rsidRDefault="00D044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8B74B8" w14:textId="77777777" w:rsidR="00D044DC" w:rsidRPr="00D044DC" w:rsidRDefault="00D044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2A9155" w14:textId="77777777" w:rsidR="00F67B90" w:rsidRDefault="00D85C94">
      <w:pPr>
        <w:widowControl w:val="0"/>
        <w:spacing w:line="240" w:lineRule="auto"/>
        <w:jc w:val="both"/>
      </w:pPr>
      <w:r w:rsidRPr="0007265D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67180E" w:rsidRPr="0007265D">
        <w:rPr>
          <w:rFonts w:ascii="Times New Roman" w:eastAsia="Times New Roman" w:hAnsi="Times New Roman" w:cs="Times New Roman"/>
          <w:sz w:val="24"/>
          <w:szCs w:val="24"/>
        </w:rPr>
        <w:t>. Komunikat o możliwości zgłaszania do komisji konkursowej osób, reprezentujących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14:paraId="1A164D76" w14:textId="77777777"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A66AB4" w14:textId="77777777"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14:paraId="5F585621" w14:textId="77777777"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14:paraId="5AED088D" w14:textId="77777777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14:paraId="526DFDE3" w14:textId="77777777"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14:paraId="60B1C02F" w14:textId="576EEE70"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D044D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Oferty są udostępniane członkom komisji przed posiedzeniem tej komisji, w terminie umożliwiającym rzetelne zapoznanie się z nimi.  </w:t>
      </w:r>
    </w:p>
    <w:p w14:paraId="1E26B94C" w14:textId="7CBF16AC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D044D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14:paraId="4E9F5381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14:paraId="51534CDC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14:paraId="03B87B54" w14:textId="77777777"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14:paraId="575FEC1A" w14:textId="77777777"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14:paraId="15F19031" w14:textId="77777777"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18. Komisja konkursowa wydaje opinię zwykłą większością głosów w jednym głosowaniu jawnym</w:t>
      </w:r>
      <w:r w:rsidR="004453DD">
        <w:t>.</w:t>
      </w:r>
    </w:p>
    <w:p w14:paraId="6F356D1B" w14:textId="77777777"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14:paraId="6FA7A5AF" w14:textId="77777777"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8C149A" w14:textId="77777777"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14:paraId="51FF0C52" w14:textId="77777777"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14:paraId="40887E5B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14:paraId="4F64375C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14:paraId="52AC9724" w14:textId="77777777"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14:paraId="422F2E4C" w14:textId="77777777"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14:paraId="270FFADE" w14:textId="77777777"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14:paraId="2B17E7A6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14:paraId="4F1E8C58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14:paraId="56242174" w14:textId="02B01815" w:rsidR="00D044DC" w:rsidRPr="00D044DC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14:paraId="6F609E1D" w14:textId="77777777"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EAA34" w14:textId="77777777"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14:paraId="29F48DD8" w14:textId="1B7040B5" w:rsidR="007E2108" w:rsidRPr="00D044DC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27. Do kwestii nieuregulowanych w niniejszym ogłoszeniu stosuje się przepisy ustawy z dnia  </w:t>
      </w:r>
      <w:r w:rsid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</w:t>
      </w:r>
      <w:r w:rsidRPr="00D044DC">
        <w:rPr>
          <w:rFonts w:ascii="Times New Roman" w:eastAsia="Times New Roman" w:hAnsi="Times New Roman" w:cs="Times New Roman"/>
          <w:bCs/>
          <w:sz w:val="24"/>
          <w:szCs w:val="24"/>
        </w:rPr>
        <w:t xml:space="preserve">24 kwietnia 2003 r. o działalności pożytku publicznego i o wolontariacie </w:t>
      </w:r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t.j</w:t>
      </w:r>
      <w:proofErr w:type="spellEnd"/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.: Dz. U. z 202</w:t>
      </w:r>
      <w:r w:rsidR="00342F49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/>
        <w:t xml:space="preserve">poz. </w:t>
      </w:r>
      <w:r w:rsidR="00342F49" w:rsidRPr="00D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571).</w:t>
      </w:r>
    </w:p>
    <w:p w14:paraId="25F26219" w14:textId="77777777"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14:paraId="5EAA2F9F" w14:textId="77777777" w:rsidR="007E2108" w:rsidRPr="00D044DC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044DC">
        <w:rPr>
          <w:rFonts w:ascii="Times New Roman" w:eastAsia="Times New Roman" w:hAnsi="Times New Roman" w:cs="Times New Roman"/>
          <w:bCs/>
          <w:sz w:val="18"/>
          <w:szCs w:val="18"/>
        </w:rPr>
        <w:t>Niniejsze ogłoszenie zamieszcza się na</w:t>
      </w:r>
      <w:r w:rsidRPr="00D044D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044DC">
        <w:rPr>
          <w:rFonts w:ascii="Times New Roman" w:eastAsia="Times New Roman" w:hAnsi="Times New Roman" w:cs="Times New Roman"/>
          <w:bCs/>
          <w:sz w:val="18"/>
          <w:szCs w:val="18"/>
        </w:rPr>
        <w:t>stronie internetowej miasta Mrągowo,</w:t>
      </w:r>
      <w:r w:rsidRPr="00D044D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044DC">
        <w:rPr>
          <w:rFonts w:ascii="Times New Roman" w:eastAsia="Times New Roman" w:hAnsi="Times New Roman" w:cs="Times New Roman"/>
          <w:bCs/>
          <w:sz w:val="18"/>
          <w:szCs w:val="18"/>
        </w:rPr>
        <w:t>w Biuletynie Informacji Publicznej</w:t>
      </w:r>
      <w:r w:rsidRPr="00D044D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044DC">
        <w:rPr>
          <w:rFonts w:ascii="Times New Roman" w:eastAsia="Times New Roman" w:hAnsi="Times New Roman" w:cs="Times New Roman"/>
          <w:bCs/>
          <w:sz w:val="18"/>
          <w:szCs w:val="18"/>
        </w:rPr>
        <w:t>oraz tablicy ogłoszeń w Urzędzie Miejskim w Mrągowie.</w:t>
      </w:r>
    </w:p>
    <w:p w14:paraId="41F1DF19" w14:textId="77777777" w:rsidR="007E2108" w:rsidRPr="00D044DC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70890FA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AED14A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FD123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26E99C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DCBA80" w14:textId="77777777"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EB7625" w14:textId="77777777" w:rsidR="006A6A54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206BBE" w14:textId="77777777" w:rsidR="006A6A54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0975BC" w14:textId="77777777" w:rsidR="00D044DC" w:rsidRDefault="00D044DC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495FC8" w14:textId="77777777" w:rsidR="00D044DC" w:rsidRDefault="00D044DC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479064" w14:textId="77777777" w:rsidR="00D044DC" w:rsidRDefault="00D044DC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0FA154" w14:textId="77777777" w:rsidR="00D044DC" w:rsidRDefault="00D044DC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E0B94C" w14:textId="77777777" w:rsidR="00D044DC" w:rsidRPr="007A7328" w:rsidRDefault="00D044DC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D22D11" w14:textId="77777777"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14:paraId="7217C53B" w14:textId="77777777" w:rsidR="00384968" w:rsidRDefault="007E210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>Emilia Płocharczyk</w:t>
      </w:r>
      <w:r w:rsidR="00F2091A">
        <w:rPr>
          <w:rFonts w:ascii="Times New Roman" w:hAnsi="Times New Roman" w:cs="Times New Roman"/>
          <w:sz w:val="16"/>
          <w:szCs w:val="16"/>
        </w:rPr>
        <w:t>,</w:t>
      </w:r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F66365" w14:textId="22AAA42B" w:rsidR="007A7328" w:rsidRPr="007A7328" w:rsidRDefault="004E6376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Mrągowo, dnia </w:t>
      </w:r>
      <w:r w:rsidR="005E652D">
        <w:rPr>
          <w:rFonts w:ascii="Times New Roman" w:hAnsi="Times New Roman" w:cs="Times New Roman"/>
          <w:sz w:val="16"/>
          <w:szCs w:val="16"/>
        </w:rPr>
        <w:t>0</w:t>
      </w:r>
      <w:r w:rsidR="00D044DC">
        <w:rPr>
          <w:rFonts w:ascii="Times New Roman" w:hAnsi="Times New Roman" w:cs="Times New Roman"/>
          <w:sz w:val="16"/>
          <w:szCs w:val="16"/>
        </w:rPr>
        <w:t>7</w:t>
      </w:r>
      <w:r w:rsidR="005E652D">
        <w:rPr>
          <w:rFonts w:ascii="Times New Roman" w:hAnsi="Times New Roman" w:cs="Times New Roman"/>
          <w:sz w:val="16"/>
          <w:szCs w:val="16"/>
        </w:rPr>
        <w:t>.</w:t>
      </w:r>
      <w:r w:rsidR="006F6A70">
        <w:rPr>
          <w:rFonts w:ascii="Times New Roman" w:hAnsi="Times New Roman" w:cs="Times New Roman"/>
          <w:sz w:val="16"/>
          <w:szCs w:val="16"/>
        </w:rPr>
        <w:t>0</w:t>
      </w:r>
      <w:r w:rsidR="005E652D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342F49">
        <w:rPr>
          <w:rFonts w:ascii="Times New Roman" w:hAnsi="Times New Roman" w:cs="Times New Roman"/>
          <w:sz w:val="16"/>
          <w:szCs w:val="16"/>
        </w:rPr>
        <w:t>4</w:t>
      </w:r>
      <w:r w:rsidR="00F2091A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7A7328" w:rsidRPr="007A7328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6842" w14:textId="77777777" w:rsidR="00B53139" w:rsidRDefault="0067180E">
      <w:pPr>
        <w:spacing w:line="240" w:lineRule="auto"/>
      </w:pPr>
      <w:r>
        <w:separator/>
      </w:r>
    </w:p>
  </w:endnote>
  <w:endnote w:type="continuationSeparator" w:id="0">
    <w:p w14:paraId="449FF203" w14:textId="77777777"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247A" w14:textId="77777777"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96BFC">
      <w:rPr>
        <w:noProof/>
      </w:rPr>
      <w:t>6</w:t>
    </w:r>
    <w:r>
      <w:fldChar w:fldCharType="end"/>
    </w:r>
  </w:p>
  <w:p w14:paraId="3CD24C7D" w14:textId="77777777"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F761" w14:textId="77777777" w:rsidR="00B53139" w:rsidRDefault="0067180E">
      <w:pPr>
        <w:spacing w:line="240" w:lineRule="auto"/>
      </w:pPr>
      <w:r>
        <w:separator/>
      </w:r>
    </w:p>
  </w:footnote>
  <w:footnote w:type="continuationSeparator" w:id="0">
    <w:p w14:paraId="42CABD25" w14:textId="77777777"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 w15:restartNumberingAfterBreak="0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 w15:restartNumberingAfterBreak="0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 w15:restartNumberingAfterBreak="0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 w15:restartNumberingAfterBreak="0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 w15:restartNumberingAfterBreak="0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 w16cid:durableId="361369008">
    <w:abstractNumId w:val="3"/>
  </w:num>
  <w:num w:numId="2" w16cid:durableId="1027172604">
    <w:abstractNumId w:val="9"/>
  </w:num>
  <w:num w:numId="3" w16cid:durableId="1639528278">
    <w:abstractNumId w:val="7"/>
  </w:num>
  <w:num w:numId="4" w16cid:durableId="1011302505">
    <w:abstractNumId w:val="2"/>
  </w:num>
  <w:num w:numId="5" w16cid:durableId="648051533">
    <w:abstractNumId w:val="6"/>
  </w:num>
  <w:num w:numId="6" w16cid:durableId="317416929">
    <w:abstractNumId w:val="8"/>
  </w:num>
  <w:num w:numId="7" w16cid:durableId="323166479">
    <w:abstractNumId w:val="4"/>
  </w:num>
  <w:num w:numId="8" w16cid:durableId="1683123403">
    <w:abstractNumId w:val="11"/>
  </w:num>
  <w:num w:numId="9" w16cid:durableId="1887330939">
    <w:abstractNumId w:val="0"/>
  </w:num>
  <w:num w:numId="10" w16cid:durableId="884637563">
    <w:abstractNumId w:val="5"/>
  </w:num>
  <w:num w:numId="11" w16cid:durableId="2129347109">
    <w:abstractNumId w:val="10"/>
  </w:num>
  <w:num w:numId="12" w16cid:durableId="1162046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B90"/>
    <w:rsid w:val="00006DD9"/>
    <w:rsid w:val="00021F1A"/>
    <w:rsid w:val="0003064C"/>
    <w:rsid w:val="00040CF9"/>
    <w:rsid w:val="00055F75"/>
    <w:rsid w:val="00062EEE"/>
    <w:rsid w:val="0007265D"/>
    <w:rsid w:val="000829BA"/>
    <w:rsid w:val="000943ED"/>
    <w:rsid w:val="000A0719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55ED7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0109C"/>
    <w:rsid w:val="00214D90"/>
    <w:rsid w:val="0022662B"/>
    <w:rsid w:val="00230A0B"/>
    <w:rsid w:val="00237FAD"/>
    <w:rsid w:val="00250635"/>
    <w:rsid w:val="002629FD"/>
    <w:rsid w:val="00291081"/>
    <w:rsid w:val="002A41F0"/>
    <w:rsid w:val="002A63AB"/>
    <w:rsid w:val="002B4B39"/>
    <w:rsid w:val="002C7A18"/>
    <w:rsid w:val="002F0C4D"/>
    <w:rsid w:val="003054AC"/>
    <w:rsid w:val="003119D4"/>
    <w:rsid w:val="00311FE2"/>
    <w:rsid w:val="003213A4"/>
    <w:rsid w:val="0032714D"/>
    <w:rsid w:val="00340FDC"/>
    <w:rsid w:val="00342F49"/>
    <w:rsid w:val="003628EC"/>
    <w:rsid w:val="00363FEE"/>
    <w:rsid w:val="003671D2"/>
    <w:rsid w:val="003768C3"/>
    <w:rsid w:val="00384968"/>
    <w:rsid w:val="003943C1"/>
    <w:rsid w:val="003A61A8"/>
    <w:rsid w:val="003D14AA"/>
    <w:rsid w:val="00412C11"/>
    <w:rsid w:val="004134B6"/>
    <w:rsid w:val="00423917"/>
    <w:rsid w:val="00432FDF"/>
    <w:rsid w:val="00436AF6"/>
    <w:rsid w:val="004453DD"/>
    <w:rsid w:val="004455ED"/>
    <w:rsid w:val="00446BF0"/>
    <w:rsid w:val="00465B19"/>
    <w:rsid w:val="00480931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4F77AC"/>
    <w:rsid w:val="00513F5B"/>
    <w:rsid w:val="00517867"/>
    <w:rsid w:val="005305CB"/>
    <w:rsid w:val="00531174"/>
    <w:rsid w:val="00546038"/>
    <w:rsid w:val="00546C43"/>
    <w:rsid w:val="00554C98"/>
    <w:rsid w:val="00556DC9"/>
    <w:rsid w:val="00562293"/>
    <w:rsid w:val="005720A9"/>
    <w:rsid w:val="00580924"/>
    <w:rsid w:val="00582D62"/>
    <w:rsid w:val="005849CA"/>
    <w:rsid w:val="00594B3A"/>
    <w:rsid w:val="005A46B7"/>
    <w:rsid w:val="005C362B"/>
    <w:rsid w:val="005C3FDC"/>
    <w:rsid w:val="005D3495"/>
    <w:rsid w:val="005E0847"/>
    <w:rsid w:val="005E63B0"/>
    <w:rsid w:val="005E652D"/>
    <w:rsid w:val="005E79BB"/>
    <w:rsid w:val="005F20FD"/>
    <w:rsid w:val="005F4BB9"/>
    <w:rsid w:val="006006FE"/>
    <w:rsid w:val="006065B5"/>
    <w:rsid w:val="00606C9E"/>
    <w:rsid w:val="006110CF"/>
    <w:rsid w:val="00613B97"/>
    <w:rsid w:val="0062722E"/>
    <w:rsid w:val="00637FDF"/>
    <w:rsid w:val="00651117"/>
    <w:rsid w:val="006521ED"/>
    <w:rsid w:val="00652866"/>
    <w:rsid w:val="00665888"/>
    <w:rsid w:val="0067180E"/>
    <w:rsid w:val="006724C8"/>
    <w:rsid w:val="00677958"/>
    <w:rsid w:val="006814AE"/>
    <w:rsid w:val="00696F43"/>
    <w:rsid w:val="006A20C4"/>
    <w:rsid w:val="006A640A"/>
    <w:rsid w:val="006A6A54"/>
    <w:rsid w:val="006D1909"/>
    <w:rsid w:val="006F6A70"/>
    <w:rsid w:val="007061AB"/>
    <w:rsid w:val="0071643E"/>
    <w:rsid w:val="00732EEC"/>
    <w:rsid w:val="00750EB8"/>
    <w:rsid w:val="0075683A"/>
    <w:rsid w:val="007846C2"/>
    <w:rsid w:val="00787034"/>
    <w:rsid w:val="00797822"/>
    <w:rsid w:val="007A7328"/>
    <w:rsid w:val="007B29B2"/>
    <w:rsid w:val="007C0F43"/>
    <w:rsid w:val="007C16D5"/>
    <w:rsid w:val="007C257E"/>
    <w:rsid w:val="007D631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927D5"/>
    <w:rsid w:val="008A0453"/>
    <w:rsid w:val="008C29C3"/>
    <w:rsid w:val="008D6FC6"/>
    <w:rsid w:val="008E4104"/>
    <w:rsid w:val="008F7913"/>
    <w:rsid w:val="00910A3F"/>
    <w:rsid w:val="00916C09"/>
    <w:rsid w:val="00926A2E"/>
    <w:rsid w:val="009453DC"/>
    <w:rsid w:val="00960A32"/>
    <w:rsid w:val="00962155"/>
    <w:rsid w:val="009762CB"/>
    <w:rsid w:val="009778D6"/>
    <w:rsid w:val="00982E19"/>
    <w:rsid w:val="009E5551"/>
    <w:rsid w:val="00A000F9"/>
    <w:rsid w:val="00A108A0"/>
    <w:rsid w:val="00A213DD"/>
    <w:rsid w:val="00A26F8E"/>
    <w:rsid w:val="00A33131"/>
    <w:rsid w:val="00A45CCB"/>
    <w:rsid w:val="00A54193"/>
    <w:rsid w:val="00A66ADC"/>
    <w:rsid w:val="00A73B35"/>
    <w:rsid w:val="00A830DF"/>
    <w:rsid w:val="00A842D6"/>
    <w:rsid w:val="00AD3B09"/>
    <w:rsid w:val="00AD459D"/>
    <w:rsid w:val="00AD5463"/>
    <w:rsid w:val="00AE1D3B"/>
    <w:rsid w:val="00B03291"/>
    <w:rsid w:val="00B2447F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46AFB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044DC"/>
    <w:rsid w:val="00D14612"/>
    <w:rsid w:val="00D5551A"/>
    <w:rsid w:val="00D832DC"/>
    <w:rsid w:val="00D85C94"/>
    <w:rsid w:val="00D9535A"/>
    <w:rsid w:val="00D95C2F"/>
    <w:rsid w:val="00D96BFC"/>
    <w:rsid w:val="00DA70EA"/>
    <w:rsid w:val="00DB6BD4"/>
    <w:rsid w:val="00DB7BBF"/>
    <w:rsid w:val="00DD711D"/>
    <w:rsid w:val="00DE2DA9"/>
    <w:rsid w:val="00DE335B"/>
    <w:rsid w:val="00DE3E6F"/>
    <w:rsid w:val="00DE5F33"/>
    <w:rsid w:val="00DF4639"/>
    <w:rsid w:val="00DF463D"/>
    <w:rsid w:val="00E05C52"/>
    <w:rsid w:val="00E14A93"/>
    <w:rsid w:val="00E26ADE"/>
    <w:rsid w:val="00E31644"/>
    <w:rsid w:val="00E32B10"/>
    <w:rsid w:val="00E42499"/>
    <w:rsid w:val="00E67A64"/>
    <w:rsid w:val="00E95ADA"/>
    <w:rsid w:val="00EB6030"/>
    <w:rsid w:val="00EC63B8"/>
    <w:rsid w:val="00ED0184"/>
    <w:rsid w:val="00ED4FBA"/>
    <w:rsid w:val="00ED5DDC"/>
    <w:rsid w:val="00EE2A8A"/>
    <w:rsid w:val="00EE2E62"/>
    <w:rsid w:val="00F00723"/>
    <w:rsid w:val="00F13C36"/>
    <w:rsid w:val="00F159AE"/>
    <w:rsid w:val="00F2091A"/>
    <w:rsid w:val="00F21819"/>
    <w:rsid w:val="00F2183C"/>
    <w:rsid w:val="00F22D93"/>
    <w:rsid w:val="00F57C41"/>
    <w:rsid w:val="00F67B90"/>
    <w:rsid w:val="00F72D07"/>
    <w:rsid w:val="00F7678F"/>
    <w:rsid w:val="00F82BAD"/>
    <w:rsid w:val="00F87B38"/>
    <w:rsid w:val="00F938D9"/>
    <w:rsid w:val="00FB1AF2"/>
    <w:rsid w:val="00FC0751"/>
    <w:rsid w:val="00FC08A8"/>
    <w:rsid w:val="00FD11BF"/>
    <w:rsid w:val="00FD4F6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0955"/>
  <w15:docId w15:val="{8B7D88F1-4504-4E32-A83D-A2BC2A13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D6D8-BB13-4F04-A037-37A32E1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7</Pages>
  <Words>3076</Words>
  <Characters>18462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71</cp:revision>
  <cp:lastPrinted>2024-03-08T06:46:00Z</cp:lastPrinted>
  <dcterms:created xsi:type="dcterms:W3CDTF">2017-11-21T09:41:00Z</dcterms:created>
  <dcterms:modified xsi:type="dcterms:W3CDTF">2024-03-08T10:59:00Z</dcterms:modified>
</cp:coreProperties>
</file>