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60F15" w14:textId="77777777" w:rsidR="00B706FB" w:rsidRPr="00B706FB" w:rsidRDefault="00B706FB" w:rsidP="00B706FB">
      <w:pPr>
        <w:spacing w:after="0" w:line="240" w:lineRule="auto"/>
        <w:jc w:val="both"/>
        <w:rPr>
          <w:rFonts w:ascii="Times New Roman" w:eastAsia="Times New Roman" w:hAnsi="Times New Roman" w:cs="Times New Roman"/>
          <w:sz w:val="24"/>
          <w:szCs w:val="24"/>
          <w:lang w:eastAsia="pl-PL"/>
        </w:rPr>
      </w:pPr>
    </w:p>
    <w:p w14:paraId="1A2D6249" w14:textId="58036F1E" w:rsidR="00B706FB" w:rsidRPr="00B706FB" w:rsidRDefault="00B706FB" w:rsidP="00B706FB">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Znak: ŚGO.6220.0</w:t>
      </w:r>
      <w:r w:rsidR="003F145F">
        <w:rPr>
          <w:rFonts w:ascii="Times New Roman" w:eastAsia="Times New Roman" w:hAnsi="Times New Roman" w:cs="Times New Roman"/>
          <w:sz w:val="24"/>
          <w:szCs w:val="24"/>
          <w:lang w:eastAsia="pl-PL"/>
        </w:rPr>
        <w:t>3</w:t>
      </w:r>
      <w:r w:rsidRPr="00B706FB">
        <w:rPr>
          <w:rFonts w:ascii="Times New Roman" w:eastAsia="Times New Roman" w:hAnsi="Times New Roman" w:cs="Times New Roman"/>
          <w:sz w:val="24"/>
          <w:szCs w:val="24"/>
          <w:lang w:eastAsia="pl-PL"/>
        </w:rPr>
        <w:t>.202</w:t>
      </w:r>
      <w:r w:rsidR="003F145F">
        <w:rPr>
          <w:rFonts w:ascii="Times New Roman" w:eastAsia="Times New Roman" w:hAnsi="Times New Roman" w:cs="Times New Roman"/>
          <w:sz w:val="24"/>
          <w:szCs w:val="24"/>
          <w:lang w:eastAsia="pl-PL"/>
        </w:rPr>
        <w:t>3</w:t>
      </w:r>
      <w:r w:rsidRPr="00B706FB">
        <w:rPr>
          <w:rFonts w:ascii="Times New Roman" w:eastAsia="Times New Roman" w:hAnsi="Times New Roman" w:cs="Times New Roman"/>
          <w:sz w:val="24"/>
          <w:szCs w:val="24"/>
          <w:lang w:eastAsia="pl-PL"/>
        </w:rPr>
        <w:t xml:space="preserve">                                                     </w:t>
      </w:r>
      <w:r w:rsidR="00DE7D4D">
        <w:rPr>
          <w:rFonts w:ascii="Times New Roman" w:eastAsia="Times New Roman" w:hAnsi="Times New Roman" w:cs="Times New Roman"/>
          <w:sz w:val="24"/>
          <w:szCs w:val="24"/>
          <w:lang w:eastAsia="pl-PL"/>
        </w:rPr>
        <w:t xml:space="preserve">Mrągowo, dnia </w:t>
      </w:r>
      <w:r w:rsidR="00752FC1">
        <w:rPr>
          <w:rFonts w:ascii="Times New Roman" w:eastAsia="Times New Roman" w:hAnsi="Times New Roman" w:cs="Times New Roman"/>
          <w:sz w:val="24"/>
          <w:szCs w:val="24"/>
          <w:lang w:eastAsia="pl-PL"/>
        </w:rPr>
        <w:t>10</w:t>
      </w:r>
      <w:r w:rsidR="00DE7D4D">
        <w:rPr>
          <w:rFonts w:ascii="Times New Roman" w:eastAsia="Times New Roman" w:hAnsi="Times New Roman" w:cs="Times New Roman"/>
          <w:sz w:val="24"/>
          <w:szCs w:val="24"/>
          <w:lang w:eastAsia="pl-PL"/>
        </w:rPr>
        <w:t>.</w:t>
      </w:r>
      <w:r w:rsidR="003F145F">
        <w:rPr>
          <w:rFonts w:ascii="Times New Roman" w:eastAsia="Times New Roman" w:hAnsi="Times New Roman" w:cs="Times New Roman"/>
          <w:sz w:val="24"/>
          <w:szCs w:val="24"/>
          <w:lang w:eastAsia="pl-PL"/>
        </w:rPr>
        <w:t>11</w:t>
      </w:r>
      <w:r>
        <w:rPr>
          <w:rFonts w:ascii="Times New Roman" w:eastAsia="Times New Roman" w:hAnsi="Times New Roman" w:cs="Times New Roman"/>
          <w:sz w:val="24"/>
          <w:szCs w:val="24"/>
          <w:lang w:eastAsia="pl-PL"/>
        </w:rPr>
        <w:t>.202</w:t>
      </w:r>
      <w:r w:rsidR="003F145F">
        <w:rPr>
          <w:rFonts w:ascii="Times New Roman" w:eastAsia="Times New Roman" w:hAnsi="Times New Roman" w:cs="Times New Roman"/>
          <w:sz w:val="24"/>
          <w:szCs w:val="24"/>
          <w:lang w:eastAsia="pl-PL"/>
        </w:rPr>
        <w:t>3</w:t>
      </w:r>
      <w:r w:rsidRPr="00B706FB">
        <w:rPr>
          <w:rFonts w:ascii="Times New Roman" w:eastAsia="Times New Roman" w:hAnsi="Times New Roman" w:cs="Times New Roman"/>
          <w:sz w:val="24"/>
          <w:szCs w:val="24"/>
          <w:lang w:eastAsia="pl-PL"/>
        </w:rPr>
        <w:t xml:space="preserve"> r.</w:t>
      </w:r>
    </w:p>
    <w:p w14:paraId="5A205333" w14:textId="77777777" w:rsidR="00B706FB" w:rsidRPr="00B706FB" w:rsidRDefault="00B706FB" w:rsidP="00B706FB">
      <w:pPr>
        <w:spacing w:after="0" w:line="240" w:lineRule="auto"/>
        <w:rPr>
          <w:rFonts w:ascii="Times New Roman" w:eastAsia="Times New Roman" w:hAnsi="Times New Roman" w:cs="Times New Roman"/>
          <w:sz w:val="24"/>
          <w:szCs w:val="24"/>
          <w:lang w:eastAsia="pl-PL"/>
        </w:rPr>
      </w:pPr>
    </w:p>
    <w:p w14:paraId="2524ACB6" w14:textId="77777777" w:rsidR="00B706FB" w:rsidRPr="00B706FB" w:rsidRDefault="00B706FB" w:rsidP="00B706FB">
      <w:pPr>
        <w:spacing w:after="0" w:line="240" w:lineRule="auto"/>
        <w:rPr>
          <w:rFonts w:ascii="Times New Roman" w:eastAsia="Times New Roman" w:hAnsi="Times New Roman" w:cs="Times New Roman"/>
          <w:sz w:val="24"/>
          <w:szCs w:val="24"/>
          <w:lang w:eastAsia="pl-PL"/>
        </w:rPr>
      </w:pPr>
    </w:p>
    <w:p w14:paraId="0B028C26" w14:textId="0ECD5A06" w:rsidR="00B706FB" w:rsidRPr="00B706FB" w:rsidRDefault="00B706FB" w:rsidP="00B706FB">
      <w:pPr>
        <w:keepNext/>
        <w:spacing w:after="0" w:line="240" w:lineRule="auto"/>
        <w:jc w:val="center"/>
        <w:outlineLvl w:val="0"/>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D E C Y Z J A</w:t>
      </w:r>
      <w:r>
        <w:rPr>
          <w:rFonts w:ascii="Times New Roman" w:eastAsia="Times New Roman" w:hAnsi="Times New Roman" w:cs="Times New Roman"/>
          <w:b/>
          <w:sz w:val="24"/>
          <w:szCs w:val="24"/>
          <w:lang w:eastAsia="pl-PL"/>
        </w:rPr>
        <w:t xml:space="preserve">   Nr </w:t>
      </w:r>
      <w:r w:rsidR="003F145F">
        <w:rPr>
          <w:rFonts w:ascii="Times New Roman" w:eastAsia="Times New Roman" w:hAnsi="Times New Roman" w:cs="Times New Roman"/>
          <w:b/>
          <w:sz w:val="24"/>
          <w:szCs w:val="24"/>
          <w:lang w:eastAsia="pl-PL"/>
        </w:rPr>
        <w:t>1</w:t>
      </w:r>
      <w:r w:rsidRPr="00B706FB">
        <w:rPr>
          <w:rFonts w:ascii="Times New Roman" w:eastAsia="Times New Roman" w:hAnsi="Times New Roman" w:cs="Times New Roman"/>
          <w:b/>
          <w:sz w:val="24"/>
          <w:szCs w:val="24"/>
          <w:lang w:eastAsia="pl-PL"/>
        </w:rPr>
        <w:t>/202</w:t>
      </w:r>
      <w:r w:rsidR="003F145F">
        <w:rPr>
          <w:rFonts w:ascii="Times New Roman" w:eastAsia="Times New Roman" w:hAnsi="Times New Roman" w:cs="Times New Roman"/>
          <w:b/>
          <w:sz w:val="24"/>
          <w:szCs w:val="24"/>
          <w:lang w:eastAsia="pl-PL"/>
        </w:rPr>
        <w:t>3</w:t>
      </w:r>
    </w:p>
    <w:p w14:paraId="7BC752F6" w14:textId="77777777"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o środowiskowych uwarunkowaniach na realizację przedsięwzięcia</w:t>
      </w:r>
    </w:p>
    <w:p w14:paraId="28C69A4F" w14:textId="77777777" w:rsidR="00B706FB" w:rsidRPr="00B706FB" w:rsidRDefault="00B706FB" w:rsidP="0008417E">
      <w:pPr>
        <w:spacing w:after="0" w:line="240" w:lineRule="auto"/>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r w:rsidRPr="00B706FB">
        <w:rPr>
          <w:rFonts w:ascii="Times New Roman" w:eastAsia="Times New Roman" w:hAnsi="Times New Roman" w:cs="Times New Roman"/>
          <w:sz w:val="24"/>
          <w:szCs w:val="24"/>
          <w:lang w:eastAsia="pl-PL"/>
        </w:rPr>
        <w:tab/>
      </w:r>
    </w:p>
    <w:p w14:paraId="661A94C0" w14:textId="4DA44847" w:rsidR="00B706FB" w:rsidRPr="00B706FB" w:rsidRDefault="00B706FB" w:rsidP="00B706FB">
      <w:pPr>
        <w:spacing w:after="0" w:line="240" w:lineRule="auto"/>
        <w:jc w:val="both"/>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 xml:space="preserve">          Na  podstawie art. 104 ustawy z dnia 14 czerwca 1960 r. </w:t>
      </w:r>
      <w:r w:rsidRPr="00B706FB">
        <w:rPr>
          <w:rFonts w:ascii="Times New Roman" w:eastAsia="Times New Roman" w:hAnsi="Times New Roman" w:cs="Times New Roman"/>
          <w:i/>
          <w:sz w:val="24"/>
          <w:szCs w:val="24"/>
          <w:lang w:eastAsia="pl-PL"/>
        </w:rPr>
        <w:t>Kodeks postępowania administracyjnego</w:t>
      </w:r>
      <w:r w:rsidRPr="00B706FB">
        <w:rPr>
          <w:rFonts w:ascii="Times New Roman" w:eastAsia="Times New Roman" w:hAnsi="Times New Roman" w:cs="Times New Roman"/>
          <w:sz w:val="24"/>
          <w:szCs w:val="24"/>
          <w:lang w:eastAsia="pl-PL"/>
        </w:rPr>
        <w:t xml:space="preserve"> ( </w:t>
      </w:r>
      <w:proofErr w:type="spellStart"/>
      <w:r w:rsidRPr="00B706FB">
        <w:rPr>
          <w:rFonts w:ascii="Times New Roman" w:eastAsia="Times New Roman" w:hAnsi="Times New Roman" w:cs="Times New Roman"/>
          <w:sz w:val="24"/>
          <w:szCs w:val="24"/>
          <w:lang w:eastAsia="pl-PL"/>
        </w:rPr>
        <w:t>t.j</w:t>
      </w:r>
      <w:proofErr w:type="spellEnd"/>
      <w:r w:rsidRPr="00B706FB">
        <w:rPr>
          <w:rFonts w:ascii="Times New Roman" w:eastAsia="Times New Roman" w:hAnsi="Times New Roman" w:cs="Times New Roman"/>
          <w:sz w:val="24"/>
          <w:szCs w:val="24"/>
          <w:lang w:eastAsia="pl-PL"/>
        </w:rPr>
        <w:t>. Dz. U. z 202</w:t>
      </w:r>
      <w:r w:rsidR="003F145F">
        <w:rPr>
          <w:rFonts w:ascii="Times New Roman" w:eastAsia="Times New Roman" w:hAnsi="Times New Roman" w:cs="Times New Roman"/>
          <w:sz w:val="24"/>
          <w:szCs w:val="24"/>
          <w:lang w:eastAsia="pl-PL"/>
        </w:rPr>
        <w:t>3</w:t>
      </w:r>
      <w:r w:rsidRPr="00B706FB">
        <w:rPr>
          <w:rFonts w:ascii="Times New Roman" w:eastAsia="Times New Roman" w:hAnsi="Times New Roman" w:cs="Times New Roman"/>
          <w:sz w:val="24"/>
          <w:szCs w:val="24"/>
          <w:lang w:eastAsia="pl-PL"/>
        </w:rPr>
        <w:t>r. , poz. 7</w:t>
      </w:r>
      <w:r w:rsidR="003F145F">
        <w:rPr>
          <w:rFonts w:ascii="Times New Roman" w:eastAsia="Times New Roman" w:hAnsi="Times New Roman" w:cs="Times New Roman"/>
          <w:sz w:val="24"/>
          <w:szCs w:val="24"/>
          <w:lang w:eastAsia="pl-PL"/>
        </w:rPr>
        <w:t>75</w:t>
      </w:r>
      <w:r w:rsidRPr="00B706FB">
        <w:rPr>
          <w:rFonts w:ascii="Times New Roman" w:eastAsia="Times New Roman" w:hAnsi="Times New Roman" w:cs="Times New Roman"/>
          <w:sz w:val="24"/>
          <w:szCs w:val="24"/>
          <w:lang w:eastAsia="pl-PL"/>
        </w:rPr>
        <w:t xml:space="preserve"> ze zm.) w związku z art. 71 ust. 2 pkt 2, art.73 ust.1, art. 75 ust.1 pkt 4,art. 80 ust.2,  art. 84, art. 85 ust. 1 i ust. 2 pkt 2 ustawy z dnia                      3 października 2008r. </w:t>
      </w:r>
      <w:r w:rsidRPr="00B706FB">
        <w:rPr>
          <w:rFonts w:ascii="Times New Roman" w:eastAsia="Times New Roman" w:hAnsi="Times New Roman" w:cs="Times New Roman"/>
          <w:i/>
          <w:sz w:val="24"/>
          <w:szCs w:val="24"/>
          <w:lang w:eastAsia="pl-PL"/>
        </w:rPr>
        <w:t>o udostępnianiu informacji o środowisku i jego ochronie, udziale społeczeństwa w ochronie środowiska oraz  o ocenach oddziaływania na środowisko</w:t>
      </w:r>
      <w:r w:rsidRPr="00B706FB">
        <w:rPr>
          <w:rFonts w:ascii="Times New Roman" w:eastAsia="Times New Roman" w:hAnsi="Times New Roman" w:cs="Times New Roman"/>
          <w:sz w:val="24"/>
          <w:szCs w:val="24"/>
          <w:lang w:eastAsia="pl-PL"/>
        </w:rPr>
        <w:t xml:space="preserve"> (</w:t>
      </w:r>
      <w:proofErr w:type="spellStart"/>
      <w:r w:rsidRPr="00B706FB">
        <w:rPr>
          <w:rFonts w:ascii="Times New Roman" w:eastAsia="Times New Roman" w:hAnsi="Times New Roman" w:cs="Times New Roman"/>
          <w:sz w:val="24"/>
          <w:szCs w:val="24"/>
          <w:lang w:eastAsia="pl-PL"/>
        </w:rPr>
        <w:t>t.j</w:t>
      </w:r>
      <w:proofErr w:type="spellEnd"/>
      <w:r w:rsidRPr="00B706FB">
        <w:rPr>
          <w:rFonts w:ascii="Times New Roman" w:eastAsia="Times New Roman" w:hAnsi="Times New Roman" w:cs="Times New Roman"/>
          <w:sz w:val="24"/>
          <w:szCs w:val="24"/>
          <w:lang w:eastAsia="pl-PL"/>
        </w:rPr>
        <w:t>.: Dz. U. z 202</w:t>
      </w:r>
      <w:r w:rsidR="003F145F">
        <w:rPr>
          <w:rFonts w:ascii="Times New Roman" w:eastAsia="Times New Roman" w:hAnsi="Times New Roman" w:cs="Times New Roman"/>
          <w:sz w:val="24"/>
          <w:szCs w:val="24"/>
          <w:lang w:eastAsia="pl-PL"/>
        </w:rPr>
        <w:t>3</w:t>
      </w:r>
      <w:r w:rsidRPr="00B706FB">
        <w:rPr>
          <w:rFonts w:ascii="Times New Roman" w:eastAsia="Times New Roman" w:hAnsi="Times New Roman" w:cs="Times New Roman"/>
          <w:sz w:val="24"/>
          <w:szCs w:val="24"/>
          <w:lang w:eastAsia="pl-PL"/>
        </w:rPr>
        <w:t xml:space="preserve">r., poz. </w:t>
      </w:r>
      <w:r w:rsidR="003F145F">
        <w:rPr>
          <w:rFonts w:ascii="Times New Roman" w:eastAsia="Times New Roman" w:hAnsi="Times New Roman" w:cs="Times New Roman"/>
          <w:sz w:val="24"/>
          <w:szCs w:val="24"/>
          <w:lang w:eastAsia="pl-PL"/>
        </w:rPr>
        <w:t>1094</w:t>
      </w:r>
      <w:r w:rsidRPr="00B706FB">
        <w:rPr>
          <w:rFonts w:ascii="Times New Roman" w:eastAsia="Times New Roman" w:hAnsi="Times New Roman" w:cs="Times New Roman"/>
          <w:sz w:val="24"/>
          <w:szCs w:val="24"/>
          <w:lang w:eastAsia="pl-PL"/>
        </w:rPr>
        <w:t xml:space="preserve"> ze zm.) a także zgodnie z  § 3 ust.1 pkt </w:t>
      </w:r>
      <w:r w:rsidR="003F145F">
        <w:rPr>
          <w:rFonts w:ascii="Times New Roman" w:eastAsia="Times New Roman" w:hAnsi="Times New Roman" w:cs="Times New Roman"/>
          <w:sz w:val="24"/>
          <w:szCs w:val="24"/>
          <w:lang w:eastAsia="pl-PL"/>
        </w:rPr>
        <w:t>7</w:t>
      </w:r>
      <w:r w:rsidRPr="00B706FB">
        <w:rPr>
          <w:rFonts w:ascii="Times New Roman" w:eastAsia="Times New Roman" w:hAnsi="Times New Roman" w:cs="Times New Roman"/>
          <w:sz w:val="24"/>
          <w:szCs w:val="24"/>
          <w:lang w:eastAsia="pl-PL"/>
        </w:rPr>
        <w:t>1</w:t>
      </w:r>
      <w:r w:rsidRPr="00B706FB">
        <w:rPr>
          <w:rFonts w:ascii="Times New Roman" w:eastAsia="Times New Roman" w:hAnsi="Times New Roman" w:cs="Times New Roman"/>
          <w:b/>
          <w:sz w:val="24"/>
          <w:szCs w:val="24"/>
          <w:lang w:eastAsia="pl-PL"/>
        </w:rPr>
        <w:t xml:space="preserve"> </w:t>
      </w:r>
      <w:r w:rsidRPr="00B706FB">
        <w:rPr>
          <w:rFonts w:ascii="Times New Roman" w:eastAsia="Times New Roman" w:hAnsi="Times New Roman" w:cs="Times New Roman"/>
          <w:sz w:val="24"/>
          <w:szCs w:val="24"/>
          <w:lang w:eastAsia="pl-PL"/>
        </w:rPr>
        <w:t xml:space="preserve">rozporządzenia Rady Ministrów z dnia 10 września 2019 r. </w:t>
      </w:r>
      <w:r w:rsidRPr="00B706FB">
        <w:rPr>
          <w:rFonts w:ascii="Times New Roman" w:eastAsia="Times New Roman" w:hAnsi="Times New Roman" w:cs="Times New Roman"/>
          <w:i/>
          <w:sz w:val="24"/>
          <w:szCs w:val="24"/>
          <w:lang w:eastAsia="pl-PL"/>
        </w:rPr>
        <w:t>w sprawie przedsięwzięć mogących znacząco oddziaływać na środowisko</w:t>
      </w:r>
      <w:r w:rsidRPr="00B706FB">
        <w:rPr>
          <w:rFonts w:ascii="Times New Roman" w:eastAsia="Times New Roman" w:hAnsi="Times New Roman" w:cs="Times New Roman"/>
          <w:sz w:val="24"/>
          <w:szCs w:val="24"/>
          <w:lang w:eastAsia="pl-PL"/>
        </w:rPr>
        <w:t xml:space="preserve"> (Dz. U. z 2019, poz. 1839</w:t>
      </w:r>
      <w:r w:rsidR="003F145F">
        <w:rPr>
          <w:rFonts w:ascii="Times New Roman" w:eastAsia="Times New Roman" w:hAnsi="Times New Roman" w:cs="Times New Roman"/>
          <w:sz w:val="24"/>
          <w:szCs w:val="24"/>
          <w:lang w:eastAsia="pl-PL"/>
        </w:rPr>
        <w:t xml:space="preserve"> ze zm.</w:t>
      </w:r>
      <w:r w:rsidRPr="00B706FB">
        <w:rPr>
          <w:rFonts w:ascii="Times New Roman" w:eastAsia="Times New Roman" w:hAnsi="Times New Roman" w:cs="Times New Roman"/>
          <w:sz w:val="24"/>
          <w:szCs w:val="24"/>
          <w:lang w:eastAsia="pl-PL"/>
        </w:rPr>
        <w:t xml:space="preserve">) </w:t>
      </w:r>
    </w:p>
    <w:p w14:paraId="24C9719A" w14:textId="77777777" w:rsidR="00B706FB" w:rsidRPr="00B706FB" w:rsidRDefault="00B706FB" w:rsidP="00B706FB">
      <w:pPr>
        <w:spacing w:after="0" w:line="240" w:lineRule="auto"/>
        <w:jc w:val="center"/>
        <w:rPr>
          <w:rFonts w:ascii="Times New Roman" w:eastAsia="Times New Roman" w:hAnsi="Times New Roman" w:cs="Times New Roman"/>
          <w:sz w:val="24"/>
          <w:szCs w:val="24"/>
          <w:lang w:eastAsia="pl-PL"/>
        </w:rPr>
      </w:pPr>
      <w:r w:rsidRPr="00B706FB">
        <w:rPr>
          <w:rFonts w:ascii="Times New Roman" w:eastAsia="Times New Roman" w:hAnsi="Times New Roman" w:cs="Times New Roman"/>
          <w:sz w:val="24"/>
          <w:szCs w:val="24"/>
          <w:lang w:eastAsia="pl-PL"/>
        </w:rPr>
        <w:t>po rozpatrzeniu wniosku</w:t>
      </w:r>
    </w:p>
    <w:p w14:paraId="5F17F158" w14:textId="2BA306F1" w:rsidR="00B706FB" w:rsidRPr="003F145F" w:rsidRDefault="003F145F" w:rsidP="00B706FB">
      <w:pPr>
        <w:spacing w:after="0" w:line="240" w:lineRule="auto"/>
        <w:jc w:val="both"/>
        <w:rPr>
          <w:b/>
        </w:rPr>
      </w:pPr>
      <w:r w:rsidRPr="003F145F">
        <w:rPr>
          <w:rFonts w:ascii="Times New Roman" w:eastAsia="Times New Roman" w:hAnsi="Times New Roman" w:cs="Times New Roman"/>
          <w:sz w:val="24"/>
          <w:szCs w:val="24"/>
          <w:lang w:eastAsia="pl-PL"/>
        </w:rPr>
        <w:t>Pana Bartosza Szewczyka przedstawiciela firmy „ZOMB-KAN Projektowanie Nadzór Zofia Szewczyk”, ul. Świerkowa 29/2 10-174 Olsztyn</w:t>
      </w:r>
      <w:r>
        <w:rPr>
          <w:rFonts w:ascii="Times New Roman" w:eastAsia="Times New Roman" w:hAnsi="Times New Roman" w:cs="Times New Roman"/>
          <w:sz w:val="24"/>
          <w:szCs w:val="24"/>
          <w:lang w:eastAsia="pl-PL"/>
        </w:rPr>
        <w:t xml:space="preserve"> </w:t>
      </w:r>
      <w:r w:rsidRPr="00B706FB">
        <w:rPr>
          <w:rFonts w:ascii="Times New Roman" w:eastAsia="Times New Roman" w:hAnsi="Times New Roman" w:cs="Times New Roman"/>
          <w:sz w:val="24"/>
          <w:szCs w:val="24"/>
          <w:lang w:eastAsia="pl-PL"/>
        </w:rPr>
        <w:t>– pełnomocnika</w:t>
      </w:r>
      <w:r>
        <w:rPr>
          <w:b/>
        </w:rPr>
        <w:t xml:space="preserve"> </w:t>
      </w:r>
      <w:r w:rsidR="00B706FB" w:rsidRPr="00B706FB">
        <w:rPr>
          <w:rFonts w:ascii="Times New Roman" w:eastAsia="Times New Roman" w:hAnsi="Times New Roman" w:cs="Times New Roman"/>
          <w:sz w:val="24"/>
          <w:szCs w:val="24"/>
          <w:lang w:eastAsia="pl-PL"/>
        </w:rPr>
        <w:t>Zakład</w:t>
      </w:r>
      <w:r>
        <w:rPr>
          <w:rFonts w:ascii="Times New Roman" w:eastAsia="Times New Roman" w:hAnsi="Times New Roman" w:cs="Times New Roman"/>
          <w:sz w:val="24"/>
          <w:szCs w:val="24"/>
          <w:lang w:eastAsia="pl-PL"/>
        </w:rPr>
        <w:t>u</w:t>
      </w:r>
      <w:r w:rsidR="00B706FB" w:rsidRPr="00B706FB">
        <w:rPr>
          <w:rFonts w:ascii="Times New Roman" w:eastAsia="Times New Roman" w:hAnsi="Times New Roman" w:cs="Times New Roman"/>
          <w:sz w:val="24"/>
          <w:szCs w:val="24"/>
          <w:lang w:eastAsia="pl-PL"/>
        </w:rPr>
        <w:t xml:space="preserve"> Wodociągów</w:t>
      </w:r>
      <w:r>
        <w:rPr>
          <w:rFonts w:ascii="Times New Roman" w:eastAsia="Times New Roman" w:hAnsi="Times New Roman" w:cs="Times New Roman"/>
          <w:sz w:val="24"/>
          <w:szCs w:val="24"/>
          <w:lang w:eastAsia="pl-PL"/>
        </w:rPr>
        <w:t xml:space="preserve">                            </w:t>
      </w:r>
      <w:r w:rsidR="00B706FB" w:rsidRPr="00B706FB">
        <w:rPr>
          <w:rFonts w:ascii="Times New Roman" w:eastAsia="Times New Roman" w:hAnsi="Times New Roman" w:cs="Times New Roman"/>
          <w:sz w:val="24"/>
          <w:szCs w:val="24"/>
          <w:lang w:eastAsia="pl-PL"/>
        </w:rPr>
        <w:t xml:space="preserve"> i Kanalizacji Sp. z o.o. Os. Mazurskie 1A w Mrągowie oraz przeprowadzeniu postępowania</w:t>
      </w:r>
      <w:r>
        <w:rPr>
          <w:rFonts w:ascii="Times New Roman" w:eastAsia="Times New Roman" w:hAnsi="Times New Roman" w:cs="Times New Roman"/>
          <w:sz w:val="24"/>
          <w:szCs w:val="24"/>
          <w:lang w:eastAsia="pl-PL"/>
        </w:rPr>
        <w:t xml:space="preserve">                   </w:t>
      </w:r>
      <w:r w:rsidR="00B706FB" w:rsidRPr="00B706FB">
        <w:rPr>
          <w:rFonts w:ascii="Times New Roman" w:eastAsia="Times New Roman" w:hAnsi="Times New Roman" w:cs="Times New Roman"/>
          <w:sz w:val="24"/>
          <w:szCs w:val="24"/>
          <w:lang w:eastAsia="pl-PL"/>
        </w:rPr>
        <w:t xml:space="preserve"> w sprawie </w:t>
      </w:r>
      <w:r w:rsidR="00B706FB">
        <w:rPr>
          <w:rFonts w:ascii="Times New Roman" w:eastAsia="Times New Roman" w:hAnsi="Times New Roman" w:cs="Times New Roman"/>
          <w:sz w:val="24"/>
          <w:szCs w:val="24"/>
          <w:lang w:eastAsia="pl-PL"/>
        </w:rPr>
        <w:t xml:space="preserve">wydania decyzji o środowiskowych uwarunkowaniach </w:t>
      </w:r>
      <w:r w:rsidR="00B706FB" w:rsidRPr="00B706FB">
        <w:rPr>
          <w:rFonts w:ascii="Times New Roman" w:hAnsi="Times New Roman" w:cs="Times New Roman"/>
          <w:sz w:val="24"/>
          <w:szCs w:val="24"/>
        </w:rPr>
        <w:t xml:space="preserve">dla przedsięwzięcia pod nazwą </w:t>
      </w:r>
      <w:bookmarkStart w:id="0" w:name="_Hlk150420801"/>
      <w:r w:rsidRPr="003F145F">
        <w:rPr>
          <w:i/>
          <w:iCs/>
        </w:rPr>
        <w:t>„Budowa magistralnej sieci wodociągowej od ujęcia wody Sołtysko do wodociągu przy ulicy Młynowej w Mrągowie</w:t>
      </w:r>
      <w:r>
        <w:rPr>
          <w:i/>
          <w:iCs/>
        </w:rPr>
        <w:t>”</w:t>
      </w:r>
      <w:r w:rsidR="00B706FB" w:rsidRPr="00B706FB">
        <w:rPr>
          <w:i/>
          <w:sz w:val="24"/>
          <w:szCs w:val="24"/>
        </w:rPr>
        <w:t xml:space="preserve"> </w:t>
      </w:r>
      <w:bookmarkEnd w:id="0"/>
    </w:p>
    <w:p w14:paraId="349292FD" w14:textId="77777777"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p>
    <w:p w14:paraId="761DBB77" w14:textId="77777777"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r w:rsidRPr="00B706FB">
        <w:rPr>
          <w:rFonts w:ascii="Times New Roman" w:eastAsia="Times New Roman" w:hAnsi="Times New Roman" w:cs="Times New Roman"/>
          <w:b/>
          <w:sz w:val="24"/>
          <w:szCs w:val="24"/>
          <w:lang w:eastAsia="pl-PL"/>
        </w:rPr>
        <w:t>orzekam, co następuje</w:t>
      </w:r>
    </w:p>
    <w:p w14:paraId="6DADAFFA" w14:textId="77777777" w:rsidR="00B706FB" w:rsidRPr="00B706FB" w:rsidRDefault="00B706FB" w:rsidP="00B706FB">
      <w:pPr>
        <w:spacing w:after="0" w:line="240" w:lineRule="auto"/>
        <w:jc w:val="center"/>
        <w:rPr>
          <w:rFonts w:ascii="Times New Roman" w:eastAsia="Times New Roman" w:hAnsi="Times New Roman" w:cs="Times New Roman"/>
          <w:b/>
          <w:sz w:val="24"/>
          <w:szCs w:val="24"/>
          <w:lang w:eastAsia="pl-PL"/>
        </w:rPr>
      </w:pPr>
    </w:p>
    <w:p w14:paraId="3B44EB74" w14:textId="7CDB0BFA" w:rsidR="0008417E" w:rsidRPr="003F145F" w:rsidRDefault="00B706FB" w:rsidP="0008417E">
      <w:pPr>
        <w:numPr>
          <w:ilvl w:val="0"/>
          <w:numId w:val="1"/>
        </w:numPr>
        <w:spacing w:after="0" w:line="240" w:lineRule="auto"/>
        <w:contextualSpacing/>
        <w:jc w:val="both"/>
        <w:rPr>
          <w:rFonts w:ascii="Times New Roman" w:eastAsia="Calibri" w:hAnsi="Times New Roman" w:cs="Times New Roman"/>
          <w:color w:val="000000"/>
          <w:sz w:val="24"/>
          <w:szCs w:val="24"/>
          <w:lang w:eastAsia="pl-PL"/>
        </w:rPr>
      </w:pPr>
      <w:r w:rsidRPr="00B706FB">
        <w:rPr>
          <w:rFonts w:ascii="Times New Roman" w:eastAsia="Calibri" w:hAnsi="Times New Roman" w:cs="Times New Roman"/>
          <w:color w:val="000000"/>
          <w:sz w:val="24"/>
          <w:szCs w:val="24"/>
          <w:lang w:eastAsia="pl-PL"/>
        </w:rPr>
        <w:t>Stwierdzam brak obowiązku przeprowadzenia oceny odd</w:t>
      </w:r>
      <w:r w:rsidR="00F1350D">
        <w:rPr>
          <w:rFonts w:ascii="Times New Roman" w:eastAsia="Calibri" w:hAnsi="Times New Roman" w:cs="Times New Roman"/>
          <w:color w:val="000000"/>
          <w:sz w:val="24"/>
          <w:szCs w:val="24"/>
          <w:lang w:eastAsia="pl-PL"/>
        </w:rPr>
        <w:t xml:space="preserve">ziaływania na środowisko dla </w:t>
      </w:r>
      <w:r w:rsidRPr="00B706FB">
        <w:rPr>
          <w:rFonts w:ascii="Times New Roman" w:eastAsia="Calibri" w:hAnsi="Times New Roman" w:cs="Times New Roman"/>
          <w:color w:val="000000"/>
          <w:sz w:val="24"/>
          <w:szCs w:val="24"/>
          <w:lang w:eastAsia="pl-PL"/>
        </w:rPr>
        <w:t xml:space="preserve">przedsięwzięcia polegającego </w:t>
      </w:r>
      <w:r w:rsidRPr="003F145F">
        <w:rPr>
          <w:rFonts w:ascii="Times New Roman" w:eastAsia="Calibri" w:hAnsi="Times New Roman" w:cs="Times New Roman"/>
          <w:color w:val="000000"/>
          <w:sz w:val="24"/>
          <w:szCs w:val="24"/>
          <w:lang w:eastAsia="pl-PL"/>
        </w:rPr>
        <w:t xml:space="preserve">na </w:t>
      </w:r>
      <w:r w:rsidR="003F145F" w:rsidRPr="003F145F">
        <w:t>„</w:t>
      </w:r>
      <w:r w:rsidR="003F145F" w:rsidRPr="00655E90">
        <w:rPr>
          <w:rFonts w:ascii="Times New Roman" w:hAnsi="Times New Roman" w:cs="Times New Roman"/>
        </w:rPr>
        <w:t>budowie magistralnej sieci wodociągowej od ujęcia wody Sołtysko do wodociągu przy ulicy Młynowej w Mrągowie”.</w:t>
      </w:r>
      <w:r w:rsidR="003F145F" w:rsidRPr="003F145F">
        <w:rPr>
          <w:sz w:val="24"/>
          <w:szCs w:val="24"/>
        </w:rPr>
        <w:t xml:space="preserve"> </w:t>
      </w:r>
    </w:p>
    <w:p w14:paraId="6D5379D2" w14:textId="3657F7D2" w:rsidR="003F145F" w:rsidRPr="00655E90" w:rsidRDefault="0008417E" w:rsidP="003F145F">
      <w:pPr>
        <w:numPr>
          <w:ilvl w:val="0"/>
          <w:numId w:val="1"/>
        </w:numPr>
        <w:spacing w:after="0" w:line="240" w:lineRule="auto"/>
        <w:contextualSpacing/>
        <w:jc w:val="both"/>
        <w:rPr>
          <w:rFonts w:ascii="Times New Roman" w:eastAsia="Calibri" w:hAnsi="Times New Roman" w:cs="Times New Roman"/>
          <w:color w:val="000000"/>
          <w:sz w:val="24"/>
          <w:szCs w:val="24"/>
          <w:lang w:eastAsia="pl-PL"/>
        </w:rPr>
      </w:pPr>
      <w:r w:rsidRPr="0008417E">
        <w:rPr>
          <w:rFonts w:ascii="Times New Roman" w:hAnsi="Times New Roman" w:cs="Times New Roman"/>
          <w:sz w:val="24"/>
          <w:szCs w:val="24"/>
        </w:rPr>
        <w:t>Określam wymagania dotyczące ochrony środowiska konieczne do uwzględnienia na etapie projektowania, realizacji i eksploatacji przedsięwzięcia:</w:t>
      </w:r>
    </w:p>
    <w:p w14:paraId="61BE804F" w14:textId="02540495" w:rsidR="00655E90" w:rsidRPr="00655E90" w:rsidRDefault="00655E90" w:rsidP="00655E90">
      <w:pPr>
        <w:pStyle w:val="Akapitzlist"/>
        <w:numPr>
          <w:ilvl w:val="0"/>
          <w:numId w:val="2"/>
        </w:numPr>
        <w:jc w:val="both"/>
        <w:rPr>
          <w:bCs/>
        </w:rPr>
      </w:pPr>
      <w:r>
        <w:t>p</w:t>
      </w:r>
      <w:r w:rsidRPr="00655E90">
        <w:t xml:space="preserve">race budowlane należy prowadzić ze szczególną ostrożnością i nie dopuścić do zanieczyszczenia (szczególnie substancjami ropopochodnymi) cieku Dejna (identyfikator hydrograficzny cieku: 5848251)/ jezior: Juno (identyfikator hydrograficzny jeziora: 5848279), </w:t>
      </w:r>
      <w:proofErr w:type="spellStart"/>
      <w:r w:rsidRPr="00655E90">
        <w:t>Czos</w:t>
      </w:r>
      <w:proofErr w:type="spellEnd"/>
      <w:r w:rsidRPr="00655E90">
        <w:t xml:space="preserve"> (identyfikator hydrograficzny jeziora: 5848239), Sołtyskie (identyfikator hydrograficzny jeziora : 5848239) .</w:t>
      </w:r>
    </w:p>
    <w:p w14:paraId="1F96831E" w14:textId="0114D803" w:rsidR="00655E90" w:rsidRPr="00655E90" w:rsidRDefault="00655E90" w:rsidP="00655E90">
      <w:pPr>
        <w:pStyle w:val="Akapitzlist"/>
        <w:numPr>
          <w:ilvl w:val="0"/>
          <w:numId w:val="2"/>
        </w:numPr>
        <w:jc w:val="both"/>
        <w:rPr>
          <w:bCs/>
        </w:rPr>
      </w:pPr>
      <w:r>
        <w:rPr>
          <w:bCs/>
        </w:rPr>
        <w:t>p</w:t>
      </w:r>
      <w:r w:rsidRPr="00655E90">
        <w:rPr>
          <w:bCs/>
        </w:rPr>
        <w:t>odczas realizacji inwestycji, stosować się do zakazów, nakazów oraz ograniczeń obowiązujących na terenie ochrony pośredniej ujęcia wód podziemnych „Sołtysko”.</w:t>
      </w:r>
    </w:p>
    <w:p w14:paraId="1A43280C" w14:textId="480F6A97" w:rsidR="00655E90" w:rsidRPr="00655E90" w:rsidRDefault="00655E90" w:rsidP="00655E90">
      <w:pPr>
        <w:pStyle w:val="Akapitzlist"/>
        <w:numPr>
          <w:ilvl w:val="0"/>
          <w:numId w:val="2"/>
        </w:numPr>
        <w:jc w:val="both"/>
        <w:rPr>
          <w:bCs/>
        </w:rPr>
      </w:pPr>
      <w:r>
        <w:rPr>
          <w:bCs/>
        </w:rPr>
        <w:t>z</w:t>
      </w:r>
      <w:r w:rsidRPr="00655E90">
        <w:rPr>
          <w:bCs/>
        </w:rPr>
        <w:t>aplecze budowy z bazą materiałowo – sprzętową, miejsce gromadzenia odpadów, kontenery sanitarne należy zlokalizować w bezpiecznej odległości od cieku oraz jezior, tak aby nie dopuścić do</w:t>
      </w:r>
      <w:r>
        <w:rPr>
          <w:bCs/>
        </w:rPr>
        <w:t xml:space="preserve"> </w:t>
      </w:r>
      <w:r w:rsidRPr="00655E90">
        <w:rPr>
          <w:bCs/>
        </w:rPr>
        <w:t>i</w:t>
      </w:r>
      <w:r>
        <w:rPr>
          <w:bCs/>
        </w:rPr>
        <w:t>c</w:t>
      </w:r>
      <w:r w:rsidRPr="00655E90">
        <w:rPr>
          <w:bCs/>
        </w:rPr>
        <w:t>h zanieczyszczeni</w:t>
      </w:r>
      <w:r>
        <w:rPr>
          <w:bCs/>
        </w:rPr>
        <w:t>a</w:t>
      </w:r>
    </w:p>
    <w:p w14:paraId="402791E0" w14:textId="459BA4C9" w:rsidR="00655E90" w:rsidRPr="00655E90" w:rsidRDefault="00655E90" w:rsidP="00655E90">
      <w:pPr>
        <w:pStyle w:val="Akapitzlist"/>
        <w:numPr>
          <w:ilvl w:val="0"/>
          <w:numId w:val="2"/>
        </w:numPr>
        <w:jc w:val="both"/>
        <w:rPr>
          <w:bCs/>
        </w:rPr>
      </w:pPr>
      <w:r>
        <w:rPr>
          <w:bCs/>
        </w:rPr>
        <w:t>w</w:t>
      </w:r>
      <w:r w:rsidRPr="00655E90">
        <w:rPr>
          <w:bCs/>
        </w:rPr>
        <w:t xml:space="preserve"> celu zabezpieczenia gruntu oraz wód podziemnych i powierzchniowych przed za</w:t>
      </w:r>
      <w:r>
        <w:rPr>
          <w:bCs/>
        </w:rPr>
        <w:t>ni</w:t>
      </w:r>
      <w:r w:rsidRPr="00655E90">
        <w:rPr>
          <w:bCs/>
        </w:rPr>
        <w:t>eczy</w:t>
      </w:r>
      <w:r>
        <w:rPr>
          <w:bCs/>
        </w:rPr>
        <w:t>sz</w:t>
      </w:r>
      <w:r w:rsidRPr="00655E90">
        <w:rPr>
          <w:bCs/>
        </w:rPr>
        <w:t>czeniem substancjami ropopochodnymi, podczas realizacji inwestycji używać wyłącznie sprawnego sprzętu i monitorować ewentualne wycieki substancji ropopochodnych, które mogą powstać w wyniku awarii.</w:t>
      </w:r>
    </w:p>
    <w:p w14:paraId="1663A784" w14:textId="444F37B3" w:rsidR="00655E90" w:rsidRDefault="00655E90" w:rsidP="00655E90">
      <w:pPr>
        <w:pStyle w:val="Akapitzlist"/>
        <w:numPr>
          <w:ilvl w:val="0"/>
          <w:numId w:val="2"/>
        </w:numPr>
        <w:jc w:val="both"/>
        <w:rPr>
          <w:bCs/>
        </w:rPr>
      </w:pPr>
      <w:r>
        <w:rPr>
          <w:bCs/>
        </w:rPr>
        <w:t>p</w:t>
      </w:r>
      <w:r w:rsidRPr="00655E90">
        <w:rPr>
          <w:bCs/>
        </w:rPr>
        <w:t>lac budowy należy wyposażyć w sorbenty. W przypadku wycieku substancji rop</w:t>
      </w:r>
      <w:r>
        <w:rPr>
          <w:bCs/>
        </w:rPr>
        <w:t>o</w:t>
      </w:r>
      <w:r w:rsidRPr="00655E90">
        <w:rPr>
          <w:bCs/>
        </w:rPr>
        <w:t>pochodnych i skażeniu gruntu</w:t>
      </w:r>
      <w:r>
        <w:rPr>
          <w:bCs/>
        </w:rPr>
        <w:t xml:space="preserve"> należy </w:t>
      </w:r>
      <w:r w:rsidRPr="00655E90">
        <w:rPr>
          <w:bCs/>
        </w:rPr>
        <w:t>przeprowadzić rekultywa</w:t>
      </w:r>
      <w:r>
        <w:rPr>
          <w:bCs/>
        </w:rPr>
        <w:t>c</w:t>
      </w:r>
      <w:r w:rsidRPr="00655E90">
        <w:rPr>
          <w:bCs/>
        </w:rPr>
        <w:t>j</w:t>
      </w:r>
      <w:r>
        <w:rPr>
          <w:bCs/>
        </w:rPr>
        <w:t>ę</w:t>
      </w:r>
      <w:r w:rsidRPr="00655E90">
        <w:rPr>
          <w:bCs/>
        </w:rPr>
        <w:t xml:space="preserve"> skażonego obszaru. Grunt oczyścić a zebrane zanieczyszczenia przekazać do utylizacji wyspecjalizowanym w tym zakresie firmom.</w:t>
      </w:r>
    </w:p>
    <w:p w14:paraId="38565450" w14:textId="77777777" w:rsidR="00655E90" w:rsidRPr="00655E90" w:rsidRDefault="00655E90" w:rsidP="00655E90">
      <w:pPr>
        <w:jc w:val="both"/>
        <w:rPr>
          <w:bCs/>
        </w:rPr>
      </w:pPr>
    </w:p>
    <w:p w14:paraId="221A22DA" w14:textId="031ABF41" w:rsidR="00655E90" w:rsidRPr="00655E90" w:rsidRDefault="00655E90" w:rsidP="00655E90">
      <w:pPr>
        <w:pStyle w:val="Akapitzlist"/>
        <w:numPr>
          <w:ilvl w:val="0"/>
          <w:numId w:val="2"/>
        </w:numPr>
        <w:jc w:val="both"/>
        <w:rPr>
          <w:bCs/>
        </w:rPr>
      </w:pPr>
      <w:r>
        <w:rPr>
          <w:bCs/>
        </w:rPr>
        <w:lastRenderedPageBreak/>
        <w:t>w</w:t>
      </w:r>
      <w:r w:rsidRPr="00655E90">
        <w:rPr>
          <w:bCs/>
        </w:rPr>
        <w:t xml:space="preserve"> przypadku konieczności odwodnienia wykopów, ograniczyć wpływ prac do terenu działek inwestycyjnych, prace odwodnieniowe prowadzić bez konieczności trwałego obniżenia poziomu wód gruntowych oraz ograniczyć do minimum czas odwadniania wykopów. Wody z odwodnienia odprowadzić w sposób nie powodujący zalewania terenów sąsiednich oraz niezmieniający stanu wody na gruncie, w szczególności kierunku odpływu wód opadowych ze szkodą d</w:t>
      </w:r>
      <w:r>
        <w:rPr>
          <w:bCs/>
        </w:rPr>
        <w:t>l</w:t>
      </w:r>
      <w:r w:rsidRPr="00655E90">
        <w:rPr>
          <w:bCs/>
        </w:rPr>
        <w:t>a gruntów sąsiedzkich</w:t>
      </w:r>
    </w:p>
    <w:p w14:paraId="5E042266" w14:textId="788CF62E" w:rsidR="00655E90" w:rsidRPr="00655E90" w:rsidRDefault="00655E90" w:rsidP="00655E90">
      <w:pPr>
        <w:pStyle w:val="Akapitzlist"/>
        <w:numPr>
          <w:ilvl w:val="0"/>
          <w:numId w:val="2"/>
        </w:numPr>
        <w:jc w:val="both"/>
        <w:rPr>
          <w:bCs/>
        </w:rPr>
      </w:pPr>
      <w:r>
        <w:rPr>
          <w:bCs/>
        </w:rPr>
        <w:t>z</w:t>
      </w:r>
      <w:r w:rsidRPr="00655E90">
        <w:rPr>
          <w:bCs/>
        </w:rPr>
        <w:t>apewnić właściwe gospodarowanie odpadami wytwarzanymi w czasie realizacji i eksploatacji przedsięwzięcia, w tym minimalizować ich ilość, składować je selektywnie w wydzielonych i przystosowanych miejscach, w warunkach zabezpieczających przed przedostawaniem się do środowiska substancji szkodliwych oraz zapewnić ich sprawny odbiór lub ponowne wykorzystanie</w:t>
      </w:r>
    </w:p>
    <w:p w14:paraId="16DD3BE0" w14:textId="26310C7B" w:rsidR="00655E90" w:rsidRPr="00655E90" w:rsidRDefault="00655E90" w:rsidP="00655E90">
      <w:pPr>
        <w:pStyle w:val="Akapitzlist"/>
        <w:numPr>
          <w:ilvl w:val="0"/>
          <w:numId w:val="2"/>
        </w:numPr>
        <w:jc w:val="both"/>
        <w:rPr>
          <w:bCs/>
        </w:rPr>
      </w:pPr>
      <w:r>
        <w:rPr>
          <w:bCs/>
        </w:rPr>
        <w:t>ś</w:t>
      </w:r>
      <w:r w:rsidRPr="00655E90">
        <w:rPr>
          <w:bCs/>
        </w:rPr>
        <w:t>cieki sanitarne w fazie realizacji inwestycji gromadzić w przewoźnych kabinach sanitarnych, podłączonych do kanalizacji bądź posiadających bezodpływowy zbiornik ścieków. W przypadku zbiorników bezodpływowych, powstające ścieki wywozić regularnie do oczyszczalni ścieków.</w:t>
      </w:r>
    </w:p>
    <w:p w14:paraId="695CDA19" w14:textId="77777777" w:rsidR="0008417E" w:rsidRPr="00655E90" w:rsidRDefault="00DE7D4D" w:rsidP="00655E90">
      <w:pPr>
        <w:pStyle w:val="Akapitzlist"/>
        <w:numPr>
          <w:ilvl w:val="0"/>
          <w:numId w:val="2"/>
        </w:numPr>
        <w:jc w:val="both"/>
        <w:rPr>
          <w:bCs/>
        </w:rPr>
      </w:pPr>
      <w:r w:rsidRPr="00655E90">
        <w:rPr>
          <w:bCs/>
        </w:rPr>
        <w:t xml:space="preserve">roboty ziemne </w:t>
      </w:r>
      <w:r w:rsidR="0008417E" w:rsidRPr="00655E90">
        <w:rPr>
          <w:bCs/>
        </w:rPr>
        <w:t>prowadzić w sposób który nie doprowadzi do zniszczenia drzewostanu, systemu korzeniowego drzew oraz nie będzie powodować obniżenia poziomu wód gruntowych w obrębie systemów korzeniowych,</w:t>
      </w:r>
    </w:p>
    <w:p w14:paraId="2A27E6B9" w14:textId="77777777" w:rsidR="0008417E" w:rsidRDefault="0008417E" w:rsidP="0008417E">
      <w:pPr>
        <w:pStyle w:val="Akapitzlist"/>
        <w:numPr>
          <w:ilvl w:val="0"/>
          <w:numId w:val="2"/>
        </w:numPr>
        <w:jc w:val="both"/>
        <w:rPr>
          <w:bCs/>
        </w:rPr>
      </w:pPr>
      <w:r w:rsidRPr="00682913">
        <w:rPr>
          <w:bCs/>
        </w:rPr>
        <w:t>drzewa pozostające w obrębie prowadzonych prac</w:t>
      </w:r>
      <w:r w:rsidR="00DE7D4D">
        <w:rPr>
          <w:bCs/>
        </w:rPr>
        <w:t xml:space="preserve"> </w:t>
      </w:r>
      <w:r w:rsidRPr="00682913">
        <w:rPr>
          <w:bCs/>
        </w:rPr>
        <w:t>zabezpieczyć tak, aby chronić je przed uszkodzeniem,</w:t>
      </w:r>
    </w:p>
    <w:p w14:paraId="57CB016D" w14:textId="77777777" w:rsidR="005F5A87" w:rsidRPr="005F5A87" w:rsidRDefault="0008417E" w:rsidP="00432F55">
      <w:pPr>
        <w:pStyle w:val="Akapitzlist"/>
        <w:numPr>
          <w:ilvl w:val="0"/>
          <w:numId w:val="2"/>
        </w:numPr>
        <w:jc w:val="both"/>
        <w:rPr>
          <w:bCs/>
        </w:rPr>
      </w:pPr>
      <w:r w:rsidRPr="005F5A87">
        <w:rPr>
          <w:bCs/>
        </w:rPr>
        <w:t>drzew</w:t>
      </w:r>
      <w:r w:rsidR="00F1350D" w:rsidRPr="005F5A87">
        <w:rPr>
          <w:bCs/>
        </w:rPr>
        <w:t>a</w:t>
      </w:r>
      <w:r w:rsidRPr="005F5A87">
        <w:rPr>
          <w:bCs/>
        </w:rPr>
        <w:t xml:space="preserve">, które zostały przewidziane do usunięcia zastąpić nowymi </w:t>
      </w:r>
      <w:proofErr w:type="spellStart"/>
      <w:r w:rsidRPr="005F5A87">
        <w:rPr>
          <w:bCs/>
        </w:rPr>
        <w:t>nasadzeniami</w:t>
      </w:r>
      <w:proofErr w:type="spellEnd"/>
      <w:r w:rsidR="005F5A87">
        <w:rPr>
          <w:bCs/>
        </w:rPr>
        <w:t xml:space="preserve">                   </w:t>
      </w:r>
      <w:r w:rsidRPr="005F5A87">
        <w:rPr>
          <w:bCs/>
        </w:rPr>
        <w:t xml:space="preserve"> w ilości nie mniejszej niż </w:t>
      </w:r>
      <w:r w:rsidR="005F5A87">
        <w:rPr>
          <w:bCs/>
        </w:rPr>
        <w:t>ilość drzew usuwanych,</w:t>
      </w:r>
    </w:p>
    <w:p w14:paraId="2202919C" w14:textId="77777777" w:rsidR="0008417E" w:rsidRPr="00F1350D" w:rsidRDefault="0008417E" w:rsidP="00432F55">
      <w:pPr>
        <w:pStyle w:val="Akapitzlist"/>
        <w:numPr>
          <w:ilvl w:val="0"/>
          <w:numId w:val="2"/>
        </w:numPr>
        <w:jc w:val="both"/>
        <w:rPr>
          <w:bCs/>
        </w:rPr>
      </w:pPr>
      <w:r w:rsidRPr="00F1350D">
        <w:rPr>
          <w:bCs/>
        </w:rPr>
        <w:t>utrzymywać w czystości teren zajęty na czas realizacji inwestycji oraz teren wokół inwestycji,</w:t>
      </w:r>
    </w:p>
    <w:p w14:paraId="7C1FF466" w14:textId="77777777" w:rsidR="00655E90" w:rsidRPr="00655E90" w:rsidRDefault="00655E90" w:rsidP="00655E90">
      <w:pPr>
        <w:pStyle w:val="Akapitzlist"/>
        <w:numPr>
          <w:ilvl w:val="0"/>
          <w:numId w:val="2"/>
        </w:numPr>
        <w:jc w:val="both"/>
        <w:rPr>
          <w:bCs/>
        </w:rPr>
      </w:pPr>
      <w:r w:rsidRPr="00655E90">
        <w:rPr>
          <w:bCs/>
        </w:rPr>
        <w:t>Po zakończeniu prac budowlanych, miejsca wykorzystywane tymczasowo w trakcie realizacji przedsięwzięcia należy uporządkować i przywrócić do stanu pierwotnego.</w:t>
      </w:r>
    </w:p>
    <w:p w14:paraId="1C0E0B45" w14:textId="77777777" w:rsidR="006956B8" w:rsidRPr="006956B8" w:rsidRDefault="006956B8" w:rsidP="006956B8">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Charakterystyka przedsięwzięcia  stanowi załącznik Nr 1  do niniejszej decyzji.</w:t>
      </w:r>
    </w:p>
    <w:p w14:paraId="7A441298" w14:textId="42B88B92" w:rsidR="00CD732F" w:rsidRPr="00655E90" w:rsidRDefault="006956B8" w:rsidP="00655E90">
      <w:p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 xml:space="preserve"> </w:t>
      </w:r>
    </w:p>
    <w:p w14:paraId="208A413D" w14:textId="77777777" w:rsidR="00CD732F" w:rsidRDefault="00CD732F" w:rsidP="006956B8">
      <w:pPr>
        <w:spacing w:after="0" w:line="240" w:lineRule="auto"/>
        <w:jc w:val="center"/>
        <w:rPr>
          <w:rFonts w:ascii="Times New Roman" w:eastAsia="Times New Roman" w:hAnsi="Times New Roman" w:cs="Times New Roman"/>
          <w:b/>
          <w:sz w:val="24"/>
          <w:szCs w:val="24"/>
          <w:lang w:eastAsia="pl-PL"/>
        </w:rPr>
      </w:pPr>
    </w:p>
    <w:p w14:paraId="72F589EA" w14:textId="77777777" w:rsidR="006956B8" w:rsidRPr="006956B8" w:rsidRDefault="006956B8" w:rsidP="006956B8">
      <w:pPr>
        <w:spacing w:after="0" w:line="240" w:lineRule="auto"/>
        <w:jc w:val="center"/>
        <w:rPr>
          <w:rFonts w:ascii="Times New Roman" w:eastAsia="Times New Roman" w:hAnsi="Times New Roman" w:cs="Times New Roman"/>
          <w:b/>
          <w:sz w:val="24"/>
          <w:szCs w:val="24"/>
          <w:lang w:eastAsia="pl-PL"/>
        </w:rPr>
      </w:pPr>
      <w:r w:rsidRPr="006956B8">
        <w:rPr>
          <w:rFonts w:ascii="Times New Roman" w:eastAsia="Times New Roman" w:hAnsi="Times New Roman" w:cs="Times New Roman"/>
          <w:b/>
          <w:sz w:val="24"/>
          <w:szCs w:val="24"/>
          <w:lang w:eastAsia="pl-PL"/>
        </w:rPr>
        <w:t>Uzasadnienie</w:t>
      </w:r>
    </w:p>
    <w:p w14:paraId="50B8BE28" w14:textId="77777777" w:rsidR="006956B8" w:rsidRPr="006956B8" w:rsidRDefault="006956B8" w:rsidP="006956B8">
      <w:pPr>
        <w:spacing w:after="0" w:line="240" w:lineRule="auto"/>
        <w:jc w:val="center"/>
        <w:rPr>
          <w:rFonts w:ascii="Times New Roman" w:eastAsia="Times New Roman" w:hAnsi="Times New Roman" w:cs="Times New Roman"/>
          <w:b/>
          <w:sz w:val="28"/>
          <w:szCs w:val="28"/>
          <w:lang w:eastAsia="pl-PL"/>
        </w:rPr>
      </w:pPr>
    </w:p>
    <w:p w14:paraId="5A63F0F4" w14:textId="7A267224" w:rsidR="006956B8" w:rsidRPr="00B23095" w:rsidRDefault="006956B8" w:rsidP="006956B8">
      <w:pPr>
        <w:spacing w:after="0" w:line="240" w:lineRule="auto"/>
        <w:ind w:firstLine="703"/>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W dniu 22.</w:t>
      </w:r>
      <w:r w:rsidR="0019252F">
        <w:rPr>
          <w:rFonts w:ascii="Times New Roman" w:eastAsia="Times New Roman" w:hAnsi="Times New Roman" w:cs="Times New Roman"/>
          <w:sz w:val="24"/>
          <w:szCs w:val="24"/>
          <w:lang w:eastAsia="pl-PL"/>
        </w:rPr>
        <w:t>08</w:t>
      </w:r>
      <w:r w:rsidRPr="006956B8">
        <w:rPr>
          <w:rFonts w:ascii="Times New Roman" w:eastAsia="Times New Roman" w:hAnsi="Times New Roman" w:cs="Times New Roman"/>
          <w:sz w:val="24"/>
          <w:szCs w:val="24"/>
          <w:lang w:eastAsia="pl-PL"/>
        </w:rPr>
        <w:t>.202</w:t>
      </w:r>
      <w:r w:rsidR="0019252F">
        <w:rPr>
          <w:rFonts w:ascii="Times New Roman" w:eastAsia="Times New Roman" w:hAnsi="Times New Roman" w:cs="Times New Roman"/>
          <w:sz w:val="24"/>
          <w:szCs w:val="24"/>
          <w:lang w:eastAsia="pl-PL"/>
        </w:rPr>
        <w:t>3</w:t>
      </w:r>
      <w:r w:rsidRPr="006956B8">
        <w:rPr>
          <w:rFonts w:ascii="Times New Roman" w:eastAsia="Times New Roman" w:hAnsi="Times New Roman" w:cs="Times New Roman"/>
          <w:sz w:val="24"/>
          <w:szCs w:val="24"/>
          <w:lang w:eastAsia="pl-PL"/>
        </w:rPr>
        <w:t xml:space="preserve"> r. </w:t>
      </w:r>
      <w:r w:rsidR="0019252F">
        <w:rPr>
          <w:rFonts w:ascii="Times New Roman" w:eastAsia="Times New Roman" w:hAnsi="Times New Roman" w:cs="Times New Roman"/>
          <w:sz w:val="24"/>
          <w:szCs w:val="24"/>
          <w:lang w:eastAsia="pl-PL"/>
        </w:rPr>
        <w:t xml:space="preserve">Zakład Wodociągów i Kanalizacji Sp. z o.o. z siedzibą na </w:t>
      </w:r>
      <w:proofErr w:type="spellStart"/>
      <w:r w:rsidR="0019252F">
        <w:rPr>
          <w:rFonts w:ascii="Times New Roman" w:eastAsia="Times New Roman" w:hAnsi="Times New Roman" w:cs="Times New Roman"/>
          <w:sz w:val="24"/>
          <w:szCs w:val="24"/>
          <w:lang w:eastAsia="pl-PL"/>
        </w:rPr>
        <w:t>Os.Mazurskim</w:t>
      </w:r>
      <w:proofErr w:type="spellEnd"/>
      <w:r w:rsidR="0019252F">
        <w:rPr>
          <w:rFonts w:ascii="Times New Roman" w:eastAsia="Times New Roman" w:hAnsi="Times New Roman" w:cs="Times New Roman"/>
          <w:sz w:val="24"/>
          <w:szCs w:val="24"/>
          <w:lang w:eastAsia="pl-PL"/>
        </w:rPr>
        <w:t xml:space="preserve"> 1A w Mrągowie</w:t>
      </w:r>
      <w:r w:rsidRPr="006956B8">
        <w:rPr>
          <w:rFonts w:ascii="Times New Roman" w:eastAsia="Times New Roman" w:hAnsi="Times New Roman" w:cs="Times New Roman"/>
          <w:sz w:val="24"/>
          <w:szCs w:val="24"/>
          <w:lang w:eastAsia="pl-PL"/>
        </w:rPr>
        <w:t xml:space="preserve">, działając przez pełnomocnika  </w:t>
      </w:r>
      <w:r w:rsidR="0019252F">
        <w:rPr>
          <w:rFonts w:ascii="Times New Roman" w:eastAsia="Times New Roman" w:hAnsi="Times New Roman" w:cs="Times New Roman"/>
          <w:sz w:val="24"/>
          <w:szCs w:val="24"/>
          <w:lang w:eastAsia="pl-PL"/>
        </w:rPr>
        <w:t xml:space="preserve">Pana </w:t>
      </w:r>
      <w:r w:rsidR="0019252F" w:rsidRPr="003F145F">
        <w:rPr>
          <w:rFonts w:ascii="Times New Roman" w:eastAsia="Times New Roman" w:hAnsi="Times New Roman" w:cs="Times New Roman"/>
          <w:sz w:val="24"/>
          <w:szCs w:val="24"/>
          <w:lang w:eastAsia="pl-PL"/>
        </w:rPr>
        <w:t>Bartosza Szewczyka przedstawiciela firmy „ZOMB-KAN Projektowanie Nadzór Zofia Szewczyk”, ul. Świerkowa 29/2 10-174 Olsztyn</w:t>
      </w:r>
      <w:r w:rsidR="0019252F">
        <w:rPr>
          <w:rFonts w:ascii="Times New Roman" w:eastAsia="Times New Roman" w:hAnsi="Times New Roman" w:cs="Times New Roman"/>
          <w:sz w:val="24"/>
          <w:szCs w:val="24"/>
          <w:lang w:eastAsia="pl-PL"/>
        </w:rPr>
        <w:t xml:space="preserve"> </w:t>
      </w:r>
      <w:r w:rsidRPr="006956B8">
        <w:rPr>
          <w:rFonts w:ascii="Times New Roman" w:eastAsia="Times New Roman" w:hAnsi="Times New Roman" w:cs="Times New Roman"/>
          <w:sz w:val="24"/>
          <w:szCs w:val="24"/>
          <w:lang w:eastAsia="pl-PL"/>
        </w:rPr>
        <w:t xml:space="preserve">(pełnomocnictwo z dnia 22.03.2021r) wystąpiła z wnioskiem o </w:t>
      </w:r>
      <w:r>
        <w:rPr>
          <w:rFonts w:ascii="Times New Roman" w:eastAsia="Times New Roman" w:hAnsi="Times New Roman" w:cs="Times New Roman"/>
          <w:sz w:val="24"/>
          <w:szCs w:val="24"/>
          <w:lang w:eastAsia="pl-PL"/>
        </w:rPr>
        <w:t xml:space="preserve">wydanie decyzji o </w:t>
      </w:r>
      <w:r w:rsidRPr="006956B8">
        <w:rPr>
          <w:rFonts w:ascii="Times New Roman" w:eastAsia="Calibri" w:hAnsi="Times New Roman" w:cs="Times New Roman"/>
          <w:color w:val="000000"/>
          <w:sz w:val="24"/>
          <w:szCs w:val="24"/>
          <w:lang w:eastAsia="pl-PL"/>
        </w:rPr>
        <w:t xml:space="preserve">środowiskowych uwarunkowaniach dla przedsięwzięcia polegającego na budowie </w:t>
      </w:r>
      <w:r w:rsidR="00B23095" w:rsidRPr="00B23095">
        <w:rPr>
          <w:rFonts w:ascii="Times New Roman" w:hAnsi="Times New Roman" w:cs="Times New Roman"/>
        </w:rPr>
        <w:t>magistralnej sieci wodociągowej od ujęcia wody Sołtysko do wodociągu przy ulicy Młynowej</w:t>
      </w:r>
      <w:r w:rsidR="00B23095">
        <w:rPr>
          <w:rFonts w:ascii="Times New Roman" w:hAnsi="Times New Roman" w:cs="Times New Roman"/>
        </w:rPr>
        <w:t xml:space="preserve">                             </w:t>
      </w:r>
      <w:r w:rsidR="00B23095" w:rsidRPr="00B23095">
        <w:rPr>
          <w:rFonts w:ascii="Times New Roman" w:hAnsi="Times New Roman" w:cs="Times New Roman"/>
        </w:rPr>
        <w:t xml:space="preserve"> w Mrągowie.</w:t>
      </w:r>
      <w:r w:rsidR="00B23095" w:rsidRPr="00B23095">
        <w:rPr>
          <w:rFonts w:ascii="Times New Roman" w:eastAsia="Calibri" w:hAnsi="Times New Roman" w:cs="Times New Roman"/>
          <w:color w:val="000000"/>
          <w:sz w:val="24"/>
          <w:szCs w:val="24"/>
          <w:lang w:eastAsia="pl-PL"/>
        </w:rPr>
        <w:t xml:space="preserve"> </w:t>
      </w:r>
    </w:p>
    <w:p w14:paraId="471F941C" w14:textId="77777777" w:rsidR="006956B8" w:rsidRPr="006956B8" w:rsidRDefault="006956B8" w:rsidP="006956B8">
      <w:p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 xml:space="preserve">Przedłożony wniosek  spełniał wymogi art. 74 ust. 1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Pr>
          <w:rFonts w:ascii="Times New Roman" w:eastAsia="Times New Roman" w:hAnsi="Times New Roman" w:cs="Times New Roman"/>
          <w:sz w:val="24"/>
          <w:szCs w:val="24"/>
          <w:lang w:eastAsia="pl-PL"/>
        </w:rPr>
        <w:t xml:space="preserve">, do którego </w:t>
      </w:r>
      <w:r w:rsidRPr="006956B8">
        <w:rPr>
          <w:rFonts w:ascii="Times New Roman" w:eastAsia="Times New Roman" w:hAnsi="Times New Roman" w:cs="Times New Roman"/>
          <w:sz w:val="24"/>
          <w:szCs w:val="24"/>
          <w:lang w:eastAsia="pl-PL"/>
        </w:rPr>
        <w:t xml:space="preserve"> załączone były :</w:t>
      </w:r>
    </w:p>
    <w:p w14:paraId="2181DD5A" w14:textId="3215805A"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karta informacyjna przedsięwzięcia</w:t>
      </w:r>
      <w:r w:rsidR="00A66D3E">
        <w:rPr>
          <w:rFonts w:ascii="Times New Roman" w:eastAsia="Times New Roman" w:hAnsi="Times New Roman" w:cs="Times New Roman"/>
          <w:sz w:val="24"/>
          <w:szCs w:val="24"/>
          <w:lang w:eastAsia="pl-PL"/>
        </w:rPr>
        <w:t xml:space="preserve">, która </w:t>
      </w:r>
      <w:proofErr w:type="spellStart"/>
      <w:r w:rsidR="00A66D3E">
        <w:rPr>
          <w:rFonts w:ascii="Times New Roman" w:eastAsia="Times New Roman" w:hAnsi="Times New Roman" w:cs="Times New Roman"/>
          <w:sz w:val="24"/>
          <w:szCs w:val="24"/>
          <w:lang w:eastAsia="pl-PL"/>
        </w:rPr>
        <w:t>zostala</w:t>
      </w:r>
      <w:proofErr w:type="spellEnd"/>
      <w:r w:rsidR="00A66D3E">
        <w:rPr>
          <w:rFonts w:ascii="Times New Roman" w:eastAsia="Times New Roman" w:hAnsi="Times New Roman" w:cs="Times New Roman"/>
          <w:sz w:val="24"/>
          <w:szCs w:val="24"/>
          <w:lang w:eastAsia="pl-PL"/>
        </w:rPr>
        <w:t xml:space="preserve"> uzupełniona w dniu 09.10.2023r. (znak:2824/ZMBK/23</w:t>
      </w:r>
    </w:p>
    <w:p w14:paraId="0E157DBF" w14:textId="77777777"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poświadczona przez właściwy organ kopia mapy ewidencyjnej obejmująca przewidywany teren, na którym będzie realizowane przedsięwzięcie, oraz obejmująca obszar, na który będzie oddziaływać przedsięwzięcie,</w:t>
      </w:r>
    </w:p>
    <w:p w14:paraId="6985B6C4" w14:textId="77777777" w:rsidR="006956B8" w:rsidRPr="006956B8" w:rsidRDefault="006956B8" w:rsidP="006956B8">
      <w:pPr>
        <w:numPr>
          <w:ilvl w:val="0"/>
          <w:numId w:val="3"/>
        </w:numPr>
        <w:spacing w:after="0" w:line="240" w:lineRule="auto"/>
        <w:jc w:val="both"/>
        <w:rPr>
          <w:rFonts w:ascii="Times New Roman" w:eastAsia="Times New Roman" w:hAnsi="Times New Roman" w:cs="Times New Roman"/>
          <w:sz w:val="24"/>
          <w:szCs w:val="24"/>
          <w:lang w:eastAsia="pl-PL"/>
        </w:rPr>
      </w:pPr>
      <w:r w:rsidRPr="006956B8">
        <w:rPr>
          <w:rFonts w:ascii="Times New Roman" w:eastAsia="Times New Roman" w:hAnsi="Times New Roman" w:cs="Times New Roman"/>
          <w:sz w:val="24"/>
          <w:szCs w:val="24"/>
          <w:lang w:eastAsia="pl-PL"/>
        </w:rPr>
        <w:t>wypis z ewidencji gruntów obejmujący przewidywany teren, na którym będzie realizowane przedsięwzięcie oraz obejmujący obszar, na który będzie oddziaływać przedsięwzięcie.</w:t>
      </w:r>
    </w:p>
    <w:p w14:paraId="49C167C0" w14:textId="1B5E31AC" w:rsidR="006956B8" w:rsidRPr="006956B8" w:rsidRDefault="006956B8" w:rsidP="00AC377B">
      <w:pPr>
        <w:spacing w:after="0" w:line="240" w:lineRule="auto"/>
        <w:ind w:right="14" w:firstLine="360"/>
        <w:jc w:val="both"/>
        <w:rPr>
          <w:rFonts w:ascii="Calibri" w:eastAsia="Calibri" w:hAnsi="Calibri" w:cs="Calibri"/>
          <w:color w:val="000000"/>
          <w:lang w:eastAsia="pl-PL"/>
        </w:rPr>
      </w:pPr>
      <w:r w:rsidRPr="006956B8">
        <w:rPr>
          <w:rFonts w:ascii="Times New Roman" w:eastAsia="Times New Roman" w:hAnsi="Times New Roman" w:cs="Times New Roman"/>
          <w:sz w:val="24"/>
          <w:szCs w:val="24"/>
          <w:lang w:eastAsia="pl-PL"/>
        </w:rPr>
        <w:lastRenderedPageBreak/>
        <w:t xml:space="preserve">Wydanie decyzji następuje przed uzyskaniem decyzji, o której mowa w art. 72 ust.1 pkt 1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sidRPr="006956B8">
        <w:rPr>
          <w:rFonts w:ascii="Times New Roman" w:eastAsia="Times New Roman" w:hAnsi="Times New Roman" w:cs="Times New Roman"/>
          <w:sz w:val="24"/>
          <w:szCs w:val="24"/>
          <w:lang w:eastAsia="pl-PL"/>
        </w:rPr>
        <w:t xml:space="preserve"> tj. decyzji o pozwoleniu na budowę wydawanej na podstawie </w:t>
      </w:r>
      <w:r w:rsidRPr="006956B8">
        <w:rPr>
          <w:rFonts w:ascii="Times New Roman" w:eastAsia="Times New Roman" w:hAnsi="Times New Roman" w:cs="Times New Roman"/>
          <w:i/>
          <w:sz w:val="24"/>
          <w:szCs w:val="24"/>
          <w:lang w:eastAsia="pl-PL"/>
        </w:rPr>
        <w:t xml:space="preserve">ustawy z dnia 7 lipca 1994r. Prawo budowlane ( </w:t>
      </w:r>
      <w:proofErr w:type="spellStart"/>
      <w:r w:rsidRPr="006956B8">
        <w:rPr>
          <w:rFonts w:ascii="Times New Roman" w:eastAsia="Times New Roman" w:hAnsi="Times New Roman" w:cs="Times New Roman"/>
          <w:i/>
          <w:sz w:val="24"/>
          <w:szCs w:val="24"/>
          <w:lang w:eastAsia="pl-PL"/>
        </w:rPr>
        <w:t>t.j</w:t>
      </w:r>
      <w:proofErr w:type="spellEnd"/>
      <w:r w:rsidRPr="006956B8">
        <w:rPr>
          <w:rFonts w:ascii="Times New Roman" w:eastAsia="Times New Roman" w:hAnsi="Times New Roman" w:cs="Times New Roman"/>
          <w:i/>
          <w:sz w:val="24"/>
          <w:szCs w:val="24"/>
          <w:lang w:eastAsia="pl-PL"/>
        </w:rPr>
        <w:t>.: Dz.U z 202</w:t>
      </w:r>
      <w:r w:rsidR="00A66D3E">
        <w:rPr>
          <w:rFonts w:ascii="Times New Roman" w:eastAsia="Times New Roman" w:hAnsi="Times New Roman" w:cs="Times New Roman"/>
          <w:i/>
          <w:sz w:val="24"/>
          <w:szCs w:val="24"/>
          <w:lang w:eastAsia="pl-PL"/>
        </w:rPr>
        <w:t>3</w:t>
      </w:r>
      <w:r w:rsidRPr="006956B8">
        <w:rPr>
          <w:rFonts w:ascii="Times New Roman" w:eastAsia="Times New Roman" w:hAnsi="Times New Roman" w:cs="Times New Roman"/>
          <w:i/>
          <w:sz w:val="24"/>
          <w:szCs w:val="24"/>
          <w:lang w:eastAsia="pl-PL"/>
        </w:rPr>
        <w:t xml:space="preserve">r. poz. </w:t>
      </w:r>
      <w:r w:rsidR="00A66D3E">
        <w:rPr>
          <w:rFonts w:ascii="Times New Roman" w:eastAsia="Times New Roman" w:hAnsi="Times New Roman" w:cs="Times New Roman"/>
          <w:i/>
          <w:sz w:val="24"/>
          <w:szCs w:val="24"/>
          <w:lang w:eastAsia="pl-PL"/>
        </w:rPr>
        <w:t>682</w:t>
      </w:r>
      <w:r w:rsidRPr="006956B8">
        <w:rPr>
          <w:rFonts w:ascii="Times New Roman" w:eastAsia="Times New Roman" w:hAnsi="Times New Roman" w:cs="Times New Roman"/>
          <w:i/>
          <w:sz w:val="24"/>
          <w:szCs w:val="24"/>
          <w:lang w:eastAsia="pl-PL"/>
        </w:rPr>
        <w:t xml:space="preserve"> ze zm.)</w:t>
      </w:r>
      <w:r w:rsidRPr="006956B8">
        <w:rPr>
          <w:rFonts w:ascii="Calibri" w:eastAsia="Calibri" w:hAnsi="Calibri" w:cs="Calibri"/>
          <w:color w:val="000000"/>
          <w:lang w:eastAsia="pl-PL"/>
        </w:rPr>
        <w:t xml:space="preserve"> </w:t>
      </w:r>
    </w:p>
    <w:p w14:paraId="1BB615D5" w14:textId="519182B2" w:rsidR="006956B8" w:rsidRPr="006956B8" w:rsidRDefault="006956B8" w:rsidP="00AC377B">
      <w:pPr>
        <w:autoSpaceDE w:val="0"/>
        <w:autoSpaceDN w:val="0"/>
        <w:adjustRightInd w:val="0"/>
        <w:spacing w:after="0" w:line="240" w:lineRule="auto"/>
        <w:ind w:firstLine="360"/>
        <w:jc w:val="both"/>
        <w:rPr>
          <w:rFonts w:ascii="ArialMT" w:hAnsi="ArialMT" w:cs="ArialMT"/>
        </w:rPr>
      </w:pPr>
      <w:r w:rsidRPr="006956B8">
        <w:rPr>
          <w:rFonts w:ascii="Times New Roman" w:eastAsia="Times New Roman" w:hAnsi="Times New Roman" w:cs="Times New Roman"/>
          <w:sz w:val="24"/>
          <w:szCs w:val="24"/>
          <w:lang w:eastAsia="pl-PL"/>
        </w:rPr>
        <w:t xml:space="preserve">O wszczęciu postępowania na wniosek strony, zgodnie z art. 61 § 1 i § 4 </w:t>
      </w:r>
      <w:r w:rsidRPr="006956B8">
        <w:rPr>
          <w:rFonts w:ascii="Times New Roman" w:eastAsia="Times New Roman" w:hAnsi="Times New Roman" w:cs="Times New Roman"/>
          <w:i/>
          <w:sz w:val="24"/>
          <w:szCs w:val="24"/>
          <w:lang w:eastAsia="pl-PL"/>
        </w:rPr>
        <w:t xml:space="preserve">ustawy kpa, </w:t>
      </w:r>
      <w:r w:rsidRPr="006956B8">
        <w:rPr>
          <w:rFonts w:ascii="Times New Roman" w:eastAsia="Times New Roman" w:hAnsi="Times New Roman" w:cs="Times New Roman"/>
          <w:sz w:val="24"/>
          <w:szCs w:val="24"/>
          <w:lang w:eastAsia="pl-PL"/>
        </w:rPr>
        <w:t xml:space="preserve">zawiadomiono pozostałe strony postępowania, wyznaczone zgodnie z art.74 ust.3a </w:t>
      </w:r>
      <w:r w:rsidRPr="006956B8">
        <w:rPr>
          <w:rFonts w:ascii="Times New Roman" w:eastAsia="Times New Roman" w:hAnsi="Times New Roman" w:cs="Times New Roman"/>
          <w:i/>
          <w:sz w:val="24"/>
          <w:szCs w:val="24"/>
          <w:lang w:eastAsia="pl-PL"/>
        </w:rPr>
        <w:t xml:space="preserve">ustawy </w:t>
      </w:r>
      <w:proofErr w:type="spellStart"/>
      <w:r w:rsidRPr="006956B8">
        <w:rPr>
          <w:rFonts w:ascii="Times New Roman" w:eastAsia="Times New Roman" w:hAnsi="Times New Roman" w:cs="Times New Roman"/>
          <w:i/>
          <w:sz w:val="24"/>
          <w:szCs w:val="24"/>
          <w:lang w:eastAsia="pl-PL"/>
        </w:rPr>
        <w:t>ooś</w:t>
      </w:r>
      <w:proofErr w:type="spellEnd"/>
      <w:r w:rsidRPr="006956B8">
        <w:rPr>
          <w:rFonts w:ascii="Times New Roman" w:eastAsia="Times New Roman" w:hAnsi="Times New Roman" w:cs="Times New Roman"/>
          <w:sz w:val="24"/>
          <w:szCs w:val="24"/>
          <w:lang w:eastAsia="pl-PL"/>
        </w:rPr>
        <w:t xml:space="preserve">. Z uwagi na to, że liczba stron postępowania przekracza 10 zastosowano art. 49 </w:t>
      </w:r>
      <w:r w:rsidRPr="006956B8">
        <w:rPr>
          <w:rFonts w:ascii="Times New Roman" w:eastAsia="Times New Roman" w:hAnsi="Times New Roman" w:cs="Times New Roman"/>
          <w:i/>
          <w:sz w:val="24"/>
          <w:szCs w:val="24"/>
          <w:lang w:eastAsia="pl-PL"/>
        </w:rPr>
        <w:t xml:space="preserve">kpa </w:t>
      </w:r>
      <w:r w:rsidRPr="006956B8">
        <w:rPr>
          <w:rFonts w:ascii="Times New Roman" w:eastAsia="Times New Roman" w:hAnsi="Times New Roman" w:cs="Times New Roman"/>
          <w:sz w:val="24"/>
          <w:szCs w:val="24"/>
          <w:lang w:eastAsia="pl-PL"/>
        </w:rPr>
        <w:t xml:space="preserve">powiadamiając strony postępowania poprzez obwieszczenie umieszczone na tablicy ogłoszeń oraz w Biuletynie Informacji Publicznej (obwieszczenie  z dnia </w:t>
      </w:r>
      <w:r w:rsidR="009252C4">
        <w:rPr>
          <w:rFonts w:ascii="Times New Roman" w:eastAsia="Times New Roman" w:hAnsi="Times New Roman" w:cs="Times New Roman"/>
          <w:sz w:val="24"/>
          <w:szCs w:val="24"/>
          <w:lang w:eastAsia="pl-PL"/>
        </w:rPr>
        <w:t>30</w:t>
      </w:r>
      <w:r w:rsidRPr="006956B8">
        <w:rPr>
          <w:rFonts w:ascii="Times New Roman" w:eastAsia="Times New Roman" w:hAnsi="Times New Roman" w:cs="Times New Roman"/>
          <w:sz w:val="24"/>
          <w:szCs w:val="24"/>
          <w:lang w:eastAsia="pl-PL"/>
        </w:rPr>
        <w:t>.</w:t>
      </w:r>
      <w:r w:rsidR="009252C4">
        <w:rPr>
          <w:rFonts w:ascii="Times New Roman" w:eastAsia="Times New Roman" w:hAnsi="Times New Roman" w:cs="Times New Roman"/>
          <w:sz w:val="24"/>
          <w:szCs w:val="24"/>
          <w:lang w:eastAsia="pl-PL"/>
        </w:rPr>
        <w:t>08</w:t>
      </w:r>
      <w:r w:rsidRPr="006956B8">
        <w:rPr>
          <w:rFonts w:ascii="Times New Roman" w:eastAsia="Times New Roman" w:hAnsi="Times New Roman" w:cs="Times New Roman"/>
          <w:sz w:val="24"/>
          <w:szCs w:val="24"/>
          <w:lang w:eastAsia="pl-PL"/>
        </w:rPr>
        <w:t>.202</w:t>
      </w:r>
      <w:r w:rsidR="009252C4">
        <w:rPr>
          <w:rFonts w:ascii="Times New Roman" w:eastAsia="Times New Roman" w:hAnsi="Times New Roman" w:cs="Times New Roman"/>
          <w:sz w:val="24"/>
          <w:szCs w:val="24"/>
          <w:lang w:eastAsia="pl-PL"/>
        </w:rPr>
        <w:t>3</w:t>
      </w:r>
      <w:r w:rsidRPr="006956B8">
        <w:rPr>
          <w:rFonts w:ascii="Times New Roman" w:eastAsia="Times New Roman" w:hAnsi="Times New Roman" w:cs="Times New Roman"/>
          <w:sz w:val="24"/>
          <w:szCs w:val="24"/>
          <w:lang w:eastAsia="pl-PL"/>
        </w:rPr>
        <w:t>r.).</w:t>
      </w:r>
      <w:r w:rsidRPr="006956B8">
        <w:rPr>
          <w:rFonts w:ascii="ArialMT" w:hAnsi="ArialMT" w:cs="ArialMT"/>
        </w:rPr>
        <w:t xml:space="preserve"> </w:t>
      </w:r>
    </w:p>
    <w:p w14:paraId="33704121" w14:textId="4FC10241" w:rsidR="006956B8" w:rsidRPr="006956B8" w:rsidRDefault="006956B8" w:rsidP="00AC377B">
      <w:pPr>
        <w:spacing w:after="0" w:line="240" w:lineRule="auto"/>
        <w:ind w:right="14" w:firstLine="360"/>
        <w:jc w:val="both"/>
        <w:rPr>
          <w:rFonts w:ascii="Times New Roman" w:hAnsi="Times New Roman" w:cs="Times New Roman"/>
          <w:sz w:val="24"/>
          <w:szCs w:val="24"/>
        </w:rPr>
      </w:pPr>
      <w:r w:rsidRPr="006956B8">
        <w:rPr>
          <w:rFonts w:ascii="Times New Roman" w:hAnsi="Times New Roman" w:cs="Times New Roman"/>
          <w:sz w:val="24"/>
          <w:szCs w:val="24"/>
        </w:rPr>
        <w:t xml:space="preserve">Zgodnie z wnioskiem przedsięwzięcie zostało zakwalifikowane do </w:t>
      </w:r>
      <w:r w:rsidRPr="006956B8">
        <w:rPr>
          <w:rFonts w:ascii="Times New Roman" w:eastAsia="Times New Roman" w:hAnsi="Times New Roman" w:cs="Times New Roman"/>
          <w:color w:val="000000"/>
          <w:spacing w:val="11"/>
          <w:sz w:val="24"/>
          <w:szCs w:val="24"/>
          <w:lang w:eastAsia="pl-PL"/>
        </w:rPr>
        <w:t xml:space="preserve">przedsięwzięć mogących potencjalnie znacząco oddziaływać na środowisko, określonych w § 3 ust.1 pkt </w:t>
      </w:r>
      <w:r w:rsidR="009252C4">
        <w:rPr>
          <w:rFonts w:ascii="Times New Roman" w:eastAsia="Times New Roman" w:hAnsi="Times New Roman" w:cs="Times New Roman"/>
          <w:color w:val="000000"/>
          <w:spacing w:val="11"/>
          <w:sz w:val="24"/>
          <w:szCs w:val="24"/>
          <w:lang w:eastAsia="pl-PL"/>
        </w:rPr>
        <w:t>7</w:t>
      </w:r>
      <w:r w:rsidRPr="006956B8">
        <w:rPr>
          <w:rFonts w:ascii="Times New Roman" w:eastAsia="Times New Roman" w:hAnsi="Times New Roman" w:cs="Times New Roman"/>
          <w:color w:val="000000"/>
          <w:spacing w:val="11"/>
          <w:sz w:val="24"/>
          <w:szCs w:val="24"/>
          <w:lang w:eastAsia="pl-PL"/>
        </w:rPr>
        <w:t xml:space="preserve">1 </w:t>
      </w:r>
      <w:r w:rsidRPr="006956B8">
        <w:rPr>
          <w:rFonts w:ascii="Times New Roman" w:hAnsi="Times New Roman" w:cs="Times New Roman"/>
          <w:sz w:val="24"/>
          <w:szCs w:val="24"/>
        </w:rPr>
        <w:t xml:space="preserve">rozporządzenia Rady Ministrów z dnia 10 września 2019 r. </w:t>
      </w:r>
      <w:r w:rsidRPr="006956B8">
        <w:rPr>
          <w:rFonts w:ascii="Times New Roman" w:hAnsi="Times New Roman" w:cs="Times New Roman"/>
          <w:i/>
          <w:iCs/>
          <w:sz w:val="24"/>
          <w:szCs w:val="24"/>
        </w:rPr>
        <w:t>w sprawie przedsięwzięć mogących znacząco oddziaływać na</w:t>
      </w:r>
      <w:r w:rsidRPr="006956B8">
        <w:rPr>
          <w:rFonts w:ascii="Times New Roman" w:hAnsi="Times New Roman" w:cs="Times New Roman"/>
          <w:sz w:val="24"/>
          <w:szCs w:val="24"/>
        </w:rPr>
        <w:t xml:space="preserve"> </w:t>
      </w:r>
      <w:r w:rsidRPr="006956B8">
        <w:rPr>
          <w:rFonts w:ascii="Times New Roman" w:hAnsi="Times New Roman" w:cs="Times New Roman"/>
          <w:i/>
          <w:iCs/>
          <w:sz w:val="24"/>
          <w:szCs w:val="24"/>
        </w:rPr>
        <w:t xml:space="preserve">środowisko </w:t>
      </w:r>
      <w:r w:rsidRPr="006956B8">
        <w:rPr>
          <w:rFonts w:ascii="Times New Roman" w:hAnsi="Times New Roman" w:cs="Times New Roman"/>
          <w:sz w:val="24"/>
          <w:szCs w:val="24"/>
        </w:rPr>
        <w:t>(Dz. U. z 201</w:t>
      </w:r>
      <w:r w:rsidR="00865DCF">
        <w:rPr>
          <w:rFonts w:ascii="Times New Roman" w:hAnsi="Times New Roman" w:cs="Times New Roman"/>
          <w:sz w:val="24"/>
          <w:szCs w:val="24"/>
        </w:rPr>
        <w:t>9 r., poz. 1839</w:t>
      </w:r>
      <w:r w:rsidR="009252C4">
        <w:rPr>
          <w:rFonts w:ascii="Times New Roman" w:hAnsi="Times New Roman" w:cs="Times New Roman"/>
          <w:sz w:val="24"/>
          <w:szCs w:val="24"/>
        </w:rPr>
        <w:t xml:space="preserve"> ze zm.</w:t>
      </w:r>
      <w:r w:rsidR="00865DCF">
        <w:rPr>
          <w:rFonts w:ascii="Times New Roman" w:hAnsi="Times New Roman" w:cs="Times New Roman"/>
          <w:sz w:val="24"/>
          <w:szCs w:val="24"/>
        </w:rPr>
        <w:t xml:space="preserve">), dla których </w:t>
      </w:r>
      <w:r w:rsidRPr="006956B8">
        <w:rPr>
          <w:rFonts w:ascii="Times New Roman" w:hAnsi="Times New Roman" w:cs="Times New Roman"/>
          <w:sz w:val="24"/>
          <w:szCs w:val="24"/>
        </w:rPr>
        <w:t xml:space="preserve">obowiązek przeprowadzenia oceny oddziaływania na środowisko może zostać stwierdzony. </w:t>
      </w:r>
    </w:p>
    <w:p w14:paraId="747F6407" w14:textId="77777777" w:rsidR="00AC377B" w:rsidRPr="00AC377B" w:rsidRDefault="00AC377B" w:rsidP="00AC377B">
      <w:pPr>
        <w:spacing w:after="0" w:line="240" w:lineRule="auto"/>
        <w:ind w:firstLine="360"/>
        <w:jc w:val="both"/>
        <w:rPr>
          <w:rFonts w:ascii="Times New Roman" w:hAnsi="Times New Roman" w:cs="Times New Roman"/>
          <w:sz w:val="24"/>
          <w:szCs w:val="24"/>
        </w:rPr>
      </w:pPr>
      <w:r w:rsidRPr="00AC377B">
        <w:rPr>
          <w:rFonts w:ascii="Times New Roman" w:eastAsia="Times New Roman" w:hAnsi="Times New Roman" w:cs="Times New Roman"/>
          <w:sz w:val="24"/>
          <w:szCs w:val="24"/>
          <w:lang w:eastAsia="pl-PL"/>
        </w:rPr>
        <w:t>Organ przed uznaniem, czy dane przedsięwzięcie będzie wymagało przeprowadzenia postępowania o ocenie oddziaływania na środowisko i w związku z tym przygotowania raportu o oddziaływaniu na środowisko, zasięga opinii państwowego powiatowego inspektora sanitarnego, regionalnego dyrektora ochrony środowiska oraz organu właściwego do wydania oceny wodnoprawnej.</w:t>
      </w:r>
    </w:p>
    <w:p w14:paraId="562D66F7" w14:textId="5F4E635C" w:rsidR="00AC377B" w:rsidRPr="00AC377B" w:rsidRDefault="00AC377B" w:rsidP="00AC377B">
      <w:pPr>
        <w:spacing w:after="0" w:line="240" w:lineRule="auto"/>
        <w:ind w:firstLine="360"/>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 xml:space="preserve">Zgodnie z art. 64 ust. 1 pkt 1, 2 i 4 </w:t>
      </w:r>
      <w:r w:rsidRPr="00AC377B">
        <w:rPr>
          <w:rFonts w:ascii="Times New Roman" w:eastAsia="Times New Roman" w:hAnsi="Times New Roman" w:cs="Times New Roman"/>
          <w:i/>
          <w:sz w:val="24"/>
          <w:szCs w:val="24"/>
          <w:lang w:eastAsia="pl-PL"/>
        </w:rPr>
        <w:t xml:space="preserve">ustawy </w:t>
      </w:r>
      <w:proofErr w:type="spellStart"/>
      <w:r w:rsidRPr="00AC377B">
        <w:rPr>
          <w:rFonts w:ascii="Times New Roman" w:eastAsia="Times New Roman" w:hAnsi="Times New Roman" w:cs="Times New Roman"/>
          <w:i/>
          <w:sz w:val="24"/>
          <w:szCs w:val="24"/>
          <w:lang w:eastAsia="pl-PL"/>
        </w:rPr>
        <w:t>ooś</w:t>
      </w:r>
      <w:proofErr w:type="spellEnd"/>
      <w:r w:rsidR="00241116">
        <w:rPr>
          <w:rFonts w:ascii="Times New Roman" w:eastAsia="Times New Roman" w:hAnsi="Times New Roman" w:cs="Times New Roman"/>
          <w:sz w:val="24"/>
          <w:szCs w:val="24"/>
          <w:lang w:eastAsia="pl-PL"/>
        </w:rPr>
        <w:t>, Organ</w:t>
      </w:r>
      <w:r w:rsidRPr="00AC377B">
        <w:rPr>
          <w:rFonts w:ascii="Times New Roman" w:eastAsia="Times New Roman" w:hAnsi="Times New Roman" w:cs="Times New Roman"/>
          <w:sz w:val="24"/>
          <w:szCs w:val="24"/>
          <w:lang w:eastAsia="pl-PL"/>
        </w:rPr>
        <w:t xml:space="preserve"> </w:t>
      </w:r>
      <w:r w:rsidR="009252C4">
        <w:rPr>
          <w:rFonts w:ascii="Times New Roman" w:eastAsia="Times New Roman" w:hAnsi="Times New Roman" w:cs="Times New Roman"/>
          <w:sz w:val="24"/>
          <w:szCs w:val="24"/>
          <w:lang w:eastAsia="pl-PL"/>
        </w:rPr>
        <w:t xml:space="preserve">w dniu 31.08.2023r. </w:t>
      </w:r>
      <w:r w:rsidRPr="00AC377B">
        <w:rPr>
          <w:rFonts w:ascii="Times New Roman" w:eastAsia="Times New Roman" w:hAnsi="Times New Roman" w:cs="Times New Roman"/>
          <w:sz w:val="24"/>
          <w:szCs w:val="24"/>
          <w:lang w:eastAsia="pl-PL"/>
        </w:rPr>
        <w:t xml:space="preserve"> zwrócił się do Państwowego Powiatowego Inspektora Sanitarnego w Mrągowie, Regionalnego Dyrektora Ochrony Środowiska w Olsztynie oraz Państwowego Gospodarstwa Wodnego Wody Polskie – Dyrektora Zarządu Zlewni w Olsztynie o wydanie opinii w sprawie potrzeby przeprowadzenia oceny oddziaływania na środowisko dla planowanego przedsięwzięcia.</w:t>
      </w:r>
    </w:p>
    <w:p w14:paraId="26D3E67A" w14:textId="6D3DBAA3" w:rsidR="00AC377B" w:rsidRPr="00AC377B" w:rsidRDefault="00AC377B" w:rsidP="00AC377B">
      <w:pPr>
        <w:tabs>
          <w:tab w:val="left" w:pos="340"/>
          <w:tab w:val="left" w:pos="680"/>
        </w:tabs>
        <w:spacing w:after="0" w:line="240" w:lineRule="auto"/>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ab/>
        <w:t xml:space="preserve">W trakcie prowadzonego postępowania, Regionalny Dyrektor Ochrony Środowiska                               w Olsztynie </w:t>
      </w:r>
      <w:r w:rsidR="00241116">
        <w:rPr>
          <w:rFonts w:ascii="Times New Roman" w:eastAsia="Times New Roman" w:hAnsi="Times New Roman" w:cs="Times New Roman"/>
          <w:sz w:val="24"/>
          <w:szCs w:val="24"/>
          <w:lang w:eastAsia="pl-PL"/>
        </w:rPr>
        <w:t xml:space="preserve">pismem z dnia </w:t>
      </w:r>
      <w:r w:rsidR="00A66D3E">
        <w:rPr>
          <w:rFonts w:ascii="Times New Roman" w:eastAsia="Times New Roman" w:hAnsi="Times New Roman" w:cs="Times New Roman"/>
          <w:sz w:val="24"/>
          <w:szCs w:val="24"/>
          <w:lang w:eastAsia="pl-PL"/>
        </w:rPr>
        <w:t>18 września 2023</w:t>
      </w:r>
      <w:r w:rsidR="00241116">
        <w:rPr>
          <w:rFonts w:ascii="Times New Roman" w:eastAsia="Times New Roman" w:hAnsi="Times New Roman" w:cs="Times New Roman"/>
          <w:sz w:val="24"/>
          <w:szCs w:val="24"/>
          <w:lang w:eastAsia="pl-PL"/>
        </w:rPr>
        <w:t xml:space="preserve"> r. znak: WOOŚ.4220.</w:t>
      </w:r>
      <w:r w:rsidR="00A66D3E">
        <w:rPr>
          <w:rFonts w:ascii="Times New Roman" w:eastAsia="Times New Roman" w:hAnsi="Times New Roman" w:cs="Times New Roman"/>
          <w:sz w:val="24"/>
          <w:szCs w:val="24"/>
          <w:lang w:eastAsia="pl-PL"/>
        </w:rPr>
        <w:t>410</w:t>
      </w:r>
      <w:r w:rsidR="00241116">
        <w:rPr>
          <w:rFonts w:ascii="Times New Roman" w:eastAsia="Times New Roman" w:hAnsi="Times New Roman" w:cs="Times New Roman"/>
          <w:sz w:val="24"/>
          <w:szCs w:val="24"/>
          <w:lang w:eastAsia="pl-PL"/>
        </w:rPr>
        <w:t>.202</w:t>
      </w:r>
      <w:r w:rsidR="00A66D3E">
        <w:rPr>
          <w:rFonts w:ascii="Times New Roman" w:eastAsia="Times New Roman" w:hAnsi="Times New Roman" w:cs="Times New Roman"/>
          <w:sz w:val="24"/>
          <w:szCs w:val="24"/>
          <w:lang w:eastAsia="pl-PL"/>
        </w:rPr>
        <w:t>3</w:t>
      </w:r>
      <w:r w:rsidR="00241116">
        <w:rPr>
          <w:rFonts w:ascii="Times New Roman" w:eastAsia="Times New Roman" w:hAnsi="Times New Roman" w:cs="Times New Roman"/>
          <w:sz w:val="24"/>
          <w:szCs w:val="24"/>
          <w:lang w:eastAsia="pl-PL"/>
        </w:rPr>
        <w:t>.</w:t>
      </w:r>
      <w:r w:rsidR="00A66D3E">
        <w:rPr>
          <w:rFonts w:ascii="Times New Roman" w:eastAsia="Times New Roman" w:hAnsi="Times New Roman" w:cs="Times New Roman"/>
          <w:sz w:val="24"/>
          <w:szCs w:val="24"/>
          <w:lang w:eastAsia="pl-PL"/>
        </w:rPr>
        <w:t>SCH</w:t>
      </w:r>
      <w:r w:rsidRPr="00AC377B">
        <w:rPr>
          <w:rFonts w:ascii="Times New Roman" w:eastAsia="Times New Roman" w:hAnsi="Times New Roman" w:cs="Times New Roman"/>
          <w:sz w:val="24"/>
          <w:szCs w:val="24"/>
          <w:lang w:eastAsia="pl-PL"/>
        </w:rPr>
        <w:t xml:space="preserve">.1  </w:t>
      </w:r>
      <w:r w:rsidR="00A66D3E">
        <w:rPr>
          <w:rFonts w:ascii="Times New Roman" w:eastAsia="Times New Roman" w:hAnsi="Times New Roman" w:cs="Times New Roman"/>
          <w:sz w:val="24"/>
          <w:szCs w:val="24"/>
          <w:lang w:eastAsia="pl-PL"/>
        </w:rPr>
        <w:t xml:space="preserve">oraz  Państwowe Gospodarstwo Wodne Wody Polskie Zarząd Zlewni w Olsztynie pismem z 13 września 2023r. znak: BI.ZZŚ.4.4901.154.2023.KP wezwały </w:t>
      </w:r>
      <w:r w:rsidRPr="00AC377B">
        <w:rPr>
          <w:rFonts w:ascii="Times New Roman" w:eastAsia="Times New Roman" w:hAnsi="Times New Roman" w:cs="Times New Roman"/>
          <w:sz w:val="24"/>
          <w:szCs w:val="24"/>
          <w:lang w:eastAsia="pl-PL"/>
        </w:rPr>
        <w:t>pełnomocnika inwestora o uzupełnienie informacji zawartych w karcie informacyjnej przedsięwzięcia.  Po uzupełnieniu wymaganych danych</w:t>
      </w:r>
      <w:r w:rsidR="00241116">
        <w:rPr>
          <w:rFonts w:ascii="Times New Roman" w:eastAsia="Times New Roman" w:hAnsi="Times New Roman" w:cs="Times New Roman"/>
          <w:sz w:val="24"/>
          <w:szCs w:val="24"/>
          <w:lang w:eastAsia="pl-PL"/>
        </w:rPr>
        <w:t xml:space="preserve"> w dniu </w:t>
      </w:r>
      <w:r w:rsidR="00A66D3E">
        <w:rPr>
          <w:rFonts w:ascii="Times New Roman" w:eastAsia="Times New Roman" w:hAnsi="Times New Roman" w:cs="Times New Roman"/>
          <w:sz w:val="24"/>
          <w:szCs w:val="24"/>
          <w:lang w:eastAsia="pl-PL"/>
        </w:rPr>
        <w:t>0</w:t>
      </w:r>
      <w:r w:rsidR="00241116">
        <w:rPr>
          <w:rFonts w:ascii="Times New Roman" w:eastAsia="Times New Roman" w:hAnsi="Times New Roman" w:cs="Times New Roman"/>
          <w:sz w:val="24"/>
          <w:szCs w:val="24"/>
          <w:lang w:eastAsia="pl-PL"/>
        </w:rPr>
        <w:t>9</w:t>
      </w:r>
      <w:r w:rsidR="00A66D3E">
        <w:rPr>
          <w:rFonts w:ascii="Times New Roman" w:eastAsia="Times New Roman" w:hAnsi="Times New Roman" w:cs="Times New Roman"/>
          <w:sz w:val="24"/>
          <w:szCs w:val="24"/>
          <w:lang w:eastAsia="pl-PL"/>
        </w:rPr>
        <w:t xml:space="preserve"> października </w:t>
      </w:r>
      <w:r w:rsidRPr="00AC377B">
        <w:rPr>
          <w:rFonts w:ascii="Times New Roman" w:eastAsia="Times New Roman" w:hAnsi="Times New Roman" w:cs="Times New Roman"/>
          <w:sz w:val="24"/>
          <w:szCs w:val="24"/>
          <w:lang w:eastAsia="pl-PL"/>
        </w:rPr>
        <w:t>202</w:t>
      </w:r>
      <w:r w:rsidR="00A66D3E">
        <w:rPr>
          <w:rFonts w:ascii="Times New Roman" w:eastAsia="Times New Roman" w:hAnsi="Times New Roman" w:cs="Times New Roman"/>
          <w:sz w:val="24"/>
          <w:szCs w:val="24"/>
          <w:lang w:eastAsia="pl-PL"/>
        </w:rPr>
        <w:t>3</w:t>
      </w:r>
      <w:r w:rsidRPr="00AC377B">
        <w:rPr>
          <w:rFonts w:ascii="Times New Roman" w:eastAsia="Times New Roman" w:hAnsi="Times New Roman" w:cs="Times New Roman"/>
          <w:sz w:val="24"/>
          <w:szCs w:val="24"/>
          <w:lang w:eastAsia="pl-PL"/>
        </w:rPr>
        <w:t>r., w toku prowadzonego postępowania organy te wydały następujące opinie:</w:t>
      </w:r>
    </w:p>
    <w:p w14:paraId="2A3D9A82" w14:textId="489D1659" w:rsidR="003D0986" w:rsidRDefault="00AC377B" w:rsidP="00497457">
      <w:pPr>
        <w:numPr>
          <w:ilvl w:val="0"/>
          <w:numId w:val="4"/>
        </w:numPr>
        <w:spacing w:after="0" w:line="240" w:lineRule="auto"/>
        <w:ind w:left="714" w:hanging="357"/>
        <w:jc w:val="both"/>
        <w:rPr>
          <w:rFonts w:ascii="Times New Roman" w:eastAsia="Times New Roman" w:hAnsi="Times New Roman" w:cs="Times New Roman"/>
          <w:sz w:val="24"/>
          <w:szCs w:val="24"/>
          <w:lang w:eastAsia="pl-PL"/>
        </w:rPr>
      </w:pPr>
      <w:r w:rsidRPr="00AC377B">
        <w:rPr>
          <w:rFonts w:ascii="Times New Roman" w:eastAsia="Times New Roman" w:hAnsi="Times New Roman" w:cs="Times New Roman"/>
          <w:sz w:val="24"/>
          <w:szCs w:val="24"/>
          <w:lang w:eastAsia="pl-PL"/>
        </w:rPr>
        <w:t>Regionalny Dyrektor Ochrony Środowis</w:t>
      </w:r>
      <w:r w:rsidR="00241116" w:rsidRPr="003D0986">
        <w:rPr>
          <w:rFonts w:ascii="Times New Roman" w:eastAsia="Times New Roman" w:hAnsi="Times New Roman" w:cs="Times New Roman"/>
          <w:sz w:val="24"/>
          <w:szCs w:val="24"/>
          <w:lang w:eastAsia="pl-PL"/>
        </w:rPr>
        <w:t xml:space="preserve">ka w Olsztynie – </w:t>
      </w:r>
      <w:r w:rsidR="00A66D3E">
        <w:rPr>
          <w:rFonts w:ascii="Times New Roman" w:eastAsia="Times New Roman" w:hAnsi="Times New Roman" w:cs="Times New Roman"/>
          <w:sz w:val="24"/>
          <w:szCs w:val="24"/>
          <w:lang w:eastAsia="pl-PL"/>
        </w:rPr>
        <w:t>postanowieniem z dnia 20.10.2023r. znak: WOOŚ.4220.410.2023.SCH.2</w:t>
      </w:r>
      <w:r w:rsidRPr="00AC377B">
        <w:rPr>
          <w:rFonts w:ascii="Times New Roman" w:eastAsia="Times New Roman" w:hAnsi="Times New Roman" w:cs="Times New Roman"/>
          <w:sz w:val="24"/>
          <w:szCs w:val="24"/>
          <w:lang w:eastAsia="pl-PL"/>
        </w:rPr>
        <w:t xml:space="preserve">, wyraził opinię, że </w:t>
      </w:r>
      <w:r w:rsidR="00EF0F4B">
        <w:rPr>
          <w:rFonts w:ascii="Times New Roman" w:eastAsia="Times New Roman" w:hAnsi="Times New Roman" w:cs="Times New Roman"/>
          <w:sz w:val="24"/>
          <w:szCs w:val="24"/>
          <w:lang w:eastAsia="pl-PL"/>
        </w:rPr>
        <w:t xml:space="preserve">dla planowanego przedsięwzięcia nie istnieje konieczność przeprowadzenia oceny oddziaływania przedsięwzięcia na środowisko. </w:t>
      </w:r>
    </w:p>
    <w:p w14:paraId="3AFAFA4C" w14:textId="4CD7B0C3" w:rsidR="00EF0F4B" w:rsidRPr="00EF0F4B" w:rsidRDefault="00EF0F4B" w:rsidP="00EF0F4B">
      <w:pPr>
        <w:numPr>
          <w:ilvl w:val="0"/>
          <w:numId w:val="4"/>
        </w:numPr>
        <w:spacing w:after="0" w:line="240" w:lineRule="auto"/>
        <w:ind w:left="714" w:hanging="357"/>
        <w:jc w:val="both"/>
        <w:rPr>
          <w:rFonts w:ascii="Times New Roman" w:eastAsia="Times New Roman" w:hAnsi="Times New Roman" w:cs="Times New Roman"/>
          <w:sz w:val="24"/>
          <w:szCs w:val="24"/>
          <w:lang w:eastAsia="pl-PL"/>
        </w:rPr>
      </w:pPr>
      <w:r w:rsidRPr="00EF0F4B">
        <w:rPr>
          <w:rFonts w:ascii="Times New Roman" w:eastAsia="Times New Roman" w:hAnsi="Times New Roman" w:cs="Times New Roman"/>
          <w:sz w:val="24"/>
          <w:szCs w:val="24"/>
          <w:lang w:eastAsia="pl-PL"/>
        </w:rPr>
        <w:t xml:space="preserve">Państwowe Gospodarstwo Wodne Wody Polskie – Dyrektor Zarządu Zlewni                        w Olsztynie, opinia z dnia 12.11.2023 r., znak: BI.ZZŚ.4.4901.154.2023.KP , </w:t>
      </w:r>
      <w:r w:rsidRPr="00EF0F4B">
        <w:rPr>
          <w:rFonts w:ascii="Times New Roman" w:eastAsia="Times New Roman" w:hAnsi="Times New Roman" w:cs="Times New Roman"/>
          <w:bCs/>
          <w:spacing w:val="5"/>
          <w:sz w:val="24"/>
          <w:szCs w:val="24"/>
          <w:lang w:eastAsia="pl-PL"/>
        </w:rPr>
        <w:t xml:space="preserve">w której stwierdził, że </w:t>
      </w:r>
      <w:r w:rsidRPr="00EF0F4B">
        <w:rPr>
          <w:rFonts w:ascii="Times New Roman" w:eastAsia="Calibri" w:hAnsi="Times New Roman" w:cs="Times New Roman"/>
          <w:color w:val="000000"/>
          <w:sz w:val="24"/>
          <w:szCs w:val="24"/>
          <w:lang w:eastAsia="pl-PL"/>
        </w:rPr>
        <w:t xml:space="preserve">dla przedsięwzięcia polegającego na budowie </w:t>
      </w:r>
      <w:r w:rsidRPr="00EF0F4B">
        <w:rPr>
          <w:rFonts w:ascii="Times New Roman" w:hAnsi="Times New Roman" w:cs="Times New Roman"/>
        </w:rPr>
        <w:t>magistralnej sieci wodociągowej od ujęcia wody Sołtysko do wodociągu przy ulicy Młynowej w Mrągowie</w:t>
      </w:r>
      <w:r w:rsidRPr="00EF0F4B">
        <w:rPr>
          <w:rFonts w:ascii="Times New Roman" w:eastAsia="Times New Roman" w:hAnsi="Times New Roman" w:cs="Times New Roman"/>
          <w:sz w:val="24"/>
          <w:szCs w:val="24"/>
          <w:lang w:eastAsia="pl-PL"/>
        </w:rPr>
        <w:t>, nie ma potrzeby przeprowadzania oceny oddziaływania na środowisko.</w:t>
      </w:r>
    </w:p>
    <w:p w14:paraId="25359BE7" w14:textId="1AAD1BA3" w:rsidR="001C6825" w:rsidRPr="00840081" w:rsidRDefault="00AC377B" w:rsidP="001C6825">
      <w:pPr>
        <w:numPr>
          <w:ilvl w:val="0"/>
          <w:numId w:val="4"/>
        </w:numPr>
        <w:spacing w:after="0" w:line="240" w:lineRule="auto"/>
        <w:ind w:left="714" w:hanging="357"/>
        <w:jc w:val="both"/>
        <w:rPr>
          <w:rFonts w:ascii="Times New Roman" w:eastAsia="Times New Roman" w:hAnsi="Times New Roman" w:cs="Times New Roman"/>
          <w:sz w:val="24"/>
          <w:szCs w:val="24"/>
          <w:lang w:eastAsia="pl-PL"/>
        </w:rPr>
      </w:pPr>
      <w:r w:rsidRPr="00840081">
        <w:rPr>
          <w:rFonts w:ascii="Times New Roman" w:eastAsia="Times New Roman" w:hAnsi="Times New Roman" w:cs="Times New Roman"/>
          <w:sz w:val="24"/>
          <w:szCs w:val="24"/>
          <w:lang w:eastAsia="pl-PL"/>
        </w:rPr>
        <w:t xml:space="preserve">Państwowy Powiatowy Inspektor Sanitarny w Mrągowie – </w:t>
      </w:r>
      <w:r w:rsidR="00840081" w:rsidRPr="00840081">
        <w:rPr>
          <w:rFonts w:ascii="Times New Roman" w:eastAsia="Times New Roman" w:hAnsi="Times New Roman" w:cs="Times New Roman"/>
          <w:sz w:val="24"/>
          <w:szCs w:val="24"/>
          <w:lang w:eastAsia="pl-PL"/>
        </w:rPr>
        <w:t xml:space="preserve">nie wydał opinii w terminie 14 dni od dnia otrzymania wniosku. Zgodnie z art. 78 ust.4 ustawy </w:t>
      </w:r>
      <w:proofErr w:type="spellStart"/>
      <w:r w:rsidR="00840081" w:rsidRPr="00840081">
        <w:rPr>
          <w:rFonts w:ascii="Times New Roman" w:eastAsia="Times New Roman" w:hAnsi="Times New Roman" w:cs="Times New Roman"/>
          <w:sz w:val="24"/>
          <w:szCs w:val="24"/>
          <w:lang w:eastAsia="pl-PL"/>
        </w:rPr>
        <w:t>ooś</w:t>
      </w:r>
      <w:proofErr w:type="spellEnd"/>
      <w:r w:rsidR="00840081" w:rsidRPr="00840081">
        <w:rPr>
          <w:rFonts w:ascii="Times New Roman" w:eastAsia="Times New Roman" w:hAnsi="Times New Roman" w:cs="Times New Roman"/>
          <w:sz w:val="24"/>
          <w:szCs w:val="24"/>
          <w:lang w:eastAsia="pl-PL"/>
        </w:rPr>
        <w:t xml:space="preserve"> niewydanie opinii w przewidzianym terminie traktuje się jako brak zastrzeżeń. </w:t>
      </w:r>
    </w:p>
    <w:p w14:paraId="4254F723" w14:textId="77777777" w:rsidR="009635EE" w:rsidRDefault="009635EE" w:rsidP="001C6825">
      <w:pPr>
        <w:spacing w:after="0" w:line="240" w:lineRule="auto"/>
        <w:ind w:right="4" w:firstLine="357"/>
        <w:jc w:val="both"/>
        <w:rPr>
          <w:rFonts w:ascii="Times New Roman" w:eastAsia="Calibri" w:hAnsi="Times New Roman" w:cs="Times New Roman"/>
          <w:color w:val="000000"/>
          <w:sz w:val="24"/>
          <w:szCs w:val="24"/>
          <w:lang w:eastAsia="pl-PL"/>
        </w:rPr>
      </w:pPr>
      <w:r w:rsidRPr="009635EE">
        <w:rPr>
          <w:rFonts w:ascii="Times New Roman" w:eastAsia="Calibri" w:hAnsi="Times New Roman" w:cs="Times New Roman"/>
          <w:color w:val="000000"/>
          <w:sz w:val="24"/>
          <w:szCs w:val="24"/>
          <w:lang w:eastAsia="pl-PL"/>
        </w:rPr>
        <w:t xml:space="preserve">Analizując wniosek pod kątem uwarunkowań związanych z kwalifikowaniem przedsięwzięcia do przeprowadzenia oceny oddziaływania na środowisko stwierdzono,                         iż planowana inwestycja polegać będzie na budowie sieci wodociągowej magistralnej DN 200 – 300 Długość projektowanego wodociągu to ok. 3200 m. </w:t>
      </w:r>
    </w:p>
    <w:p w14:paraId="37D965CE" w14:textId="07DCF2A2" w:rsidR="009635EE" w:rsidRPr="009635EE" w:rsidRDefault="009635EE" w:rsidP="009635EE">
      <w:pPr>
        <w:spacing w:after="0" w:line="240" w:lineRule="auto"/>
        <w:ind w:right="4" w:firstLine="864"/>
        <w:jc w:val="both"/>
        <w:rPr>
          <w:rFonts w:ascii="Times New Roman" w:eastAsia="Calibri" w:hAnsi="Times New Roman" w:cs="Times New Roman"/>
          <w:color w:val="000000"/>
          <w:sz w:val="24"/>
          <w:szCs w:val="24"/>
          <w:lang w:eastAsia="pl-PL"/>
        </w:rPr>
      </w:pPr>
      <w:r w:rsidRPr="009635EE">
        <w:rPr>
          <w:rFonts w:ascii="Times New Roman" w:eastAsia="Calibri" w:hAnsi="Times New Roman" w:cs="Times New Roman"/>
          <w:color w:val="000000"/>
          <w:sz w:val="24"/>
          <w:szCs w:val="24"/>
          <w:lang w:eastAsia="pl-PL"/>
        </w:rPr>
        <w:t>Teren, na którym planuje się lokalizację inwestycji objęty jest obowiązującymi miejscowymi planami zagospodarowania przestrzennego miasta Mrągowa. W obszarze projektowanego przedsięwzięcia obowiązują następujące palny:</w:t>
      </w:r>
    </w:p>
    <w:p w14:paraId="2A2373B8" w14:textId="77777777" w:rsidR="009635EE" w:rsidRPr="009635EE" w:rsidRDefault="009635EE" w:rsidP="009635EE">
      <w:pPr>
        <w:spacing w:after="0" w:line="240" w:lineRule="auto"/>
        <w:ind w:right="4" w:firstLine="864"/>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lastRenderedPageBreak/>
        <w:t xml:space="preserve">- </w:t>
      </w:r>
      <w:r w:rsidRPr="009635EE">
        <w:rPr>
          <w:rFonts w:ascii="Times New Roman" w:eastAsia="Calibri" w:hAnsi="Times New Roman" w:cs="Times New Roman"/>
          <w:color w:val="000000"/>
          <w:sz w:val="24"/>
          <w:szCs w:val="24"/>
          <w:lang w:eastAsia="pl-PL"/>
        </w:rPr>
        <w:t xml:space="preserve">Zmiana miejscowego planu zagospodarowania przestrzennego terenu śródmieścia w Mrągowie jako obszaru koncentracji usług </w:t>
      </w:r>
      <w:proofErr w:type="spellStart"/>
      <w:r w:rsidRPr="009635EE">
        <w:rPr>
          <w:rFonts w:ascii="Times New Roman" w:eastAsia="Calibri" w:hAnsi="Times New Roman" w:cs="Times New Roman"/>
          <w:color w:val="000000"/>
          <w:sz w:val="24"/>
          <w:szCs w:val="24"/>
          <w:lang w:eastAsia="pl-PL"/>
        </w:rPr>
        <w:t>ogólnomiejskich</w:t>
      </w:r>
      <w:proofErr w:type="spellEnd"/>
      <w:r w:rsidRPr="009635EE">
        <w:rPr>
          <w:rFonts w:ascii="Times New Roman" w:eastAsia="Calibri" w:hAnsi="Times New Roman" w:cs="Times New Roman"/>
          <w:color w:val="000000"/>
          <w:sz w:val="24"/>
          <w:szCs w:val="24"/>
          <w:lang w:eastAsia="pl-PL"/>
        </w:rPr>
        <w:t xml:space="preserve"> - Uchwała Nr XLI/1/2018 Rady Miejskiej w Mrągowie z dnia 28 lutego 2018 r.</w:t>
      </w:r>
    </w:p>
    <w:p w14:paraId="2D1B1231" w14:textId="77777777" w:rsidR="009635EE" w:rsidRDefault="009635EE" w:rsidP="009635EE">
      <w:pPr>
        <w:spacing w:after="0" w:line="240" w:lineRule="auto"/>
        <w:ind w:right="4" w:firstLine="864"/>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 </w:t>
      </w:r>
      <w:r w:rsidRPr="009635EE">
        <w:rPr>
          <w:rFonts w:ascii="Times New Roman" w:eastAsia="Calibri" w:hAnsi="Times New Roman" w:cs="Times New Roman"/>
          <w:color w:val="000000"/>
          <w:sz w:val="24"/>
          <w:szCs w:val="24"/>
          <w:lang w:eastAsia="pl-PL"/>
        </w:rPr>
        <w:t>Miejscowy plan zagospodarowania przestrzennego dla fragmentu miasta Mrągowo położonego na północ od ul. Gen. Leopolda Okulickiego oraz na zachód od ul. Młodkowskiego i Jeziora Juno Uchwała nr LXl1/2/2023 Rady Miejskiej w Mrągowie z dnia 25 maja 2023 r.</w:t>
      </w:r>
    </w:p>
    <w:p w14:paraId="333FBBDE" w14:textId="338C27D0" w:rsidR="009635EE" w:rsidRPr="009635EE" w:rsidRDefault="009635EE" w:rsidP="00230DC2">
      <w:pPr>
        <w:spacing w:after="0" w:line="240" w:lineRule="auto"/>
        <w:ind w:right="4" w:firstLine="864"/>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 </w:t>
      </w:r>
      <w:r w:rsidRPr="009635EE">
        <w:rPr>
          <w:rFonts w:ascii="Times New Roman" w:eastAsia="Calibri" w:hAnsi="Times New Roman" w:cs="Times New Roman"/>
          <w:color w:val="000000"/>
          <w:sz w:val="24"/>
          <w:szCs w:val="24"/>
          <w:lang w:eastAsia="pl-PL"/>
        </w:rPr>
        <w:t>Zm</w:t>
      </w:r>
      <w:r>
        <w:rPr>
          <w:rFonts w:ascii="Times New Roman" w:eastAsia="Calibri" w:hAnsi="Times New Roman" w:cs="Times New Roman"/>
          <w:color w:val="000000"/>
          <w:sz w:val="24"/>
          <w:szCs w:val="24"/>
          <w:lang w:eastAsia="pl-PL"/>
        </w:rPr>
        <w:t>i</w:t>
      </w:r>
      <w:r w:rsidRPr="009635EE">
        <w:rPr>
          <w:rFonts w:ascii="Times New Roman" w:eastAsia="Calibri" w:hAnsi="Times New Roman" w:cs="Times New Roman"/>
          <w:color w:val="000000"/>
          <w:sz w:val="24"/>
          <w:szCs w:val="24"/>
          <w:lang w:eastAsia="pl-PL"/>
        </w:rPr>
        <w:t>ana m</w:t>
      </w:r>
      <w:r>
        <w:rPr>
          <w:rFonts w:ascii="Times New Roman" w:eastAsia="Calibri" w:hAnsi="Times New Roman" w:cs="Times New Roman"/>
          <w:color w:val="000000"/>
          <w:sz w:val="24"/>
          <w:szCs w:val="24"/>
          <w:lang w:eastAsia="pl-PL"/>
        </w:rPr>
        <w:t>i</w:t>
      </w:r>
      <w:r w:rsidRPr="009635EE">
        <w:rPr>
          <w:rFonts w:ascii="Times New Roman" w:eastAsia="Calibri" w:hAnsi="Times New Roman" w:cs="Times New Roman"/>
          <w:color w:val="000000"/>
          <w:sz w:val="24"/>
          <w:szCs w:val="24"/>
          <w:lang w:eastAsia="pl-PL"/>
        </w:rPr>
        <w:t>ejscowego planu zagospodarowania przestrzennego miasta Mrągowo - terenów usług</w:t>
      </w:r>
      <w:r>
        <w:rPr>
          <w:rFonts w:ascii="Times New Roman" w:eastAsia="Calibri" w:hAnsi="Times New Roman" w:cs="Times New Roman"/>
          <w:color w:val="000000"/>
          <w:sz w:val="24"/>
          <w:szCs w:val="24"/>
          <w:lang w:eastAsia="pl-PL"/>
        </w:rPr>
        <w:t xml:space="preserve"> </w:t>
      </w:r>
      <w:r w:rsidRPr="009635EE">
        <w:rPr>
          <w:rFonts w:ascii="Times New Roman" w:eastAsia="Calibri" w:hAnsi="Times New Roman" w:cs="Times New Roman"/>
          <w:color w:val="000000"/>
          <w:sz w:val="24"/>
          <w:szCs w:val="24"/>
          <w:lang w:eastAsia="pl-PL"/>
        </w:rPr>
        <w:t>turystycznych - Uchwała nr XVI/11/2019 Rady Miejskiej w Mrągowie z dnia 31 października 2019 r</w:t>
      </w:r>
    </w:p>
    <w:p w14:paraId="23A36A6A" w14:textId="6DFA39E6" w:rsidR="00230DC2" w:rsidRDefault="009635EE" w:rsidP="00230DC2">
      <w:pPr>
        <w:spacing w:after="0" w:line="240" w:lineRule="auto"/>
        <w:ind w:right="4" w:firstLine="864"/>
        <w:jc w:val="both"/>
        <w:rPr>
          <w:rFonts w:ascii="Times New Roman" w:eastAsia="Calibri" w:hAnsi="Times New Roman" w:cs="Times New Roman"/>
          <w:color w:val="000000"/>
          <w:sz w:val="24"/>
          <w:szCs w:val="24"/>
          <w:lang w:eastAsia="pl-PL"/>
        </w:rPr>
      </w:pPr>
      <w:r w:rsidRPr="009635EE">
        <w:rPr>
          <w:rFonts w:ascii="Times New Roman" w:eastAsia="Calibri" w:hAnsi="Times New Roman" w:cs="Times New Roman"/>
          <w:color w:val="000000"/>
          <w:sz w:val="24"/>
          <w:szCs w:val="24"/>
          <w:lang w:eastAsia="pl-PL"/>
        </w:rPr>
        <w:t>Sieć przebiegać będzie przez teren miasta Mrągowo od obszaru ujęcia wody przy ulicy Sołtyskiej na terenie Zakładu Wodociągów i Kanalizacji Sp. z o.o., następnie przechodzi przez tereny niezagospodarowane w kierunku ulicy Mrongowiusza, którą przecina. Następnie biegnie do ulicy Moniuszki, dalej przez ulicę Bohaterów Warszawy i wzdłuż drogi przy ogródkach działkowych. Dochodzi do ulicy Okulickiego (na wysokości stacji paliw Orlen) i dalej przebiega w kierunku skrzyżowania z ulicami Wolności i Królewiecką. Kolejny odcinek sieci planowany jest wzdłuż ulicy Wolności za skrzyżowaniem z obwodnicą miasta (DK 59). Ostatni odcinek magistrali biegnie przez niezagospodarowane tereny zielone poniżej lasu komunalnego (Park im. Słowackiego), przechodzi pod obwodnicą i włącza się do wodociągu w ulicy Młynowej.</w:t>
      </w:r>
      <w:r w:rsidR="00230DC2" w:rsidRPr="00230DC2">
        <w:rPr>
          <w:rFonts w:ascii="Times New Roman" w:eastAsia="Calibri" w:hAnsi="Times New Roman" w:cs="Times New Roman"/>
          <w:color w:val="000000"/>
          <w:sz w:val="24"/>
          <w:szCs w:val="24"/>
          <w:lang w:eastAsia="pl-PL"/>
        </w:rPr>
        <w:t xml:space="preserve"> </w:t>
      </w:r>
      <w:r w:rsidR="00230DC2" w:rsidRPr="009635EE">
        <w:rPr>
          <w:rFonts w:ascii="Times New Roman" w:eastAsia="Calibri" w:hAnsi="Times New Roman" w:cs="Times New Roman"/>
          <w:color w:val="000000"/>
          <w:sz w:val="24"/>
          <w:szCs w:val="24"/>
          <w:lang w:eastAsia="pl-PL"/>
        </w:rPr>
        <w:t>Teren inwestycji obejmuje pasy drogowe dróg gminnych oraz tereny zielone przyległe do dróg. Obszar działek zajętych pod inwestycję wyniesie ok. 0,7 ha.</w:t>
      </w:r>
    </w:p>
    <w:p w14:paraId="4B3FE676" w14:textId="471F23C2" w:rsidR="009635EE" w:rsidRDefault="00230DC2" w:rsidP="009635EE">
      <w:pPr>
        <w:spacing w:after="0" w:line="240" w:lineRule="auto"/>
        <w:ind w:right="4" w:firstLine="864"/>
        <w:jc w:val="both"/>
        <w:rPr>
          <w:rFonts w:ascii="Times New Roman" w:eastAsia="Calibri" w:hAnsi="Times New Roman" w:cs="Times New Roman"/>
          <w:color w:val="000000"/>
          <w:sz w:val="24"/>
          <w:szCs w:val="24"/>
          <w:lang w:eastAsia="pl-PL"/>
        </w:rPr>
      </w:pPr>
      <w:bookmarkStart w:id="1" w:name="_Hlk150506975"/>
      <w:r w:rsidRPr="00230DC2">
        <w:rPr>
          <w:rFonts w:ascii="Times New Roman" w:eastAsia="Calibri" w:hAnsi="Times New Roman" w:cs="Times New Roman"/>
          <w:color w:val="000000"/>
          <w:sz w:val="24"/>
          <w:szCs w:val="24"/>
          <w:lang w:eastAsia="pl-PL"/>
        </w:rPr>
        <w:t xml:space="preserve">Sieć wodociągowa w formie szczelnych rurociągów zostanie wykonana z materiałów przyjaznych środowisku, posiadających niezbędne atesty a także spełniające wszystkie normy dotyczące ochrony środowiska naturalnego. Oprócz przewodów wodociągowych do budowy sieci wykorzystane zostaną prefabrykowane studnie rewizyjne, z tworzyw sztucznych lub betonowe, armatura odwadniająca, odpowietrzająca, odcinająca i przeciw pożarowa. W ramach inwestycji przeprowadzone zostaną: roboty ziemne (wykopy liniowe o głębokości do 4 m), przewierty sterowane, wykonane podsypki piaskowe pod rurociągi w gotowym wykopie, prace montażowe, próby szczelności i wytrzymałości, zasypywania wykopów, pomiary geodezyjne, porządkowanie terenu. Na etapie realizacji inwestycji Inwestor przewiduje wymianę gruntu (na podsypki oraz do wykonania </w:t>
      </w:r>
      <w:proofErr w:type="spellStart"/>
      <w:r w:rsidRPr="00230DC2">
        <w:rPr>
          <w:rFonts w:ascii="Times New Roman" w:eastAsia="Calibri" w:hAnsi="Times New Roman" w:cs="Times New Roman"/>
          <w:color w:val="000000"/>
          <w:sz w:val="24"/>
          <w:szCs w:val="24"/>
          <w:lang w:eastAsia="pl-PL"/>
        </w:rPr>
        <w:t>obsypek</w:t>
      </w:r>
      <w:proofErr w:type="spellEnd"/>
      <w:r w:rsidRPr="00230DC2">
        <w:rPr>
          <w:rFonts w:ascii="Times New Roman" w:eastAsia="Calibri" w:hAnsi="Times New Roman" w:cs="Times New Roman"/>
          <w:color w:val="000000"/>
          <w:sz w:val="24"/>
          <w:szCs w:val="24"/>
          <w:lang w:eastAsia="pl-PL"/>
        </w:rPr>
        <w:t>). Pozostałe masy ziemne w maksymalnym stopniu zostaną ponownie wykorzystane na terenie przedsięwzięcia. Grunty przydatne będą wywożone poza teren budowy tylko wówczas, gdy będą stanowiły nadmiar objętości robót ziemnych. Grunty i materiały nieprzydatne do budowy będą wywożone na odkład. Miejsca składowania urobku nie będą lokalizowane w pobliżu cieków i jezior. Przed przystąpieniem do zasypywania rurociągów, zostaną one poddane próbie szczelności.</w:t>
      </w:r>
    </w:p>
    <w:p w14:paraId="0B6847BF" w14:textId="039970A1" w:rsidR="00230DC2" w:rsidRPr="00230DC2" w:rsidRDefault="00230DC2" w:rsidP="00230DC2">
      <w:pPr>
        <w:spacing w:after="0" w:line="240" w:lineRule="auto"/>
        <w:ind w:right="4" w:firstLine="864"/>
        <w:jc w:val="both"/>
        <w:rPr>
          <w:rFonts w:ascii="Times New Roman" w:eastAsia="Calibri" w:hAnsi="Times New Roman" w:cs="Times New Roman"/>
          <w:color w:val="000000"/>
          <w:sz w:val="24"/>
          <w:szCs w:val="24"/>
          <w:lang w:eastAsia="pl-PL"/>
        </w:rPr>
      </w:pPr>
      <w:r w:rsidRPr="00230DC2">
        <w:rPr>
          <w:rFonts w:ascii="Times New Roman" w:eastAsia="Calibri" w:hAnsi="Times New Roman" w:cs="Times New Roman"/>
          <w:color w:val="000000"/>
          <w:sz w:val="24"/>
          <w:szCs w:val="24"/>
          <w:lang w:eastAsia="pl-PL"/>
        </w:rPr>
        <w:t xml:space="preserve">Prace związane z przebudową wodociągu wykonywane będą ręcznie i mechanicznie z zachowaniem obowiązujących przepisów BHP. Sieć wykonana zostanie w wykopach otwartych, a także z zastosowaniem metod </w:t>
      </w:r>
      <w:proofErr w:type="spellStart"/>
      <w:r w:rsidRPr="00230DC2">
        <w:rPr>
          <w:rFonts w:ascii="Times New Roman" w:eastAsia="Calibri" w:hAnsi="Times New Roman" w:cs="Times New Roman"/>
          <w:color w:val="000000"/>
          <w:sz w:val="24"/>
          <w:szCs w:val="24"/>
          <w:lang w:eastAsia="pl-PL"/>
        </w:rPr>
        <w:t>bezwykopowych</w:t>
      </w:r>
      <w:proofErr w:type="spellEnd"/>
      <w:r w:rsidRPr="00230DC2">
        <w:rPr>
          <w:rFonts w:ascii="Times New Roman" w:eastAsia="Calibri" w:hAnsi="Times New Roman" w:cs="Times New Roman"/>
          <w:color w:val="000000"/>
          <w:sz w:val="24"/>
          <w:szCs w:val="24"/>
          <w:lang w:eastAsia="pl-PL"/>
        </w:rPr>
        <w:t>, m. in. przy przekroczeniu cieków wodnych, ulic asfaltowych lub w innych uzasadnionych przypadkach wymagających zachowania stanu istniejącego zagospodarowania terenu bez naruszania go poprzez wykonanie wykopów. W ramach realizacji przedsięwzięcia planuje się odwodnienie wykopów z zastosowaniem instalacji igłofiltrowych. Wody z odwodnienia wykopów kierowane będą do miejskiej sieci kanalizacji deszczowej</w:t>
      </w:r>
      <w:r>
        <w:rPr>
          <w:rFonts w:ascii="Times New Roman" w:eastAsia="Calibri" w:hAnsi="Times New Roman" w:cs="Times New Roman"/>
          <w:color w:val="000000"/>
          <w:sz w:val="24"/>
          <w:szCs w:val="24"/>
          <w:lang w:eastAsia="pl-PL"/>
        </w:rPr>
        <w:t>.</w:t>
      </w:r>
    </w:p>
    <w:bookmarkEnd w:id="1"/>
    <w:p w14:paraId="578BDBE5" w14:textId="5A9F8B64" w:rsidR="009635EE" w:rsidRDefault="00230DC2" w:rsidP="00230DC2">
      <w:pPr>
        <w:spacing w:after="0" w:line="240" w:lineRule="auto"/>
        <w:ind w:right="4" w:firstLine="864"/>
        <w:jc w:val="both"/>
        <w:rPr>
          <w:rFonts w:ascii="Times New Roman" w:eastAsia="Calibri" w:hAnsi="Times New Roman" w:cs="Times New Roman"/>
          <w:color w:val="000000"/>
          <w:sz w:val="24"/>
          <w:szCs w:val="24"/>
          <w:lang w:eastAsia="pl-PL"/>
        </w:rPr>
      </w:pPr>
      <w:r w:rsidRPr="00230DC2">
        <w:rPr>
          <w:rFonts w:ascii="Times New Roman" w:eastAsia="Calibri" w:hAnsi="Times New Roman" w:cs="Times New Roman"/>
          <w:color w:val="000000"/>
          <w:sz w:val="24"/>
          <w:szCs w:val="24"/>
          <w:lang w:eastAsia="pl-PL"/>
        </w:rPr>
        <w:t>W ramach realizacji ww. inwestycji planowane jest usunięcie 1 drzewa (klon zwyczajny). Wycinkę drzew należy przeprowadzić poza sezonem lęgowym ptaków, tj. od 1 września do końca lutego</w:t>
      </w:r>
      <w:r>
        <w:rPr>
          <w:rFonts w:ascii="Times New Roman" w:eastAsia="Calibri" w:hAnsi="Times New Roman" w:cs="Times New Roman"/>
          <w:color w:val="000000"/>
          <w:sz w:val="24"/>
          <w:szCs w:val="24"/>
          <w:lang w:eastAsia="pl-PL"/>
        </w:rPr>
        <w:t>.</w:t>
      </w:r>
      <w:r w:rsidRPr="00230DC2">
        <w:rPr>
          <w:rFonts w:ascii="Times New Roman" w:eastAsia="Calibri" w:hAnsi="Times New Roman" w:cs="Times New Roman"/>
          <w:color w:val="000000"/>
          <w:sz w:val="24"/>
          <w:szCs w:val="24"/>
          <w:lang w:eastAsia="pl-PL"/>
        </w:rPr>
        <w:t xml:space="preserve"> Roboty ziemne, w otoczeniu drzew i krzewów przewidzianych do pozostawienia należy prowadzić z zachowaniem szczególnej ostrożności, w sposób zapobiegający uszkodzeniu ich korzeni. Wykopy w obrębie systemu korzeniowego drzew należy wykonywać ręcznie, ostrożnie, unikając przycinania grubszych korzeni. Drzewa,</w:t>
      </w:r>
      <w:r>
        <w:rPr>
          <w:rFonts w:ascii="Times New Roman" w:eastAsia="Calibri" w:hAnsi="Times New Roman" w:cs="Times New Roman"/>
          <w:color w:val="000000"/>
          <w:sz w:val="24"/>
          <w:szCs w:val="24"/>
          <w:lang w:eastAsia="pl-PL"/>
        </w:rPr>
        <w:t xml:space="preserve">                                    </w:t>
      </w:r>
      <w:r w:rsidRPr="00230DC2">
        <w:rPr>
          <w:rFonts w:ascii="Times New Roman" w:eastAsia="Calibri" w:hAnsi="Times New Roman" w:cs="Times New Roman"/>
          <w:color w:val="000000"/>
          <w:sz w:val="24"/>
          <w:szCs w:val="24"/>
          <w:lang w:eastAsia="pl-PL"/>
        </w:rPr>
        <w:t xml:space="preserve"> w sąsiedztwie których będą wykonywane prace budowlane, należy odpowiednio zabezpieczyć </w:t>
      </w:r>
      <w:r w:rsidRPr="00230DC2">
        <w:rPr>
          <w:rFonts w:ascii="Times New Roman" w:eastAsia="Calibri" w:hAnsi="Times New Roman" w:cs="Times New Roman"/>
          <w:color w:val="000000"/>
          <w:sz w:val="24"/>
          <w:szCs w:val="24"/>
          <w:lang w:eastAsia="pl-PL"/>
        </w:rPr>
        <w:lastRenderedPageBreak/>
        <w:t>przed uszkodzeniami. Nie należy dopuścić do skracania systemu korzeniowego drzew, a gdy zachodzi potrzeba obcięcia korzeni należy zrobić to ostrym narzędziem (pod kątem prostym), nie pozostawiając poszarpanych korzeni oraz zabezpieczać odpowiednim środkiem impregnującym nieszkodliwym d</w:t>
      </w:r>
      <w:r>
        <w:rPr>
          <w:rFonts w:ascii="Times New Roman" w:eastAsia="Calibri" w:hAnsi="Times New Roman" w:cs="Times New Roman"/>
          <w:color w:val="000000"/>
          <w:sz w:val="24"/>
          <w:szCs w:val="24"/>
          <w:lang w:eastAsia="pl-PL"/>
        </w:rPr>
        <w:t>l</w:t>
      </w:r>
      <w:r w:rsidRPr="00230DC2">
        <w:rPr>
          <w:rFonts w:ascii="Times New Roman" w:eastAsia="Calibri" w:hAnsi="Times New Roman" w:cs="Times New Roman"/>
          <w:color w:val="000000"/>
          <w:sz w:val="24"/>
          <w:szCs w:val="24"/>
          <w:lang w:eastAsia="pl-PL"/>
        </w:rPr>
        <w:t>a drzewa, posiadającym właściwości grzybobójcze.</w:t>
      </w:r>
    </w:p>
    <w:p w14:paraId="79C2ADA7" w14:textId="458652FA" w:rsidR="00BE5D84" w:rsidRDefault="00230DC2" w:rsidP="00BE5D84">
      <w:pPr>
        <w:spacing w:after="0" w:line="240" w:lineRule="auto"/>
        <w:ind w:right="4" w:firstLine="864"/>
        <w:jc w:val="both"/>
        <w:rPr>
          <w:rFonts w:ascii="Times New Roman" w:eastAsia="Calibri" w:hAnsi="Times New Roman" w:cs="Times New Roman"/>
          <w:color w:val="000000"/>
          <w:sz w:val="24"/>
          <w:szCs w:val="24"/>
          <w:lang w:eastAsia="pl-PL"/>
        </w:rPr>
      </w:pPr>
      <w:r w:rsidRPr="00230DC2">
        <w:rPr>
          <w:rFonts w:ascii="Times New Roman" w:eastAsia="Calibri" w:hAnsi="Times New Roman" w:cs="Times New Roman"/>
          <w:color w:val="000000"/>
          <w:sz w:val="24"/>
          <w:szCs w:val="24"/>
          <w:lang w:eastAsia="pl-PL"/>
        </w:rPr>
        <w:t>Na etapie realizacji inwestycji zostaną podjęte działania zmierzające do utrzymania należytego stanu technicznego urządzeń i maszyn w celu zminimalizowania możliwości wycieków substancji niebezpiecznych do gruntu. Dla potrzeb całej inwestycji olej napędowy będzie dowożony do maszyn budowlanych na plac budowy w małej cysternie, wyposażonej</w:t>
      </w:r>
      <w:r w:rsidR="00D6196C">
        <w:rPr>
          <w:rFonts w:ascii="Times New Roman" w:eastAsia="Calibri" w:hAnsi="Times New Roman" w:cs="Times New Roman"/>
          <w:color w:val="000000"/>
          <w:sz w:val="24"/>
          <w:szCs w:val="24"/>
          <w:lang w:eastAsia="pl-PL"/>
        </w:rPr>
        <w:t xml:space="preserve">              </w:t>
      </w:r>
      <w:r w:rsidRPr="00230DC2">
        <w:rPr>
          <w:rFonts w:ascii="Times New Roman" w:eastAsia="Calibri" w:hAnsi="Times New Roman" w:cs="Times New Roman"/>
          <w:color w:val="000000"/>
          <w:sz w:val="24"/>
          <w:szCs w:val="24"/>
          <w:lang w:eastAsia="pl-PL"/>
        </w:rPr>
        <w:t xml:space="preserve"> w zapas sorbentu do zebrania przypadkowo rozlanych ilości paliw. Pojazdy obsługujące budowę będą tankowały na lokalnych stacjach paliw. Zaplecza budowy będą lokalizowane na utwardzonym i ogrodzonym terenie w znacznej odległości od cieków i jezior. Plac budowy wyposażony zostanie w środki do neutralizacji rozlanych substancji ropopochodnych,</w:t>
      </w:r>
      <w:r w:rsidR="00D6196C">
        <w:rPr>
          <w:rFonts w:ascii="Times New Roman" w:eastAsia="Calibri" w:hAnsi="Times New Roman" w:cs="Times New Roman"/>
          <w:color w:val="000000"/>
          <w:sz w:val="24"/>
          <w:szCs w:val="24"/>
          <w:lang w:eastAsia="pl-PL"/>
        </w:rPr>
        <w:t xml:space="preserve">                               </w:t>
      </w:r>
      <w:r w:rsidRPr="00230DC2">
        <w:rPr>
          <w:rFonts w:ascii="Times New Roman" w:eastAsia="Calibri" w:hAnsi="Times New Roman" w:cs="Times New Roman"/>
          <w:color w:val="000000"/>
          <w:sz w:val="24"/>
          <w:szCs w:val="24"/>
          <w:lang w:eastAsia="pl-PL"/>
        </w:rPr>
        <w:t xml:space="preserve"> a pracownicy zostaną przeszkoleni ze stosowania ww. środków. Prace ziemne w zakresie wymiany gruntu ograniczone zostaną do minimum. Powstające podczas realizacji inwestycji odpady będą gromadzone w kontenerach i odbierane przez wyspecjalizowane firmy. Pracownicy</w:t>
      </w:r>
      <w:r w:rsidR="00BE5D84" w:rsidRPr="00BE5D84">
        <w:t xml:space="preserve"> </w:t>
      </w:r>
      <w:r w:rsidR="00BE5D84" w:rsidRPr="00BE5D84">
        <w:rPr>
          <w:rFonts w:ascii="Times New Roman" w:eastAsia="Calibri" w:hAnsi="Times New Roman" w:cs="Times New Roman"/>
          <w:color w:val="000000"/>
          <w:sz w:val="24"/>
          <w:szCs w:val="24"/>
          <w:lang w:eastAsia="pl-PL"/>
        </w:rPr>
        <w:t xml:space="preserve">wykonujący prace budowlane będą korzystać z specjalnie do tego przetransportowanych na teren inwestycji kontenerów sanitarnych, podłączonych do kanalizacji bądź posiadających bezodpływowy zbiornik ścieków. W przypadku zbiorników bezodpływowych, powstające ścieki będą regularnie wywożone do oczyszczalni ścieków. </w:t>
      </w:r>
      <w:r w:rsidR="00D6196C">
        <w:rPr>
          <w:rFonts w:ascii="Times New Roman" w:eastAsia="Calibri" w:hAnsi="Times New Roman" w:cs="Times New Roman"/>
          <w:color w:val="000000"/>
          <w:sz w:val="24"/>
          <w:szCs w:val="24"/>
          <w:lang w:eastAsia="pl-PL"/>
        </w:rPr>
        <w:t xml:space="preserve">                   </w:t>
      </w:r>
      <w:r w:rsidR="00BE5D84" w:rsidRPr="00BE5D84">
        <w:rPr>
          <w:rFonts w:ascii="Times New Roman" w:eastAsia="Calibri" w:hAnsi="Times New Roman" w:cs="Times New Roman"/>
          <w:color w:val="000000"/>
          <w:sz w:val="24"/>
          <w:szCs w:val="24"/>
          <w:lang w:eastAsia="pl-PL"/>
        </w:rPr>
        <w:t>W fazie realizacji przedsięwzięcia przewiduje się wykorzystanie wody w zakresie niezbędnym do celów budowlanych, w tym do przeprowadzenia prób szczelności oraz na potrzeby socjalne pracowników budowy. Woda wykorzystywana do celów socjalno-bytowych doprowadzona zostanie z tymczasowego, opomiarow</w:t>
      </w:r>
      <w:r w:rsidR="00BE5D84">
        <w:rPr>
          <w:rFonts w:ascii="Times New Roman" w:eastAsia="Calibri" w:hAnsi="Times New Roman" w:cs="Times New Roman"/>
          <w:color w:val="000000"/>
          <w:sz w:val="24"/>
          <w:szCs w:val="24"/>
          <w:lang w:eastAsia="pl-PL"/>
        </w:rPr>
        <w:t>an</w:t>
      </w:r>
      <w:r w:rsidR="00BE5D84" w:rsidRPr="00BE5D84">
        <w:rPr>
          <w:rFonts w:ascii="Times New Roman" w:eastAsia="Calibri" w:hAnsi="Times New Roman" w:cs="Times New Roman"/>
          <w:color w:val="000000"/>
          <w:sz w:val="24"/>
          <w:szCs w:val="24"/>
          <w:lang w:eastAsia="pl-PL"/>
        </w:rPr>
        <w:t>ego przyłącza wodociągowego podłączonego do najbliżej położonej miejskiej sieci wodociągowej. Natomiast woda wykorzystana do celów technologicznych, tj. do prób szczelności sieci wodociągowej pobierana będzie z hydrantów ppoż. zlokalizowanych na miejskiej sieci wodociągowej. Woda z płukania i dezynfekcji sieci odprowadzana będzie do miejskiej sieci kanalizacyjnej. Inwestor nie przewiduje wykorzystania wód z cieków i jezior. Teren planowanej inwestycji po prowadzonych pracach, zostanie uporządkowany i doprowadzony do stanu pierwotnego.</w:t>
      </w:r>
    </w:p>
    <w:p w14:paraId="2FAEB594" w14:textId="54B4B7CC" w:rsidR="00BE5D84" w:rsidRPr="00D6196C" w:rsidRDefault="00BE5D84" w:rsidP="00BE5D84">
      <w:pPr>
        <w:spacing w:after="0" w:line="240" w:lineRule="auto"/>
        <w:ind w:right="4" w:firstLine="864"/>
        <w:jc w:val="both"/>
        <w:rPr>
          <w:rFonts w:ascii="Times New Roman" w:eastAsia="Calibri" w:hAnsi="Times New Roman" w:cs="Times New Roman"/>
          <w:b/>
          <w:bCs/>
          <w:color w:val="000000"/>
          <w:sz w:val="24"/>
          <w:szCs w:val="24"/>
          <w:lang w:eastAsia="pl-PL"/>
        </w:rPr>
      </w:pPr>
      <w:r w:rsidRPr="00BE5D84">
        <w:rPr>
          <w:rFonts w:ascii="Times New Roman" w:eastAsia="Calibri" w:hAnsi="Times New Roman" w:cs="Times New Roman"/>
          <w:color w:val="000000"/>
          <w:sz w:val="24"/>
          <w:szCs w:val="24"/>
          <w:lang w:eastAsia="pl-PL"/>
        </w:rPr>
        <w:t>Podczas prowadzenia prac budowlanych będzie miała miejsce n</w:t>
      </w:r>
      <w:r>
        <w:rPr>
          <w:rFonts w:ascii="Times New Roman" w:eastAsia="Calibri" w:hAnsi="Times New Roman" w:cs="Times New Roman"/>
          <w:color w:val="000000"/>
          <w:sz w:val="24"/>
          <w:szCs w:val="24"/>
          <w:lang w:eastAsia="pl-PL"/>
        </w:rPr>
        <w:t>i</w:t>
      </w:r>
      <w:r w:rsidRPr="00BE5D84">
        <w:rPr>
          <w:rFonts w:ascii="Times New Roman" w:eastAsia="Calibri" w:hAnsi="Times New Roman" w:cs="Times New Roman"/>
          <w:color w:val="000000"/>
          <w:sz w:val="24"/>
          <w:szCs w:val="24"/>
          <w:lang w:eastAsia="pl-PL"/>
        </w:rPr>
        <w:t xml:space="preserve">ezorganizowana emisja zanieczyszczeń emitowanych przez maszyny i sprzęt budowlany, co w przypadku realizacji sieci wodociągowej związane będzie głównie z wykonaniem wykopu, spryzmowaniem warstwy humusowej i mas ziemnych do zasypania wykopu, załadunkiem nadmiaru mas ziemnych do wywozu i zagospodarowania poza terenem budowy, przygotowaniem podłoża pod rurociąg i zasypaniem przewodu (z zagęszczeniem podsypki i </w:t>
      </w:r>
      <w:proofErr w:type="spellStart"/>
      <w:r w:rsidRPr="00BE5D84">
        <w:rPr>
          <w:rFonts w:ascii="Times New Roman" w:eastAsia="Calibri" w:hAnsi="Times New Roman" w:cs="Times New Roman"/>
          <w:color w:val="000000"/>
          <w:sz w:val="24"/>
          <w:szCs w:val="24"/>
          <w:lang w:eastAsia="pl-PL"/>
        </w:rPr>
        <w:t>obsypki</w:t>
      </w:r>
      <w:proofErr w:type="spellEnd"/>
      <w:r w:rsidRPr="00BE5D84">
        <w:rPr>
          <w:rFonts w:ascii="Times New Roman" w:eastAsia="Calibri" w:hAnsi="Times New Roman" w:cs="Times New Roman"/>
          <w:color w:val="000000"/>
          <w:sz w:val="24"/>
          <w:szCs w:val="24"/>
          <w:lang w:eastAsia="pl-PL"/>
        </w:rPr>
        <w:t xml:space="preserve">). Stan zwiększonej emisji spalin i pyłów będzie stanem przejściowym, który ustanie po zakończeniu prac budowlanych. Przewiduje się, że emisja komunikacyjna zmniejszy się w czasie prowadzenia robót, ponieważ drogowe roboty budowlane ograniczą natężenie ruchu pojazdów. Prace ziemne związane z wykonywaniem wykopów i stosowaniem materiałów sypkich mogą powodować lokalnie zwiększoną emisję pyłów. Uciążliwość tej emisji jest ściśle uzależniona od warunków pogodowych. W okresie suszy i przy wietrznej pogodzie emisja ta może być uciążliwa i w sąsiedztwie zabudowy mieszkalnej powinna być ograniczana. </w:t>
      </w:r>
    </w:p>
    <w:p w14:paraId="5171BF69" w14:textId="14AAA7AA" w:rsidR="00230DC2" w:rsidRDefault="00BE5D84" w:rsidP="001C6825">
      <w:pPr>
        <w:spacing w:after="0" w:line="240" w:lineRule="auto"/>
        <w:ind w:right="4" w:firstLine="864"/>
        <w:jc w:val="both"/>
        <w:rPr>
          <w:rFonts w:ascii="Times New Roman" w:eastAsia="Calibri" w:hAnsi="Times New Roman" w:cs="Times New Roman"/>
          <w:color w:val="000000"/>
          <w:sz w:val="24"/>
          <w:szCs w:val="24"/>
          <w:lang w:eastAsia="pl-PL"/>
        </w:rPr>
      </w:pPr>
      <w:r w:rsidRPr="00BE5D84">
        <w:rPr>
          <w:rFonts w:ascii="Times New Roman" w:eastAsia="Calibri" w:hAnsi="Times New Roman" w:cs="Times New Roman"/>
          <w:color w:val="000000"/>
          <w:sz w:val="24"/>
          <w:szCs w:val="24"/>
          <w:lang w:eastAsia="pl-PL"/>
        </w:rPr>
        <w:t>Emisja hałasu związana z pracą maszyn budowlanych oraz środków transportu (ruch pojazdów dostarczających materiały budowlane, wywożących odpady itd.) będzie miała charakter krótkotrwały. Prace budowlane w rejonie zabudowań mieszkalnych będą wykonywane jedynie w porze dziennej (w godzinach 6:00-22:00).</w:t>
      </w:r>
    </w:p>
    <w:p w14:paraId="3D3BD3EA" w14:textId="71EEE7D1" w:rsidR="00D6196C" w:rsidRDefault="00D6196C" w:rsidP="001C6825">
      <w:pPr>
        <w:spacing w:after="0" w:line="240" w:lineRule="auto"/>
        <w:ind w:right="4" w:firstLine="864"/>
        <w:jc w:val="both"/>
        <w:rPr>
          <w:rFonts w:ascii="Times New Roman" w:eastAsia="Calibri" w:hAnsi="Times New Roman" w:cs="Times New Roman"/>
          <w:color w:val="000000"/>
          <w:sz w:val="24"/>
          <w:szCs w:val="24"/>
          <w:lang w:eastAsia="pl-PL"/>
        </w:rPr>
      </w:pPr>
      <w:r w:rsidRPr="00D6196C">
        <w:rPr>
          <w:rFonts w:ascii="Times New Roman" w:eastAsia="Calibri" w:hAnsi="Times New Roman" w:cs="Times New Roman"/>
          <w:color w:val="000000"/>
          <w:sz w:val="24"/>
          <w:szCs w:val="24"/>
          <w:lang w:eastAsia="pl-PL"/>
        </w:rPr>
        <w:t>Etap eksploatacji przedmiotowej inwestycji nie wpłynie negatywnie na środowisko, nie będzie wiązać się z powstawaniem odpadów czy emisją hałasu i zanieczyszczeń do powietrza.</w:t>
      </w:r>
      <w:r>
        <w:rPr>
          <w:rFonts w:ascii="Times New Roman" w:eastAsia="Calibri" w:hAnsi="Times New Roman" w:cs="Times New Roman"/>
          <w:color w:val="000000"/>
          <w:sz w:val="24"/>
          <w:szCs w:val="24"/>
          <w:lang w:eastAsia="pl-PL"/>
        </w:rPr>
        <w:t xml:space="preserve"> </w:t>
      </w:r>
      <w:r w:rsidRPr="00D6196C">
        <w:rPr>
          <w:rFonts w:ascii="Times New Roman" w:eastAsia="Calibri" w:hAnsi="Times New Roman" w:cs="Times New Roman"/>
          <w:color w:val="000000"/>
          <w:sz w:val="24"/>
          <w:szCs w:val="24"/>
          <w:lang w:eastAsia="pl-PL"/>
        </w:rPr>
        <w:t xml:space="preserve">Na etapie eksploatacji przedmiotowej inwestycji nie będą powstawały ścieki bytowe ani technologiczne. Sieć wodociągowa nie będzie wymagała użycia surowców i materiałów </w:t>
      </w:r>
      <w:r w:rsidRPr="00D6196C">
        <w:rPr>
          <w:rFonts w:ascii="Times New Roman" w:eastAsia="Calibri" w:hAnsi="Times New Roman" w:cs="Times New Roman"/>
          <w:color w:val="000000"/>
          <w:sz w:val="24"/>
          <w:szCs w:val="24"/>
          <w:lang w:eastAsia="pl-PL"/>
        </w:rPr>
        <w:lastRenderedPageBreak/>
        <w:t>poza niewielkimi ilościami materiałów zużytych do prac konserwatorskich lub napraw. Jedyną sytuacją jaka może wystąpić na etapie eksploatacji sieci wodociągowej jest rozszczelnienie rurociągu i wystąpienie wycieku wody. Awarię tę będą usuwały służby komunalne po uprzednim zamknięciu dopływu wody. Woda z płukania i dezynfekcji sieci odprowadzana będzie do miejskiej sieci kanalizacyjnej</w:t>
      </w:r>
      <w:r>
        <w:rPr>
          <w:rFonts w:ascii="Times New Roman" w:eastAsia="Calibri" w:hAnsi="Times New Roman" w:cs="Times New Roman"/>
          <w:color w:val="000000"/>
          <w:sz w:val="24"/>
          <w:szCs w:val="24"/>
          <w:lang w:eastAsia="pl-PL"/>
        </w:rPr>
        <w:t>.</w:t>
      </w:r>
    </w:p>
    <w:p w14:paraId="1D617843" w14:textId="411AAADC" w:rsidR="00E3226A" w:rsidRDefault="0008417E" w:rsidP="0025564F">
      <w:pPr>
        <w:spacing w:after="0" w:line="240" w:lineRule="auto"/>
        <w:ind w:left="23" w:right="6" w:firstLine="709"/>
        <w:jc w:val="both"/>
        <w:rPr>
          <w:rFonts w:ascii="Times New Roman" w:eastAsia="Calibri" w:hAnsi="Times New Roman" w:cs="Times New Roman"/>
          <w:color w:val="000000"/>
          <w:sz w:val="24"/>
          <w:szCs w:val="24"/>
          <w:lang w:eastAsia="pl-PL"/>
        </w:rPr>
      </w:pPr>
      <w:r w:rsidRPr="0025564F">
        <w:rPr>
          <w:rFonts w:ascii="Times New Roman" w:eastAsia="Calibri" w:hAnsi="Times New Roman" w:cs="Times New Roman"/>
          <w:color w:val="000000"/>
          <w:sz w:val="24"/>
          <w:szCs w:val="24"/>
          <w:lang w:eastAsia="pl-PL"/>
        </w:rPr>
        <w:t xml:space="preserve">Zgodnie z Rozporządzeniem Rady Ministrów z dnia </w:t>
      </w:r>
      <w:r w:rsidR="00E3226A">
        <w:rPr>
          <w:rFonts w:ascii="Times New Roman" w:eastAsia="Calibri" w:hAnsi="Times New Roman" w:cs="Times New Roman"/>
          <w:color w:val="000000"/>
          <w:sz w:val="24"/>
          <w:szCs w:val="24"/>
          <w:lang w:eastAsia="pl-PL"/>
        </w:rPr>
        <w:t>29 listopada 2022</w:t>
      </w:r>
      <w:r w:rsidRPr="0025564F">
        <w:rPr>
          <w:rFonts w:ascii="Times New Roman" w:eastAsia="Calibri" w:hAnsi="Times New Roman" w:cs="Times New Roman"/>
          <w:color w:val="000000"/>
          <w:sz w:val="24"/>
          <w:szCs w:val="24"/>
          <w:lang w:eastAsia="pl-PL"/>
        </w:rPr>
        <w:t xml:space="preserve"> r. </w:t>
      </w:r>
      <w:r w:rsidRPr="00E3226A">
        <w:rPr>
          <w:rFonts w:ascii="Times New Roman" w:eastAsia="Calibri" w:hAnsi="Times New Roman" w:cs="Times New Roman"/>
          <w:i/>
          <w:iCs/>
          <w:color w:val="000000"/>
          <w:sz w:val="24"/>
          <w:szCs w:val="24"/>
          <w:lang w:eastAsia="pl-PL"/>
        </w:rPr>
        <w:t>w sprawie Planu gospodarowania wodami na obszarze dorzecza Pregoły</w:t>
      </w:r>
      <w:r w:rsidRPr="0025564F">
        <w:rPr>
          <w:rFonts w:ascii="Times New Roman" w:eastAsia="Calibri" w:hAnsi="Times New Roman" w:cs="Times New Roman"/>
          <w:color w:val="000000"/>
          <w:sz w:val="24"/>
          <w:szCs w:val="24"/>
          <w:lang w:eastAsia="pl-PL"/>
        </w:rPr>
        <w:t xml:space="preserve"> (Dz. U.</w:t>
      </w:r>
      <w:r w:rsidR="00E3226A">
        <w:rPr>
          <w:rFonts w:ascii="Times New Roman" w:eastAsia="Calibri" w:hAnsi="Times New Roman" w:cs="Times New Roman"/>
          <w:color w:val="000000"/>
          <w:sz w:val="24"/>
          <w:szCs w:val="24"/>
          <w:lang w:eastAsia="pl-PL"/>
        </w:rPr>
        <w:t xml:space="preserve"> z 2023r. </w:t>
      </w:r>
      <w:r w:rsidRPr="0025564F">
        <w:rPr>
          <w:rFonts w:ascii="Times New Roman" w:eastAsia="Calibri" w:hAnsi="Times New Roman" w:cs="Times New Roman"/>
          <w:color w:val="000000"/>
          <w:sz w:val="24"/>
          <w:szCs w:val="24"/>
          <w:lang w:eastAsia="pl-PL"/>
        </w:rPr>
        <w:t xml:space="preserve"> poz. </w:t>
      </w:r>
      <w:r w:rsidR="00E3226A">
        <w:rPr>
          <w:rFonts w:ascii="Times New Roman" w:eastAsia="Calibri" w:hAnsi="Times New Roman" w:cs="Times New Roman"/>
          <w:color w:val="000000"/>
          <w:sz w:val="24"/>
          <w:szCs w:val="24"/>
          <w:lang w:eastAsia="pl-PL"/>
        </w:rPr>
        <w:t>207</w:t>
      </w:r>
      <w:r w:rsidRPr="0025564F">
        <w:rPr>
          <w:rFonts w:ascii="Times New Roman" w:eastAsia="Calibri" w:hAnsi="Times New Roman" w:cs="Times New Roman"/>
          <w:color w:val="000000"/>
          <w:sz w:val="24"/>
          <w:szCs w:val="24"/>
          <w:lang w:eastAsia="pl-PL"/>
        </w:rPr>
        <w:t xml:space="preserve">) przedmiotowe zadanie ma być </w:t>
      </w:r>
      <w:r w:rsidRPr="0025564F">
        <w:rPr>
          <w:rFonts w:ascii="Times New Roman" w:eastAsia="Calibri" w:hAnsi="Times New Roman" w:cs="Times New Roman"/>
          <w:noProof/>
          <w:color w:val="000000"/>
          <w:sz w:val="24"/>
          <w:szCs w:val="24"/>
          <w:lang w:eastAsia="pl-PL"/>
        </w:rPr>
        <w:drawing>
          <wp:inline distT="0" distB="0" distL="0" distR="0" wp14:anchorId="6E2435C6" wp14:editId="7E2FD500">
            <wp:extent cx="6099" cy="24385"/>
            <wp:effectExtent l="0" t="0" r="0" b="0"/>
            <wp:docPr id="32165" name="Picture 32165"/>
            <wp:cNvGraphicFramePr/>
            <a:graphic xmlns:a="http://schemas.openxmlformats.org/drawingml/2006/main">
              <a:graphicData uri="http://schemas.openxmlformats.org/drawingml/2006/picture">
                <pic:pic xmlns:pic="http://schemas.openxmlformats.org/drawingml/2006/picture">
                  <pic:nvPicPr>
                    <pic:cNvPr id="32165" name="Picture 32165"/>
                    <pic:cNvPicPr/>
                  </pic:nvPicPr>
                  <pic:blipFill>
                    <a:blip r:embed="rId7"/>
                    <a:stretch>
                      <a:fillRect/>
                    </a:stretch>
                  </pic:blipFill>
                  <pic:spPr>
                    <a:xfrm>
                      <a:off x="0" y="0"/>
                      <a:ext cx="6099" cy="24385"/>
                    </a:xfrm>
                    <a:prstGeom prst="rect">
                      <a:avLst/>
                    </a:prstGeom>
                  </pic:spPr>
                </pic:pic>
              </a:graphicData>
            </a:graphic>
          </wp:inline>
        </w:drawing>
      </w:r>
      <w:r w:rsidRPr="0025564F">
        <w:rPr>
          <w:rFonts w:ascii="Times New Roman" w:eastAsia="Calibri" w:hAnsi="Times New Roman" w:cs="Times New Roman"/>
          <w:color w:val="000000"/>
          <w:sz w:val="24"/>
          <w:szCs w:val="24"/>
          <w:lang w:eastAsia="pl-PL"/>
        </w:rPr>
        <w:t>realizowane w</w:t>
      </w:r>
      <w:r w:rsidR="00E3226A">
        <w:rPr>
          <w:rFonts w:ascii="Times New Roman" w:eastAsia="Calibri" w:hAnsi="Times New Roman" w:cs="Times New Roman"/>
          <w:color w:val="000000"/>
          <w:sz w:val="24"/>
          <w:szCs w:val="24"/>
          <w:lang w:eastAsia="pl-PL"/>
        </w:rPr>
        <w:t xml:space="preserve"> zlewni:</w:t>
      </w:r>
    </w:p>
    <w:p w14:paraId="18F19330" w14:textId="6844142B" w:rsidR="00E3226A" w:rsidRPr="00E3226A" w:rsidRDefault="00E3226A" w:rsidP="00E3226A">
      <w:pPr>
        <w:spacing w:after="0" w:line="240" w:lineRule="auto"/>
        <w:ind w:left="23" w:right="6" w:firstLine="709"/>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 </w:t>
      </w:r>
      <w:r w:rsidRPr="00E3226A">
        <w:rPr>
          <w:rFonts w:ascii="Times New Roman" w:eastAsia="Calibri" w:hAnsi="Times New Roman" w:cs="Times New Roman"/>
          <w:color w:val="000000"/>
          <w:sz w:val="24"/>
          <w:szCs w:val="24"/>
          <w:lang w:eastAsia="pl-PL"/>
        </w:rPr>
        <w:t xml:space="preserve">jednolitej części wód powierzchniowych rzecznych (JCWP): „Dejna do jez. </w:t>
      </w:r>
      <w:proofErr w:type="spellStart"/>
      <w:r w:rsidRPr="00E3226A">
        <w:rPr>
          <w:rFonts w:ascii="Times New Roman" w:eastAsia="Calibri" w:hAnsi="Times New Roman" w:cs="Times New Roman"/>
          <w:color w:val="000000"/>
          <w:sz w:val="24"/>
          <w:szCs w:val="24"/>
          <w:lang w:eastAsia="pl-PL"/>
        </w:rPr>
        <w:t>Dejnowa</w:t>
      </w:r>
      <w:proofErr w:type="spellEnd"/>
      <w:r w:rsidRPr="00E3226A">
        <w:rPr>
          <w:rFonts w:ascii="Times New Roman" w:eastAsia="Calibri" w:hAnsi="Times New Roman" w:cs="Times New Roman"/>
          <w:color w:val="000000"/>
          <w:sz w:val="24"/>
          <w:szCs w:val="24"/>
          <w:lang w:eastAsia="pl-PL"/>
        </w:rPr>
        <w:t xml:space="preserve">” (kod JCWP: RW70001858482953), która została określona jako naturalna, monitorowana część wód, o złym stanie, zagrożona ryzykiem nieosiągnięcia celów środowiskowych. Celem środowiskowym dla JCWP „Dejna do jez. </w:t>
      </w:r>
      <w:proofErr w:type="spellStart"/>
      <w:r w:rsidRPr="00E3226A">
        <w:rPr>
          <w:rFonts w:ascii="Times New Roman" w:eastAsia="Calibri" w:hAnsi="Times New Roman" w:cs="Times New Roman"/>
          <w:color w:val="000000"/>
          <w:sz w:val="24"/>
          <w:szCs w:val="24"/>
          <w:lang w:eastAsia="pl-PL"/>
        </w:rPr>
        <w:t>Dejnowa</w:t>
      </w:r>
      <w:proofErr w:type="spellEnd"/>
      <w:r w:rsidRPr="00E3226A">
        <w:rPr>
          <w:rFonts w:ascii="Times New Roman" w:eastAsia="Calibri" w:hAnsi="Times New Roman" w:cs="Times New Roman"/>
          <w:color w:val="000000"/>
          <w:sz w:val="24"/>
          <w:szCs w:val="24"/>
          <w:lang w:eastAsia="pl-PL"/>
        </w:rPr>
        <w:t>” zgodnie z ww. planem, jest osiągnięcie dobrego stanu ekologicznego oraz stanu chemicznego: dla złagodzonych wskaźników [</w:t>
      </w:r>
      <w:proofErr w:type="spellStart"/>
      <w:r w:rsidRPr="00E3226A">
        <w:rPr>
          <w:rFonts w:ascii="Times New Roman" w:eastAsia="Calibri" w:hAnsi="Times New Roman" w:cs="Times New Roman"/>
          <w:color w:val="000000"/>
          <w:sz w:val="24"/>
          <w:szCs w:val="24"/>
          <w:lang w:eastAsia="pl-PL"/>
        </w:rPr>
        <w:t>benzo</w:t>
      </w:r>
      <w:proofErr w:type="spellEnd"/>
      <w:r w:rsidRPr="00E3226A">
        <w:rPr>
          <w:rFonts w:ascii="Times New Roman" w:eastAsia="Calibri" w:hAnsi="Times New Roman" w:cs="Times New Roman"/>
          <w:color w:val="000000"/>
          <w:sz w:val="24"/>
          <w:szCs w:val="24"/>
          <w:lang w:eastAsia="pl-PL"/>
        </w:rPr>
        <w:t>(a)</w:t>
      </w:r>
      <w:proofErr w:type="spellStart"/>
      <w:r w:rsidRPr="00E3226A">
        <w:rPr>
          <w:rFonts w:ascii="Times New Roman" w:eastAsia="Calibri" w:hAnsi="Times New Roman" w:cs="Times New Roman"/>
          <w:color w:val="000000"/>
          <w:sz w:val="24"/>
          <w:szCs w:val="24"/>
          <w:lang w:eastAsia="pl-PL"/>
        </w:rPr>
        <w:t>piren</w:t>
      </w:r>
      <w:proofErr w:type="spellEnd"/>
      <w:r w:rsidRPr="00E3226A">
        <w:rPr>
          <w:rFonts w:ascii="Times New Roman" w:eastAsia="Calibri" w:hAnsi="Times New Roman" w:cs="Times New Roman"/>
          <w:color w:val="000000"/>
          <w:sz w:val="24"/>
          <w:szCs w:val="24"/>
          <w:lang w:eastAsia="pl-PL"/>
        </w:rPr>
        <w:t>(w)] poniżej stanu dobrego, dla pozostałych wskaźników - stan dobry;</w:t>
      </w:r>
    </w:p>
    <w:p w14:paraId="06A8591B" w14:textId="1F02D888" w:rsidR="00E3226A" w:rsidRPr="00E3226A" w:rsidRDefault="00C31DB4" w:rsidP="00E3226A">
      <w:pPr>
        <w:spacing w:after="0" w:line="240" w:lineRule="auto"/>
        <w:ind w:left="23" w:right="6" w:firstLine="709"/>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 </w:t>
      </w:r>
      <w:r w:rsidR="00E3226A" w:rsidRPr="00E3226A">
        <w:rPr>
          <w:rFonts w:ascii="Times New Roman" w:eastAsia="Calibri" w:hAnsi="Times New Roman" w:cs="Times New Roman"/>
          <w:color w:val="000000"/>
          <w:sz w:val="24"/>
          <w:szCs w:val="24"/>
          <w:lang w:eastAsia="pl-PL"/>
        </w:rPr>
        <w:t xml:space="preserve">bezpośredniej jednolitej części wód powierzchniowych jeziornych (JCWP): „Juno” (kod JCWP: LW 30504), która została określona jako naturalna, monitorowana część wód, o złym stanie, zagrożona ryzykiem nieosiągnięcia celów środowiskowych. Celem środowiskowym dla JCWP „Juno” zgodnie z ww. planem, jest osiągnięcie umiarkowanego stanu ekologicznego; (złagodzone wskaźniki: [fosfor ogólny]; pozostałe wskaźniki - </w:t>
      </w:r>
      <w:r>
        <w:rPr>
          <w:rFonts w:ascii="Times New Roman" w:eastAsia="Calibri" w:hAnsi="Times New Roman" w:cs="Times New Roman"/>
          <w:color w:val="000000"/>
          <w:sz w:val="24"/>
          <w:szCs w:val="24"/>
          <w:lang w:eastAsia="pl-PL"/>
        </w:rPr>
        <w:t>II</w:t>
      </w:r>
      <w:r w:rsidR="00E3226A" w:rsidRPr="00E3226A">
        <w:rPr>
          <w:rFonts w:ascii="Times New Roman" w:eastAsia="Calibri" w:hAnsi="Times New Roman" w:cs="Times New Roman"/>
          <w:color w:val="000000"/>
          <w:sz w:val="24"/>
          <w:szCs w:val="24"/>
          <w:lang w:eastAsia="pl-PL"/>
        </w:rPr>
        <w:t xml:space="preserve"> k</w:t>
      </w:r>
      <w:r>
        <w:rPr>
          <w:rFonts w:ascii="Times New Roman" w:eastAsia="Calibri" w:hAnsi="Times New Roman" w:cs="Times New Roman"/>
          <w:color w:val="000000"/>
          <w:sz w:val="24"/>
          <w:szCs w:val="24"/>
          <w:lang w:eastAsia="pl-PL"/>
        </w:rPr>
        <w:t>l</w:t>
      </w:r>
      <w:r w:rsidR="00E3226A" w:rsidRPr="00E3226A">
        <w:rPr>
          <w:rFonts w:ascii="Times New Roman" w:eastAsia="Calibri" w:hAnsi="Times New Roman" w:cs="Times New Roman"/>
          <w:color w:val="000000"/>
          <w:sz w:val="24"/>
          <w:szCs w:val="24"/>
          <w:lang w:eastAsia="pl-PL"/>
        </w:rPr>
        <w:t>asa jakości)oraz dobrego stanu chemicznego;</w:t>
      </w:r>
    </w:p>
    <w:p w14:paraId="2EC0729A" w14:textId="10F832E2" w:rsidR="00E3226A" w:rsidRDefault="00C31DB4" w:rsidP="00E3226A">
      <w:pPr>
        <w:spacing w:after="0" w:line="240" w:lineRule="auto"/>
        <w:ind w:left="23" w:right="6" w:firstLine="709"/>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 </w:t>
      </w:r>
      <w:r w:rsidR="00E3226A" w:rsidRPr="00E3226A">
        <w:rPr>
          <w:rFonts w:ascii="Times New Roman" w:eastAsia="Calibri" w:hAnsi="Times New Roman" w:cs="Times New Roman"/>
          <w:color w:val="000000"/>
          <w:sz w:val="24"/>
          <w:szCs w:val="24"/>
          <w:lang w:eastAsia="pl-PL"/>
        </w:rPr>
        <w:t>bezpośredniej jednolitej części wód powierzchniowych jeziornych (JCWP): „</w:t>
      </w:r>
      <w:proofErr w:type="spellStart"/>
      <w:r w:rsidR="00E3226A" w:rsidRPr="00E3226A">
        <w:rPr>
          <w:rFonts w:ascii="Times New Roman" w:eastAsia="Calibri" w:hAnsi="Times New Roman" w:cs="Times New Roman"/>
          <w:color w:val="000000"/>
          <w:sz w:val="24"/>
          <w:szCs w:val="24"/>
          <w:lang w:eastAsia="pl-PL"/>
        </w:rPr>
        <w:t>Czos</w:t>
      </w:r>
      <w:proofErr w:type="spellEnd"/>
      <w:r w:rsidR="00E3226A" w:rsidRPr="00E3226A">
        <w:rPr>
          <w:rFonts w:ascii="Times New Roman" w:eastAsia="Calibri" w:hAnsi="Times New Roman" w:cs="Times New Roman"/>
          <w:color w:val="000000"/>
          <w:sz w:val="24"/>
          <w:szCs w:val="24"/>
          <w:lang w:eastAsia="pl-PL"/>
        </w:rPr>
        <w:t>” (kod JCWP: LW 30487), która została określona jako sztuczna – silnie zmieniona część wód, monitorowana część wód, o złym stanie, zagrożona ryzykiem nieosiągnięcia celów środowiskowych. Celem środowiskowym dla JCWP „</w:t>
      </w:r>
      <w:proofErr w:type="spellStart"/>
      <w:r w:rsidR="00E3226A" w:rsidRPr="00E3226A">
        <w:rPr>
          <w:rFonts w:ascii="Times New Roman" w:eastAsia="Calibri" w:hAnsi="Times New Roman" w:cs="Times New Roman"/>
          <w:color w:val="000000"/>
          <w:sz w:val="24"/>
          <w:szCs w:val="24"/>
          <w:lang w:eastAsia="pl-PL"/>
        </w:rPr>
        <w:t>Czos</w:t>
      </w:r>
      <w:proofErr w:type="spellEnd"/>
      <w:r w:rsidR="00E3226A" w:rsidRPr="00E3226A">
        <w:rPr>
          <w:rFonts w:ascii="Times New Roman" w:eastAsia="Calibri" w:hAnsi="Times New Roman" w:cs="Times New Roman"/>
          <w:color w:val="000000"/>
          <w:sz w:val="24"/>
          <w:szCs w:val="24"/>
          <w:lang w:eastAsia="pl-PL"/>
        </w:rPr>
        <w:t>” zgodnie z ww. planem, jest osiągnięcie umiarkowanego stanu ekologicznego; (złagodzone wskaźniki: [miedź]; pozostałe wskaźniki - II klasa jakości) oraz dobrego stanu chemicznego.</w:t>
      </w:r>
    </w:p>
    <w:p w14:paraId="51291BD5" w14:textId="36A47787" w:rsidR="002E6102" w:rsidRDefault="002E6102" w:rsidP="00E3226A">
      <w:pPr>
        <w:spacing w:after="0" w:line="240" w:lineRule="auto"/>
        <w:ind w:left="23" w:right="6" w:firstLine="709"/>
        <w:jc w:val="both"/>
        <w:rPr>
          <w:rFonts w:ascii="Times New Roman" w:eastAsia="Calibri" w:hAnsi="Times New Roman" w:cs="Times New Roman"/>
          <w:color w:val="000000"/>
          <w:sz w:val="24"/>
          <w:szCs w:val="24"/>
          <w:lang w:eastAsia="pl-PL"/>
        </w:rPr>
      </w:pPr>
      <w:r>
        <w:rPr>
          <w:rFonts w:ascii="Times New Roman" w:eastAsia="Calibri" w:hAnsi="Times New Roman" w:cs="Times New Roman"/>
          <w:color w:val="000000"/>
          <w:sz w:val="24"/>
          <w:szCs w:val="24"/>
          <w:lang w:eastAsia="pl-PL"/>
        </w:rPr>
        <w:t xml:space="preserve">Pomimo </w:t>
      </w:r>
      <w:r w:rsidR="000C15E3">
        <w:rPr>
          <w:rFonts w:ascii="Times New Roman" w:eastAsia="Calibri" w:hAnsi="Times New Roman" w:cs="Times New Roman"/>
          <w:color w:val="000000"/>
          <w:sz w:val="24"/>
          <w:szCs w:val="24"/>
          <w:lang w:eastAsia="pl-PL"/>
        </w:rPr>
        <w:t xml:space="preserve">istnienia </w:t>
      </w:r>
      <w:r>
        <w:rPr>
          <w:rFonts w:ascii="Times New Roman" w:eastAsia="Calibri" w:hAnsi="Times New Roman" w:cs="Times New Roman"/>
          <w:color w:val="000000"/>
          <w:sz w:val="24"/>
          <w:szCs w:val="24"/>
          <w:lang w:eastAsia="pl-PL"/>
        </w:rPr>
        <w:t xml:space="preserve">na tym etapie </w:t>
      </w:r>
      <w:r w:rsidRPr="002E6102">
        <w:rPr>
          <w:rFonts w:ascii="Times New Roman" w:eastAsia="Calibri" w:hAnsi="Times New Roman" w:cs="Times New Roman"/>
          <w:color w:val="000000"/>
          <w:sz w:val="24"/>
          <w:szCs w:val="24"/>
          <w:lang w:eastAsia="pl-PL"/>
        </w:rPr>
        <w:t>ryzyk</w:t>
      </w:r>
      <w:r>
        <w:rPr>
          <w:rFonts w:ascii="Times New Roman" w:eastAsia="Calibri" w:hAnsi="Times New Roman" w:cs="Times New Roman"/>
          <w:color w:val="000000"/>
          <w:sz w:val="24"/>
          <w:szCs w:val="24"/>
          <w:lang w:eastAsia="pl-PL"/>
        </w:rPr>
        <w:t>a</w:t>
      </w:r>
      <w:r w:rsidRPr="002E6102">
        <w:rPr>
          <w:rFonts w:ascii="Times New Roman" w:eastAsia="Calibri" w:hAnsi="Times New Roman" w:cs="Times New Roman"/>
          <w:color w:val="000000"/>
          <w:sz w:val="24"/>
          <w:szCs w:val="24"/>
          <w:lang w:eastAsia="pl-PL"/>
        </w:rPr>
        <w:t xml:space="preserve"> nieosiągnięcia celów środowiskowych przez jednolit</w:t>
      </w:r>
      <w:r>
        <w:rPr>
          <w:rFonts w:ascii="Times New Roman" w:eastAsia="Calibri" w:hAnsi="Times New Roman" w:cs="Times New Roman"/>
          <w:color w:val="000000"/>
          <w:sz w:val="24"/>
          <w:szCs w:val="24"/>
          <w:lang w:eastAsia="pl-PL"/>
        </w:rPr>
        <w:t>e</w:t>
      </w:r>
      <w:r w:rsidRPr="002E6102">
        <w:rPr>
          <w:rFonts w:ascii="Times New Roman" w:eastAsia="Calibri" w:hAnsi="Times New Roman" w:cs="Times New Roman"/>
          <w:color w:val="000000"/>
          <w:sz w:val="24"/>
          <w:szCs w:val="24"/>
          <w:lang w:eastAsia="pl-PL"/>
        </w:rPr>
        <w:t xml:space="preserve"> częś</w:t>
      </w:r>
      <w:r>
        <w:rPr>
          <w:rFonts w:ascii="Times New Roman" w:eastAsia="Calibri" w:hAnsi="Times New Roman" w:cs="Times New Roman"/>
          <w:color w:val="000000"/>
          <w:sz w:val="24"/>
          <w:szCs w:val="24"/>
          <w:lang w:eastAsia="pl-PL"/>
        </w:rPr>
        <w:t>ci</w:t>
      </w:r>
      <w:r w:rsidRPr="002E6102">
        <w:rPr>
          <w:rFonts w:ascii="Times New Roman" w:eastAsia="Calibri" w:hAnsi="Times New Roman" w:cs="Times New Roman"/>
          <w:color w:val="000000"/>
          <w:sz w:val="24"/>
          <w:szCs w:val="24"/>
          <w:lang w:eastAsia="pl-PL"/>
        </w:rPr>
        <w:t xml:space="preserve"> wód powierzchniowych</w:t>
      </w:r>
      <w:r>
        <w:rPr>
          <w:rFonts w:ascii="Times New Roman" w:eastAsia="Calibri" w:hAnsi="Times New Roman" w:cs="Times New Roman"/>
          <w:color w:val="000000"/>
          <w:sz w:val="24"/>
          <w:szCs w:val="24"/>
          <w:lang w:eastAsia="pl-PL"/>
        </w:rPr>
        <w:t xml:space="preserve"> wprowadzono odstępstwa polegające na złag</w:t>
      </w:r>
      <w:r w:rsidR="000C15E3">
        <w:rPr>
          <w:rFonts w:ascii="Times New Roman" w:eastAsia="Calibri" w:hAnsi="Times New Roman" w:cs="Times New Roman"/>
          <w:color w:val="000000"/>
          <w:sz w:val="24"/>
          <w:szCs w:val="24"/>
          <w:lang w:eastAsia="pl-PL"/>
        </w:rPr>
        <w:t>o</w:t>
      </w:r>
      <w:r>
        <w:rPr>
          <w:rFonts w:ascii="Times New Roman" w:eastAsia="Calibri" w:hAnsi="Times New Roman" w:cs="Times New Roman"/>
          <w:color w:val="000000"/>
          <w:sz w:val="24"/>
          <w:szCs w:val="24"/>
          <w:lang w:eastAsia="pl-PL"/>
        </w:rPr>
        <w:t xml:space="preserve">dzeniu celów środowiskowych </w:t>
      </w:r>
      <w:r w:rsidR="000C15E3">
        <w:rPr>
          <w:rFonts w:ascii="Times New Roman" w:eastAsia="Calibri" w:hAnsi="Times New Roman" w:cs="Times New Roman"/>
          <w:color w:val="000000"/>
          <w:sz w:val="24"/>
          <w:szCs w:val="24"/>
          <w:lang w:eastAsia="pl-PL"/>
        </w:rPr>
        <w:t>gdyż p</w:t>
      </w:r>
      <w:r w:rsidRPr="002E6102">
        <w:rPr>
          <w:rFonts w:ascii="Times New Roman" w:eastAsia="Calibri" w:hAnsi="Times New Roman" w:cs="Times New Roman"/>
          <w:color w:val="000000"/>
          <w:sz w:val="24"/>
          <w:szCs w:val="24"/>
          <w:lang w:eastAsia="pl-PL"/>
        </w:rPr>
        <w:t>resje trwale uniemożliwiające osiągnięcie celów środowiskowych zaspokajają ważne potrzeby społeczno-gospodarcze</w:t>
      </w:r>
      <w:r w:rsidR="000C15E3">
        <w:rPr>
          <w:rFonts w:ascii="Times New Roman" w:eastAsia="Calibri" w:hAnsi="Times New Roman" w:cs="Times New Roman"/>
          <w:color w:val="000000"/>
          <w:sz w:val="24"/>
          <w:szCs w:val="24"/>
          <w:lang w:eastAsia="pl-PL"/>
        </w:rPr>
        <w:t xml:space="preserve">, </w:t>
      </w:r>
      <w:r w:rsidRPr="002E6102">
        <w:rPr>
          <w:rFonts w:ascii="Times New Roman" w:eastAsia="Calibri" w:hAnsi="Times New Roman" w:cs="Times New Roman"/>
          <w:color w:val="000000"/>
          <w:sz w:val="24"/>
          <w:szCs w:val="24"/>
          <w:lang w:eastAsia="pl-PL"/>
        </w:rPr>
        <w:t xml:space="preserve">brak </w:t>
      </w:r>
      <w:r w:rsidR="000C15E3">
        <w:rPr>
          <w:rFonts w:ascii="Times New Roman" w:eastAsia="Calibri" w:hAnsi="Times New Roman" w:cs="Times New Roman"/>
          <w:color w:val="000000"/>
          <w:sz w:val="24"/>
          <w:szCs w:val="24"/>
          <w:lang w:eastAsia="pl-PL"/>
        </w:rPr>
        <w:t xml:space="preserve">jest </w:t>
      </w:r>
      <w:r w:rsidRPr="002E6102">
        <w:rPr>
          <w:rFonts w:ascii="Times New Roman" w:eastAsia="Calibri" w:hAnsi="Times New Roman" w:cs="Times New Roman"/>
          <w:color w:val="000000"/>
          <w:sz w:val="24"/>
          <w:szCs w:val="24"/>
          <w:lang w:eastAsia="pl-PL"/>
        </w:rPr>
        <w:t>alternatywnych opcji zaspokojenia tych potrzeb. Warunkiem odstępstwa jest pełne i terminowe wdrożenie programu działań.</w:t>
      </w:r>
    </w:p>
    <w:p w14:paraId="5845F90C" w14:textId="5DF32A54" w:rsidR="002E6102" w:rsidRDefault="000C15E3" w:rsidP="00E3226A">
      <w:pPr>
        <w:spacing w:after="0" w:line="240" w:lineRule="auto"/>
        <w:ind w:left="23" w:right="6" w:firstLine="709"/>
        <w:jc w:val="both"/>
        <w:rPr>
          <w:rFonts w:ascii="Times New Roman" w:eastAsia="Calibri" w:hAnsi="Times New Roman" w:cs="Times New Roman"/>
          <w:color w:val="000000"/>
          <w:sz w:val="24"/>
          <w:szCs w:val="24"/>
          <w:lang w:eastAsia="pl-PL"/>
        </w:rPr>
      </w:pPr>
      <w:r w:rsidRPr="000C15E3">
        <w:rPr>
          <w:rFonts w:ascii="Times New Roman" w:eastAsia="Calibri" w:hAnsi="Times New Roman" w:cs="Times New Roman"/>
          <w:color w:val="000000"/>
          <w:sz w:val="24"/>
          <w:szCs w:val="24"/>
          <w:lang w:eastAsia="pl-PL"/>
        </w:rPr>
        <w:t>Ponadto planowane przedsięwzięcie położone jest w obszarze monitorowanej, jednolitej części wód podziemnych (</w:t>
      </w:r>
      <w:proofErr w:type="spellStart"/>
      <w:r w:rsidRPr="000C15E3">
        <w:rPr>
          <w:rFonts w:ascii="Times New Roman" w:eastAsia="Calibri" w:hAnsi="Times New Roman" w:cs="Times New Roman"/>
          <w:color w:val="000000"/>
          <w:sz w:val="24"/>
          <w:szCs w:val="24"/>
          <w:lang w:eastAsia="pl-PL"/>
        </w:rPr>
        <w:t>JCWPd</w:t>
      </w:r>
      <w:proofErr w:type="spellEnd"/>
      <w:r w:rsidRPr="000C15E3">
        <w:rPr>
          <w:rFonts w:ascii="Times New Roman" w:eastAsia="Calibri" w:hAnsi="Times New Roman" w:cs="Times New Roman"/>
          <w:color w:val="000000"/>
          <w:sz w:val="24"/>
          <w:szCs w:val="24"/>
          <w:lang w:eastAsia="pl-PL"/>
        </w:rPr>
        <w:t xml:space="preserve">) o kodzie: GW700020, której stan oceniony został jako dobry, a z oceny stanu wynika, że jest ona niezagrożona ryzykiem nieosiągnięcia celów środowiskowych. Celem środowiskowym dla </w:t>
      </w:r>
      <w:proofErr w:type="spellStart"/>
      <w:r w:rsidRPr="000C15E3">
        <w:rPr>
          <w:rFonts w:ascii="Times New Roman" w:eastAsia="Calibri" w:hAnsi="Times New Roman" w:cs="Times New Roman"/>
          <w:color w:val="000000"/>
          <w:sz w:val="24"/>
          <w:szCs w:val="24"/>
          <w:lang w:eastAsia="pl-PL"/>
        </w:rPr>
        <w:t>JCWPd</w:t>
      </w:r>
      <w:proofErr w:type="spellEnd"/>
      <w:r w:rsidRPr="000C15E3">
        <w:rPr>
          <w:rFonts w:ascii="Times New Roman" w:eastAsia="Calibri" w:hAnsi="Times New Roman" w:cs="Times New Roman"/>
          <w:color w:val="000000"/>
          <w:sz w:val="24"/>
          <w:szCs w:val="24"/>
          <w:lang w:eastAsia="pl-PL"/>
        </w:rPr>
        <w:t xml:space="preserve"> zgodnie z ww. planem jest osiągnięcie dobrego stanu chemicznego oraz dobrego stanu ilościowego.</w:t>
      </w:r>
    </w:p>
    <w:p w14:paraId="25700744" w14:textId="75402C91" w:rsidR="000C15E3" w:rsidRPr="000C15E3" w:rsidRDefault="000C15E3" w:rsidP="001C6825">
      <w:pPr>
        <w:spacing w:after="0" w:line="240" w:lineRule="auto"/>
        <w:ind w:left="23" w:right="6" w:firstLine="709"/>
        <w:jc w:val="both"/>
        <w:rPr>
          <w:rFonts w:ascii="Times New Roman" w:eastAsia="Calibri" w:hAnsi="Times New Roman" w:cs="Times New Roman"/>
          <w:color w:val="000000"/>
          <w:sz w:val="24"/>
          <w:szCs w:val="24"/>
          <w:lang w:eastAsia="pl-PL"/>
        </w:rPr>
      </w:pPr>
      <w:r w:rsidRPr="000C15E3">
        <w:rPr>
          <w:rFonts w:ascii="Times New Roman" w:eastAsia="Calibri" w:hAnsi="Times New Roman" w:cs="Times New Roman"/>
          <w:color w:val="000000"/>
          <w:sz w:val="24"/>
          <w:szCs w:val="24"/>
          <w:lang w:eastAsia="pl-PL"/>
        </w:rPr>
        <w:t xml:space="preserve">Inwestycja zlokalizowana jest również na obszarze Głównego Zbiornika Wód Podziemnych </w:t>
      </w:r>
      <w:proofErr w:type="spellStart"/>
      <w:r w:rsidRPr="000C15E3">
        <w:rPr>
          <w:rFonts w:ascii="Times New Roman" w:eastAsia="Calibri" w:hAnsi="Times New Roman" w:cs="Times New Roman"/>
          <w:color w:val="000000"/>
          <w:sz w:val="24"/>
          <w:szCs w:val="24"/>
          <w:lang w:eastAsia="pl-PL"/>
        </w:rPr>
        <w:t>Subzbiornik</w:t>
      </w:r>
      <w:proofErr w:type="spellEnd"/>
      <w:r w:rsidRPr="000C15E3">
        <w:rPr>
          <w:rFonts w:ascii="Times New Roman" w:eastAsia="Calibri" w:hAnsi="Times New Roman" w:cs="Times New Roman"/>
          <w:color w:val="000000"/>
          <w:sz w:val="24"/>
          <w:szCs w:val="24"/>
          <w:lang w:eastAsia="pl-PL"/>
        </w:rPr>
        <w:t xml:space="preserve"> Warmia (GZWP nr 205). Zbiornik o charakterze porowym i powierzchni 1660 km2. Szacunkowe zasoby dyspozycyjne zbiornika wynoszą 53 000 m3/d. Jest on bardzo mało podatny na antropopresję – położony na znacznej głębokości i dobrze izolowany od wpływów powierzchniowych. Przedmiotowe przedsięwzięcie nie spowoduje ingerencji ww. GZWP.</w:t>
      </w:r>
    </w:p>
    <w:p w14:paraId="2D71C871" w14:textId="3C4A1B6D" w:rsidR="000C15E3" w:rsidRPr="000C15E3" w:rsidRDefault="000C15E3" w:rsidP="000C15E3">
      <w:pPr>
        <w:spacing w:after="0" w:line="240" w:lineRule="auto"/>
        <w:ind w:left="23" w:right="6" w:firstLine="709"/>
        <w:jc w:val="both"/>
        <w:rPr>
          <w:rFonts w:ascii="Times New Roman" w:eastAsia="Calibri" w:hAnsi="Times New Roman" w:cs="Times New Roman"/>
          <w:color w:val="000000"/>
          <w:sz w:val="24"/>
          <w:szCs w:val="24"/>
          <w:lang w:eastAsia="pl-PL"/>
        </w:rPr>
      </w:pPr>
      <w:r w:rsidRPr="000C15E3">
        <w:rPr>
          <w:rFonts w:ascii="Times New Roman" w:eastAsia="Calibri" w:hAnsi="Times New Roman" w:cs="Times New Roman"/>
          <w:color w:val="000000"/>
          <w:sz w:val="24"/>
          <w:szCs w:val="24"/>
          <w:lang w:eastAsia="pl-PL"/>
        </w:rPr>
        <w:t xml:space="preserve">Analiza materiału dowodowego pod kątem wymagań zawartych w art. 63 ust 1 ustawy </w:t>
      </w:r>
      <w:proofErr w:type="spellStart"/>
      <w:r w:rsidRPr="000C15E3">
        <w:rPr>
          <w:rFonts w:ascii="Times New Roman" w:eastAsia="Calibri" w:hAnsi="Times New Roman" w:cs="Times New Roman"/>
          <w:color w:val="000000"/>
          <w:sz w:val="24"/>
          <w:szCs w:val="24"/>
          <w:lang w:eastAsia="pl-PL"/>
        </w:rPr>
        <w:t>ooś</w:t>
      </w:r>
      <w:proofErr w:type="spellEnd"/>
      <w:r w:rsidRPr="000C15E3">
        <w:rPr>
          <w:rFonts w:ascii="Times New Roman" w:eastAsia="Calibri" w:hAnsi="Times New Roman" w:cs="Times New Roman"/>
          <w:color w:val="000000"/>
          <w:sz w:val="24"/>
          <w:szCs w:val="24"/>
          <w:lang w:eastAsia="pl-PL"/>
        </w:rPr>
        <w:t xml:space="preserve"> wskazała, iż przedsięwzięcie będzie realizowane poza miejscem występowania obszarów </w:t>
      </w:r>
      <w:proofErr w:type="spellStart"/>
      <w:r w:rsidRPr="000C15E3">
        <w:rPr>
          <w:rFonts w:ascii="Times New Roman" w:eastAsia="Calibri" w:hAnsi="Times New Roman" w:cs="Times New Roman"/>
          <w:color w:val="000000"/>
          <w:sz w:val="24"/>
          <w:szCs w:val="24"/>
          <w:lang w:eastAsia="pl-PL"/>
        </w:rPr>
        <w:t>wodnobłotnych</w:t>
      </w:r>
      <w:proofErr w:type="spellEnd"/>
      <w:r w:rsidRPr="000C15E3">
        <w:rPr>
          <w:rFonts w:ascii="Times New Roman" w:eastAsia="Calibri" w:hAnsi="Times New Roman" w:cs="Times New Roman"/>
          <w:color w:val="000000"/>
          <w:sz w:val="24"/>
          <w:szCs w:val="24"/>
          <w:lang w:eastAsia="pl-PL"/>
        </w:rPr>
        <w:t xml:space="preserve"> chronionych na mocy Konwencji o obszarach wodno-błotnych mających znaczenie międzynarodowe, zwłaszcza jako środowisko życiowe ptactwa wodnego, jak również poza obszarami siedlisk łęgowych oraz ujść rzek. Zadanie zlokalizowane zostanie poza obszarami wybrzeży, górskimi, leśnymi, poza obszarami ochronnymi zbiorników wód śródlądowych oraz obszarami przylegającymi do jezior. Po części przedsięwzięcie </w:t>
      </w:r>
      <w:r w:rsidRPr="000C15E3">
        <w:rPr>
          <w:rFonts w:ascii="Times New Roman" w:eastAsia="Calibri" w:hAnsi="Times New Roman" w:cs="Times New Roman"/>
          <w:color w:val="000000"/>
          <w:sz w:val="24"/>
          <w:szCs w:val="24"/>
          <w:lang w:eastAsia="pl-PL"/>
        </w:rPr>
        <w:lastRenderedPageBreak/>
        <w:t>zlokalizowane zostanie na terenie strefy pośredniej ujęcia wód "Sołtysko" w Mrągowie. Zadanie nie przecina żadnych cieków wodnych. W odległości ok. 25 m od granicy planowanej inwestycji przepływa ciek Dejna (identyfikator hydrograficzny cieku: 5848251). W pobliżu planowanej inwestycji zlokalizowane są trzy jeziora: jezioro Juno (identyfikator hydrograficzny jeziora: 5848279) – w od</w:t>
      </w:r>
      <w:r w:rsidR="00262050">
        <w:rPr>
          <w:rFonts w:ascii="Times New Roman" w:eastAsia="Calibri" w:hAnsi="Times New Roman" w:cs="Times New Roman"/>
          <w:color w:val="000000"/>
          <w:sz w:val="24"/>
          <w:szCs w:val="24"/>
          <w:lang w:eastAsia="pl-PL"/>
        </w:rPr>
        <w:t>l</w:t>
      </w:r>
      <w:r w:rsidRPr="000C15E3">
        <w:rPr>
          <w:rFonts w:ascii="Times New Roman" w:eastAsia="Calibri" w:hAnsi="Times New Roman" w:cs="Times New Roman"/>
          <w:color w:val="000000"/>
          <w:sz w:val="24"/>
          <w:szCs w:val="24"/>
          <w:lang w:eastAsia="pl-PL"/>
        </w:rPr>
        <w:t xml:space="preserve">egłości ok. 70 m od planowanej inwestycji, jezioro </w:t>
      </w:r>
      <w:proofErr w:type="spellStart"/>
      <w:r w:rsidRPr="000C15E3">
        <w:rPr>
          <w:rFonts w:ascii="Times New Roman" w:eastAsia="Calibri" w:hAnsi="Times New Roman" w:cs="Times New Roman"/>
          <w:color w:val="000000"/>
          <w:sz w:val="24"/>
          <w:szCs w:val="24"/>
          <w:lang w:eastAsia="pl-PL"/>
        </w:rPr>
        <w:t>Czos</w:t>
      </w:r>
      <w:proofErr w:type="spellEnd"/>
      <w:r w:rsidRPr="000C15E3">
        <w:rPr>
          <w:rFonts w:ascii="Times New Roman" w:eastAsia="Calibri" w:hAnsi="Times New Roman" w:cs="Times New Roman"/>
          <w:color w:val="000000"/>
          <w:sz w:val="24"/>
          <w:szCs w:val="24"/>
          <w:lang w:eastAsia="pl-PL"/>
        </w:rPr>
        <w:t xml:space="preserve"> (identyfikator hydrograficzny jeziora: 5848239) – w odległości ok. 160 m od planowanej inwestycji oraz jezioro Sołtyskie (identyfikator hydrograficzny jeziora: 5848239) – w odległości ok. 40 m od planowanej inwestycji .</w:t>
      </w:r>
    </w:p>
    <w:p w14:paraId="28723AB0" w14:textId="77777777" w:rsidR="00262050" w:rsidRDefault="000C15E3" w:rsidP="00262050">
      <w:pPr>
        <w:spacing w:after="0" w:line="240" w:lineRule="auto"/>
        <w:ind w:left="23" w:right="6" w:firstLine="709"/>
        <w:jc w:val="both"/>
      </w:pPr>
      <w:r w:rsidRPr="000C15E3">
        <w:rPr>
          <w:rFonts w:ascii="Times New Roman" w:eastAsia="Calibri" w:hAnsi="Times New Roman" w:cs="Times New Roman"/>
          <w:color w:val="000000"/>
          <w:sz w:val="24"/>
          <w:szCs w:val="24"/>
          <w:lang w:eastAsia="pl-PL"/>
        </w:rPr>
        <w:t>Na</w:t>
      </w:r>
      <w:r w:rsidRPr="000C15E3">
        <w:rPr>
          <w:rFonts w:ascii="Times New Roman" w:eastAsia="Calibri" w:hAnsi="Times New Roman" w:cs="Times New Roman"/>
          <w:color w:val="000000"/>
          <w:sz w:val="24"/>
          <w:szCs w:val="24"/>
          <w:lang w:eastAsia="pl-PL"/>
        </w:rPr>
        <w:tab/>
        <w:t>etapie realizacji jak i eksploatacji przedmiotowego przedsięwzięcia nie będzie dochodziło do poboru wód z ww. JCWP, a także nie będzie realizowane odprowadzanie do niej wód oraz ścieków. Na potrzeby przedmiotowego przedsięwzięcia nie będzie wykonywane ujęcie wód podziemnych.</w:t>
      </w:r>
      <w:r w:rsidRPr="000C15E3">
        <w:t xml:space="preserve"> </w:t>
      </w:r>
    </w:p>
    <w:p w14:paraId="6822ABF9" w14:textId="77777777" w:rsidR="00262050" w:rsidRDefault="00262050" w:rsidP="00262050">
      <w:pPr>
        <w:spacing w:after="0" w:line="240" w:lineRule="auto"/>
        <w:ind w:left="23" w:right="6" w:firstLine="709"/>
        <w:jc w:val="both"/>
        <w:rPr>
          <w:rFonts w:ascii="Times New Roman" w:eastAsia="Calibri" w:hAnsi="Times New Roman" w:cs="Times New Roman"/>
          <w:color w:val="000000"/>
          <w:sz w:val="24"/>
          <w:szCs w:val="24"/>
          <w:lang w:eastAsia="pl-PL"/>
        </w:rPr>
      </w:pPr>
      <w:r>
        <w:rPr>
          <w:rFonts w:ascii="Times New Roman" w:hAnsi="Times New Roman" w:cs="Times New Roman"/>
          <w:sz w:val="24"/>
          <w:szCs w:val="24"/>
        </w:rPr>
        <w:t>U</w:t>
      </w:r>
      <w:r w:rsidRPr="00262050">
        <w:rPr>
          <w:rFonts w:ascii="Times New Roman" w:hAnsi="Times New Roman" w:cs="Times New Roman"/>
          <w:sz w:val="24"/>
          <w:szCs w:val="24"/>
        </w:rPr>
        <w:t>względniając charakter, skalę i lokalizację przedsięwzięcia oraz planowane rozwiązania techniczne chroniące środowisko, nie przewiduje się negatywnego oddziaływania przedmiotowego przedsięwzięcia na stan jednolitych części wód oraz na realizację celów środowiskowych</w:t>
      </w:r>
      <w:r>
        <w:rPr>
          <w:rFonts w:ascii="Times New Roman" w:hAnsi="Times New Roman" w:cs="Times New Roman"/>
          <w:sz w:val="24"/>
          <w:szCs w:val="24"/>
        </w:rPr>
        <w:t>,</w:t>
      </w:r>
      <w:r w:rsidRPr="00262050">
        <w:rPr>
          <w:rFonts w:ascii="Times New Roman" w:hAnsi="Times New Roman" w:cs="Times New Roman"/>
          <w:sz w:val="24"/>
          <w:szCs w:val="24"/>
        </w:rPr>
        <w:t xml:space="preserve"> określony</w:t>
      </w:r>
      <w:r>
        <w:rPr>
          <w:rFonts w:ascii="Times New Roman" w:hAnsi="Times New Roman" w:cs="Times New Roman"/>
          <w:sz w:val="24"/>
          <w:szCs w:val="24"/>
        </w:rPr>
        <w:t>ch</w:t>
      </w:r>
      <w:r w:rsidRPr="00262050">
        <w:rPr>
          <w:rFonts w:ascii="Times New Roman" w:hAnsi="Times New Roman" w:cs="Times New Roman"/>
          <w:sz w:val="24"/>
          <w:szCs w:val="24"/>
        </w:rPr>
        <w:t xml:space="preserve"> dla nich w „Planie gospodarowania wodami na obszarze dorzecza Pregoły’ , przyjętym Rozporządz</w:t>
      </w:r>
      <w:r>
        <w:rPr>
          <w:rFonts w:ascii="Times New Roman" w:hAnsi="Times New Roman" w:cs="Times New Roman"/>
          <w:sz w:val="24"/>
          <w:szCs w:val="24"/>
        </w:rPr>
        <w:t>eni</w:t>
      </w:r>
      <w:r w:rsidRPr="00262050">
        <w:rPr>
          <w:rFonts w:ascii="Times New Roman" w:hAnsi="Times New Roman" w:cs="Times New Roman"/>
          <w:sz w:val="24"/>
          <w:szCs w:val="24"/>
        </w:rPr>
        <w:t>em Ministra Infrastruktury z dnia 29 listopada 2022 r. (Dz</w:t>
      </w:r>
      <w:r>
        <w:rPr>
          <w:rFonts w:ascii="Times New Roman" w:hAnsi="Times New Roman" w:cs="Times New Roman"/>
          <w:sz w:val="24"/>
          <w:szCs w:val="24"/>
        </w:rPr>
        <w:t>.</w:t>
      </w:r>
      <w:r w:rsidRPr="00262050">
        <w:rPr>
          <w:rFonts w:ascii="Times New Roman" w:hAnsi="Times New Roman" w:cs="Times New Roman"/>
          <w:sz w:val="24"/>
          <w:szCs w:val="24"/>
        </w:rPr>
        <w:t xml:space="preserve"> U</w:t>
      </w:r>
      <w:r>
        <w:rPr>
          <w:rFonts w:ascii="Times New Roman" w:hAnsi="Times New Roman" w:cs="Times New Roman"/>
          <w:sz w:val="24"/>
          <w:szCs w:val="24"/>
        </w:rPr>
        <w:t>.</w:t>
      </w:r>
      <w:r w:rsidRPr="00262050">
        <w:rPr>
          <w:rFonts w:ascii="Times New Roman" w:hAnsi="Times New Roman" w:cs="Times New Roman"/>
          <w:sz w:val="24"/>
          <w:szCs w:val="24"/>
        </w:rPr>
        <w:t xml:space="preserve"> z 2023 r. poz. 207).</w:t>
      </w:r>
      <w:r w:rsidRPr="00262050">
        <w:rPr>
          <w:rFonts w:ascii="Times New Roman" w:eastAsia="Calibri" w:hAnsi="Times New Roman" w:cs="Times New Roman"/>
          <w:color w:val="000000"/>
          <w:sz w:val="24"/>
          <w:szCs w:val="24"/>
          <w:lang w:eastAsia="pl-PL"/>
        </w:rPr>
        <w:t xml:space="preserve"> </w:t>
      </w:r>
    </w:p>
    <w:p w14:paraId="313D2682" w14:textId="1699DB53" w:rsidR="000C15E3" w:rsidRPr="00262050" w:rsidRDefault="00262050" w:rsidP="00262050">
      <w:pPr>
        <w:spacing w:after="0" w:line="240" w:lineRule="auto"/>
        <w:ind w:left="23" w:right="6" w:firstLine="709"/>
        <w:jc w:val="both"/>
        <w:rPr>
          <w:rFonts w:ascii="Times New Roman" w:eastAsia="Calibri" w:hAnsi="Times New Roman" w:cs="Times New Roman"/>
          <w:color w:val="000000"/>
          <w:sz w:val="24"/>
          <w:szCs w:val="24"/>
          <w:lang w:eastAsia="pl-PL"/>
        </w:rPr>
      </w:pPr>
      <w:r w:rsidRPr="000C15E3">
        <w:rPr>
          <w:rFonts w:ascii="Times New Roman" w:eastAsia="Calibri" w:hAnsi="Times New Roman" w:cs="Times New Roman"/>
          <w:color w:val="000000"/>
          <w:sz w:val="24"/>
          <w:szCs w:val="24"/>
          <w:lang w:eastAsia="pl-PL"/>
        </w:rPr>
        <w:t>Zamierzenie jest położone poza obszarami szczególnego zagrożenia powodzią w rozumieniu art. 16 pkt 34 ustawa z dnia 20 lipca 2017 r. Prawo wodne (</w:t>
      </w:r>
      <w:proofErr w:type="spellStart"/>
      <w:r w:rsidRPr="000C15E3">
        <w:rPr>
          <w:rFonts w:ascii="Times New Roman" w:eastAsia="Calibri" w:hAnsi="Times New Roman" w:cs="Times New Roman"/>
          <w:color w:val="000000"/>
          <w:sz w:val="24"/>
          <w:szCs w:val="24"/>
          <w:lang w:eastAsia="pl-PL"/>
        </w:rPr>
        <w:t>t.j</w:t>
      </w:r>
      <w:proofErr w:type="spellEnd"/>
      <w:r w:rsidRPr="000C15E3">
        <w:rPr>
          <w:rFonts w:ascii="Times New Roman" w:eastAsia="Calibri" w:hAnsi="Times New Roman" w:cs="Times New Roman"/>
          <w:color w:val="000000"/>
          <w:sz w:val="24"/>
          <w:szCs w:val="24"/>
          <w:lang w:eastAsia="pl-PL"/>
        </w:rPr>
        <w:t>. Dz. U. z 2023 r. poz. 1478) oraz poza obszarami podl</w:t>
      </w:r>
      <w:r w:rsidR="001C6825">
        <w:rPr>
          <w:rFonts w:ascii="Times New Roman" w:eastAsia="Calibri" w:hAnsi="Times New Roman" w:cs="Times New Roman"/>
          <w:color w:val="000000"/>
          <w:sz w:val="24"/>
          <w:szCs w:val="24"/>
          <w:lang w:eastAsia="pl-PL"/>
        </w:rPr>
        <w:t>e</w:t>
      </w:r>
      <w:r w:rsidRPr="000C15E3">
        <w:rPr>
          <w:rFonts w:ascii="Times New Roman" w:eastAsia="Calibri" w:hAnsi="Times New Roman" w:cs="Times New Roman"/>
          <w:color w:val="000000"/>
          <w:sz w:val="24"/>
          <w:szCs w:val="24"/>
          <w:lang w:eastAsia="pl-PL"/>
        </w:rPr>
        <w:t>gaj</w:t>
      </w:r>
      <w:r w:rsidR="001C6825">
        <w:rPr>
          <w:rFonts w:ascii="Times New Roman" w:eastAsia="Calibri" w:hAnsi="Times New Roman" w:cs="Times New Roman"/>
          <w:color w:val="000000"/>
          <w:sz w:val="24"/>
          <w:szCs w:val="24"/>
          <w:lang w:eastAsia="pl-PL"/>
        </w:rPr>
        <w:t>ą</w:t>
      </w:r>
      <w:r w:rsidRPr="000C15E3">
        <w:rPr>
          <w:rFonts w:ascii="Times New Roman" w:eastAsia="Calibri" w:hAnsi="Times New Roman" w:cs="Times New Roman"/>
          <w:color w:val="000000"/>
          <w:sz w:val="24"/>
          <w:szCs w:val="24"/>
          <w:lang w:eastAsia="pl-PL"/>
        </w:rPr>
        <w:t>cy</w:t>
      </w:r>
      <w:r w:rsidR="001C6825">
        <w:rPr>
          <w:rFonts w:ascii="Times New Roman" w:eastAsia="Calibri" w:hAnsi="Times New Roman" w:cs="Times New Roman"/>
          <w:color w:val="000000"/>
          <w:sz w:val="24"/>
          <w:szCs w:val="24"/>
          <w:lang w:eastAsia="pl-PL"/>
        </w:rPr>
        <w:t>m</w:t>
      </w:r>
      <w:r w:rsidRPr="000C15E3">
        <w:rPr>
          <w:rFonts w:ascii="Times New Roman" w:eastAsia="Calibri" w:hAnsi="Times New Roman" w:cs="Times New Roman"/>
          <w:color w:val="000000"/>
          <w:sz w:val="24"/>
          <w:szCs w:val="24"/>
          <w:lang w:eastAsia="pl-PL"/>
        </w:rPr>
        <w:t>i ochronie na podstawie ustawy z dnia 16 kwietnia 2004 r. o ochronie przyrody (</w:t>
      </w:r>
      <w:proofErr w:type="spellStart"/>
      <w:r w:rsidRPr="000C15E3">
        <w:rPr>
          <w:rFonts w:ascii="Times New Roman" w:eastAsia="Calibri" w:hAnsi="Times New Roman" w:cs="Times New Roman"/>
          <w:color w:val="000000"/>
          <w:sz w:val="24"/>
          <w:szCs w:val="24"/>
          <w:lang w:eastAsia="pl-PL"/>
        </w:rPr>
        <w:t>t.j</w:t>
      </w:r>
      <w:proofErr w:type="spellEnd"/>
      <w:r w:rsidRPr="000C15E3">
        <w:rPr>
          <w:rFonts w:ascii="Times New Roman" w:eastAsia="Calibri" w:hAnsi="Times New Roman" w:cs="Times New Roman"/>
          <w:color w:val="000000"/>
          <w:sz w:val="24"/>
          <w:szCs w:val="24"/>
          <w:lang w:eastAsia="pl-PL"/>
        </w:rPr>
        <w:t xml:space="preserve">. Dz. U. z 2023 r. poz. 1336 z </w:t>
      </w:r>
      <w:proofErr w:type="spellStart"/>
      <w:r w:rsidRPr="000C15E3">
        <w:rPr>
          <w:rFonts w:ascii="Times New Roman" w:eastAsia="Calibri" w:hAnsi="Times New Roman" w:cs="Times New Roman"/>
          <w:color w:val="000000"/>
          <w:sz w:val="24"/>
          <w:szCs w:val="24"/>
          <w:lang w:eastAsia="pl-PL"/>
        </w:rPr>
        <w:t>późn</w:t>
      </w:r>
      <w:proofErr w:type="spellEnd"/>
      <w:r w:rsidRPr="000C15E3">
        <w:rPr>
          <w:rFonts w:ascii="Times New Roman" w:eastAsia="Calibri" w:hAnsi="Times New Roman" w:cs="Times New Roman"/>
          <w:color w:val="000000"/>
          <w:sz w:val="24"/>
          <w:szCs w:val="24"/>
          <w:lang w:eastAsia="pl-PL"/>
        </w:rPr>
        <w:t xml:space="preserve">. zm.). </w:t>
      </w:r>
    </w:p>
    <w:p w14:paraId="08AE9F95" w14:textId="78FB5570" w:rsidR="000C15E3" w:rsidRPr="000C15E3" w:rsidRDefault="000C15E3" w:rsidP="000C15E3">
      <w:pPr>
        <w:spacing w:after="0" w:line="240" w:lineRule="auto"/>
        <w:ind w:left="23" w:right="6" w:firstLine="709"/>
        <w:jc w:val="both"/>
        <w:rPr>
          <w:rFonts w:ascii="Times New Roman" w:eastAsia="Calibri" w:hAnsi="Times New Roman" w:cs="Times New Roman"/>
          <w:color w:val="000000"/>
          <w:sz w:val="24"/>
          <w:szCs w:val="24"/>
          <w:lang w:eastAsia="pl-PL"/>
        </w:rPr>
      </w:pPr>
      <w:r w:rsidRPr="000C15E3">
        <w:rPr>
          <w:rFonts w:ascii="Times New Roman" w:eastAsia="Calibri" w:hAnsi="Times New Roman" w:cs="Times New Roman"/>
          <w:color w:val="000000"/>
          <w:sz w:val="24"/>
          <w:szCs w:val="24"/>
          <w:lang w:eastAsia="pl-PL"/>
        </w:rPr>
        <w:t xml:space="preserve">Planowane przedsięwzięcie zlokalizowane będzie poza obszarami Natura 2000 oraz poza innymi formami ochrony przyrody, o których mowa w art. 6 ustawy z dnia 16 kwietnia 2004 r. </w:t>
      </w:r>
      <w:r w:rsidRPr="00262050">
        <w:rPr>
          <w:rFonts w:ascii="Times New Roman" w:eastAsia="Calibri" w:hAnsi="Times New Roman" w:cs="Times New Roman"/>
          <w:i/>
          <w:iCs/>
          <w:color w:val="000000"/>
          <w:sz w:val="24"/>
          <w:szCs w:val="24"/>
          <w:lang w:eastAsia="pl-PL"/>
        </w:rPr>
        <w:t>o ochron</w:t>
      </w:r>
      <w:r w:rsidR="00262050" w:rsidRPr="00262050">
        <w:rPr>
          <w:rFonts w:ascii="Times New Roman" w:eastAsia="Calibri" w:hAnsi="Times New Roman" w:cs="Times New Roman"/>
          <w:i/>
          <w:iCs/>
          <w:color w:val="000000"/>
          <w:sz w:val="24"/>
          <w:szCs w:val="24"/>
          <w:lang w:eastAsia="pl-PL"/>
        </w:rPr>
        <w:t>i</w:t>
      </w:r>
      <w:r w:rsidRPr="00262050">
        <w:rPr>
          <w:rFonts w:ascii="Times New Roman" w:eastAsia="Calibri" w:hAnsi="Times New Roman" w:cs="Times New Roman"/>
          <w:i/>
          <w:iCs/>
          <w:color w:val="000000"/>
          <w:sz w:val="24"/>
          <w:szCs w:val="24"/>
          <w:lang w:eastAsia="pl-PL"/>
        </w:rPr>
        <w:t xml:space="preserve">e przyrody (Dz. U. z 2023 r. poz. 1336, z </w:t>
      </w:r>
      <w:proofErr w:type="spellStart"/>
      <w:r w:rsidRPr="00262050">
        <w:rPr>
          <w:rFonts w:ascii="Times New Roman" w:eastAsia="Calibri" w:hAnsi="Times New Roman" w:cs="Times New Roman"/>
          <w:i/>
          <w:iCs/>
          <w:color w:val="000000"/>
          <w:sz w:val="24"/>
          <w:szCs w:val="24"/>
          <w:lang w:eastAsia="pl-PL"/>
        </w:rPr>
        <w:t>późn</w:t>
      </w:r>
      <w:proofErr w:type="spellEnd"/>
      <w:r w:rsidRPr="00262050">
        <w:rPr>
          <w:rFonts w:ascii="Times New Roman" w:eastAsia="Calibri" w:hAnsi="Times New Roman" w:cs="Times New Roman"/>
          <w:i/>
          <w:iCs/>
          <w:color w:val="000000"/>
          <w:sz w:val="24"/>
          <w:szCs w:val="24"/>
          <w:lang w:eastAsia="pl-PL"/>
        </w:rPr>
        <w:t>. zm.).</w:t>
      </w:r>
      <w:r w:rsidRPr="000C15E3">
        <w:rPr>
          <w:rFonts w:ascii="Times New Roman" w:eastAsia="Calibri" w:hAnsi="Times New Roman" w:cs="Times New Roman"/>
          <w:color w:val="000000"/>
          <w:sz w:val="24"/>
          <w:szCs w:val="24"/>
          <w:lang w:eastAsia="pl-PL"/>
        </w:rPr>
        <w:t xml:space="preserve"> Najbliżej zlokalizowanym obszarem Natura 2000 jest Gązwa PLH280011, zlokalizowana ok. 4 km od planowanego przedsięwzięcia. Mając na uwadze oddalenie planowanego przedsięwzięcia od ww. obszaru Natura 2000 oraz rodzaj, skalę i zasięg możliwego oddziaływania przedsięwzięcia nie przewiduje się negatywnego wpływu na cele i przedmiot ochrony ww. obszaru Natura 2000 oraz jego integralność.</w:t>
      </w:r>
    </w:p>
    <w:p w14:paraId="0571447D" w14:textId="576B0675" w:rsidR="000C15E3" w:rsidRPr="000C15E3" w:rsidRDefault="000C15E3" w:rsidP="000C15E3">
      <w:pPr>
        <w:spacing w:after="0" w:line="240" w:lineRule="auto"/>
        <w:ind w:left="23" w:right="6" w:firstLine="709"/>
        <w:jc w:val="both"/>
        <w:rPr>
          <w:rFonts w:ascii="Times New Roman" w:eastAsia="Calibri" w:hAnsi="Times New Roman" w:cs="Times New Roman"/>
          <w:color w:val="000000"/>
          <w:sz w:val="24"/>
          <w:szCs w:val="24"/>
          <w:lang w:eastAsia="pl-PL"/>
        </w:rPr>
      </w:pPr>
      <w:r w:rsidRPr="000C15E3">
        <w:rPr>
          <w:rFonts w:ascii="Times New Roman" w:eastAsia="Calibri" w:hAnsi="Times New Roman" w:cs="Times New Roman"/>
          <w:color w:val="000000"/>
          <w:sz w:val="24"/>
          <w:szCs w:val="24"/>
          <w:lang w:eastAsia="pl-PL"/>
        </w:rPr>
        <w:t>Planowane przedsięwzięcie nie będzie wpływało na klimat. Emisja gazów cieplarnianych do powietrza będzie miała miejsce tylko w związku ze spa</w:t>
      </w:r>
      <w:r w:rsidR="00262050">
        <w:rPr>
          <w:rFonts w:ascii="Times New Roman" w:eastAsia="Calibri" w:hAnsi="Times New Roman" w:cs="Times New Roman"/>
          <w:color w:val="000000"/>
          <w:sz w:val="24"/>
          <w:szCs w:val="24"/>
          <w:lang w:eastAsia="pl-PL"/>
        </w:rPr>
        <w:t>l</w:t>
      </w:r>
      <w:r w:rsidRPr="000C15E3">
        <w:rPr>
          <w:rFonts w:ascii="Times New Roman" w:eastAsia="Calibri" w:hAnsi="Times New Roman" w:cs="Times New Roman"/>
          <w:color w:val="000000"/>
          <w:sz w:val="24"/>
          <w:szCs w:val="24"/>
          <w:lang w:eastAsia="pl-PL"/>
        </w:rPr>
        <w:t>aniem paliw w silnikach spalinowych sprzętu budowlanego. Emisja ta będzie jednak krótkotrwała, zależna od rodzaju i częstotliwości wykorzystania sprzętu przy budowie</w:t>
      </w:r>
      <w:r w:rsidR="00262050">
        <w:rPr>
          <w:rFonts w:ascii="Times New Roman" w:eastAsia="Calibri" w:hAnsi="Times New Roman" w:cs="Times New Roman"/>
          <w:color w:val="000000"/>
          <w:sz w:val="24"/>
          <w:szCs w:val="24"/>
          <w:lang w:eastAsia="pl-PL"/>
        </w:rPr>
        <w:t>.</w:t>
      </w:r>
    </w:p>
    <w:p w14:paraId="655D1699" w14:textId="0E0BC65F" w:rsidR="000C15E3" w:rsidRPr="000C15E3" w:rsidRDefault="000C15E3" w:rsidP="000C15E3">
      <w:pPr>
        <w:spacing w:after="0" w:line="240" w:lineRule="auto"/>
        <w:ind w:left="23" w:right="6" w:firstLine="709"/>
        <w:jc w:val="both"/>
        <w:rPr>
          <w:rFonts w:ascii="Times New Roman" w:eastAsia="Calibri" w:hAnsi="Times New Roman" w:cs="Times New Roman"/>
          <w:color w:val="000000"/>
          <w:sz w:val="24"/>
          <w:szCs w:val="24"/>
          <w:lang w:eastAsia="pl-PL"/>
        </w:rPr>
      </w:pPr>
      <w:r w:rsidRPr="000C15E3">
        <w:rPr>
          <w:rFonts w:ascii="Times New Roman" w:eastAsia="Calibri" w:hAnsi="Times New Roman" w:cs="Times New Roman"/>
          <w:color w:val="000000"/>
          <w:sz w:val="24"/>
          <w:szCs w:val="24"/>
          <w:lang w:eastAsia="pl-PL"/>
        </w:rPr>
        <w:t>Przedmiotowe przedsięwzięcie nie będzie zlokalizowane na obszarach, na których standardy jakości środowiska zostały przekroczone lub istnieje prawdopodobieństwo ich przekroczenia, obszarach o krajobrazie mającym znaczenie historyczne, kulturowe lub archeologiczne, uzdrowiskach i obszarach ochrony uzdrowiskowej .</w:t>
      </w:r>
    </w:p>
    <w:p w14:paraId="16B6038A" w14:textId="277FC6DC" w:rsidR="00DE7D4D" w:rsidRDefault="000C15E3" w:rsidP="001C6825">
      <w:pPr>
        <w:spacing w:after="0" w:line="240" w:lineRule="auto"/>
        <w:ind w:left="23" w:right="6" w:firstLine="709"/>
        <w:jc w:val="both"/>
        <w:rPr>
          <w:rFonts w:ascii="Times New Roman" w:eastAsia="Calibri" w:hAnsi="Times New Roman" w:cs="Times New Roman"/>
          <w:color w:val="000000"/>
          <w:sz w:val="24"/>
          <w:szCs w:val="24"/>
          <w:lang w:eastAsia="pl-PL"/>
        </w:rPr>
      </w:pPr>
      <w:r w:rsidRPr="000C15E3">
        <w:rPr>
          <w:rFonts w:ascii="Times New Roman" w:eastAsia="Calibri" w:hAnsi="Times New Roman" w:cs="Times New Roman"/>
          <w:color w:val="000000"/>
          <w:sz w:val="24"/>
          <w:szCs w:val="24"/>
          <w:lang w:eastAsia="pl-PL"/>
        </w:rPr>
        <w:t>Z uwagi na skalę i zakres planowanego przedsięwzięcia oddziaływania będą miały zasięg lokalny, bez ryzyka transgranicznych oddziaływań na środowisko.</w:t>
      </w:r>
    </w:p>
    <w:p w14:paraId="659A153D" w14:textId="77777777" w:rsidR="0025564F" w:rsidRDefault="0025564F" w:rsidP="001C6825">
      <w:pPr>
        <w:spacing w:after="0" w:line="240" w:lineRule="auto"/>
        <w:ind w:right="14" w:firstLine="708"/>
        <w:jc w:val="both"/>
        <w:rPr>
          <w:rFonts w:ascii="Times New Roman" w:eastAsia="Calibri" w:hAnsi="Times New Roman" w:cs="Times New Roman"/>
          <w:color w:val="000000"/>
          <w:sz w:val="24"/>
          <w:lang w:eastAsia="pl-PL"/>
        </w:rPr>
      </w:pPr>
      <w:r w:rsidRPr="0025564F">
        <w:rPr>
          <w:rFonts w:ascii="Times New Roman" w:eastAsia="Calibri" w:hAnsi="Times New Roman" w:cs="Times New Roman"/>
          <w:color w:val="000000"/>
          <w:sz w:val="24"/>
          <w:lang w:eastAsia="pl-PL"/>
        </w:rPr>
        <w:t xml:space="preserve">Po przeanalizowaniu przedłożonej dokumentacji, w tym karty informacyjnej przedsięwzięcia , w oparciu o opinie organów a także  uwzględniając uwarunkowania określone w art. 63 ust. 1 </w:t>
      </w:r>
      <w:r w:rsidRPr="0025564F">
        <w:rPr>
          <w:rFonts w:ascii="Times New Roman" w:eastAsia="Calibri" w:hAnsi="Times New Roman" w:cs="Times New Roman"/>
          <w:i/>
          <w:color w:val="000000"/>
          <w:sz w:val="24"/>
          <w:lang w:eastAsia="pl-PL"/>
        </w:rPr>
        <w:t xml:space="preserve">ustawy </w:t>
      </w:r>
      <w:proofErr w:type="spellStart"/>
      <w:r w:rsidRPr="0025564F">
        <w:rPr>
          <w:rFonts w:ascii="Times New Roman" w:eastAsia="Calibri" w:hAnsi="Times New Roman" w:cs="Times New Roman"/>
          <w:i/>
          <w:color w:val="000000"/>
          <w:sz w:val="24"/>
          <w:lang w:eastAsia="pl-PL"/>
        </w:rPr>
        <w:t>ooś</w:t>
      </w:r>
      <w:proofErr w:type="spellEnd"/>
      <w:r w:rsidRPr="0025564F">
        <w:rPr>
          <w:rFonts w:ascii="Times New Roman" w:eastAsia="Calibri" w:hAnsi="Times New Roman" w:cs="Times New Roman"/>
          <w:color w:val="000000"/>
          <w:sz w:val="24"/>
          <w:lang w:eastAsia="pl-PL"/>
        </w:rPr>
        <w:t xml:space="preserve"> należy stwierdzić, że </w:t>
      </w:r>
      <w:r w:rsidRPr="0025564F">
        <w:rPr>
          <w:rFonts w:ascii="Times New Roman" w:hAnsi="Times New Roman" w:cs="Times New Roman"/>
          <w:sz w:val="24"/>
          <w:szCs w:val="24"/>
        </w:rPr>
        <w:t xml:space="preserve">przy zastosowaniu działań mających na celu zapobieganie lub ograniczanie negatywnych oddziaływań na środowisko przedstawionych w karcie informacyjnej przedsięwzięcia, zachowana zostanie należyta dbałość o środowisko oraz bezpieczne dla środowiska i zdrowia funkcjonowanie przedsięwzięcia dlatego też </w:t>
      </w:r>
      <w:r w:rsidRPr="0025564F">
        <w:rPr>
          <w:rFonts w:ascii="Times New Roman" w:eastAsia="Calibri" w:hAnsi="Times New Roman" w:cs="Times New Roman"/>
          <w:color w:val="000000"/>
          <w:sz w:val="24"/>
          <w:lang w:eastAsia="pl-PL"/>
        </w:rPr>
        <w:t xml:space="preserve">dla </w:t>
      </w:r>
      <w:r w:rsidR="00DE7D4D">
        <w:rPr>
          <w:rFonts w:ascii="Times New Roman" w:eastAsia="Calibri" w:hAnsi="Times New Roman" w:cs="Times New Roman"/>
          <w:color w:val="000000"/>
          <w:sz w:val="24"/>
          <w:lang w:eastAsia="pl-PL"/>
        </w:rPr>
        <w:t xml:space="preserve">przedmiotowego przedsięwzięcia </w:t>
      </w:r>
      <w:r w:rsidRPr="0025564F">
        <w:rPr>
          <w:rFonts w:ascii="Times New Roman" w:eastAsia="Calibri" w:hAnsi="Times New Roman" w:cs="Times New Roman"/>
          <w:color w:val="000000"/>
          <w:sz w:val="24"/>
          <w:lang w:eastAsia="pl-PL"/>
        </w:rPr>
        <w:t>nie istnieje konieczność przeprowadzenia oceny oddziaływania n</w:t>
      </w:r>
      <w:r w:rsidR="00C30FF4">
        <w:rPr>
          <w:rFonts w:ascii="Times New Roman" w:eastAsia="Calibri" w:hAnsi="Times New Roman" w:cs="Times New Roman"/>
          <w:color w:val="000000"/>
          <w:sz w:val="24"/>
          <w:lang w:eastAsia="pl-PL"/>
        </w:rPr>
        <w:t>a środowisko. Inwestycja  nie będzie</w:t>
      </w:r>
      <w:r w:rsidRPr="0025564F">
        <w:rPr>
          <w:rFonts w:ascii="Times New Roman" w:eastAsia="Calibri" w:hAnsi="Times New Roman" w:cs="Times New Roman"/>
          <w:color w:val="000000"/>
          <w:sz w:val="24"/>
          <w:lang w:eastAsia="pl-PL"/>
        </w:rPr>
        <w:t xml:space="preserve"> negatywnie oddziaływać na środowisko.</w:t>
      </w:r>
    </w:p>
    <w:p w14:paraId="595B58C3" w14:textId="77777777" w:rsidR="001C6825" w:rsidRPr="0025564F" w:rsidRDefault="001C6825" w:rsidP="001C6825">
      <w:pPr>
        <w:spacing w:after="0" w:line="240" w:lineRule="auto"/>
        <w:ind w:right="14" w:firstLine="708"/>
        <w:jc w:val="both"/>
        <w:rPr>
          <w:rFonts w:ascii="Times New Roman" w:eastAsia="Calibri" w:hAnsi="Times New Roman" w:cs="Times New Roman"/>
          <w:color w:val="000000"/>
          <w:sz w:val="24"/>
          <w:lang w:eastAsia="pl-PL"/>
        </w:rPr>
      </w:pPr>
    </w:p>
    <w:p w14:paraId="632DC4C3" w14:textId="4EA9CADD" w:rsidR="0025564F" w:rsidRPr="0025564F" w:rsidRDefault="0025564F" w:rsidP="0025564F">
      <w:pPr>
        <w:autoSpaceDE w:val="0"/>
        <w:autoSpaceDN w:val="0"/>
        <w:adjustRightInd w:val="0"/>
        <w:spacing w:after="0" w:line="240" w:lineRule="auto"/>
        <w:ind w:firstLine="360"/>
        <w:jc w:val="both"/>
        <w:rPr>
          <w:rFonts w:ascii="Times New Roman" w:hAnsi="Times New Roman" w:cs="Times New Roman"/>
          <w:sz w:val="24"/>
          <w:szCs w:val="24"/>
        </w:rPr>
      </w:pPr>
      <w:r w:rsidRPr="0025564F">
        <w:rPr>
          <w:rFonts w:ascii="Times New Roman" w:hAnsi="Times New Roman" w:cs="Times New Roman"/>
          <w:sz w:val="24"/>
          <w:szCs w:val="24"/>
        </w:rPr>
        <w:lastRenderedPageBreak/>
        <w:t xml:space="preserve">Zgodnie z art. 10 § 1 ustawy z dnia 14 czerwca 1960r. </w:t>
      </w:r>
      <w:r w:rsidRPr="0025564F">
        <w:rPr>
          <w:rFonts w:ascii="Times New Roman" w:hAnsi="Times New Roman" w:cs="Times New Roman"/>
          <w:i/>
          <w:sz w:val="24"/>
          <w:szCs w:val="24"/>
        </w:rPr>
        <w:t xml:space="preserve">Kodeks postępowania administracyjnego </w:t>
      </w:r>
      <w:r w:rsidRPr="0025564F">
        <w:rPr>
          <w:rFonts w:ascii="Times New Roman" w:hAnsi="Times New Roman" w:cs="Times New Roman"/>
          <w:sz w:val="24"/>
          <w:szCs w:val="24"/>
        </w:rPr>
        <w:t>przed wydaniem decyzji Organ prowadzący postępowanie poinformował strony</w:t>
      </w:r>
      <w:r w:rsidR="00C30FF4">
        <w:rPr>
          <w:rFonts w:ascii="Times New Roman" w:hAnsi="Times New Roman" w:cs="Times New Roman"/>
          <w:sz w:val="24"/>
          <w:szCs w:val="24"/>
        </w:rPr>
        <w:t xml:space="preserve"> w formie obwieszczenia z dnia </w:t>
      </w:r>
      <w:r w:rsidR="002E734D">
        <w:rPr>
          <w:rFonts w:ascii="Times New Roman" w:hAnsi="Times New Roman" w:cs="Times New Roman"/>
          <w:sz w:val="24"/>
          <w:szCs w:val="24"/>
        </w:rPr>
        <w:t>30</w:t>
      </w:r>
      <w:r w:rsidRPr="0025564F">
        <w:rPr>
          <w:rFonts w:ascii="Times New Roman" w:hAnsi="Times New Roman" w:cs="Times New Roman"/>
          <w:sz w:val="24"/>
          <w:szCs w:val="24"/>
        </w:rPr>
        <w:t>.1</w:t>
      </w:r>
      <w:r w:rsidR="002E734D">
        <w:rPr>
          <w:rFonts w:ascii="Times New Roman" w:hAnsi="Times New Roman" w:cs="Times New Roman"/>
          <w:sz w:val="24"/>
          <w:szCs w:val="24"/>
        </w:rPr>
        <w:t>0</w:t>
      </w:r>
      <w:r w:rsidRPr="0025564F">
        <w:rPr>
          <w:rFonts w:ascii="Times New Roman" w:hAnsi="Times New Roman" w:cs="Times New Roman"/>
          <w:sz w:val="24"/>
          <w:szCs w:val="24"/>
        </w:rPr>
        <w:t>.202</w:t>
      </w:r>
      <w:r w:rsidR="002E734D">
        <w:rPr>
          <w:rFonts w:ascii="Times New Roman" w:hAnsi="Times New Roman" w:cs="Times New Roman"/>
          <w:sz w:val="24"/>
          <w:szCs w:val="24"/>
        </w:rPr>
        <w:t>3</w:t>
      </w:r>
      <w:r w:rsidRPr="0025564F">
        <w:rPr>
          <w:rFonts w:ascii="Times New Roman" w:hAnsi="Times New Roman" w:cs="Times New Roman"/>
          <w:sz w:val="24"/>
          <w:szCs w:val="24"/>
        </w:rPr>
        <w:t xml:space="preserve">r. o możliwości wypowiedzenia się co do zebranych w sprawie dowodów i materiałów. We wskazanym terminie uwagi i wnioski nie zostały złożone. </w:t>
      </w:r>
    </w:p>
    <w:p w14:paraId="6DE2537D" w14:textId="06AF81F5" w:rsidR="0025564F" w:rsidRPr="0025564F" w:rsidRDefault="0025564F" w:rsidP="0025564F">
      <w:pPr>
        <w:spacing w:after="0" w:line="240" w:lineRule="auto"/>
        <w:ind w:firstLine="567"/>
        <w:jc w:val="both"/>
        <w:rPr>
          <w:rFonts w:ascii="Times New Roman" w:eastAsia="Times New Roman" w:hAnsi="Times New Roman" w:cs="Times New Roman"/>
          <w:b/>
          <w:sz w:val="24"/>
          <w:szCs w:val="24"/>
          <w:lang w:eastAsia="pl-PL"/>
        </w:rPr>
      </w:pPr>
      <w:r w:rsidRPr="0025564F">
        <w:rPr>
          <w:rFonts w:ascii="Times New Roman" w:eastAsia="Times New Roman" w:hAnsi="Times New Roman" w:cs="Times New Roman"/>
          <w:sz w:val="24"/>
          <w:szCs w:val="24"/>
          <w:lang w:eastAsia="pl-PL"/>
        </w:rPr>
        <w:t>W trakcie prowadzonego  postępowania administracyjnego w sprawie wydania decyzji o środowiskowych uwarunkowaniach działając na podstawie art. 21 ww. ustawy wniosek zamieszczono w publicznie dostępnym wykazie</w:t>
      </w:r>
      <w:r>
        <w:rPr>
          <w:rFonts w:ascii="Times New Roman" w:eastAsia="Times New Roman" w:hAnsi="Times New Roman" w:cs="Times New Roman"/>
          <w:sz w:val="24"/>
          <w:szCs w:val="24"/>
          <w:lang w:eastAsia="pl-PL"/>
        </w:rPr>
        <w:t xml:space="preserve"> danych o wniosku pod numerem </w:t>
      </w:r>
      <w:r w:rsidRPr="00F731DD">
        <w:rPr>
          <w:rFonts w:ascii="Times New Roman" w:eastAsia="Times New Roman" w:hAnsi="Times New Roman" w:cs="Times New Roman"/>
          <w:sz w:val="24"/>
          <w:szCs w:val="24"/>
          <w:lang w:eastAsia="pl-PL"/>
        </w:rPr>
        <w:t>6</w:t>
      </w:r>
      <w:r w:rsidR="00F731DD" w:rsidRPr="00F731DD">
        <w:rPr>
          <w:rFonts w:ascii="Times New Roman" w:eastAsia="Times New Roman" w:hAnsi="Times New Roman" w:cs="Times New Roman"/>
          <w:sz w:val="24"/>
          <w:szCs w:val="24"/>
          <w:lang w:eastAsia="pl-PL"/>
        </w:rPr>
        <w:t>5</w:t>
      </w:r>
      <w:r w:rsidRPr="00F731DD">
        <w:rPr>
          <w:rFonts w:ascii="Times New Roman" w:eastAsia="Times New Roman" w:hAnsi="Times New Roman" w:cs="Times New Roman"/>
          <w:sz w:val="24"/>
          <w:szCs w:val="24"/>
          <w:lang w:eastAsia="pl-PL"/>
        </w:rPr>
        <w:t>/202</w:t>
      </w:r>
      <w:r w:rsidR="001C6825" w:rsidRPr="00F731DD">
        <w:rPr>
          <w:rFonts w:ascii="Times New Roman" w:eastAsia="Times New Roman" w:hAnsi="Times New Roman" w:cs="Times New Roman"/>
          <w:sz w:val="24"/>
          <w:szCs w:val="24"/>
          <w:lang w:eastAsia="pl-PL"/>
        </w:rPr>
        <w:t>3</w:t>
      </w:r>
      <w:r w:rsidRPr="0025564F">
        <w:rPr>
          <w:rFonts w:ascii="Times New Roman" w:eastAsia="Times New Roman" w:hAnsi="Times New Roman" w:cs="Times New Roman"/>
          <w:sz w:val="24"/>
          <w:szCs w:val="24"/>
          <w:lang w:eastAsia="pl-PL"/>
        </w:rPr>
        <w:t xml:space="preserve"> oraz danych o decyzji stwierdzającej odstąpienie od obowiązku przeprowadzenia oceny oddziaływania na środowisko dla planowanego</w:t>
      </w:r>
      <w:r>
        <w:rPr>
          <w:rFonts w:ascii="Times New Roman" w:eastAsia="Times New Roman" w:hAnsi="Times New Roman" w:cs="Times New Roman"/>
          <w:sz w:val="24"/>
          <w:szCs w:val="24"/>
          <w:lang w:eastAsia="pl-PL"/>
        </w:rPr>
        <w:t xml:space="preserve"> przedsięwzięcia  - numer     </w:t>
      </w:r>
      <w:r w:rsidR="00F731DD">
        <w:rPr>
          <w:rFonts w:ascii="Times New Roman" w:eastAsia="Times New Roman" w:hAnsi="Times New Roman" w:cs="Times New Roman"/>
          <w:sz w:val="24"/>
          <w:szCs w:val="24"/>
          <w:lang w:eastAsia="pl-PL"/>
        </w:rPr>
        <w:t>66</w:t>
      </w:r>
      <w:r w:rsidRPr="0025564F">
        <w:rPr>
          <w:rFonts w:ascii="Times New Roman" w:eastAsia="Times New Roman" w:hAnsi="Times New Roman" w:cs="Times New Roman"/>
          <w:sz w:val="24"/>
          <w:szCs w:val="24"/>
          <w:lang w:eastAsia="pl-PL"/>
        </w:rPr>
        <w:t>/202</w:t>
      </w:r>
      <w:r w:rsidR="001C6825">
        <w:rPr>
          <w:rFonts w:ascii="Times New Roman" w:eastAsia="Times New Roman" w:hAnsi="Times New Roman" w:cs="Times New Roman"/>
          <w:sz w:val="24"/>
          <w:szCs w:val="24"/>
          <w:lang w:eastAsia="pl-PL"/>
        </w:rPr>
        <w:t>3</w:t>
      </w:r>
      <w:r w:rsidRPr="0025564F">
        <w:rPr>
          <w:rFonts w:ascii="Times New Roman" w:eastAsia="Times New Roman" w:hAnsi="Times New Roman" w:cs="Times New Roman"/>
          <w:b/>
          <w:sz w:val="24"/>
          <w:szCs w:val="24"/>
          <w:lang w:eastAsia="pl-PL"/>
        </w:rPr>
        <w:t>.</w:t>
      </w:r>
    </w:p>
    <w:p w14:paraId="1EA9DCC5" w14:textId="77777777" w:rsidR="0025564F" w:rsidRPr="0025564F" w:rsidRDefault="0025564F" w:rsidP="0025564F">
      <w:pPr>
        <w:spacing w:after="0" w:line="240" w:lineRule="auto"/>
        <w:ind w:firstLine="567"/>
        <w:jc w:val="both"/>
        <w:rPr>
          <w:rFonts w:ascii="Times New Roman" w:eastAsia="Times New Roman" w:hAnsi="Times New Roman" w:cs="Times New Roman"/>
          <w:b/>
          <w:sz w:val="24"/>
          <w:szCs w:val="24"/>
          <w:lang w:eastAsia="pl-PL"/>
        </w:rPr>
      </w:pPr>
    </w:p>
    <w:p w14:paraId="75873CDE" w14:textId="77777777" w:rsidR="0025564F" w:rsidRPr="0025564F" w:rsidRDefault="0025564F" w:rsidP="0025564F">
      <w:pPr>
        <w:spacing w:after="0" w:line="240" w:lineRule="auto"/>
        <w:ind w:firstLine="567"/>
        <w:jc w:val="both"/>
        <w:rPr>
          <w:rFonts w:ascii="Times New Roman" w:eastAsia="Times New Roman" w:hAnsi="Times New Roman" w:cs="Times New Roman"/>
          <w:sz w:val="24"/>
          <w:szCs w:val="24"/>
          <w:lang w:eastAsia="pl-PL"/>
        </w:rPr>
      </w:pPr>
      <w:r w:rsidRPr="0025564F">
        <w:rPr>
          <w:rFonts w:ascii="Times New Roman" w:eastAsia="Times New Roman" w:hAnsi="Times New Roman" w:cs="Times New Roman"/>
          <w:sz w:val="24"/>
          <w:szCs w:val="24"/>
          <w:lang w:eastAsia="pl-PL"/>
        </w:rPr>
        <w:t>Mając na uwadze całość przeprowadzonego postępowania, w oparciu o wskazane we wstępie przepisy oraz zebrane w sprawie dokumenty, orzeczono jak w sentencji.</w:t>
      </w:r>
    </w:p>
    <w:p w14:paraId="6036FF8A" w14:textId="77777777" w:rsidR="0025564F" w:rsidRPr="0025564F" w:rsidRDefault="0025564F" w:rsidP="0025564F">
      <w:pPr>
        <w:spacing w:after="0" w:line="240" w:lineRule="auto"/>
        <w:ind w:firstLine="567"/>
        <w:jc w:val="both"/>
        <w:rPr>
          <w:rFonts w:ascii="Times New Roman" w:eastAsia="Times New Roman" w:hAnsi="Times New Roman" w:cs="Times New Roman"/>
          <w:sz w:val="24"/>
          <w:szCs w:val="24"/>
          <w:lang w:eastAsia="pl-PL"/>
        </w:rPr>
      </w:pPr>
    </w:p>
    <w:p w14:paraId="38F64ABE" w14:textId="77777777" w:rsidR="0025564F" w:rsidRPr="0025564F" w:rsidRDefault="0025564F" w:rsidP="0025564F">
      <w:pPr>
        <w:spacing w:after="0" w:line="240" w:lineRule="auto"/>
        <w:jc w:val="both"/>
        <w:rPr>
          <w:rFonts w:ascii="Times New Roman" w:eastAsia="Times New Roman" w:hAnsi="Times New Roman" w:cs="Times New Roman"/>
          <w:sz w:val="24"/>
          <w:szCs w:val="24"/>
          <w:lang w:eastAsia="pl-PL"/>
        </w:rPr>
      </w:pPr>
    </w:p>
    <w:p w14:paraId="5B9E2D4B" w14:textId="72D16575" w:rsidR="0025564F" w:rsidRPr="0025564F" w:rsidRDefault="00791014" w:rsidP="0025564F">
      <w:pPr>
        <w:spacing w:after="0" w:line="240" w:lineRule="auto"/>
        <w:jc w:val="both"/>
        <w:rPr>
          <w:rFonts w:ascii="Times New Roman" w:eastAsia="Times New Roman" w:hAnsi="Times New Roman" w:cs="Times New Roman"/>
          <w:i/>
          <w:color w:val="000000" w:themeColor="text1"/>
          <w:sz w:val="20"/>
          <w:szCs w:val="20"/>
          <w:lang w:eastAsia="pl-PL"/>
        </w:rPr>
      </w:pPr>
      <w:r w:rsidRPr="00791014">
        <w:rPr>
          <w:rFonts w:ascii="Times New Roman" w:eastAsia="Times New Roman" w:hAnsi="Times New Roman" w:cs="Times New Roman"/>
          <w:i/>
          <w:sz w:val="20"/>
          <w:szCs w:val="20"/>
          <w:lang w:eastAsia="pl-PL"/>
        </w:rPr>
        <w:t>Opłatę skarbową w wys. 205,00 zł (słownie złotych: dwieście pięć)pobrano zgodnie z załącznikiem do ustawy                    z dnia 16 listopada 2006r. o opłacie skarbowej (</w:t>
      </w:r>
      <w:proofErr w:type="spellStart"/>
      <w:r w:rsidRPr="00791014">
        <w:rPr>
          <w:rFonts w:ascii="Times New Roman" w:eastAsia="Times New Roman" w:hAnsi="Times New Roman" w:cs="Times New Roman"/>
          <w:i/>
          <w:sz w:val="20"/>
          <w:szCs w:val="20"/>
          <w:lang w:eastAsia="pl-PL"/>
        </w:rPr>
        <w:t>t.j</w:t>
      </w:r>
      <w:proofErr w:type="spellEnd"/>
      <w:r w:rsidRPr="00791014">
        <w:rPr>
          <w:rFonts w:ascii="Times New Roman" w:eastAsia="Times New Roman" w:hAnsi="Times New Roman" w:cs="Times New Roman"/>
          <w:i/>
          <w:sz w:val="20"/>
          <w:szCs w:val="20"/>
          <w:lang w:eastAsia="pl-PL"/>
        </w:rPr>
        <w:t>. Dz.U. z 20</w:t>
      </w:r>
      <w:r w:rsidR="00504BE6">
        <w:rPr>
          <w:rFonts w:ascii="Times New Roman" w:eastAsia="Times New Roman" w:hAnsi="Times New Roman" w:cs="Times New Roman"/>
          <w:i/>
          <w:sz w:val="20"/>
          <w:szCs w:val="20"/>
          <w:lang w:eastAsia="pl-PL"/>
        </w:rPr>
        <w:t>23</w:t>
      </w:r>
      <w:r w:rsidRPr="00791014">
        <w:rPr>
          <w:rFonts w:ascii="Times New Roman" w:eastAsia="Times New Roman" w:hAnsi="Times New Roman" w:cs="Times New Roman"/>
          <w:i/>
          <w:sz w:val="20"/>
          <w:szCs w:val="20"/>
          <w:lang w:eastAsia="pl-PL"/>
        </w:rPr>
        <w:t xml:space="preserve"> r. poz. </w:t>
      </w:r>
      <w:r w:rsidR="00504BE6">
        <w:rPr>
          <w:rFonts w:ascii="Times New Roman" w:eastAsia="Times New Roman" w:hAnsi="Times New Roman" w:cs="Times New Roman"/>
          <w:i/>
          <w:sz w:val="20"/>
          <w:szCs w:val="20"/>
          <w:lang w:eastAsia="pl-PL"/>
        </w:rPr>
        <w:t>2111</w:t>
      </w:r>
      <w:r w:rsidRPr="00791014">
        <w:rPr>
          <w:rFonts w:ascii="Times New Roman" w:eastAsia="Times New Roman" w:hAnsi="Times New Roman" w:cs="Times New Roman"/>
          <w:i/>
          <w:sz w:val="20"/>
          <w:szCs w:val="20"/>
          <w:lang w:eastAsia="pl-PL"/>
        </w:rPr>
        <w:t>.)</w:t>
      </w:r>
      <w:r w:rsidRPr="0025564F">
        <w:rPr>
          <w:rFonts w:ascii="Times New Roman" w:eastAsia="Times New Roman" w:hAnsi="Times New Roman" w:cs="Times New Roman"/>
          <w:i/>
          <w:color w:val="000000" w:themeColor="text1"/>
          <w:sz w:val="20"/>
          <w:szCs w:val="20"/>
          <w:lang w:eastAsia="pl-PL"/>
        </w:rPr>
        <w:t xml:space="preserve"> </w:t>
      </w:r>
    </w:p>
    <w:p w14:paraId="5E3C8104" w14:textId="77777777" w:rsidR="0025564F" w:rsidRPr="0025564F" w:rsidRDefault="0025564F" w:rsidP="0025564F">
      <w:pPr>
        <w:tabs>
          <w:tab w:val="num" w:pos="1440"/>
        </w:tabs>
        <w:spacing w:after="0" w:line="240" w:lineRule="auto"/>
        <w:jc w:val="both"/>
        <w:rPr>
          <w:rFonts w:ascii="Times New Roman" w:eastAsia="Times New Roman" w:hAnsi="Times New Roman" w:cs="Times New Roman"/>
          <w:i/>
          <w:sz w:val="20"/>
          <w:szCs w:val="20"/>
          <w:lang w:eastAsia="pl-PL"/>
        </w:rPr>
      </w:pPr>
    </w:p>
    <w:p w14:paraId="522E7070" w14:textId="77777777" w:rsidR="0025564F" w:rsidRPr="0025564F" w:rsidRDefault="0025564F" w:rsidP="0025564F">
      <w:pPr>
        <w:spacing w:after="0" w:line="240" w:lineRule="auto"/>
        <w:jc w:val="both"/>
        <w:rPr>
          <w:rFonts w:ascii="Times New Roman" w:eastAsia="Times New Roman" w:hAnsi="Times New Roman" w:cs="Times New Roman"/>
          <w:sz w:val="24"/>
          <w:szCs w:val="24"/>
          <w:lang w:eastAsia="pl-PL"/>
        </w:rPr>
      </w:pPr>
    </w:p>
    <w:p w14:paraId="5A9C4770" w14:textId="77777777" w:rsidR="0025564F" w:rsidRPr="0025564F" w:rsidRDefault="0025564F" w:rsidP="0025564F">
      <w:pPr>
        <w:spacing w:after="0" w:line="240" w:lineRule="auto"/>
        <w:jc w:val="both"/>
        <w:rPr>
          <w:rFonts w:ascii="Times New Roman" w:eastAsia="Times New Roman" w:hAnsi="Times New Roman" w:cs="Times New Roman"/>
          <w:b/>
          <w:lang w:eastAsia="pl-PL"/>
        </w:rPr>
      </w:pPr>
      <w:r w:rsidRPr="0025564F">
        <w:rPr>
          <w:rFonts w:ascii="Times New Roman" w:eastAsia="Times New Roman" w:hAnsi="Times New Roman" w:cs="Times New Roman"/>
          <w:b/>
          <w:lang w:eastAsia="pl-PL"/>
        </w:rPr>
        <w:t>Pouczenie</w:t>
      </w:r>
    </w:p>
    <w:p w14:paraId="386D69DB" w14:textId="77777777" w:rsidR="0025564F" w:rsidRPr="0025564F" w:rsidRDefault="0025564F" w:rsidP="0025564F">
      <w:pPr>
        <w:spacing w:after="0" w:line="240" w:lineRule="auto"/>
        <w:ind w:firstLine="567"/>
        <w:jc w:val="both"/>
        <w:rPr>
          <w:rFonts w:ascii="Times New Roman" w:eastAsia="Times New Roman" w:hAnsi="Times New Roman" w:cs="Times New Roman"/>
          <w:b/>
          <w:i/>
          <w:lang w:eastAsia="pl-PL"/>
        </w:rPr>
      </w:pPr>
      <w:r w:rsidRPr="0025564F">
        <w:rPr>
          <w:rFonts w:ascii="Times New Roman" w:eastAsia="Times New Roman" w:hAnsi="Times New Roman" w:cs="Times New Roman"/>
          <w:b/>
          <w:i/>
          <w:lang w:eastAsia="pl-PL"/>
        </w:rPr>
        <w:t xml:space="preserve">Od niniejszej decyzji służy stronom  odwołanie do Samorządowego Kolegium Odwoławczego                    w Olsztynie za pośrednictwem Burmistrza Miasta Mrągowo w terminie  14 dni od daty jej doręczenia. </w:t>
      </w:r>
    </w:p>
    <w:p w14:paraId="5882CC0D" w14:textId="77777777" w:rsidR="0025564F" w:rsidRPr="0025564F" w:rsidRDefault="0025564F" w:rsidP="0025564F">
      <w:pPr>
        <w:spacing w:after="0" w:line="240" w:lineRule="auto"/>
        <w:ind w:firstLine="567"/>
        <w:jc w:val="both"/>
        <w:rPr>
          <w:rFonts w:ascii="Times New Roman" w:eastAsia="Times New Roman" w:hAnsi="Times New Roman" w:cs="Times New Roman"/>
          <w:b/>
          <w:i/>
          <w:lang w:eastAsia="pl-PL"/>
        </w:rPr>
      </w:pPr>
      <w:r w:rsidRPr="0025564F">
        <w:rPr>
          <w:rFonts w:ascii="Times New Roman" w:eastAsia="Times New Roman" w:hAnsi="Times New Roman" w:cs="Times New Roman"/>
          <w:b/>
          <w:i/>
          <w:lang w:eastAsia="pl-PL"/>
        </w:rPr>
        <w:t xml:space="preserve">Zgodnie z art.127 </w:t>
      </w:r>
      <w:proofErr w:type="spellStart"/>
      <w:r w:rsidRPr="0025564F">
        <w:rPr>
          <w:rFonts w:ascii="Times New Roman" w:eastAsia="Times New Roman" w:hAnsi="Times New Roman" w:cs="Times New Roman"/>
          <w:b/>
          <w:i/>
          <w:lang w:eastAsia="pl-PL"/>
        </w:rPr>
        <w:t>lit.”a</w:t>
      </w:r>
      <w:proofErr w:type="spellEnd"/>
      <w:r w:rsidRPr="0025564F">
        <w:rPr>
          <w:rFonts w:ascii="Times New Roman" w:eastAsia="Times New Roman" w:hAnsi="Times New Roman" w:cs="Times New Roman"/>
          <w:b/>
          <w:i/>
          <w:lang w:eastAsia="pl-PL"/>
        </w:rPr>
        <w:t xml:space="preserve">” kpa –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ostatnia ze stron postepowania , decyzja staje się ostateczna                                              i prawomocna. </w:t>
      </w:r>
    </w:p>
    <w:p w14:paraId="2CDAF23B" w14:textId="77777777" w:rsidR="0025564F" w:rsidRPr="0025564F" w:rsidRDefault="0025564F" w:rsidP="0025564F">
      <w:pPr>
        <w:spacing w:after="0" w:line="240" w:lineRule="auto"/>
        <w:ind w:firstLine="567"/>
        <w:jc w:val="both"/>
        <w:rPr>
          <w:rFonts w:ascii="Times New Roman" w:eastAsia="Times New Roman" w:hAnsi="Times New Roman" w:cs="Times New Roman"/>
          <w:b/>
          <w:i/>
          <w:sz w:val="24"/>
          <w:szCs w:val="24"/>
          <w:lang w:eastAsia="pl-PL"/>
        </w:rPr>
      </w:pPr>
    </w:p>
    <w:p w14:paraId="668B7D4D" w14:textId="77777777" w:rsidR="0025564F" w:rsidRDefault="0025564F" w:rsidP="0025564F">
      <w:pPr>
        <w:spacing w:after="0" w:line="240" w:lineRule="auto"/>
        <w:jc w:val="both"/>
        <w:rPr>
          <w:rFonts w:ascii="Times New Roman" w:eastAsia="Times New Roman" w:hAnsi="Times New Roman" w:cs="Times New Roman"/>
          <w:b/>
          <w:i/>
          <w:sz w:val="24"/>
          <w:szCs w:val="24"/>
          <w:lang w:eastAsia="pl-PL"/>
        </w:rPr>
      </w:pPr>
    </w:p>
    <w:p w14:paraId="05B1FDE5" w14:textId="77777777" w:rsidR="001C6825" w:rsidRDefault="001C6825" w:rsidP="0025564F">
      <w:pPr>
        <w:spacing w:after="0" w:line="240" w:lineRule="auto"/>
        <w:jc w:val="both"/>
        <w:rPr>
          <w:rFonts w:ascii="Times New Roman" w:eastAsia="Times New Roman" w:hAnsi="Times New Roman" w:cs="Times New Roman"/>
          <w:b/>
          <w:i/>
          <w:sz w:val="24"/>
          <w:szCs w:val="24"/>
          <w:lang w:eastAsia="pl-PL"/>
        </w:rPr>
      </w:pPr>
    </w:p>
    <w:p w14:paraId="1702C5D3" w14:textId="77777777" w:rsidR="001C6825" w:rsidRPr="0025564F" w:rsidRDefault="001C6825" w:rsidP="0025564F">
      <w:pPr>
        <w:spacing w:after="0" w:line="240" w:lineRule="auto"/>
        <w:jc w:val="both"/>
        <w:rPr>
          <w:rFonts w:ascii="Times New Roman" w:eastAsia="Times New Roman" w:hAnsi="Times New Roman" w:cs="Times New Roman"/>
          <w:b/>
          <w:i/>
          <w:sz w:val="24"/>
          <w:szCs w:val="24"/>
          <w:lang w:eastAsia="pl-PL"/>
        </w:rPr>
      </w:pPr>
    </w:p>
    <w:p w14:paraId="1052D1D6" w14:textId="77777777" w:rsidR="0025564F" w:rsidRPr="0025564F" w:rsidRDefault="0025564F" w:rsidP="0025564F">
      <w:pPr>
        <w:spacing w:after="0" w:line="240" w:lineRule="auto"/>
        <w:jc w:val="both"/>
        <w:rPr>
          <w:rFonts w:ascii="Times New Roman" w:eastAsia="Times New Roman" w:hAnsi="Times New Roman" w:cs="Times New Roman"/>
          <w:b/>
          <w:i/>
          <w:sz w:val="24"/>
          <w:szCs w:val="24"/>
          <w:lang w:eastAsia="pl-PL"/>
        </w:rPr>
      </w:pPr>
    </w:p>
    <w:p w14:paraId="5448B092" w14:textId="77777777" w:rsidR="0025564F" w:rsidRPr="0025564F" w:rsidRDefault="0025564F" w:rsidP="0025564F">
      <w:pPr>
        <w:spacing w:after="0" w:line="240" w:lineRule="auto"/>
        <w:jc w:val="both"/>
        <w:rPr>
          <w:rFonts w:ascii="Times New Roman" w:hAnsi="Times New Roman" w:cs="Times New Roman"/>
          <w:i/>
          <w:sz w:val="24"/>
          <w:szCs w:val="24"/>
          <w:u w:val="single"/>
        </w:rPr>
      </w:pPr>
      <w:r w:rsidRPr="0025564F">
        <w:rPr>
          <w:rFonts w:ascii="Times New Roman" w:hAnsi="Times New Roman" w:cs="Times New Roman"/>
          <w:i/>
          <w:sz w:val="24"/>
          <w:szCs w:val="24"/>
          <w:u w:val="single"/>
        </w:rPr>
        <w:t>Otrzymują:</w:t>
      </w:r>
    </w:p>
    <w:p w14:paraId="03AAA2DD" w14:textId="58715C2A" w:rsidR="0025564F" w:rsidRPr="0025564F" w:rsidRDefault="0025564F" w:rsidP="0025564F">
      <w:pPr>
        <w:numPr>
          <w:ilvl w:val="0"/>
          <w:numId w:val="5"/>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 xml:space="preserve">Wnioskodawca  – </w:t>
      </w:r>
      <w:r w:rsidR="002E734D" w:rsidRPr="0025564F">
        <w:rPr>
          <w:rFonts w:ascii="Times New Roman" w:hAnsi="Times New Roman" w:cs="Times New Roman"/>
          <w:i/>
          <w:sz w:val="24"/>
          <w:szCs w:val="24"/>
        </w:rPr>
        <w:t xml:space="preserve">Zakład Wodociągów i Kanalizacji  Sp. z o.o. Os. Mazurskie 1A,                                 11-700 Mrągowo </w:t>
      </w:r>
      <w:r w:rsidRPr="0025564F">
        <w:rPr>
          <w:rFonts w:ascii="Times New Roman" w:hAnsi="Times New Roman" w:cs="Times New Roman"/>
          <w:i/>
          <w:sz w:val="24"/>
          <w:szCs w:val="24"/>
        </w:rPr>
        <w:t>działając</w:t>
      </w:r>
      <w:r w:rsidR="002E734D">
        <w:rPr>
          <w:rFonts w:ascii="Times New Roman" w:hAnsi="Times New Roman" w:cs="Times New Roman"/>
          <w:i/>
          <w:sz w:val="24"/>
          <w:szCs w:val="24"/>
        </w:rPr>
        <w:t>y</w:t>
      </w:r>
      <w:r w:rsidRPr="0025564F">
        <w:rPr>
          <w:rFonts w:ascii="Times New Roman" w:hAnsi="Times New Roman" w:cs="Times New Roman"/>
          <w:i/>
          <w:sz w:val="24"/>
          <w:szCs w:val="24"/>
        </w:rPr>
        <w:t xml:space="preserve"> przez Pełnomocnika </w:t>
      </w:r>
      <w:r w:rsidR="002E734D" w:rsidRPr="002E734D">
        <w:rPr>
          <w:rFonts w:ascii="Times New Roman" w:hAnsi="Times New Roman" w:cs="Times New Roman"/>
          <w:i/>
          <w:sz w:val="24"/>
          <w:szCs w:val="24"/>
        </w:rPr>
        <w:t xml:space="preserve">Pana Bartosza Szewczyka </w:t>
      </w:r>
    </w:p>
    <w:p w14:paraId="4436B940" w14:textId="77777777" w:rsidR="0025564F" w:rsidRPr="0025564F" w:rsidRDefault="0025564F" w:rsidP="0025564F">
      <w:pPr>
        <w:numPr>
          <w:ilvl w:val="0"/>
          <w:numId w:val="5"/>
        </w:numPr>
        <w:spacing w:after="0" w:line="240" w:lineRule="auto"/>
        <w:rPr>
          <w:rFonts w:ascii="Times New Roman" w:eastAsia="Times New Roman" w:hAnsi="Times New Roman" w:cs="Times New Roman"/>
          <w:i/>
          <w:sz w:val="20"/>
          <w:szCs w:val="20"/>
          <w:lang w:eastAsia="pl-PL"/>
        </w:rPr>
      </w:pPr>
      <w:r w:rsidRPr="0025564F">
        <w:rPr>
          <w:rFonts w:ascii="Times New Roman" w:eastAsia="Times New Roman" w:hAnsi="Times New Roman" w:cs="Times New Roman"/>
          <w:i/>
          <w:lang w:eastAsia="pl-PL"/>
        </w:rPr>
        <w:t xml:space="preserve">Pozostałe strony postępowania zgodnie z art. 74 ust. 3a  ustawy </w:t>
      </w:r>
      <w:proofErr w:type="spellStart"/>
      <w:r w:rsidRPr="0025564F">
        <w:rPr>
          <w:rFonts w:ascii="Times New Roman" w:eastAsia="Times New Roman" w:hAnsi="Times New Roman" w:cs="Times New Roman"/>
          <w:i/>
          <w:lang w:eastAsia="pl-PL"/>
        </w:rPr>
        <w:t>ooś</w:t>
      </w:r>
      <w:proofErr w:type="spellEnd"/>
      <w:r w:rsidRPr="0025564F">
        <w:rPr>
          <w:rFonts w:ascii="Times New Roman" w:eastAsia="Times New Roman" w:hAnsi="Times New Roman" w:cs="Times New Roman"/>
          <w:i/>
          <w:lang w:eastAsia="pl-PL"/>
        </w:rPr>
        <w:t xml:space="preserve">  zawiadomiono poprzez obwieszczenie umieszczone na tablicy ogłoszeń w Urzędzie Miejskim oraz na stronie  BIP Urzędu Miejskiego w Mrągowie.</w:t>
      </w:r>
    </w:p>
    <w:p w14:paraId="026D923D" w14:textId="77777777" w:rsidR="0025564F" w:rsidRDefault="0025564F" w:rsidP="0025564F">
      <w:pPr>
        <w:numPr>
          <w:ilvl w:val="0"/>
          <w:numId w:val="5"/>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aa. mg</w:t>
      </w:r>
    </w:p>
    <w:p w14:paraId="408FD44D" w14:textId="77777777" w:rsidR="00C30FF4" w:rsidRPr="0025564F" w:rsidRDefault="00C30FF4" w:rsidP="00C30FF4">
      <w:pPr>
        <w:spacing w:after="0" w:line="240" w:lineRule="auto"/>
        <w:ind w:left="720"/>
        <w:contextualSpacing/>
        <w:jc w:val="both"/>
        <w:rPr>
          <w:rFonts w:ascii="Times New Roman" w:hAnsi="Times New Roman" w:cs="Times New Roman"/>
          <w:i/>
          <w:sz w:val="24"/>
          <w:szCs w:val="24"/>
        </w:rPr>
      </w:pPr>
    </w:p>
    <w:p w14:paraId="68D052E8" w14:textId="77777777" w:rsidR="0025564F" w:rsidRPr="0025564F" w:rsidRDefault="0025564F" w:rsidP="0025564F">
      <w:pPr>
        <w:spacing w:after="0" w:line="240" w:lineRule="auto"/>
        <w:contextualSpacing/>
        <w:jc w:val="both"/>
        <w:rPr>
          <w:rFonts w:ascii="Times New Roman" w:hAnsi="Times New Roman" w:cs="Times New Roman"/>
          <w:i/>
          <w:sz w:val="24"/>
          <w:szCs w:val="24"/>
          <w:u w:val="single"/>
        </w:rPr>
      </w:pPr>
      <w:r w:rsidRPr="0025564F">
        <w:rPr>
          <w:rFonts w:ascii="Times New Roman" w:hAnsi="Times New Roman" w:cs="Times New Roman"/>
          <w:i/>
          <w:sz w:val="24"/>
          <w:szCs w:val="24"/>
          <w:u w:val="single"/>
        </w:rPr>
        <w:t>Do wiadomości:</w:t>
      </w:r>
    </w:p>
    <w:p w14:paraId="1B098352" w14:textId="77777777"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Regionalny Dyrektor Ochrony Środowiska w Olsztynie</w:t>
      </w:r>
    </w:p>
    <w:p w14:paraId="56FFAFFD" w14:textId="77777777"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 xml:space="preserve">Państwowe Gospodarstwo Wodne Wody Polskie Zarząd Zlewni w Olsztynie </w:t>
      </w:r>
    </w:p>
    <w:p w14:paraId="2A0F5687" w14:textId="77777777" w:rsidR="0025564F" w:rsidRPr="0025564F" w:rsidRDefault="0025564F" w:rsidP="0025564F">
      <w:pPr>
        <w:numPr>
          <w:ilvl w:val="0"/>
          <w:numId w:val="6"/>
        </w:numPr>
        <w:spacing w:after="0" w:line="240" w:lineRule="auto"/>
        <w:contextualSpacing/>
        <w:jc w:val="both"/>
        <w:rPr>
          <w:rFonts w:ascii="Times New Roman" w:hAnsi="Times New Roman" w:cs="Times New Roman"/>
          <w:i/>
          <w:sz w:val="24"/>
          <w:szCs w:val="24"/>
        </w:rPr>
      </w:pPr>
      <w:r w:rsidRPr="0025564F">
        <w:rPr>
          <w:rFonts w:ascii="Times New Roman" w:hAnsi="Times New Roman" w:cs="Times New Roman"/>
          <w:i/>
          <w:sz w:val="24"/>
          <w:szCs w:val="24"/>
        </w:rPr>
        <w:t>Państwowy Powiatowy Inspektor Sanitarny w Mrągowie</w:t>
      </w:r>
    </w:p>
    <w:p w14:paraId="297735D0" w14:textId="77777777" w:rsidR="0025564F" w:rsidRPr="0025564F" w:rsidRDefault="0025564F" w:rsidP="0025564F">
      <w:pPr>
        <w:spacing w:after="0" w:line="240" w:lineRule="auto"/>
        <w:rPr>
          <w:rFonts w:ascii="Times New Roman" w:eastAsia="Times New Roman" w:hAnsi="Times New Roman" w:cs="Times New Roman"/>
          <w:iCs/>
          <w:sz w:val="24"/>
          <w:szCs w:val="24"/>
          <w:lang w:eastAsia="pl-PL"/>
        </w:rPr>
      </w:pPr>
    </w:p>
    <w:p w14:paraId="5D582BF3" w14:textId="77777777" w:rsidR="0008417E" w:rsidRPr="0008417E" w:rsidRDefault="0008417E" w:rsidP="0008417E">
      <w:pPr>
        <w:spacing w:after="5" w:line="267" w:lineRule="auto"/>
        <w:ind w:left="86" w:right="67" w:firstLine="710"/>
        <w:jc w:val="both"/>
        <w:rPr>
          <w:rFonts w:ascii="Calibri" w:eastAsia="Calibri" w:hAnsi="Calibri" w:cs="Calibri"/>
          <w:color w:val="000000"/>
          <w:lang w:eastAsia="pl-PL"/>
        </w:rPr>
      </w:pPr>
    </w:p>
    <w:p w14:paraId="1A9AFCBF" w14:textId="77777777" w:rsidR="00C04FF2" w:rsidRDefault="00C04FF2"/>
    <w:p w14:paraId="46DEDB57" w14:textId="77777777" w:rsidR="00854BBB" w:rsidRDefault="00854BBB"/>
    <w:p w14:paraId="6E917C08" w14:textId="77777777" w:rsidR="00854BBB" w:rsidRDefault="00854BBB"/>
    <w:p w14:paraId="0777D841" w14:textId="77777777" w:rsidR="00854BBB" w:rsidRPr="00854BBB" w:rsidRDefault="00854BBB" w:rsidP="00752FC1">
      <w:pPr>
        <w:spacing w:after="0" w:line="240" w:lineRule="auto"/>
        <w:rPr>
          <w:rFonts w:ascii="Times New Roman" w:eastAsia="Times New Roman" w:hAnsi="Times New Roman" w:cs="Times New Roman"/>
          <w:iCs/>
          <w:sz w:val="24"/>
          <w:szCs w:val="24"/>
          <w:lang w:eastAsia="pl-PL"/>
        </w:rPr>
      </w:pPr>
    </w:p>
    <w:p w14:paraId="10BCCEEC" w14:textId="4D413FAA" w:rsidR="00752FC1" w:rsidRDefault="002C7D19" w:rsidP="002C7D19">
      <w:pPr>
        <w:spacing w:after="0" w:line="240" w:lineRule="auto"/>
        <w:ind w:left="5664"/>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lastRenderedPageBreak/>
        <w:t xml:space="preserve">    </w:t>
      </w:r>
      <w:r w:rsidR="00854BBB" w:rsidRPr="00854BBB">
        <w:rPr>
          <w:rFonts w:ascii="Times New Roman" w:eastAsia="Times New Roman" w:hAnsi="Times New Roman" w:cs="Times New Roman"/>
          <w:iCs/>
          <w:sz w:val="24"/>
          <w:szCs w:val="24"/>
          <w:lang w:eastAsia="pl-PL"/>
        </w:rPr>
        <w:t>Załącznik nr</w:t>
      </w:r>
      <w:r w:rsidR="00854BBB">
        <w:rPr>
          <w:rFonts w:ascii="Times New Roman" w:eastAsia="Times New Roman" w:hAnsi="Times New Roman" w:cs="Times New Roman"/>
          <w:iCs/>
          <w:sz w:val="24"/>
          <w:szCs w:val="24"/>
          <w:lang w:eastAsia="pl-PL"/>
        </w:rPr>
        <w:t xml:space="preserve"> 1 </w:t>
      </w:r>
    </w:p>
    <w:p w14:paraId="4D3ACD04" w14:textId="4CABF746" w:rsidR="00752FC1" w:rsidRDefault="002C7D19" w:rsidP="002C7D19">
      <w:pPr>
        <w:spacing w:after="0" w:line="240" w:lineRule="auto"/>
        <w:ind w:left="4956"/>
        <w:jc w:val="center"/>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 xml:space="preserve">     </w:t>
      </w:r>
      <w:r w:rsidR="00854BBB">
        <w:rPr>
          <w:rFonts w:ascii="Times New Roman" w:eastAsia="Times New Roman" w:hAnsi="Times New Roman" w:cs="Times New Roman"/>
          <w:iCs/>
          <w:sz w:val="24"/>
          <w:szCs w:val="24"/>
          <w:lang w:eastAsia="pl-PL"/>
        </w:rPr>
        <w:t xml:space="preserve">do decyzji środowiskowej </w:t>
      </w:r>
    </w:p>
    <w:p w14:paraId="490EEC30" w14:textId="3814E918" w:rsidR="00854BBB" w:rsidRPr="00854BBB" w:rsidRDefault="00752FC1" w:rsidP="002C7D19">
      <w:pPr>
        <w:spacing w:after="0" w:line="240" w:lineRule="auto"/>
        <w:ind w:left="4248" w:firstLine="708"/>
        <w:jc w:val="center"/>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 xml:space="preserve"> </w:t>
      </w:r>
      <w:r w:rsidR="002C7D19">
        <w:rPr>
          <w:rFonts w:ascii="Times New Roman" w:eastAsia="Times New Roman" w:hAnsi="Times New Roman" w:cs="Times New Roman"/>
          <w:iCs/>
          <w:sz w:val="24"/>
          <w:szCs w:val="24"/>
          <w:lang w:eastAsia="pl-PL"/>
        </w:rPr>
        <w:tab/>
      </w:r>
      <w:r w:rsidR="00854BBB">
        <w:rPr>
          <w:rFonts w:ascii="Times New Roman" w:eastAsia="Times New Roman" w:hAnsi="Times New Roman" w:cs="Times New Roman"/>
          <w:iCs/>
          <w:sz w:val="24"/>
          <w:szCs w:val="24"/>
          <w:lang w:eastAsia="pl-PL"/>
        </w:rPr>
        <w:t xml:space="preserve">Nr </w:t>
      </w:r>
      <w:r>
        <w:rPr>
          <w:rFonts w:ascii="Times New Roman" w:eastAsia="Times New Roman" w:hAnsi="Times New Roman" w:cs="Times New Roman"/>
          <w:iCs/>
          <w:sz w:val="24"/>
          <w:szCs w:val="24"/>
          <w:lang w:eastAsia="pl-PL"/>
        </w:rPr>
        <w:t>1</w:t>
      </w:r>
      <w:r w:rsidR="00854BBB" w:rsidRPr="00854BBB">
        <w:rPr>
          <w:rFonts w:ascii="Times New Roman" w:eastAsia="Times New Roman" w:hAnsi="Times New Roman" w:cs="Times New Roman"/>
          <w:iCs/>
          <w:sz w:val="24"/>
          <w:szCs w:val="24"/>
          <w:lang w:eastAsia="pl-PL"/>
        </w:rPr>
        <w:t>/20</w:t>
      </w:r>
      <w:r w:rsidR="002C7D19">
        <w:rPr>
          <w:rFonts w:ascii="Times New Roman" w:eastAsia="Times New Roman" w:hAnsi="Times New Roman" w:cs="Times New Roman"/>
          <w:iCs/>
          <w:sz w:val="24"/>
          <w:szCs w:val="24"/>
          <w:lang w:eastAsia="pl-PL"/>
        </w:rPr>
        <w:t xml:space="preserve">23 </w:t>
      </w:r>
      <w:r>
        <w:rPr>
          <w:rFonts w:ascii="Times New Roman" w:eastAsia="Times New Roman" w:hAnsi="Times New Roman" w:cs="Times New Roman"/>
          <w:iCs/>
          <w:sz w:val="24"/>
          <w:szCs w:val="24"/>
          <w:lang w:eastAsia="pl-PL"/>
        </w:rPr>
        <w:t>z</w:t>
      </w:r>
      <w:r w:rsidR="00854BBB">
        <w:rPr>
          <w:rFonts w:ascii="Times New Roman" w:eastAsia="Times New Roman" w:hAnsi="Times New Roman" w:cs="Times New Roman"/>
          <w:iCs/>
          <w:sz w:val="24"/>
          <w:szCs w:val="24"/>
          <w:lang w:eastAsia="pl-PL"/>
        </w:rPr>
        <w:t xml:space="preserve"> dnia 1</w:t>
      </w:r>
      <w:r>
        <w:rPr>
          <w:rFonts w:ascii="Times New Roman" w:eastAsia="Times New Roman" w:hAnsi="Times New Roman" w:cs="Times New Roman"/>
          <w:iCs/>
          <w:sz w:val="24"/>
          <w:szCs w:val="24"/>
          <w:lang w:eastAsia="pl-PL"/>
        </w:rPr>
        <w:t>0</w:t>
      </w:r>
      <w:r w:rsidR="00854BBB" w:rsidRPr="00854BBB">
        <w:rPr>
          <w:rFonts w:ascii="Times New Roman" w:eastAsia="Times New Roman" w:hAnsi="Times New Roman" w:cs="Times New Roman"/>
          <w:iCs/>
          <w:sz w:val="24"/>
          <w:szCs w:val="24"/>
          <w:lang w:eastAsia="pl-PL"/>
        </w:rPr>
        <w:t>.</w:t>
      </w:r>
      <w:r>
        <w:rPr>
          <w:rFonts w:ascii="Times New Roman" w:eastAsia="Times New Roman" w:hAnsi="Times New Roman" w:cs="Times New Roman"/>
          <w:iCs/>
          <w:sz w:val="24"/>
          <w:szCs w:val="24"/>
          <w:lang w:eastAsia="pl-PL"/>
        </w:rPr>
        <w:t>1</w:t>
      </w:r>
      <w:r w:rsidR="00854BBB">
        <w:rPr>
          <w:rFonts w:ascii="Times New Roman" w:eastAsia="Times New Roman" w:hAnsi="Times New Roman" w:cs="Times New Roman"/>
          <w:iCs/>
          <w:sz w:val="24"/>
          <w:szCs w:val="24"/>
          <w:lang w:eastAsia="pl-PL"/>
        </w:rPr>
        <w:t>1.202</w:t>
      </w:r>
      <w:r>
        <w:rPr>
          <w:rFonts w:ascii="Times New Roman" w:eastAsia="Times New Roman" w:hAnsi="Times New Roman" w:cs="Times New Roman"/>
          <w:iCs/>
          <w:sz w:val="24"/>
          <w:szCs w:val="24"/>
          <w:lang w:eastAsia="pl-PL"/>
        </w:rPr>
        <w:t>3</w:t>
      </w:r>
      <w:r w:rsidR="00854BBB" w:rsidRPr="00854BBB">
        <w:rPr>
          <w:rFonts w:ascii="Times New Roman" w:eastAsia="Times New Roman" w:hAnsi="Times New Roman" w:cs="Times New Roman"/>
          <w:iCs/>
          <w:sz w:val="24"/>
          <w:szCs w:val="24"/>
          <w:lang w:eastAsia="pl-PL"/>
        </w:rPr>
        <w:t xml:space="preserve"> r.</w:t>
      </w:r>
    </w:p>
    <w:p w14:paraId="5C87C88D" w14:textId="77777777" w:rsidR="00854BBB" w:rsidRPr="00854BBB" w:rsidRDefault="00854BBB" w:rsidP="00854BBB">
      <w:pPr>
        <w:spacing w:after="0" w:line="240" w:lineRule="auto"/>
        <w:rPr>
          <w:rFonts w:ascii="Times New Roman" w:eastAsia="Times New Roman" w:hAnsi="Times New Roman" w:cs="Times New Roman"/>
          <w:iCs/>
          <w:sz w:val="24"/>
          <w:szCs w:val="24"/>
          <w:lang w:eastAsia="pl-PL"/>
        </w:rPr>
      </w:pPr>
    </w:p>
    <w:p w14:paraId="60259E44" w14:textId="77777777" w:rsidR="00854BBB" w:rsidRPr="00854BBB" w:rsidRDefault="00854BBB" w:rsidP="00854BBB">
      <w:pPr>
        <w:spacing w:after="0" w:line="240" w:lineRule="auto"/>
        <w:rPr>
          <w:rFonts w:ascii="Times New Roman" w:eastAsia="Times New Roman" w:hAnsi="Times New Roman" w:cs="Times New Roman"/>
          <w:iCs/>
          <w:sz w:val="24"/>
          <w:szCs w:val="24"/>
          <w:lang w:eastAsia="pl-PL"/>
        </w:rPr>
      </w:pPr>
    </w:p>
    <w:p w14:paraId="1E3576C3" w14:textId="77777777" w:rsidR="00854BBB" w:rsidRDefault="00854BBB" w:rsidP="00854BBB">
      <w:pPr>
        <w:spacing w:after="0" w:line="240" w:lineRule="auto"/>
        <w:jc w:val="center"/>
        <w:rPr>
          <w:rFonts w:ascii="Times New Roman" w:eastAsia="Times New Roman" w:hAnsi="Times New Roman" w:cs="Times New Roman"/>
          <w:b/>
          <w:bCs/>
          <w:iCs/>
          <w:sz w:val="24"/>
          <w:szCs w:val="24"/>
          <w:lang w:eastAsia="pl-PL"/>
        </w:rPr>
      </w:pPr>
      <w:r w:rsidRPr="00854BBB">
        <w:rPr>
          <w:rFonts w:ascii="Times New Roman" w:eastAsia="Times New Roman" w:hAnsi="Times New Roman" w:cs="Times New Roman"/>
          <w:b/>
          <w:bCs/>
          <w:iCs/>
          <w:sz w:val="24"/>
          <w:szCs w:val="24"/>
          <w:lang w:eastAsia="pl-PL"/>
        </w:rPr>
        <w:t>Charakterystyka przedsięwzięcia</w:t>
      </w:r>
    </w:p>
    <w:p w14:paraId="0419EB70" w14:textId="77777777" w:rsidR="003A40D8" w:rsidRDefault="003A40D8" w:rsidP="00854BBB">
      <w:pPr>
        <w:spacing w:after="0" w:line="240" w:lineRule="auto"/>
        <w:jc w:val="center"/>
        <w:rPr>
          <w:rFonts w:ascii="Times New Roman" w:eastAsia="Times New Roman" w:hAnsi="Times New Roman" w:cs="Times New Roman"/>
          <w:b/>
          <w:bCs/>
          <w:iCs/>
          <w:sz w:val="24"/>
          <w:szCs w:val="24"/>
          <w:lang w:eastAsia="pl-PL"/>
        </w:rPr>
      </w:pPr>
    </w:p>
    <w:p w14:paraId="0DCB1F6A" w14:textId="4E4413BB" w:rsidR="0076352B" w:rsidRDefault="00854BBB" w:rsidP="00752FC1">
      <w:pPr>
        <w:spacing w:after="0" w:line="240" w:lineRule="auto"/>
        <w:ind w:left="14" w:right="47" w:firstLine="694"/>
        <w:jc w:val="both"/>
        <w:rPr>
          <w:rFonts w:ascii="Times New Roman" w:eastAsia="Calibri" w:hAnsi="Times New Roman" w:cs="Times New Roman"/>
          <w:color w:val="000000"/>
          <w:sz w:val="24"/>
          <w:szCs w:val="24"/>
          <w:lang w:eastAsia="pl-PL"/>
        </w:rPr>
      </w:pPr>
      <w:r w:rsidRPr="00854BBB">
        <w:rPr>
          <w:rFonts w:ascii="Times New Roman" w:eastAsia="Times New Roman" w:hAnsi="Times New Roman" w:cs="Times New Roman"/>
          <w:color w:val="000000"/>
          <w:sz w:val="24"/>
          <w:lang w:eastAsia="pl-PL"/>
        </w:rPr>
        <w:t xml:space="preserve">Planowane przedsięwzięcie polegać będzie </w:t>
      </w:r>
      <w:r w:rsidR="0076352B" w:rsidRPr="0076352B">
        <w:rPr>
          <w:rFonts w:ascii="Times New Roman" w:eastAsia="Times New Roman" w:hAnsi="Times New Roman" w:cs="Times New Roman"/>
          <w:color w:val="000000"/>
          <w:sz w:val="24"/>
          <w:lang w:eastAsia="pl-PL"/>
        </w:rPr>
        <w:t>na budowie magistralnej sieci wodociągowej od ujęcia wody Sołtysko do wodociągu przy ulicy Młynowej w Mrągowie</w:t>
      </w:r>
      <w:r w:rsidR="004A5ECB">
        <w:rPr>
          <w:rFonts w:ascii="Times New Roman" w:eastAsia="Times New Roman" w:hAnsi="Times New Roman" w:cs="Times New Roman"/>
          <w:color w:val="000000"/>
          <w:sz w:val="24"/>
          <w:lang w:eastAsia="pl-PL"/>
        </w:rPr>
        <w:t>.</w:t>
      </w:r>
      <w:r w:rsidR="0076352B">
        <w:rPr>
          <w:rFonts w:ascii="Times New Roman" w:eastAsia="Times New Roman" w:hAnsi="Times New Roman" w:cs="Times New Roman"/>
          <w:color w:val="000000"/>
          <w:sz w:val="24"/>
          <w:lang w:eastAsia="pl-PL"/>
        </w:rPr>
        <w:t xml:space="preserve">                            </w:t>
      </w:r>
      <w:r w:rsidR="00752FC1" w:rsidRPr="009635EE">
        <w:rPr>
          <w:rFonts w:ascii="Times New Roman" w:eastAsia="Calibri" w:hAnsi="Times New Roman" w:cs="Times New Roman"/>
          <w:color w:val="000000"/>
          <w:sz w:val="24"/>
          <w:szCs w:val="24"/>
          <w:lang w:eastAsia="pl-PL"/>
        </w:rPr>
        <w:t>Długość projektowanego wodociągu to ok. 3200 m</w:t>
      </w:r>
      <w:r w:rsidR="004A5ECB">
        <w:rPr>
          <w:rFonts w:ascii="Times New Roman" w:eastAsia="Calibri" w:hAnsi="Times New Roman" w:cs="Times New Roman"/>
          <w:color w:val="000000"/>
          <w:sz w:val="24"/>
          <w:szCs w:val="24"/>
          <w:lang w:eastAsia="pl-PL"/>
        </w:rPr>
        <w:t xml:space="preserve">, DN </w:t>
      </w:r>
      <w:r w:rsidR="004A5ECB" w:rsidRPr="009635EE">
        <w:rPr>
          <w:rFonts w:ascii="Times New Roman" w:eastAsia="Calibri" w:hAnsi="Times New Roman" w:cs="Times New Roman"/>
          <w:color w:val="000000"/>
          <w:sz w:val="24"/>
          <w:szCs w:val="24"/>
          <w:lang w:eastAsia="pl-PL"/>
        </w:rPr>
        <w:t>200 – 300</w:t>
      </w:r>
      <w:r w:rsidR="004A5ECB">
        <w:rPr>
          <w:rFonts w:ascii="Times New Roman" w:eastAsia="Calibri" w:hAnsi="Times New Roman" w:cs="Times New Roman"/>
          <w:color w:val="000000"/>
          <w:sz w:val="24"/>
          <w:szCs w:val="24"/>
          <w:lang w:eastAsia="pl-PL"/>
        </w:rPr>
        <w:t>.</w:t>
      </w:r>
    </w:p>
    <w:p w14:paraId="0101860A" w14:textId="56B235E9" w:rsidR="00752FC1" w:rsidRPr="00752FC1" w:rsidRDefault="00752FC1" w:rsidP="00752FC1">
      <w:pPr>
        <w:spacing w:after="0" w:line="240" w:lineRule="auto"/>
        <w:ind w:left="14" w:right="47" w:firstLine="694"/>
        <w:jc w:val="both"/>
        <w:rPr>
          <w:rFonts w:ascii="Times New Roman" w:eastAsia="Times New Roman" w:hAnsi="Times New Roman" w:cs="Times New Roman"/>
          <w:color w:val="000000"/>
          <w:sz w:val="24"/>
          <w:lang w:eastAsia="pl-PL"/>
        </w:rPr>
      </w:pPr>
      <w:r w:rsidRPr="00854BBB">
        <w:rPr>
          <w:rFonts w:ascii="Times New Roman" w:eastAsia="Times New Roman" w:hAnsi="Times New Roman" w:cs="Times New Roman"/>
          <w:color w:val="000000"/>
          <w:sz w:val="24"/>
          <w:lang w:eastAsia="pl-PL"/>
        </w:rPr>
        <w:t xml:space="preserve"> </w:t>
      </w:r>
      <w:r w:rsidRPr="00752FC1">
        <w:rPr>
          <w:rFonts w:ascii="Times New Roman" w:eastAsia="Times New Roman" w:hAnsi="Times New Roman" w:cs="Times New Roman"/>
          <w:color w:val="000000"/>
          <w:sz w:val="24"/>
          <w:lang w:eastAsia="pl-PL"/>
        </w:rPr>
        <w:t xml:space="preserve">Sieć wodociągowa w formie szczelnych rurociągów zostanie wykonana z materiałów przyjaznych środowisku, posiadających niezbędne atesty a także spełniające wszystkie normy dotyczące ochrony środowiska naturalnego. Oprócz przewodów wodociągowych do budowy sieci wykorzystane zostaną prefabrykowane studnie rewizyjne, z tworzyw sztucznych lub betonowe, armatura odwadniająca, odpowietrzająca, odcinająca i przeciw pożarowa. W ramach inwestycji przeprowadzone zostaną: roboty ziemne (wykopy liniowe o głębokości do 4 m), przewierty sterowane, wykonane podsypki piaskowe pod rurociągi w gotowym wykopie, prace montażowe, próby szczelności i wytrzymałości, zasypywania wykopów, pomiary geodezyjne, porządkowanie terenu. Na etapie realizacji inwestycji Inwestor przewiduje wymianę gruntu (na podsypki oraz do wykonania </w:t>
      </w:r>
      <w:proofErr w:type="spellStart"/>
      <w:r w:rsidRPr="00752FC1">
        <w:rPr>
          <w:rFonts w:ascii="Times New Roman" w:eastAsia="Times New Roman" w:hAnsi="Times New Roman" w:cs="Times New Roman"/>
          <w:color w:val="000000"/>
          <w:sz w:val="24"/>
          <w:lang w:eastAsia="pl-PL"/>
        </w:rPr>
        <w:t>obsypek</w:t>
      </w:r>
      <w:proofErr w:type="spellEnd"/>
      <w:r w:rsidRPr="00752FC1">
        <w:rPr>
          <w:rFonts w:ascii="Times New Roman" w:eastAsia="Times New Roman" w:hAnsi="Times New Roman" w:cs="Times New Roman"/>
          <w:color w:val="000000"/>
          <w:sz w:val="24"/>
          <w:lang w:eastAsia="pl-PL"/>
        </w:rPr>
        <w:t>). Pozostałe masy ziemne w maksymalnym stopniu zostaną ponownie wykorzystane na terenie przedsięwzięcia. Grunty przydatne będą wywożone poza teren budowy tylko wówczas, gdy będą stanowiły nadmiar objętości robót ziemnych. Grunty i materiały nieprzydatne do budowy będą wywożone na odkład. Miejsca składowania urobku nie będą lokalizowane w pobliżu cieków i jezior. Przed przystąpieniem do zasypywania rurociągów, zostaną one poddane próbie szczelności.</w:t>
      </w:r>
    </w:p>
    <w:p w14:paraId="06922102" w14:textId="6877C4A0" w:rsidR="0076352B" w:rsidRDefault="00752FC1" w:rsidP="004A5ECB">
      <w:pPr>
        <w:spacing w:after="0" w:line="240" w:lineRule="auto"/>
        <w:ind w:left="14" w:right="47" w:firstLine="694"/>
        <w:jc w:val="both"/>
        <w:rPr>
          <w:rFonts w:ascii="Times New Roman" w:eastAsia="Times New Roman" w:hAnsi="Times New Roman" w:cs="Times New Roman"/>
          <w:color w:val="000000"/>
          <w:sz w:val="24"/>
          <w:lang w:eastAsia="pl-PL"/>
        </w:rPr>
      </w:pPr>
      <w:r w:rsidRPr="00752FC1">
        <w:rPr>
          <w:rFonts w:ascii="Times New Roman" w:eastAsia="Times New Roman" w:hAnsi="Times New Roman" w:cs="Times New Roman"/>
          <w:color w:val="000000"/>
          <w:sz w:val="24"/>
          <w:lang w:eastAsia="pl-PL"/>
        </w:rPr>
        <w:t xml:space="preserve">Prace związane z przebudową wodociągu wykonywane będą ręcznie i mechanicznie z zachowaniem obowiązujących przepisów BHP. Sieć wykonana zostanie w wykopach otwartych, a także z zastosowaniem metod </w:t>
      </w:r>
      <w:proofErr w:type="spellStart"/>
      <w:r w:rsidRPr="00752FC1">
        <w:rPr>
          <w:rFonts w:ascii="Times New Roman" w:eastAsia="Times New Roman" w:hAnsi="Times New Roman" w:cs="Times New Roman"/>
          <w:color w:val="000000"/>
          <w:sz w:val="24"/>
          <w:lang w:eastAsia="pl-PL"/>
        </w:rPr>
        <w:t>bezwykopowych</w:t>
      </w:r>
      <w:proofErr w:type="spellEnd"/>
      <w:r w:rsidRPr="00752FC1">
        <w:rPr>
          <w:rFonts w:ascii="Times New Roman" w:eastAsia="Times New Roman" w:hAnsi="Times New Roman" w:cs="Times New Roman"/>
          <w:color w:val="000000"/>
          <w:sz w:val="24"/>
          <w:lang w:eastAsia="pl-PL"/>
        </w:rPr>
        <w:t>, m. in. przy przekroczeniu cieków wodnych, ulic asfaltowych lub w innych uzasadnionych przypadkach wymagających zachowania stanu istniejącego zagospodarowania terenu bez naruszania go poprzez wykonanie wykopów. W ramach realizacji przedsięwzięcia planuje się odwodnienie wykopów z zastosowaniem instalacji igłofiltrowych. Wody z odwodnienia wykopów kierowane będą do miejskiej sieci kanalizacji deszczowej.</w:t>
      </w:r>
    </w:p>
    <w:p w14:paraId="5C75C4B6" w14:textId="55BF0D5C" w:rsidR="0076352B" w:rsidRDefault="0076352B" w:rsidP="004A5ECB">
      <w:pPr>
        <w:spacing w:after="0" w:line="240" w:lineRule="auto"/>
        <w:ind w:left="14" w:right="47" w:firstLine="694"/>
        <w:jc w:val="both"/>
        <w:rPr>
          <w:rFonts w:ascii="Times New Roman" w:eastAsia="Times New Roman" w:hAnsi="Times New Roman" w:cs="Times New Roman"/>
          <w:color w:val="000000"/>
          <w:sz w:val="24"/>
          <w:lang w:eastAsia="pl-PL"/>
        </w:rPr>
      </w:pPr>
      <w:r w:rsidRPr="0076352B">
        <w:rPr>
          <w:rFonts w:ascii="Times New Roman" w:eastAsia="Times New Roman" w:hAnsi="Times New Roman" w:cs="Times New Roman"/>
          <w:color w:val="000000"/>
          <w:sz w:val="24"/>
          <w:lang w:eastAsia="pl-PL"/>
        </w:rPr>
        <w:t>Teren inwestycji obejmuje pasy drogowe dróg gminnych oraz tereny zielone przyległe do dróg. Obszar działek zajętych pod inwestycję wyniesie ok. 0,7 ha.</w:t>
      </w:r>
    </w:p>
    <w:p w14:paraId="35F3B3DF" w14:textId="31DDF14F" w:rsidR="0076352B" w:rsidRDefault="004A5ECB" w:rsidP="00752FC1">
      <w:pPr>
        <w:spacing w:after="0" w:line="240" w:lineRule="auto"/>
        <w:ind w:left="14" w:right="47" w:firstLine="694"/>
        <w:jc w:val="both"/>
        <w:rPr>
          <w:rFonts w:ascii="Times New Roman" w:eastAsia="Times New Roman" w:hAnsi="Times New Roman" w:cs="Times New Roman"/>
          <w:color w:val="000000"/>
          <w:sz w:val="24"/>
          <w:lang w:eastAsia="pl-PL"/>
        </w:rPr>
      </w:pPr>
      <w:r w:rsidRPr="004A5ECB">
        <w:rPr>
          <w:rFonts w:ascii="Times New Roman" w:eastAsia="Times New Roman" w:hAnsi="Times New Roman" w:cs="Times New Roman"/>
          <w:color w:val="000000"/>
          <w:sz w:val="24"/>
          <w:lang w:eastAsia="pl-PL"/>
        </w:rPr>
        <w:t>Teren, na którym planuje się lokalizację inwestycji objęty jest obowiązującymi miejscowymi planami zagospodarowania przestrzennego miasta Mrągowa.</w:t>
      </w:r>
    </w:p>
    <w:p w14:paraId="2CF4A2FB" w14:textId="77777777" w:rsidR="0076352B" w:rsidRDefault="0076352B" w:rsidP="00752FC1">
      <w:pPr>
        <w:spacing w:after="0" w:line="240" w:lineRule="auto"/>
        <w:ind w:left="14" w:right="47" w:firstLine="694"/>
        <w:jc w:val="both"/>
        <w:rPr>
          <w:rFonts w:ascii="Times New Roman" w:eastAsia="Times New Roman" w:hAnsi="Times New Roman" w:cs="Times New Roman"/>
          <w:color w:val="000000"/>
          <w:sz w:val="24"/>
          <w:lang w:eastAsia="pl-PL"/>
        </w:rPr>
      </w:pPr>
    </w:p>
    <w:p w14:paraId="3F21CBB5" w14:textId="77777777" w:rsidR="0076352B" w:rsidRDefault="0076352B" w:rsidP="00752FC1">
      <w:pPr>
        <w:spacing w:after="0" w:line="240" w:lineRule="auto"/>
        <w:ind w:left="14" w:right="47" w:firstLine="694"/>
        <w:jc w:val="both"/>
        <w:rPr>
          <w:rFonts w:ascii="Times New Roman" w:eastAsia="Times New Roman" w:hAnsi="Times New Roman" w:cs="Times New Roman"/>
          <w:color w:val="000000"/>
          <w:sz w:val="24"/>
          <w:lang w:eastAsia="pl-PL"/>
        </w:rPr>
      </w:pPr>
    </w:p>
    <w:p w14:paraId="071182B3" w14:textId="77777777" w:rsidR="00854BBB" w:rsidRPr="00854BBB" w:rsidRDefault="00854BBB" w:rsidP="00854BBB">
      <w:pPr>
        <w:autoSpaceDE w:val="0"/>
        <w:autoSpaceDN w:val="0"/>
        <w:adjustRightInd w:val="0"/>
        <w:spacing w:after="0" w:line="240" w:lineRule="auto"/>
        <w:jc w:val="both"/>
        <w:rPr>
          <w:rFonts w:ascii="ArialMT" w:hAnsi="ArialMT" w:cs="ArialMT"/>
        </w:rPr>
      </w:pPr>
    </w:p>
    <w:p w14:paraId="45CFD017" w14:textId="77777777" w:rsidR="00854BBB" w:rsidRDefault="00854BBB"/>
    <w:sectPr w:rsidR="00854BBB" w:rsidSect="00CD73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CFC96" w14:textId="77777777" w:rsidR="00F1350D" w:rsidRDefault="00F1350D" w:rsidP="00F1350D">
      <w:pPr>
        <w:spacing w:after="0" w:line="240" w:lineRule="auto"/>
      </w:pPr>
      <w:r>
        <w:separator/>
      </w:r>
    </w:p>
  </w:endnote>
  <w:endnote w:type="continuationSeparator" w:id="0">
    <w:p w14:paraId="65ECFB27" w14:textId="77777777" w:rsidR="00F1350D" w:rsidRDefault="00F1350D" w:rsidP="00F13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955534"/>
      <w:docPartObj>
        <w:docPartGallery w:val="Page Numbers (Bottom of Page)"/>
        <w:docPartUnique/>
      </w:docPartObj>
    </w:sdtPr>
    <w:sdtEndPr/>
    <w:sdtContent>
      <w:p w14:paraId="7B081FD9" w14:textId="77777777" w:rsidR="00CD732F" w:rsidRDefault="00CD732F">
        <w:pPr>
          <w:pStyle w:val="Stopka"/>
          <w:jc w:val="right"/>
        </w:pPr>
        <w:r>
          <w:fldChar w:fldCharType="begin"/>
        </w:r>
        <w:r>
          <w:instrText>PAGE   \* MERGEFORMAT</w:instrText>
        </w:r>
        <w:r>
          <w:fldChar w:fldCharType="separate"/>
        </w:r>
        <w:r w:rsidR="00F20311">
          <w:rPr>
            <w:noProof/>
          </w:rPr>
          <w:t>9</w:t>
        </w:r>
        <w:r>
          <w:fldChar w:fldCharType="end"/>
        </w:r>
      </w:p>
    </w:sdtContent>
  </w:sdt>
  <w:p w14:paraId="01BACC29" w14:textId="77777777" w:rsidR="00CD732F" w:rsidRDefault="00CD73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6266" w14:textId="77777777" w:rsidR="00F1350D" w:rsidRDefault="00F1350D" w:rsidP="00F1350D">
      <w:pPr>
        <w:spacing w:after="0" w:line="240" w:lineRule="auto"/>
      </w:pPr>
      <w:r>
        <w:separator/>
      </w:r>
    </w:p>
  </w:footnote>
  <w:footnote w:type="continuationSeparator" w:id="0">
    <w:p w14:paraId="4C01296E" w14:textId="77777777" w:rsidR="00F1350D" w:rsidRDefault="00F1350D" w:rsidP="00F13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7B2C"/>
    <w:multiLevelType w:val="hybridMultilevel"/>
    <w:tmpl w:val="3CD08B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65615B"/>
    <w:multiLevelType w:val="hybridMultilevel"/>
    <w:tmpl w:val="7E96B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871311D"/>
    <w:multiLevelType w:val="hybridMultilevel"/>
    <w:tmpl w:val="8DC8B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0173154"/>
    <w:multiLevelType w:val="hybridMultilevel"/>
    <w:tmpl w:val="24F090E4"/>
    <w:lvl w:ilvl="0" w:tplc="EA8A3E80">
      <w:start w:val="1"/>
      <w:numFmt w:val="bullet"/>
      <w:lvlText w:val="•"/>
      <w:lvlJc w:val="left"/>
      <w:pPr>
        <w:ind w:left="1028"/>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251E5FAA">
      <w:start w:val="1"/>
      <w:numFmt w:val="bullet"/>
      <w:lvlText w:val="o"/>
      <w:lvlJc w:val="left"/>
      <w:pPr>
        <w:ind w:left="14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74E2A5FE">
      <w:start w:val="1"/>
      <w:numFmt w:val="bullet"/>
      <w:lvlText w:val="▪"/>
      <w:lvlJc w:val="left"/>
      <w:pPr>
        <w:ind w:left="216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716C9A36">
      <w:start w:val="1"/>
      <w:numFmt w:val="bullet"/>
      <w:lvlText w:val="•"/>
      <w:lvlJc w:val="left"/>
      <w:pPr>
        <w:ind w:left="28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A5066B8C">
      <w:start w:val="1"/>
      <w:numFmt w:val="bullet"/>
      <w:lvlText w:val="o"/>
      <w:lvlJc w:val="left"/>
      <w:pPr>
        <w:ind w:left="360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5D841E06">
      <w:start w:val="1"/>
      <w:numFmt w:val="bullet"/>
      <w:lvlText w:val="▪"/>
      <w:lvlJc w:val="left"/>
      <w:pPr>
        <w:ind w:left="432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4B3A7806">
      <w:start w:val="1"/>
      <w:numFmt w:val="bullet"/>
      <w:lvlText w:val="•"/>
      <w:lvlJc w:val="left"/>
      <w:pPr>
        <w:ind w:left="504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0CC0A428">
      <w:start w:val="1"/>
      <w:numFmt w:val="bullet"/>
      <w:lvlText w:val="o"/>
      <w:lvlJc w:val="left"/>
      <w:pPr>
        <w:ind w:left="576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39D04830">
      <w:start w:val="1"/>
      <w:numFmt w:val="bullet"/>
      <w:lvlText w:val="▪"/>
      <w:lvlJc w:val="left"/>
      <w:pPr>
        <w:ind w:left="6485"/>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34C0572A"/>
    <w:multiLevelType w:val="hybridMultilevel"/>
    <w:tmpl w:val="3AD46376"/>
    <w:lvl w:ilvl="0" w:tplc="1FCC45A6">
      <w:start w:val="1"/>
      <w:numFmt w:val="lowerLetter"/>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A29844">
      <w:start w:val="1"/>
      <w:numFmt w:val="lowerLetter"/>
      <w:lvlText w:val="%2"/>
      <w:lvlJc w:val="left"/>
      <w:pPr>
        <w:ind w:left="1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2AC76">
      <w:start w:val="1"/>
      <w:numFmt w:val="lowerRoman"/>
      <w:lvlText w:val="%3"/>
      <w:lvlJc w:val="left"/>
      <w:pPr>
        <w:ind w:left="2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C6EB6">
      <w:start w:val="1"/>
      <w:numFmt w:val="decimal"/>
      <w:lvlText w:val="%4"/>
      <w:lvlJc w:val="left"/>
      <w:pPr>
        <w:ind w:left="3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4715C">
      <w:start w:val="1"/>
      <w:numFmt w:val="lowerLetter"/>
      <w:lvlText w:val="%5"/>
      <w:lvlJc w:val="left"/>
      <w:pPr>
        <w:ind w:left="3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4879E">
      <w:start w:val="1"/>
      <w:numFmt w:val="lowerRoman"/>
      <w:lvlText w:val="%6"/>
      <w:lvlJc w:val="left"/>
      <w:pPr>
        <w:ind w:left="4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CEFCF0">
      <w:start w:val="1"/>
      <w:numFmt w:val="decimal"/>
      <w:lvlText w:val="%7"/>
      <w:lvlJc w:val="left"/>
      <w:pPr>
        <w:ind w:left="5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6ADA78">
      <w:start w:val="1"/>
      <w:numFmt w:val="lowerLetter"/>
      <w:lvlText w:val="%8"/>
      <w:lvlJc w:val="left"/>
      <w:pPr>
        <w:ind w:left="5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B8DD7C">
      <w:start w:val="1"/>
      <w:numFmt w:val="lowerRoman"/>
      <w:lvlText w:val="%9"/>
      <w:lvlJc w:val="left"/>
      <w:pPr>
        <w:ind w:left="6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8A0EBC"/>
    <w:multiLevelType w:val="hybridMultilevel"/>
    <w:tmpl w:val="B0C86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88C1C09"/>
    <w:multiLevelType w:val="hybridMultilevel"/>
    <w:tmpl w:val="8E88711A"/>
    <w:lvl w:ilvl="0" w:tplc="AFCE11A8">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09434B3"/>
    <w:multiLevelType w:val="hybridMultilevel"/>
    <w:tmpl w:val="855A2D68"/>
    <w:lvl w:ilvl="0" w:tplc="72AEFE46">
      <w:start w:val="1"/>
      <w:numFmt w:val="lowerLetter"/>
      <w:lvlText w:val="%1)"/>
      <w:lvlJc w:val="left"/>
      <w:pPr>
        <w:ind w:left="1080" w:hanging="360"/>
      </w:pPr>
      <w:rPr>
        <w:rFonts w:ascii="Cambria" w:eastAsia="Times New Roman" w:hAnsi="Cambria" w:cs="Garamond" w:hint="default"/>
        <w:b/>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76232139">
    <w:abstractNumId w:val="6"/>
  </w:num>
  <w:num w:numId="2" w16cid:durableId="277687504">
    <w:abstractNumId w:val="7"/>
  </w:num>
  <w:num w:numId="3" w16cid:durableId="2101945151">
    <w:abstractNumId w:val="1"/>
  </w:num>
  <w:num w:numId="4" w16cid:durableId="1632787810">
    <w:abstractNumId w:val="0"/>
  </w:num>
  <w:num w:numId="5" w16cid:durableId="1770850467">
    <w:abstractNumId w:val="2"/>
  </w:num>
  <w:num w:numId="6" w16cid:durableId="344866683">
    <w:abstractNumId w:val="5"/>
  </w:num>
  <w:num w:numId="7" w16cid:durableId="1602451393">
    <w:abstractNumId w:val="3"/>
  </w:num>
  <w:num w:numId="8" w16cid:durableId="1879782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C1B"/>
    <w:rsid w:val="0008417E"/>
    <w:rsid w:val="000C15E3"/>
    <w:rsid w:val="0019252F"/>
    <w:rsid w:val="001A4568"/>
    <w:rsid w:val="001C6825"/>
    <w:rsid w:val="00230DC2"/>
    <w:rsid w:val="00241116"/>
    <w:rsid w:val="0025564F"/>
    <w:rsid w:val="00262050"/>
    <w:rsid w:val="002C7D19"/>
    <w:rsid w:val="002E6102"/>
    <w:rsid w:val="002E734D"/>
    <w:rsid w:val="003A40D8"/>
    <w:rsid w:val="003D0986"/>
    <w:rsid w:val="003F145F"/>
    <w:rsid w:val="004A5ECB"/>
    <w:rsid w:val="004F4335"/>
    <w:rsid w:val="00504BE6"/>
    <w:rsid w:val="0051086F"/>
    <w:rsid w:val="005F5A87"/>
    <w:rsid w:val="00604122"/>
    <w:rsid w:val="00655E90"/>
    <w:rsid w:val="006956B8"/>
    <w:rsid w:val="00752FC1"/>
    <w:rsid w:val="0076352B"/>
    <w:rsid w:val="00791014"/>
    <w:rsid w:val="00840081"/>
    <w:rsid w:val="00854BBB"/>
    <w:rsid w:val="00865DCF"/>
    <w:rsid w:val="008D5533"/>
    <w:rsid w:val="009252C4"/>
    <w:rsid w:val="009635EE"/>
    <w:rsid w:val="00A3054B"/>
    <w:rsid w:val="00A66D3E"/>
    <w:rsid w:val="00AC377B"/>
    <w:rsid w:val="00B23095"/>
    <w:rsid w:val="00B3085E"/>
    <w:rsid w:val="00B63929"/>
    <w:rsid w:val="00B706FB"/>
    <w:rsid w:val="00B75C2E"/>
    <w:rsid w:val="00BE5D84"/>
    <w:rsid w:val="00C04FF2"/>
    <w:rsid w:val="00C30FF4"/>
    <w:rsid w:val="00C31DB4"/>
    <w:rsid w:val="00C50C1B"/>
    <w:rsid w:val="00CD732F"/>
    <w:rsid w:val="00D13A06"/>
    <w:rsid w:val="00D6196C"/>
    <w:rsid w:val="00DE7D4D"/>
    <w:rsid w:val="00E3226A"/>
    <w:rsid w:val="00E33589"/>
    <w:rsid w:val="00ED717C"/>
    <w:rsid w:val="00EF0F4B"/>
    <w:rsid w:val="00F1350D"/>
    <w:rsid w:val="00F20311"/>
    <w:rsid w:val="00F73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897AEB"/>
  <w15:chartTrackingRefBased/>
  <w15:docId w15:val="{AB976191-2AED-4431-B0DD-B9DB97BD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8417E"/>
    <w:pPr>
      <w:spacing w:after="0" w:line="240" w:lineRule="auto"/>
      <w:ind w:left="720"/>
      <w:contextualSpacing/>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0412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4122"/>
    <w:rPr>
      <w:rFonts w:ascii="Segoe UI" w:hAnsi="Segoe UI" w:cs="Segoe UI"/>
      <w:sz w:val="18"/>
      <w:szCs w:val="18"/>
    </w:rPr>
  </w:style>
  <w:style w:type="paragraph" w:styleId="Nagwek">
    <w:name w:val="header"/>
    <w:basedOn w:val="Normalny"/>
    <w:link w:val="NagwekZnak"/>
    <w:uiPriority w:val="99"/>
    <w:unhideWhenUsed/>
    <w:rsid w:val="00F1350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350D"/>
  </w:style>
  <w:style w:type="paragraph" w:styleId="Stopka">
    <w:name w:val="footer"/>
    <w:basedOn w:val="Normalny"/>
    <w:link w:val="StopkaZnak"/>
    <w:uiPriority w:val="99"/>
    <w:unhideWhenUsed/>
    <w:rsid w:val="00F135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3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762</TotalTime>
  <Pages>9</Pages>
  <Words>4422</Words>
  <Characters>26532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Góralczyk</dc:creator>
  <cp:keywords/>
  <dc:description/>
  <cp:lastModifiedBy>Magdalena Góralczyk</cp:lastModifiedBy>
  <cp:revision>28</cp:revision>
  <cp:lastPrinted>2022-01-10T10:41:00Z</cp:lastPrinted>
  <dcterms:created xsi:type="dcterms:W3CDTF">2021-12-29T08:14:00Z</dcterms:created>
  <dcterms:modified xsi:type="dcterms:W3CDTF">2023-11-13T09:11:00Z</dcterms:modified>
</cp:coreProperties>
</file>