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80" w:type="dxa"/>
        <w:tblLook w:val="04A0" w:firstRow="1" w:lastRow="0" w:firstColumn="1" w:lastColumn="0" w:noHBand="0" w:noVBand="1"/>
      </w:tblPr>
      <w:tblGrid>
        <w:gridCol w:w="9180"/>
      </w:tblGrid>
      <w:tr w:rsidR="00410FFF" w14:paraId="077CB4C7" w14:textId="77777777" w:rsidTr="00E945FB">
        <w:trPr>
          <w:trHeight w:val="1625"/>
        </w:trPr>
        <w:tc>
          <w:tcPr>
            <w:tcW w:w="9180" w:type="dxa"/>
            <w:vAlign w:val="center"/>
          </w:tcPr>
          <w:p w14:paraId="72D243B7" w14:textId="77777777" w:rsidR="00410FFF" w:rsidRPr="006C410C" w:rsidRDefault="00410FFF" w:rsidP="00264D19">
            <w:pPr>
              <w:rPr>
                <w:noProof/>
              </w:rPr>
            </w:pPr>
          </w:p>
        </w:tc>
      </w:tr>
      <w:tr w:rsidR="00410FFF" w14:paraId="0517140A" w14:textId="77777777" w:rsidTr="00D46BA5">
        <w:trPr>
          <w:trHeight w:val="2626"/>
        </w:trPr>
        <w:tc>
          <w:tcPr>
            <w:tcW w:w="9180" w:type="dxa"/>
            <w:vAlign w:val="center"/>
          </w:tcPr>
          <w:p w14:paraId="562FDBFB" w14:textId="77777777" w:rsidR="00410FFF" w:rsidRDefault="00410FFF" w:rsidP="00264D19"/>
        </w:tc>
      </w:tr>
      <w:tr w:rsidR="00410FFF" w14:paraId="36C9F5AD" w14:textId="77777777" w:rsidTr="00E945FB">
        <w:trPr>
          <w:trHeight w:val="210"/>
        </w:trPr>
        <w:tc>
          <w:tcPr>
            <w:tcW w:w="9180" w:type="dxa"/>
          </w:tcPr>
          <w:p w14:paraId="61686DAA" w14:textId="77777777" w:rsidR="00D46BA5" w:rsidRDefault="00D46BA5" w:rsidP="00D46BA5">
            <w:pPr>
              <w:pStyle w:val="Tytu"/>
            </w:pPr>
          </w:p>
          <w:p w14:paraId="7E440F23" w14:textId="77777777" w:rsidR="00D46BA5" w:rsidRDefault="00D46BA5" w:rsidP="00D46BA5">
            <w:pPr>
              <w:pStyle w:val="Tytu"/>
            </w:pPr>
          </w:p>
          <w:p w14:paraId="14059FA3" w14:textId="7FDD6005" w:rsidR="00410FFF" w:rsidRDefault="00D46BA5" w:rsidP="00715259">
            <w:pPr>
              <w:pStyle w:val="Tytu"/>
            </w:pPr>
            <w:r>
              <w:t>Plan</w:t>
            </w:r>
            <w:r w:rsidR="00A21157">
              <w:t xml:space="preserve"> </w:t>
            </w:r>
            <w:r>
              <w:t xml:space="preserve">Gospodarki Niskoemisyjnej dla </w:t>
            </w:r>
            <w:r w:rsidR="000D397F">
              <w:t xml:space="preserve">Gminy </w:t>
            </w:r>
            <w:r w:rsidR="00DD0754" w:rsidRPr="00DD0754">
              <w:t>Miasto Mrągowo</w:t>
            </w:r>
          </w:p>
        </w:tc>
      </w:tr>
      <w:tr w:rsidR="00410FFF" w14:paraId="1F84459C" w14:textId="77777777" w:rsidTr="007E4C04">
        <w:trPr>
          <w:trHeight w:val="3247"/>
        </w:trPr>
        <w:tc>
          <w:tcPr>
            <w:tcW w:w="9180" w:type="dxa"/>
          </w:tcPr>
          <w:p w14:paraId="7CE2AFEE" w14:textId="3DA6ED2E" w:rsidR="00410FFF" w:rsidRPr="00492A79" w:rsidRDefault="00D1076D" w:rsidP="00264D19">
            <w:pPr>
              <w:rPr>
                <w:b/>
                <w:sz w:val="32"/>
                <w:szCs w:val="32"/>
              </w:rPr>
            </w:pPr>
            <w:r w:rsidRPr="00492A79">
              <w:rPr>
                <w:b/>
                <w:sz w:val="32"/>
                <w:szCs w:val="32"/>
              </w:rPr>
              <w:t>do roku 2030</w:t>
            </w:r>
          </w:p>
        </w:tc>
      </w:tr>
      <w:tr w:rsidR="00410FFF" w14:paraId="333031A2" w14:textId="77777777" w:rsidTr="00410FFF">
        <w:trPr>
          <w:trHeight w:val="2717"/>
        </w:trPr>
        <w:tc>
          <w:tcPr>
            <w:tcW w:w="9180" w:type="dxa"/>
            <w:vAlign w:val="bottom"/>
          </w:tcPr>
          <w:p w14:paraId="306F26CC" w14:textId="2C2C9B32" w:rsidR="00410FFF" w:rsidRPr="00CB4EE0" w:rsidRDefault="00DD0754" w:rsidP="000053E2">
            <w:pPr>
              <w:pStyle w:val="Wyrodkowanastopka"/>
            </w:pPr>
            <w:r>
              <w:t xml:space="preserve">Miasto </w:t>
            </w:r>
            <w:proofErr w:type="spellStart"/>
            <w:r>
              <w:t>Mragowo</w:t>
            </w:r>
            <w:proofErr w:type="spellEnd"/>
            <w:r w:rsidR="00A31166" w:rsidRPr="00676990">
              <w:t xml:space="preserve">, </w:t>
            </w:r>
            <w:r w:rsidR="00840796">
              <w:fldChar w:fldCharType="begin"/>
            </w:r>
            <w:r w:rsidR="000053E2">
              <w:instrText xml:space="preserve"> DATE  \@ "MMMM yyyy"  \* MERGEFORMAT </w:instrText>
            </w:r>
            <w:r w:rsidR="00840796">
              <w:fldChar w:fldCharType="separate"/>
            </w:r>
            <w:r w:rsidR="00F70B57">
              <w:rPr>
                <w:noProof/>
              </w:rPr>
              <w:t>październik 2022</w:t>
            </w:r>
            <w:r w:rsidR="00840796">
              <w:fldChar w:fldCharType="end"/>
            </w:r>
            <w:r w:rsidR="000053E2">
              <w:t xml:space="preserve"> </w:t>
            </w:r>
            <w:r w:rsidR="00A31166" w:rsidRPr="00676990">
              <w:t>roku</w:t>
            </w:r>
          </w:p>
        </w:tc>
      </w:tr>
    </w:tbl>
    <w:p w14:paraId="5AECDF4E" w14:textId="77777777" w:rsidR="007D2053" w:rsidRDefault="00443BAF" w:rsidP="00264D19">
      <w:r>
        <w:br w:type="page"/>
      </w:r>
    </w:p>
    <w:tbl>
      <w:tblPr>
        <w:tblW w:w="9072" w:type="dxa"/>
        <w:tblLook w:val="04A0" w:firstRow="1" w:lastRow="0" w:firstColumn="1" w:lastColumn="0" w:noHBand="0" w:noVBand="1"/>
      </w:tblPr>
      <w:tblGrid>
        <w:gridCol w:w="4392"/>
        <w:gridCol w:w="144"/>
        <w:gridCol w:w="4248"/>
        <w:gridCol w:w="288"/>
      </w:tblGrid>
      <w:tr w:rsidR="00DD0754" w:rsidRPr="004B4852" w14:paraId="79EA7D63" w14:textId="77777777" w:rsidTr="00DD0754">
        <w:trPr>
          <w:trHeight w:val="4120"/>
        </w:trPr>
        <w:tc>
          <w:tcPr>
            <w:tcW w:w="4536" w:type="dxa"/>
            <w:gridSpan w:val="2"/>
          </w:tcPr>
          <w:p w14:paraId="7FDB9C80" w14:textId="77777777" w:rsidR="00DD0754" w:rsidRPr="004B4852" w:rsidRDefault="00DD0754" w:rsidP="000D462C">
            <w:pPr>
              <w:spacing w:after="0" w:line="240" w:lineRule="auto"/>
              <w:rPr>
                <w:rStyle w:val="Pogrubienie"/>
                <w:rFonts w:asciiTheme="majorHAnsi" w:hAnsiTheme="majorHAnsi" w:cstheme="majorHAnsi"/>
              </w:rPr>
            </w:pPr>
          </w:p>
          <w:p w14:paraId="270FD42F" w14:textId="77777777" w:rsidR="00DD0754" w:rsidRPr="004B4852" w:rsidRDefault="00DD0754" w:rsidP="000D462C">
            <w:pPr>
              <w:spacing w:after="0" w:line="240" w:lineRule="auto"/>
              <w:rPr>
                <w:rStyle w:val="Pogrubienie"/>
                <w:rFonts w:asciiTheme="majorHAnsi" w:hAnsiTheme="majorHAnsi" w:cstheme="majorHAnsi"/>
              </w:rPr>
            </w:pPr>
            <w:r w:rsidRPr="004B4852">
              <w:rPr>
                <w:rStyle w:val="Pogrubienie"/>
                <w:rFonts w:asciiTheme="majorHAnsi" w:hAnsiTheme="majorHAnsi" w:cstheme="majorHAnsi"/>
              </w:rPr>
              <w:t>Zamawiający:</w:t>
            </w:r>
          </w:p>
          <w:p w14:paraId="254BE851" w14:textId="77777777" w:rsidR="00DD0754" w:rsidRPr="004B4852" w:rsidRDefault="00DD0754" w:rsidP="000D462C">
            <w:pPr>
              <w:spacing w:after="0" w:line="240" w:lineRule="auto"/>
              <w:rPr>
                <w:rFonts w:asciiTheme="majorHAnsi" w:hAnsiTheme="majorHAnsi" w:cstheme="majorHAnsi"/>
                <w:noProof/>
              </w:rPr>
            </w:pPr>
          </w:p>
          <w:p w14:paraId="6C1C2BB6" w14:textId="77777777" w:rsidR="00DD0754" w:rsidRPr="00B72C9C" w:rsidRDefault="00DD0754" w:rsidP="000D462C">
            <w:pPr>
              <w:spacing w:after="0" w:line="240" w:lineRule="auto"/>
              <w:rPr>
                <w:rFonts w:asciiTheme="majorHAnsi" w:hAnsiTheme="majorHAnsi" w:cstheme="majorHAnsi"/>
                <w:noProof/>
              </w:rPr>
            </w:pPr>
            <w:r w:rsidRPr="00B72C9C">
              <w:rPr>
                <w:rFonts w:asciiTheme="majorHAnsi" w:hAnsiTheme="majorHAnsi" w:cstheme="majorHAnsi"/>
                <w:noProof/>
              </w:rPr>
              <w:t>Gmina Miasto Mrągowo</w:t>
            </w:r>
          </w:p>
          <w:p w14:paraId="0FC5DF7A" w14:textId="77777777" w:rsidR="00DD0754" w:rsidRDefault="00DD0754" w:rsidP="000D462C">
            <w:pPr>
              <w:spacing w:after="0" w:line="240" w:lineRule="auto"/>
              <w:rPr>
                <w:rFonts w:asciiTheme="majorHAnsi" w:hAnsiTheme="majorHAnsi" w:cstheme="majorHAnsi"/>
                <w:noProof/>
              </w:rPr>
            </w:pPr>
          </w:p>
          <w:p w14:paraId="351B16A0" w14:textId="77777777" w:rsidR="00DD0754" w:rsidRDefault="00DD0754" w:rsidP="000D462C">
            <w:pPr>
              <w:spacing w:after="0" w:line="240" w:lineRule="auto"/>
              <w:rPr>
                <w:rFonts w:asciiTheme="majorHAnsi" w:hAnsiTheme="majorHAnsi" w:cstheme="majorHAnsi"/>
                <w:noProof/>
              </w:rPr>
            </w:pPr>
            <w:r w:rsidRPr="00B72C9C">
              <w:rPr>
                <w:rFonts w:asciiTheme="majorHAnsi" w:hAnsiTheme="majorHAnsi" w:cstheme="majorHAnsi"/>
                <w:noProof/>
              </w:rPr>
              <w:t>Urząd Miejski w Mrągowie</w:t>
            </w:r>
          </w:p>
          <w:p w14:paraId="6B3FC0A7" w14:textId="77777777" w:rsidR="00DD0754" w:rsidRPr="00B72C9C" w:rsidRDefault="00DD0754" w:rsidP="000D462C">
            <w:pPr>
              <w:spacing w:after="0" w:line="240" w:lineRule="auto"/>
              <w:rPr>
                <w:rFonts w:asciiTheme="majorHAnsi" w:hAnsiTheme="majorHAnsi" w:cstheme="majorHAnsi"/>
                <w:noProof/>
              </w:rPr>
            </w:pPr>
            <w:r w:rsidRPr="00B72C9C">
              <w:rPr>
                <w:rFonts w:asciiTheme="majorHAnsi" w:hAnsiTheme="majorHAnsi" w:cstheme="majorHAnsi"/>
                <w:noProof/>
              </w:rPr>
              <w:t>ul. Królewiecka 60A</w:t>
            </w:r>
          </w:p>
          <w:p w14:paraId="07CEC048" w14:textId="77777777" w:rsidR="00DD0754" w:rsidRPr="00B72C9C" w:rsidRDefault="00DD0754" w:rsidP="000D462C">
            <w:pPr>
              <w:spacing w:after="0" w:line="240" w:lineRule="auto"/>
              <w:rPr>
                <w:rFonts w:asciiTheme="majorHAnsi" w:hAnsiTheme="majorHAnsi" w:cstheme="majorHAnsi"/>
                <w:noProof/>
              </w:rPr>
            </w:pPr>
            <w:r w:rsidRPr="00B72C9C">
              <w:rPr>
                <w:rFonts w:asciiTheme="majorHAnsi" w:hAnsiTheme="majorHAnsi" w:cstheme="majorHAnsi"/>
                <w:noProof/>
              </w:rPr>
              <w:t>11-700 Mrągowo</w:t>
            </w:r>
          </w:p>
          <w:p w14:paraId="21B33624" w14:textId="77777777" w:rsidR="00DD0754" w:rsidRPr="004B4852" w:rsidRDefault="00DD0754" w:rsidP="000D462C">
            <w:pPr>
              <w:spacing w:after="0" w:line="240" w:lineRule="auto"/>
              <w:rPr>
                <w:rFonts w:asciiTheme="majorHAnsi" w:hAnsiTheme="majorHAnsi" w:cstheme="majorHAnsi"/>
                <w:noProof/>
              </w:rPr>
            </w:pPr>
          </w:p>
          <w:p w14:paraId="7330CE74" w14:textId="77777777" w:rsidR="00DD0754" w:rsidRPr="004B4852" w:rsidRDefault="00DD0754" w:rsidP="000D462C">
            <w:pPr>
              <w:spacing w:after="0" w:line="240" w:lineRule="auto"/>
              <w:rPr>
                <w:rFonts w:asciiTheme="majorHAnsi" w:hAnsiTheme="majorHAnsi" w:cstheme="majorHAnsi"/>
                <w:noProof/>
              </w:rPr>
            </w:pPr>
            <w:r w:rsidRPr="004B4852">
              <w:rPr>
                <w:rFonts w:asciiTheme="majorHAnsi" w:hAnsiTheme="majorHAnsi" w:cstheme="majorHAnsi"/>
                <w:noProof/>
              </w:rPr>
              <w:t xml:space="preserve">tel.: </w:t>
            </w:r>
            <w:r w:rsidRPr="00B72C9C">
              <w:rPr>
                <w:rFonts w:asciiTheme="majorHAnsi" w:hAnsiTheme="majorHAnsi" w:cstheme="majorHAnsi"/>
                <w:noProof/>
              </w:rPr>
              <w:t>89 741 90 00</w:t>
            </w:r>
          </w:p>
          <w:p w14:paraId="326D2E01" w14:textId="77777777" w:rsidR="00DD0754" w:rsidRPr="004B4852" w:rsidRDefault="00DD0754" w:rsidP="000D462C">
            <w:pPr>
              <w:spacing w:after="0" w:line="240" w:lineRule="auto"/>
              <w:rPr>
                <w:rFonts w:asciiTheme="majorHAnsi" w:hAnsiTheme="majorHAnsi" w:cstheme="majorHAnsi"/>
                <w:noProof/>
              </w:rPr>
            </w:pPr>
            <w:r w:rsidRPr="00B72C9C">
              <w:rPr>
                <w:rFonts w:asciiTheme="majorHAnsi" w:hAnsiTheme="majorHAnsi" w:cstheme="majorHAnsi"/>
                <w:noProof/>
              </w:rPr>
              <w:t>NIP 742-20-76-940</w:t>
            </w:r>
          </w:p>
          <w:p w14:paraId="218AAB91" w14:textId="77777777" w:rsidR="00DD0754" w:rsidRPr="004B4852" w:rsidRDefault="00DD0754" w:rsidP="000D462C">
            <w:pPr>
              <w:spacing w:after="0" w:line="240" w:lineRule="auto"/>
              <w:rPr>
                <w:rFonts w:asciiTheme="majorHAnsi" w:hAnsiTheme="majorHAnsi" w:cstheme="majorHAnsi"/>
              </w:rPr>
            </w:pPr>
            <w:r w:rsidRPr="004B4852">
              <w:rPr>
                <w:rFonts w:asciiTheme="majorHAnsi" w:hAnsiTheme="majorHAnsi" w:cstheme="majorHAnsi"/>
                <w:noProof/>
              </w:rPr>
              <w:t xml:space="preserve">e-mail: </w:t>
            </w:r>
            <w:r w:rsidRPr="00B72C9C">
              <w:rPr>
                <w:rFonts w:asciiTheme="majorHAnsi" w:hAnsiTheme="majorHAnsi" w:cstheme="majorHAnsi"/>
                <w:noProof/>
              </w:rPr>
              <w:t>sekretariat@mragowo.um.gov.pl</w:t>
            </w:r>
          </w:p>
        </w:tc>
        <w:tc>
          <w:tcPr>
            <w:tcW w:w="4536" w:type="dxa"/>
            <w:gridSpan w:val="2"/>
            <w:vAlign w:val="center"/>
          </w:tcPr>
          <w:p w14:paraId="5FE48CED" w14:textId="77777777" w:rsidR="00DD0754" w:rsidRPr="004B4852" w:rsidRDefault="00DD0754" w:rsidP="000D462C">
            <w:pPr>
              <w:spacing w:after="0" w:line="240" w:lineRule="auto"/>
              <w:jc w:val="center"/>
              <w:rPr>
                <w:rFonts w:asciiTheme="majorHAnsi" w:hAnsiTheme="majorHAnsi" w:cstheme="majorHAnsi"/>
                <w:noProof/>
                <w:lang w:eastAsia="pl-PL"/>
              </w:rPr>
            </w:pPr>
          </w:p>
          <w:p w14:paraId="5DFF433A" w14:textId="77777777" w:rsidR="00DD0754" w:rsidRPr="004B4852" w:rsidRDefault="00DD0754" w:rsidP="000D462C">
            <w:pPr>
              <w:spacing w:after="0" w:line="240" w:lineRule="auto"/>
              <w:jc w:val="center"/>
              <w:rPr>
                <w:rFonts w:asciiTheme="majorHAnsi" w:hAnsiTheme="majorHAnsi" w:cstheme="majorHAnsi"/>
                <w:noProof/>
                <w:lang w:eastAsia="pl-PL"/>
              </w:rPr>
            </w:pPr>
          </w:p>
          <w:p w14:paraId="24C2EDD3" w14:textId="77777777" w:rsidR="00DD0754" w:rsidRPr="004B4852" w:rsidRDefault="00DD0754" w:rsidP="000D462C">
            <w:pPr>
              <w:spacing w:after="0" w:line="240" w:lineRule="auto"/>
              <w:jc w:val="center"/>
              <w:rPr>
                <w:rFonts w:asciiTheme="majorHAnsi" w:hAnsiTheme="majorHAnsi" w:cstheme="majorHAnsi"/>
                <w:noProof/>
                <w:lang w:eastAsia="pl-PL"/>
              </w:rPr>
            </w:pPr>
          </w:p>
          <w:p w14:paraId="652A84C0" w14:textId="77777777" w:rsidR="00DD0754" w:rsidRPr="004B4852" w:rsidRDefault="00DD0754" w:rsidP="000D462C">
            <w:pPr>
              <w:spacing w:after="0" w:line="240" w:lineRule="auto"/>
              <w:jc w:val="center"/>
              <w:rPr>
                <w:rFonts w:asciiTheme="majorHAnsi" w:hAnsiTheme="majorHAnsi" w:cstheme="majorHAnsi"/>
                <w:noProof/>
                <w:lang w:eastAsia="pl-PL"/>
              </w:rPr>
            </w:pPr>
          </w:p>
          <w:p w14:paraId="2B33B66F" w14:textId="77777777" w:rsidR="00DD0754" w:rsidRPr="004B4852" w:rsidRDefault="00DD0754" w:rsidP="000D462C">
            <w:pPr>
              <w:spacing w:after="0" w:line="240" w:lineRule="auto"/>
              <w:jc w:val="center"/>
              <w:rPr>
                <w:rFonts w:asciiTheme="majorHAnsi" w:hAnsiTheme="majorHAnsi" w:cstheme="majorHAnsi"/>
                <w:noProof/>
                <w:lang w:eastAsia="pl-PL"/>
              </w:rPr>
            </w:pPr>
            <w:r>
              <w:rPr>
                <w:noProof/>
              </w:rPr>
              <w:drawing>
                <wp:inline distT="0" distB="0" distL="0" distR="0" wp14:anchorId="33D94098" wp14:editId="308FC3FD">
                  <wp:extent cx="903300" cy="1080000"/>
                  <wp:effectExtent l="0" t="0" r="0" b="6350"/>
                  <wp:docPr id="25" name="Obraz 2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3300" cy="1080000"/>
                          </a:xfrm>
                          <a:prstGeom prst="rect">
                            <a:avLst/>
                          </a:prstGeom>
                          <a:noFill/>
                          <a:ln>
                            <a:noFill/>
                          </a:ln>
                        </pic:spPr>
                      </pic:pic>
                    </a:graphicData>
                  </a:graphic>
                </wp:inline>
              </w:drawing>
            </w:r>
          </w:p>
        </w:tc>
      </w:tr>
      <w:tr w:rsidR="001F331E" w14:paraId="5DC95482" w14:textId="77777777" w:rsidTr="00DD0754">
        <w:trPr>
          <w:gridAfter w:val="1"/>
          <w:wAfter w:w="288" w:type="dxa"/>
        </w:trPr>
        <w:tc>
          <w:tcPr>
            <w:tcW w:w="4392" w:type="dxa"/>
          </w:tcPr>
          <w:p w14:paraId="76588263" w14:textId="77777777" w:rsidR="001F331E" w:rsidRDefault="001F331E" w:rsidP="004126B2">
            <w:pPr>
              <w:pStyle w:val="Bezodstpw"/>
              <w:rPr>
                <w:rStyle w:val="Pogrubienie"/>
                <w:rFonts w:asciiTheme="majorHAnsi" w:hAnsiTheme="majorHAnsi" w:cstheme="majorHAnsi"/>
              </w:rPr>
            </w:pPr>
          </w:p>
          <w:p w14:paraId="3C8F11F7" w14:textId="77777777" w:rsidR="001F331E" w:rsidRPr="00F44A62" w:rsidRDefault="001F331E" w:rsidP="004126B2">
            <w:pPr>
              <w:pStyle w:val="Bezodstpw"/>
              <w:rPr>
                <w:rStyle w:val="Pogrubienie"/>
                <w:rFonts w:asciiTheme="majorHAnsi" w:hAnsiTheme="majorHAnsi" w:cstheme="majorHAnsi"/>
              </w:rPr>
            </w:pPr>
            <w:r w:rsidRPr="00F44A62">
              <w:rPr>
                <w:rStyle w:val="Pogrubienie"/>
                <w:rFonts w:asciiTheme="majorHAnsi" w:hAnsiTheme="majorHAnsi" w:cstheme="majorHAnsi"/>
              </w:rPr>
              <w:t>Wykonawca:</w:t>
            </w:r>
          </w:p>
          <w:p w14:paraId="57B11043" w14:textId="77777777" w:rsidR="001F331E" w:rsidRPr="00F44A62" w:rsidRDefault="001F331E" w:rsidP="004126B2">
            <w:pPr>
              <w:pStyle w:val="Bezodstpw"/>
              <w:rPr>
                <w:rStyle w:val="Pogrubienie"/>
                <w:rFonts w:asciiTheme="majorHAnsi" w:hAnsiTheme="majorHAnsi" w:cstheme="majorHAnsi"/>
              </w:rPr>
            </w:pPr>
          </w:p>
          <w:p w14:paraId="3EC9CAE2" w14:textId="77777777" w:rsidR="001F331E" w:rsidRPr="00F44A62" w:rsidRDefault="001F331E" w:rsidP="004126B2">
            <w:pPr>
              <w:pStyle w:val="Bezodstpw"/>
            </w:pPr>
            <w:r w:rsidRPr="00F44A62">
              <w:t>ATsys.pl Sp. z o.o. Spółka Komandytowa</w:t>
            </w:r>
          </w:p>
          <w:p w14:paraId="5E791332" w14:textId="77777777" w:rsidR="001F331E" w:rsidRPr="00F44A62" w:rsidRDefault="001F331E" w:rsidP="004126B2">
            <w:pPr>
              <w:pStyle w:val="Bezodstpw"/>
            </w:pPr>
          </w:p>
          <w:p w14:paraId="65E24FDC" w14:textId="77777777" w:rsidR="001F331E" w:rsidRPr="00F44A62" w:rsidRDefault="001F331E" w:rsidP="004126B2">
            <w:pPr>
              <w:pStyle w:val="Bezodstpw"/>
            </w:pPr>
            <w:r w:rsidRPr="00F44A62">
              <w:t xml:space="preserve">ul. </w:t>
            </w:r>
            <w:r>
              <w:t>Lompy 7/3</w:t>
            </w:r>
          </w:p>
          <w:p w14:paraId="361E9DF0" w14:textId="77777777" w:rsidR="001F331E" w:rsidRPr="00F44A62" w:rsidRDefault="001F331E" w:rsidP="004126B2">
            <w:pPr>
              <w:pStyle w:val="Bezodstpw"/>
            </w:pPr>
            <w:r w:rsidRPr="00F44A62">
              <w:t>40-</w:t>
            </w:r>
            <w:r>
              <w:t>030</w:t>
            </w:r>
            <w:r w:rsidRPr="00F44A62">
              <w:t xml:space="preserve"> Katowice</w:t>
            </w:r>
          </w:p>
          <w:p w14:paraId="4F9DD30F" w14:textId="77777777" w:rsidR="001F331E" w:rsidRPr="00F44A62" w:rsidRDefault="001F331E" w:rsidP="004126B2">
            <w:pPr>
              <w:pStyle w:val="Bezodstpw"/>
            </w:pPr>
            <w:r w:rsidRPr="00F44A62">
              <w:t>NIP: 6342817144</w:t>
            </w:r>
          </w:p>
          <w:p w14:paraId="74B6BC3D" w14:textId="77777777" w:rsidR="001F331E" w:rsidRPr="00F44A62" w:rsidRDefault="001F331E" w:rsidP="004126B2">
            <w:pPr>
              <w:pStyle w:val="Bezodstpw"/>
            </w:pPr>
          </w:p>
          <w:p w14:paraId="21606F8A" w14:textId="77777777" w:rsidR="001F331E" w:rsidRPr="00F44A62" w:rsidRDefault="001F331E" w:rsidP="004126B2">
            <w:pPr>
              <w:pStyle w:val="Bezodstpw"/>
            </w:pPr>
            <w:r w:rsidRPr="005B6529">
              <w:rPr>
                <w:noProof/>
              </w:rPr>
              <w:t xml:space="preserve">e-mail: </w:t>
            </w:r>
            <w:hyperlink r:id="rId9" w:history="1">
              <w:r w:rsidRPr="0063709E">
                <w:rPr>
                  <w:rStyle w:val="Hipercze"/>
                </w:rPr>
                <w:t>info@niskaemisja.pl</w:t>
              </w:r>
            </w:hyperlink>
            <w:r>
              <w:t xml:space="preserve"> </w:t>
            </w:r>
          </w:p>
          <w:p w14:paraId="0BA3D2E2" w14:textId="77777777" w:rsidR="001F331E" w:rsidRPr="00F44A62" w:rsidRDefault="001F331E" w:rsidP="004126B2">
            <w:pPr>
              <w:pStyle w:val="Bezodstpw"/>
            </w:pPr>
            <w:r>
              <w:t xml:space="preserve">WWW: </w:t>
            </w:r>
            <w:hyperlink r:id="rId10" w:history="1">
              <w:r w:rsidRPr="0063709E">
                <w:rPr>
                  <w:rStyle w:val="Hipercze"/>
                  <w:rFonts w:asciiTheme="majorHAnsi" w:hAnsiTheme="majorHAnsi" w:cstheme="majorHAnsi"/>
                </w:rPr>
                <w:t>www.niskaemisja.pl</w:t>
              </w:r>
            </w:hyperlink>
            <w:r>
              <w:t xml:space="preserve"> | </w:t>
            </w:r>
            <w:hyperlink r:id="rId11" w:history="1">
              <w:r w:rsidRPr="0063709E">
                <w:rPr>
                  <w:rStyle w:val="Hipercze"/>
                  <w:rFonts w:asciiTheme="majorHAnsi" w:hAnsiTheme="majorHAnsi" w:cstheme="majorHAnsi"/>
                </w:rPr>
                <w:t>www.atsys.pl</w:t>
              </w:r>
            </w:hyperlink>
            <w:r>
              <w:t xml:space="preserve"> </w:t>
            </w:r>
          </w:p>
          <w:p w14:paraId="26DDE219" w14:textId="77777777" w:rsidR="001F331E" w:rsidRPr="00F44A62" w:rsidRDefault="001F331E" w:rsidP="004126B2">
            <w:pPr>
              <w:pStyle w:val="Bezodstpw"/>
            </w:pPr>
          </w:p>
          <w:p w14:paraId="2937A330" w14:textId="77777777" w:rsidR="001F331E" w:rsidRDefault="001F331E" w:rsidP="004126B2">
            <w:pPr>
              <w:pStyle w:val="Bezodstpw"/>
            </w:pPr>
          </w:p>
        </w:tc>
        <w:tc>
          <w:tcPr>
            <w:tcW w:w="4392" w:type="dxa"/>
            <w:gridSpan w:val="2"/>
          </w:tcPr>
          <w:p w14:paraId="567C3490" w14:textId="77777777" w:rsidR="001F331E" w:rsidRDefault="001F331E" w:rsidP="004126B2">
            <w:pPr>
              <w:pStyle w:val="Bezodstpw"/>
              <w:rPr>
                <w:rStyle w:val="Pogrubienie"/>
                <w:rFonts w:asciiTheme="majorHAnsi" w:hAnsiTheme="majorHAnsi" w:cstheme="majorHAnsi"/>
              </w:rPr>
            </w:pPr>
          </w:p>
          <w:p w14:paraId="75F96721" w14:textId="77777777" w:rsidR="001F331E" w:rsidRDefault="001F331E" w:rsidP="004126B2">
            <w:pPr>
              <w:pStyle w:val="Bezodstpw"/>
              <w:rPr>
                <w:rStyle w:val="Pogrubienie"/>
                <w:rFonts w:asciiTheme="majorHAnsi" w:hAnsiTheme="majorHAnsi" w:cstheme="majorHAnsi"/>
                <w:noProof/>
              </w:rPr>
            </w:pPr>
          </w:p>
          <w:p w14:paraId="7BF64FA0" w14:textId="77777777" w:rsidR="001F331E" w:rsidRDefault="001F331E" w:rsidP="004126B2">
            <w:pPr>
              <w:pStyle w:val="Bezodstpw"/>
              <w:rPr>
                <w:rStyle w:val="Pogrubienie"/>
                <w:rFonts w:asciiTheme="majorHAnsi" w:hAnsiTheme="majorHAnsi" w:cstheme="majorHAnsi"/>
                <w:noProof/>
              </w:rPr>
            </w:pPr>
          </w:p>
          <w:p w14:paraId="3359AA08" w14:textId="77777777" w:rsidR="001F331E" w:rsidRDefault="001F331E" w:rsidP="004126B2">
            <w:pPr>
              <w:pStyle w:val="Bezodstpw"/>
              <w:rPr>
                <w:rStyle w:val="Pogrubienie"/>
                <w:rFonts w:asciiTheme="majorHAnsi" w:hAnsiTheme="majorHAnsi" w:cstheme="majorHAnsi"/>
                <w:noProof/>
              </w:rPr>
            </w:pPr>
          </w:p>
          <w:p w14:paraId="11DCC6F5" w14:textId="77777777" w:rsidR="001F331E" w:rsidRPr="00676990" w:rsidRDefault="001F331E" w:rsidP="004126B2">
            <w:pPr>
              <w:pStyle w:val="Bezodstpw"/>
            </w:pPr>
            <w:r w:rsidRPr="002636F9">
              <w:rPr>
                <w:rStyle w:val="Pogrubienie"/>
                <w:rFonts w:asciiTheme="majorHAnsi" w:hAnsiTheme="majorHAnsi" w:cstheme="majorHAnsi"/>
                <w:noProof/>
                <w:lang w:eastAsia="pl-PL"/>
              </w:rPr>
              <w:drawing>
                <wp:anchor distT="0" distB="0" distL="114300" distR="114300" simplePos="0" relativeHeight="251659264" behindDoc="1" locked="0" layoutInCell="1" allowOverlap="1" wp14:anchorId="53CC489E" wp14:editId="5F0AC4D1">
                  <wp:simplePos x="0" y="0"/>
                  <wp:positionH relativeFrom="column">
                    <wp:posOffset>2540</wp:posOffset>
                  </wp:positionH>
                  <wp:positionV relativeFrom="paragraph">
                    <wp:posOffset>165735</wp:posOffset>
                  </wp:positionV>
                  <wp:extent cx="782955" cy="642620"/>
                  <wp:effectExtent l="0" t="0" r="0" b="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782955" cy="642620"/>
                          </a:xfrm>
                          <a:prstGeom prst="rect">
                            <a:avLst/>
                          </a:prstGeom>
                        </pic:spPr>
                      </pic:pic>
                    </a:graphicData>
                  </a:graphic>
                </wp:anchor>
              </w:drawing>
            </w:r>
            <w:r w:rsidRPr="002636F9">
              <w:rPr>
                <w:rStyle w:val="Pogrubienie"/>
                <w:rFonts w:asciiTheme="majorHAnsi" w:hAnsiTheme="majorHAnsi" w:cstheme="majorHAnsi"/>
                <w:noProof/>
                <w:lang w:eastAsia="pl-PL"/>
              </w:rPr>
              <w:drawing>
                <wp:anchor distT="0" distB="0" distL="114300" distR="114300" simplePos="0" relativeHeight="251660288" behindDoc="0" locked="0" layoutInCell="1" allowOverlap="1" wp14:anchorId="3B2D6396" wp14:editId="57524D47">
                  <wp:simplePos x="0" y="0"/>
                  <wp:positionH relativeFrom="column">
                    <wp:posOffset>1021715</wp:posOffset>
                  </wp:positionH>
                  <wp:positionV relativeFrom="paragraph">
                    <wp:posOffset>165100</wp:posOffset>
                  </wp:positionV>
                  <wp:extent cx="1671320" cy="6426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671320" cy="642620"/>
                          </a:xfrm>
                          <a:prstGeom prst="rect">
                            <a:avLst/>
                          </a:prstGeom>
                        </pic:spPr>
                      </pic:pic>
                    </a:graphicData>
                  </a:graphic>
                </wp:anchor>
              </w:drawing>
            </w:r>
          </w:p>
        </w:tc>
      </w:tr>
      <w:tr w:rsidR="001F331E" w14:paraId="7AD07341" w14:textId="77777777" w:rsidTr="00DD0754">
        <w:trPr>
          <w:gridAfter w:val="1"/>
          <w:wAfter w:w="288" w:type="dxa"/>
        </w:trPr>
        <w:tc>
          <w:tcPr>
            <w:tcW w:w="8784" w:type="dxa"/>
            <w:gridSpan w:val="3"/>
          </w:tcPr>
          <w:p w14:paraId="0FBBDF37" w14:textId="77777777" w:rsidR="001F331E" w:rsidRDefault="001F331E" w:rsidP="001F331E"/>
          <w:p w14:paraId="60EEE0F3" w14:textId="77777777" w:rsidR="00DD0754" w:rsidRPr="004B4852" w:rsidRDefault="00DD0754" w:rsidP="00DD0754">
            <w:pPr>
              <w:rPr>
                <w:rFonts w:asciiTheme="majorHAnsi" w:hAnsiTheme="majorHAnsi" w:cstheme="majorHAnsi"/>
              </w:rPr>
            </w:pPr>
            <w:r>
              <w:rPr>
                <w:rFonts w:asciiTheme="majorHAnsi" w:hAnsiTheme="majorHAnsi" w:cstheme="majorHAnsi"/>
              </w:rPr>
              <w:t>Opracowano we współpracy z Urzędem Miejskim w Mrągowie.</w:t>
            </w:r>
            <w:r w:rsidRPr="004B4852">
              <w:rPr>
                <w:rFonts w:asciiTheme="majorHAnsi" w:hAnsiTheme="majorHAnsi" w:cstheme="majorHAnsi"/>
              </w:rPr>
              <w:br w:type="page"/>
            </w:r>
          </w:p>
          <w:p w14:paraId="356EE83E" w14:textId="2F01538C" w:rsidR="001F331E" w:rsidRPr="00676990" w:rsidRDefault="001F331E" w:rsidP="001F331E"/>
        </w:tc>
      </w:tr>
    </w:tbl>
    <w:p w14:paraId="29E27190" w14:textId="77777777" w:rsidR="00443BAF" w:rsidRDefault="00443BAF" w:rsidP="00264D19"/>
    <w:p w14:paraId="6F2B58FB" w14:textId="77777777" w:rsidR="00FC5BCB" w:rsidRDefault="00FC5BCB">
      <w:pPr>
        <w:spacing w:line="276" w:lineRule="auto"/>
        <w:rPr>
          <w:rFonts w:asciiTheme="majorHAnsi" w:eastAsiaTheme="majorEastAsia" w:hAnsiTheme="majorHAnsi" w:cstheme="majorBidi"/>
          <w:b/>
          <w:bCs/>
          <w:color w:val="A5A5A5" w:themeColor="accent1" w:themeShade="BF"/>
          <w:sz w:val="28"/>
          <w:szCs w:val="28"/>
        </w:rPr>
      </w:pPr>
      <w:r>
        <w:br w:type="page"/>
      </w:r>
    </w:p>
    <w:p w14:paraId="6D0193CF" w14:textId="77777777" w:rsidR="00443BAF" w:rsidRDefault="003C21E5" w:rsidP="00264D19">
      <w:pPr>
        <w:pStyle w:val="Spistreci"/>
      </w:pPr>
      <w:r w:rsidRPr="00443BAF">
        <w:lastRenderedPageBreak/>
        <w:t>SPIS TREŚCI</w:t>
      </w:r>
    </w:p>
    <w:p w14:paraId="7018E4E5" w14:textId="36E21314" w:rsidR="00CD6E03" w:rsidRDefault="00840796">
      <w:pPr>
        <w:pStyle w:val="Spistreci1"/>
        <w:tabs>
          <w:tab w:val="left" w:pos="440"/>
          <w:tab w:val="right" w:leader="dot" w:pos="9062"/>
        </w:tabs>
        <w:rPr>
          <w:noProof/>
          <w:lang w:eastAsia="pl-PL"/>
        </w:rPr>
      </w:pPr>
      <w:r>
        <w:rPr>
          <w:rFonts w:asciiTheme="majorHAnsi" w:hAnsiTheme="majorHAnsi" w:cstheme="majorHAnsi"/>
        </w:rPr>
        <w:fldChar w:fldCharType="begin"/>
      </w:r>
      <w:r w:rsidR="002C307D">
        <w:rPr>
          <w:rFonts w:asciiTheme="majorHAnsi" w:hAnsiTheme="majorHAnsi" w:cstheme="majorHAnsi"/>
        </w:rPr>
        <w:instrText xml:space="preserve"> TOC \o "2-3" \h \z \t "Nagłówek 1;1" </w:instrText>
      </w:r>
      <w:r>
        <w:rPr>
          <w:rFonts w:asciiTheme="majorHAnsi" w:hAnsiTheme="majorHAnsi" w:cstheme="majorHAnsi"/>
        </w:rPr>
        <w:fldChar w:fldCharType="separate"/>
      </w:r>
      <w:hyperlink w:anchor="_Toc115197659" w:history="1">
        <w:r w:rsidR="00CD6E03" w:rsidRPr="003F5539">
          <w:rPr>
            <w:rStyle w:val="Hipercze"/>
            <w:noProof/>
          </w:rPr>
          <w:t>I.</w:t>
        </w:r>
        <w:r w:rsidR="00CD6E03">
          <w:rPr>
            <w:noProof/>
            <w:lang w:eastAsia="pl-PL"/>
          </w:rPr>
          <w:tab/>
        </w:r>
        <w:r w:rsidR="00CD6E03" w:rsidRPr="003F5539">
          <w:rPr>
            <w:rStyle w:val="Hipercze"/>
            <w:noProof/>
          </w:rPr>
          <w:t>STRESZCZENIE</w:t>
        </w:r>
        <w:r w:rsidR="00CD6E03">
          <w:rPr>
            <w:noProof/>
            <w:webHidden/>
          </w:rPr>
          <w:tab/>
        </w:r>
        <w:r w:rsidR="00CD6E03">
          <w:rPr>
            <w:noProof/>
            <w:webHidden/>
          </w:rPr>
          <w:fldChar w:fldCharType="begin"/>
        </w:r>
        <w:r w:rsidR="00CD6E03">
          <w:rPr>
            <w:noProof/>
            <w:webHidden/>
          </w:rPr>
          <w:instrText xml:space="preserve"> PAGEREF _Toc115197659 \h </w:instrText>
        </w:r>
        <w:r w:rsidR="00CD6E03">
          <w:rPr>
            <w:noProof/>
            <w:webHidden/>
          </w:rPr>
        </w:r>
        <w:r w:rsidR="00CD6E03">
          <w:rPr>
            <w:noProof/>
            <w:webHidden/>
          </w:rPr>
          <w:fldChar w:fldCharType="separate"/>
        </w:r>
        <w:r w:rsidR="00AC5F35">
          <w:rPr>
            <w:noProof/>
            <w:webHidden/>
          </w:rPr>
          <w:t>8</w:t>
        </w:r>
        <w:r w:rsidR="00CD6E03">
          <w:rPr>
            <w:noProof/>
            <w:webHidden/>
          </w:rPr>
          <w:fldChar w:fldCharType="end"/>
        </w:r>
      </w:hyperlink>
    </w:p>
    <w:p w14:paraId="0612161D" w14:textId="75AAA7D3" w:rsidR="00CD6E03" w:rsidRDefault="003B2735">
      <w:pPr>
        <w:pStyle w:val="Spistreci2"/>
        <w:rPr>
          <w:noProof/>
          <w:lang w:eastAsia="pl-PL"/>
        </w:rPr>
      </w:pPr>
      <w:hyperlink w:anchor="_Toc115197660" w:history="1">
        <w:r w:rsidR="00CD6E03" w:rsidRPr="003F5539">
          <w:rPr>
            <w:rStyle w:val="Hipercze"/>
            <w:noProof/>
          </w:rPr>
          <w:t>I.1.</w:t>
        </w:r>
        <w:r w:rsidR="00CD6E03">
          <w:rPr>
            <w:noProof/>
            <w:lang w:eastAsia="pl-PL"/>
          </w:rPr>
          <w:tab/>
        </w:r>
        <w:r w:rsidR="00CD6E03" w:rsidRPr="003F5539">
          <w:rPr>
            <w:rStyle w:val="Hipercze"/>
            <w:noProof/>
          </w:rPr>
          <w:t>Część ogólna opracowania</w:t>
        </w:r>
        <w:r w:rsidR="00CD6E03">
          <w:rPr>
            <w:noProof/>
            <w:webHidden/>
          </w:rPr>
          <w:tab/>
        </w:r>
        <w:r w:rsidR="00CD6E03">
          <w:rPr>
            <w:noProof/>
            <w:webHidden/>
          </w:rPr>
          <w:fldChar w:fldCharType="begin"/>
        </w:r>
        <w:r w:rsidR="00CD6E03">
          <w:rPr>
            <w:noProof/>
            <w:webHidden/>
          </w:rPr>
          <w:instrText xml:space="preserve"> PAGEREF _Toc115197660 \h </w:instrText>
        </w:r>
        <w:r w:rsidR="00CD6E03">
          <w:rPr>
            <w:noProof/>
            <w:webHidden/>
          </w:rPr>
        </w:r>
        <w:r w:rsidR="00CD6E03">
          <w:rPr>
            <w:noProof/>
            <w:webHidden/>
          </w:rPr>
          <w:fldChar w:fldCharType="separate"/>
        </w:r>
        <w:r w:rsidR="00AC5F35">
          <w:rPr>
            <w:noProof/>
            <w:webHidden/>
          </w:rPr>
          <w:t>8</w:t>
        </w:r>
        <w:r w:rsidR="00CD6E03">
          <w:rPr>
            <w:noProof/>
            <w:webHidden/>
          </w:rPr>
          <w:fldChar w:fldCharType="end"/>
        </w:r>
      </w:hyperlink>
    </w:p>
    <w:p w14:paraId="7EE6FFD1" w14:textId="10B803FC" w:rsidR="00CD6E03" w:rsidRDefault="003B2735">
      <w:pPr>
        <w:pStyle w:val="Spistreci2"/>
        <w:rPr>
          <w:noProof/>
          <w:lang w:eastAsia="pl-PL"/>
        </w:rPr>
      </w:pPr>
      <w:hyperlink w:anchor="_Toc115197661" w:history="1">
        <w:r w:rsidR="00CD6E03" w:rsidRPr="003F5539">
          <w:rPr>
            <w:rStyle w:val="Hipercze"/>
            <w:noProof/>
          </w:rPr>
          <w:t>I.2.</w:t>
        </w:r>
        <w:r w:rsidR="00CD6E03">
          <w:rPr>
            <w:noProof/>
            <w:lang w:eastAsia="pl-PL"/>
          </w:rPr>
          <w:tab/>
        </w:r>
        <w:r w:rsidR="00CD6E03" w:rsidRPr="003F5539">
          <w:rPr>
            <w:rStyle w:val="Hipercze"/>
            <w:noProof/>
          </w:rPr>
          <w:t>Zgodność planu gospodarki niskoemisyjnej z dokumentami strategicznym</w:t>
        </w:r>
        <w:r w:rsidR="00CD6E03">
          <w:rPr>
            <w:noProof/>
            <w:webHidden/>
          </w:rPr>
          <w:tab/>
        </w:r>
        <w:r w:rsidR="00CD6E03">
          <w:rPr>
            <w:noProof/>
            <w:webHidden/>
          </w:rPr>
          <w:fldChar w:fldCharType="begin"/>
        </w:r>
        <w:r w:rsidR="00CD6E03">
          <w:rPr>
            <w:noProof/>
            <w:webHidden/>
          </w:rPr>
          <w:instrText xml:space="preserve"> PAGEREF _Toc115197661 \h </w:instrText>
        </w:r>
        <w:r w:rsidR="00CD6E03">
          <w:rPr>
            <w:noProof/>
            <w:webHidden/>
          </w:rPr>
        </w:r>
        <w:r w:rsidR="00CD6E03">
          <w:rPr>
            <w:noProof/>
            <w:webHidden/>
          </w:rPr>
          <w:fldChar w:fldCharType="separate"/>
        </w:r>
        <w:r w:rsidR="00AC5F35">
          <w:rPr>
            <w:noProof/>
            <w:webHidden/>
          </w:rPr>
          <w:t>9</w:t>
        </w:r>
        <w:r w:rsidR="00CD6E03">
          <w:rPr>
            <w:noProof/>
            <w:webHidden/>
          </w:rPr>
          <w:fldChar w:fldCharType="end"/>
        </w:r>
      </w:hyperlink>
    </w:p>
    <w:p w14:paraId="7EF0F859" w14:textId="32A72361" w:rsidR="00CD6E03" w:rsidRDefault="003B2735">
      <w:pPr>
        <w:pStyle w:val="Spistreci2"/>
        <w:rPr>
          <w:noProof/>
          <w:lang w:eastAsia="pl-PL"/>
        </w:rPr>
      </w:pPr>
      <w:hyperlink w:anchor="_Toc115197662" w:history="1">
        <w:r w:rsidR="00CD6E03" w:rsidRPr="003F5539">
          <w:rPr>
            <w:rStyle w:val="Hipercze"/>
            <w:noProof/>
          </w:rPr>
          <w:t>I.3.</w:t>
        </w:r>
        <w:r w:rsidR="00CD6E03">
          <w:rPr>
            <w:noProof/>
            <w:lang w:eastAsia="pl-PL"/>
          </w:rPr>
          <w:tab/>
        </w:r>
        <w:r w:rsidR="00CD6E03" w:rsidRPr="003F5539">
          <w:rPr>
            <w:rStyle w:val="Hipercze"/>
            <w:noProof/>
          </w:rPr>
          <w:t>Ogólna charakterystyka gminy</w:t>
        </w:r>
        <w:r w:rsidR="00CD6E03">
          <w:rPr>
            <w:noProof/>
            <w:webHidden/>
          </w:rPr>
          <w:tab/>
        </w:r>
        <w:r w:rsidR="00CD6E03">
          <w:rPr>
            <w:noProof/>
            <w:webHidden/>
          </w:rPr>
          <w:fldChar w:fldCharType="begin"/>
        </w:r>
        <w:r w:rsidR="00CD6E03">
          <w:rPr>
            <w:noProof/>
            <w:webHidden/>
          </w:rPr>
          <w:instrText xml:space="preserve"> PAGEREF _Toc115197662 \h </w:instrText>
        </w:r>
        <w:r w:rsidR="00CD6E03">
          <w:rPr>
            <w:noProof/>
            <w:webHidden/>
          </w:rPr>
        </w:r>
        <w:r w:rsidR="00CD6E03">
          <w:rPr>
            <w:noProof/>
            <w:webHidden/>
          </w:rPr>
          <w:fldChar w:fldCharType="separate"/>
        </w:r>
        <w:r w:rsidR="00AC5F35">
          <w:rPr>
            <w:noProof/>
            <w:webHidden/>
          </w:rPr>
          <w:t>9</w:t>
        </w:r>
        <w:r w:rsidR="00CD6E03">
          <w:rPr>
            <w:noProof/>
            <w:webHidden/>
          </w:rPr>
          <w:fldChar w:fldCharType="end"/>
        </w:r>
      </w:hyperlink>
    </w:p>
    <w:p w14:paraId="7D745F3F" w14:textId="47AFF203" w:rsidR="00CD6E03" w:rsidRDefault="003B2735">
      <w:pPr>
        <w:pStyle w:val="Spistreci2"/>
        <w:rPr>
          <w:noProof/>
          <w:lang w:eastAsia="pl-PL"/>
        </w:rPr>
      </w:pPr>
      <w:hyperlink w:anchor="_Toc115197663" w:history="1">
        <w:r w:rsidR="00CD6E03" w:rsidRPr="003F5539">
          <w:rPr>
            <w:rStyle w:val="Hipercze"/>
            <w:noProof/>
          </w:rPr>
          <w:t>I.4.</w:t>
        </w:r>
        <w:r w:rsidR="00CD6E03">
          <w:rPr>
            <w:noProof/>
            <w:lang w:eastAsia="pl-PL"/>
          </w:rPr>
          <w:tab/>
        </w:r>
        <w:r w:rsidR="00CD6E03" w:rsidRPr="003F5539">
          <w:rPr>
            <w:rStyle w:val="Hipercze"/>
            <w:noProof/>
          </w:rPr>
          <w:t>Opis infrastruktury technicznej</w:t>
        </w:r>
        <w:r w:rsidR="00CD6E03">
          <w:rPr>
            <w:noProof/>
            <w:webHidden/>
          </w:rPr>
          <w:tab/>
        </w:r>
        <w:r w:rsidR="00CD6E03">
          <w:rPr>
            <w:noProof/>
            <w:webHidden/>
          </w:rPr>
          <w:fldChar w:fldCharType="begin"/>
        </w:r>
        <w:r w:rsidR="00CD6E03">
          <w:rPr>
            <w:noProof/>
            <w:webHidden/>
          </w:rPr>
          <w:instrText xml:space="preserve"> PAGEREF _Toc115197663 \h </w:instrText>
        </w:r>
        <w:r w:rsidR="00CD6E03">
          <w:rPr>
            <w:noProof/>
            <w:webHidden/>
          </w:rPr>
        </w:r>
        <w:r w:rsidR="00CD6E03">
          <w:rPr>
            <w:noProof/>
            <w:webHidden/>
          </w:rPr>
          <w:fldChar w:fldCharType="separate"/>
        </w:r>
        <w:r w:rsidR="00AC5F35">
          <w:rPr>
            <w:noProof/>
            <w:webHidden/>
          </w:rPr>
          <w:t>10</w:t>
        </w:r>
        <w:r w:rsidR="00CD6E03">
          <w:rPr>
            <w:noProof/>
            <w:webHidden/>
          </w:rPr>
          <w:fldChar w:fldCharType="end"/>
        </w:r>
      </w:hyperlink>
    </w:p>
    <w:p w14:paraId="7476E9E5" w14:textId="25A05430" w:rsidR="00CD6E03" w:rsidRDefault="003B2735">
      <w:pPr>
        <w:pStyle w:val="Spistreci2"/>
        <w:rPr>
          <w:noProof/>
          <w:lang w:eastAsia="pl-PL"/>
        </w:rPr>
      </w:pPr>
      <w:hyperlink w:anchor="_Toc115197664" w:history="1">
        <w:r w:rsidR="00CD6E03" w:rsidRPr="003F5539">
          <w:rPr>
            <w:rStyle w:val="Hipercze"/>
            <w:noProof/>
          </w:rPr>
          <w:t>I.5.</w:t>
        </w:r>
        <w:r w:rsidR="00CD6E03">
          <w:rPr>
            <w:noProof/>
            <w:lang w:eastAsia="pl-PL"/>
          </w:rPr>
          <w:tab/>
        </w:r>
        <w:r w:rsidR="00CD6E03" w:rsidRPr="003F5539">
          <w:rPr>
            <w:rStyle w:val="Hipercze"/>
            <w:noProof/>
          </w:rPr>
          <w:t>Charakterystyka głównych sektorów odbiorców energii</w:t>
        </w:r>
        <w:r w:rsidR="00CD6E03">
          <w:rPr>
            <w:noProof/>
            <w:webHidden/>
          </w:rPr>
          <w:tab/>
        </w:r>
        <w:r w:rsidR="00CD6E03">
          <w:rPr>
            <w:noProof/>
            <w:webHidden/>
          </w:rPr>
          <w:fldChar w:fldCharType="begin"/>
        </w:r>
        <w:r w:rsidR="00CD6E03">
          <w:rPr>
            <w:noProof/>
            <w:webHidden/>
          </w:rPr>
          <w:instrText xml:space="preserve"> PAGEREF _Toc115197664 \h </w:instrText>
        </w:r>
        <w:r w:rsidR="00CD6E03">
          <w:rPr>
            <w:noProof/>
            <w:webHidden/>
          </w:rPr>
        </w:r>
        <w:r w:rsidR="00CD6E03">
          <w:rPr>
            <w:noProof/>
            <w:webHidden/>
          </w:rPr>
          <w:fldChar w:fldCharType="separate"/>
        </w:r>
        <w:r w:rsidR="00AC5F35">
          <w:rPr>
            <w:noProof/>
            <w:webHidden/>
          </w:rPr>
          <w:t>10</w:t>
        </w:r>
        <w:r w:rsidR="00CD6E03">
          <w:rPr>
            <w:noProof/>
            <w:webHidden/>
          </w:rPr>
          <w:fldChar w:fldCharType="end"/>
        </w:r>
      </w:hyperlink>
    </w:p>
    <w:p w14:paraId="10F7F9B2" w14:textId="7A6CA793" w:rsidR="00CD6E03" w:rsidRDefault="003B2735">
      <w:pPr>
        <w:pStyle w:val="Spistreci2"/>
        <w:rPr>
          <w:noProof/>
          <w:lang w:eastAsia="pl-PL"/>
        </w:rPr>
      </w:pPr>
      <w:hyperlink w:anchor="_Toc115197665" w:history="1">
        <w:r w:rsidR="00CD6E03" w:rsidRPr="003F5539">
          <w:rPr>
            <w:rStyle w:val="Hipercze"/>
            <w:noProof/>
          </w:rPr>
          <w:t>I.6.</w:t>
        </w:r>
        <w:r w:rsidR="00CD6E03">
          <w:rPr>
            <w:noProof/>
            <w:lang w:eastAsia="pl-PL"/>
          </w:rPr>
          <w:tab/>
        </w:r>
        <w:r w:rsidR="00CD6E03" w:rsidRPr="003F5539">
          <w:rPr>
            <w:rStyle w:val="Hipercze"/>
            <w:noProof/>
          </w:rPr>
          <w:t>Wyniki bazowej inwentaryzacji emisji CO</w:t>
        </w:r>
        <w:r w:rsidR="00CD6E03" w:rsidRPr="003F5539">
          <w:rPr>
            <w:rStyle w:val="Hipercze"/>
            <w:noProof/>
            <w:vertAlign w:val="subscript"/>
          </w:rPr>
          <w:t>2</w:t>
        </w:r>
        <w:r w:rsidR="00CD6E03">
          <w:rPr>
            <w:noProof/>
            <w:webHidden/>
          </w:rPr>
          <w:tab/>
        </w:r>
        <w:r w:rsidR="00CD6E03">
          <w:rPr>
            <w:noProof/>
            <w:webHidden/>
          </w:rPr>
          <w:fldChar w:fldCharType="begin"/>
        </w:r>
        <w:r w:rsidR="00CD6E03">
          <w:rPr>
            <w:noProof/>
            <w:webHidden/>
          </w:rPr>
          <w:instrText xml:space="preserve"> PAGEREF _Toc115197665 \h </w:instrText>
        </w:r>
        <w:r w:rsidR="00CD6E03">
          <w:rPr>
            <w:noProof/>
            <w:webHidden/>
          </w:rPr>
        </w:r>
        <w:r w:rsidR="00CD6E03">
          <w:rPr>
            <w:noProof/>
            <w:webHidden/>
          </w:rPr>
          <w:fldChar w:fldCharType="separate"/>
        </w:r>
        <w:r w:rsidR="00AC5F35">
          <w:rPr>
            <w:noProof/>
            <w:webHidden/>
          </w:rPr>
          <w:t>10</w:t>
        </w:r>
        <w:r w:rsidR="00CD6E03">
          <w:rPr>
            <w:noProof/>
            <w:webHidden/>
          </w:rPr>
          <w:fldChar w:fldCharType="end"/>
        </w:r>
      </w:hyperlink>
    </w:p>
    <w:p w14:paraId="1432CCC0" w14:textId="161D9D1D" w:rsidR="00CD6E03" w:rsidRDefault="003B2735">
      <w:pPr>
        <w:pStyle w:val="Spistreci2"/>
        <w:rPr>
          <w:noProof/>
          <w:lang w:eastAsia="pl-PL"/>
        </w:rPr>
      </w:pPr>
      <w:hyperlink w:anchor="_Toc115197666" w:history="1">
        <w:r w:rsidR="00CD6E03" w:rsidRPr="003F5539">
          <w:rPr>
            <w:rStyle w:val="Hipercze"/>
            <w:noProof/>
          </w:rPr>
          <w:t>I.7.</w:t>
        </w:r>
        <w:r w:rsidR="00CD6E03">
          <w:rPr>
            <w:noProof/>
            <w:lang w:eastAsia="pl-PL"/>
          </w:rPr>
          <w:tab/>
        </w:r>
        <w:r w:rsidR="00CD6E03" w:rsidRPr="003F5539">
          <w:rPr>
            <w:rStyle w:val="Hipercze"/>
            <w:noProof/>
          </w:rPr>
          <w:t>Identyfikacja obszarów problemowych</w:t>
        </w:r>
        <w:r w:rsidR="00CD6E03">
          <w:rPr>
            <w:noProof/>
            <w:webHidden/>
          </w:rPr>
          <w:tab/>
        </w:r>
        <w:r w:rsidR="00CD6E03">
          <w:rPr>
            <w:noProof/>
            <w:webHidden/>
          </w:rPr>
          <w:fldChar w:fldCharType="begin"/>
        </w:r>
        <w:r w:rsidR="00CD6E03">
          <w:rPr>
            <w:noProof/>
            <w:webHidden/>
          </w:rPr>
          <w:instrText xml:space="preserve"> PAGEREF _Toc115197666 \h </w:instrText>
        </w:r>
        <w:r w:rsidR="00CD6E03">
          <w:rPr>
            <w:noProof/>
            <w:webHidden/>
          </w:rPr>
        </w:r>
        <w:r w:rsidR="00CD6E03">
          <w:rPr>
            <w:noProof/>
            <w:webHidden/>
          </w:rPr>
          <w:fldChar w:fldCharType="separate"/>
        </w:r>
        <w:r w:rsidR="00AC5F35">
          <w:rPr>
            <w:noProof/>
            <w:webHidden/>
          </w:rPr>
          <w:t>11</w:t>
        </w:r>
        <w:r w:rsidR="00CD6E03">
          <w:rPr>
            <w:noProof/>
            <w:webHidden/>
          </w:rPr>
          <w:fldChar w:fldCharType="end"/>
        </w:r>
      </w:hyperlink>
    </w:p>
    <w:p w14:paraId="7BE5A63B" w14:textId="58B39D48" w:rsidR="00CD6E03" w:rsidRDefault="003B2735">
      <w:pPr>
        <w:pStyle w:val="Spistreci2"/>
        <w:rPr>
          <w:noProof/>
          <w:lang w:eastAsia="pl-PL"/>
        </w:rPr>
      </w:pPr>
      <w:hyperlink w:anchor="_Toc115197667" w:history="1">
        <w:r w:rsidR="00CD6E03" w:rsidRPr="003F5539">
          <w:rPr>
            <w:rStyle w:val="Hipercze"/>
            <w:noProof/>
          </w:rPr>
          <w:t>I.8.</w:t>
        </w:r>
        <w:r w:rsidR="00CD6E03">
          <w:rPr>
            <w:noProof/>
            <w:lang w:eastAsia="pl-PL"/>
          </w:rPr>
          <w:tab/>
        </w:r>
        <w:r w:rsidR="00CD6E03" w:rsidRPr="003F5539">
          <w:rPr>
            <w:rStyle w:val="Hipercze"/>
            <w:noProof/>
          </w:rPr>
          <w:t>Działania związane z gospodarką niskoemisyjną - Długoterminowa strategia Gminy Miasto Mrągowo do 2030 roku</w:t>
        </w:r>
        <w:r w:rsidR="00CD6E03">
          <w:rPr>
            <w:noProof/>
            <w:webHidden/>
          </w:rPr>
          <w:tab/>
        </w:r>
        <w:r w:rsidR="00CD6E03">
          <w:rPr>
            <w:noProof/>
            <w:webHidden/>
          </w:rPr>
          <w:fldChar w:fldCharType="begin"/>
        </w:r>
        <w:r w:rsidR="00CD6E03">
          <w:rPr>
            <w:noProof/>
            <w:webHidden/>
          </w:rPr>
          <w:instrText xml:space="preserve"> PAGEREF _Toc115197667 \h </w:instrText>
        </w:r>
        <w:r w:rsidR="00CD6E03">
          <w:rPr>
            <w:noProof/>
            <w:webHidden/>
          </w:rPr>
        </w:r>
        <w:r w:rsidR="00CD6E03">
          <w:rPr>
            <w:noProof/>
            <w:webHidden/>
          </w:rPr>
          <w:fldChar w:fldCharType="separate"/>
        </w:r>
        <w:r w:rsidR="00AC5F35">
          <w:rPr>
            <w:noProof/>
            <w:webHidden/>
          </w:rPr>
          <w:t>11</w:t>
        </w:r>
        <w:r w:rsidR="00CD6E03">
          <w:rPr>
            <w:noProof/>
            <w:webHidden/>
          </w:rPr>
          <w:fldChar w:fldCharType="end"/>
        </w:r>
      </w:hyperlink>
    </w:p>
    <w:p w14:paraId="34272663" w14:textId="5A040C20" w:rsidR="00CD6E03" w:rsidRDefault="003B2735">
      <w:pPr>
        <w:pStyle w:val="Spistreci2"/>
        <w:rPr>
          <w:noProof/>
          <w:lang w:eastAsia="pl-PL"/>
        </w:rPr>
      </w:pPr>
      <w:hyperlink w:anchor="_Toc115197668" w:history="1">
        <w:r w:rsidR="00CD6E03" w:rsidRPr="003F5539">
          <w:rPr>
            <w:rStyle w:val="Hipercze"/>
            <w:noProof/>
          </w:rPr>
          <w:t>I.9.</w:t>
        </w:r>
        <w:r w:rsidR="00CD6E03">
          <w:rPr>
            <w:noProof/>
            <w:lang w:eastAsia="pl-PL"/>
          </w:rPr>
          <w:tab/>
        </w:r>
        <w:r w:rsidR="00CD6E03" w:rsidRPr="003F5539">
          <w:rPr>
            <w:rStyle w:val="Hipercze"/>
            <w:noProof/>
          </w:rPr>
          <w:t>Finansowanie inwestycji ujętych w planie</w:t>
        </w:r>
        <w:r w:rsidR="00CD6E03">
          <w:rPr>
            <w:noProof/>
            <w:webHidden/>
          </w:rPr>
          <w:tab/>
        </w:r>
        <w:r w:rsidR="00CD6E03">
          <w:rPr>
            <w:noProof/>
            <w:webHidden/>
          </w:rPr>
          <w:fldChar w:fldCharType="begin"/>
        </w:r>
        <w:r w:rsidR="00CD6E03">
          <w:rPr>
            <w:noProof/>
            <w:webHidden/>
          </w:rPr>
          <w:instrText xml:space="preserve"> PAGEREF _Toc115197668 \h </w:instrText>
        </w:r>
        <w:r w:rsidR="00CD6E03">
          <w:rPr>
            <w:noProof/>
            <w:webHidden/>
          </w:rPr>
        </w:r>
        <w:r w:rsidR="00CD6E03">
          <w:rPr>
            <w:noProof/>
            <w:webHidden/>
          </w:rPr>
          <w:fldChar w:fldCharType="separate"/>
        </w:r>
        <w:r w:rsidR="00AC5F35">
          <w:rPr>
            <w:noProof/>
            <w:webHidden/>
          </w:rPr>
          <w:t>11</w:t>
        </w:r>
        <w:r w:rsidR="00CD6E03">
          <w:rPr>
            <w:noProof/>
            <w:webHidden/>
          </w:rPr>
          <w:fldChar w:fldCharType="end"/>
        </w:r>
      </w:hyperlink>
    </w:p>
    <w:p w14:paraId="5CF86EAB" w14:textId="2C7F4A5F" w:rsidR="00CD6E03" w:rsidRDefault="003B2735">
      <w:pPr>
        <w:pStyle w:val="Spistreci2"/>
        <w:rPr>
          <w:noProof/>
          <w:lang w:eastAsia="pl-PL"/>
        </w:rPr>
      </w:pPr>
      <w:hyperlink w:anchor="_Toc115197669" w:history="1">
        <w:r w:rsidR="00CD6E03" w:rsidRPr="003F5539">
          <w:rPr>
            <w:rStyle w:val="Hipercze"/>
            <w:noProof/>
          </w:rPr>
          <w:t>I.10.</w:t>
        </w:r>
        <w:r w:rsidR="00CD6E03">
          <w:rPr>
            <w:noProof/>
            <w:lang w:eastAsia="pl-PL"/>
          </w:rPr>
          <w:tab/>
        </w:r>
        <w:r w:rsidR="00CD6E03" w:rsidRPr="003F5539">
          <w:rPr>
            <w:rStyle w:val="Hipercze"/>
            <w:noProof/>
          </w:rPr>
          <w:t>Oddziaływanie na środowisko</w:t>
        </w:r>
        <w:r w:rsidR="00CD6E03">
          <w:rPr>
            <w:noProof/>
            <w:webHidden/>
          </w:rPr>
          <w:tab/>
        </w:r>
        <w:r w:rsidR="00CD6E03">
          <w:rPr>
            <w:noProof/>
            <w:webHidden/>
          </w:rPr>
          <w:fldChar w:fldCharType="begin"/>
        </w:r>
        <w:r w:rsidR="00CD6E03">
          <w:rPr>
            <w:noProof/>
            <w:webHidden/>
          </w:rPr>
          <w:instrText xml:space="preserve"> PAGEREF _Toc115197669 \h </w:instrText>
        </w:r>
        <w:r w:rsidR="00CD6E03">
          <w:rPr>
            <w:noProof/>
            <w:webHidden/>
          </w:rPr>
        </w:r>
        <w:r w:rsidR="00CD6E03">
          <w:rPr>
            <w:noProof/>
            <w:webHidden/>
          </w:rPr>
          <w:fldChar w:fldCharType="separate"/>
        </w:r>
        <w:r w:rsidR="00AC5F35">
          <w:rPr>
            <w:noProof/>
            <w:webHidden/>
          </w:rPr>
          <w:t>12</w:t>
        </w:r>
        <w:r w:rsidR="00CD6E03">
          <w:rPr>
            <w:noProof/>
            <w:webHidden/>
          </w:rPr>
          <w:fldChar w:fldCharType="end"/>
        </w:r>
      </w:hyperlink>
    </w:p>
    <w:p w14:paraId="41BA73A2" w14:textId="151990CA" w:rsidR="00CD6E03" w:rsidRDefault="003B2735">
      <w:pPr>
        <w:pStyle w:val="Spistreci1"/>
        <w:tabs>
          <w:tab w:val="left" w:pos="440"/>
          <w:tab w:val="right" w:leader="dot" w:pos="9062"/>
        </w:tabs>
        <w:rPr>
          <w:noProof/>
          <w:lang w:eastAsia="pl-PL"/>
        </w:rPr>
      </w:pPr>
      <w:hyperlink w:anchor="_Toc115197670" w:history="1">
        <w:r w:rsidR="00CD6E03" w:rsidRPr="003F5539">
          <w:rPr>
            <w:rStyle w:val="Hipercze"/>
            <w:noProof/>
          </w:rPr>
          <w:t>II.</w:t>
        </w:r>
        <w:r w:rsidR="00CD6E03">
          <w:rPr>
            <w:noProof/>
            <w:lang w:eastAsia="pl-PL"/>
          </w:rPr>
          <w:tab/>
        </w:r>
        <w:r w:rsidR="00CD6E03" w:rsidRPr="003F5539">
          <w:rPr>
            <w:rStyle w:val="Hipercze"/>
            <w:noProof/>
          </w:rPr>
          <w:t>CZĘŚĆ OGÓLNA OPRACOWANIA</w:t>
        </w:r>
        <w:r w:rsidR="00CD6E03">
          <w:rPr>
            <w:noProof/>
            <w:webHidden/>
          </w:rPr>
          <w:tab/>
        </w:r>
        <w:r w:rsidR="00CD6E03">
          <w:rPr>
            <w:noProof/>
            <w:webHidden/>
          </w:rPr>
          <w:fldChar w:fldCharType="begin"/>
        </w:r>
        <w:r w:rsidR="00CD6E03">
          <w:rPr>
            <w:noProof/>
            <w:webHidden/>
          </w:rPr>
          <w:instrText xml:space="preserve"> PAGEREF _Toc115197670 \h </w:instrText>
        </w:r>
        <w:r w:rsidR="00CD6E03">
          <w:rPr>
            <w:noProof/>
            <w:webHidden/>
          </w:rPr>
        </w:r>
        <w:r w:rsidR="00CD6E03">
          <w:rPr>
            <w:noProof/>
            <w:webHidden/>
          </w:rPr>
          <w:fldChar w:fldCharType="separate"/>
        </w:r>
        <w:r w:rsidR="00AC5F35">
          <w:rPr>
            <w:noProof/>
            <w:webHidden/>
          </w:rPr>
          <w:t>13</w:t>
        </w:r>
        <w:r w:rsidR="00CD6E03">
          <w:rPr>
            <w:noProof/>
            <w:webHidden/>
          </w:rPr>
          <w:fldChar w:fldCharType="end"/>
        </w:r>
      </w:hyperlink>
    </w:p>
    <w:p w14:paraId="28F2DBB4" w14:textId="3C43A2DA" w:rsidR="00CD6E03" w:rsidRDefault="003B2735">
      <w:pPr>
        <w:pStyle w:val="Spistreci2"/>
        <w:rPr>
          <w:noProof/>
          <w:lang w:eastAsia="pl-PL"/>
        </w:rPr>
      </w:pPr>
      <w:hyperlink w:anchor="_Toc115197671" w:history="1">
        <w:r w:rsidR="00CD6E03" w:rsidRPr="003F5539">
          <w:rPr>
            <w:rStyle w:val="Hipercze"/>
            <w:noProof/>
          </w:rPr>
          <w:t>II.1.</w:t>
        </w:r>
        <w:r w:rsidR="00CD6E03">
          <w:rPr>
            <w:noProof/>
            <w:lang w:eastAsia="pl-PL"/>
          </w:rPr>
          <w:tab/>
        </w:r>
        <w:r w:rsidR="00CD6E03" w:rsidRPr="003F5539">
          <w:rPr>
            <w:rStyle w:val="Hipercze"/>
            <w:noProof/>
          </w:rPr>
          <w:t>Podstawa opracowania</w:t>
        </w:r>
        <w:r w:rsidR="00CD6E03">
          <w:rPr>
            <w:noProof/>
            <w:webHidden/>
          </w:rPr>
          <w:tab/>
        </w:r>
        <w:r w:rsidR="00CD6E03">
          <w:rPr>
            <w:noProof/>
            <w:webHidden/>
          </w:rPr>
          <w:fldChar w:fldCharType="begin"/>
        </w:r>
        <w:r w:rsidR="00CD6E03">
          <w:rPr>
            <w:noProof/>
            <w:webHidden/>
          </w:rPr>
          <w:instrText xml:space="preserve"> PAGEREF _Toc115197671 \h </w:instrText>
        </w:r>
        <w:r w:rsidR="00CD6E03">
          <w:rPr>
            <w:noProof/>
            <w:webHidden/>
          </w:rPr>
        </w:r>
        <w:r w:rsidR="00CD6E03">
          <w:rPr>
            <w:noProof/>
            <w:webHidden/>
          </w:rPr>
          <w:fldChar w:fldCharType="separate"/>
        </w:r>
        <w:r w:rsidR="00AC5F35">
          <w:rPr>
            <w:noProof/>
            <w:webHidden/>
          </w:rPr>
          <w:t>13</w:t>
        </w:r>
        <w:r w:rsidR="00CD6E03">
          <w:rPr>
            <w:noProof/>
            <w:webHidden/>
          </w:rPr>
          <w:fldChar w:fldCharType="end"/>
        </w:r>
      </w:hyperlink>
    </w:p>
    <w:p w14:paraId="07E357AB" w14:textId="588E3F03" w:rsidR="00CD6E03" w:rsidRDefault="003B2735">
      <w:pPr>
        <w:pStyle w:val="Spistreci2"/>
        <w:rPr>
          <w:noProof/>
          <w:lang w:eastAsia="pl-PL"/>
        </w:rPr>
      </w:pPr>
      <w:hyperlink w:anchor="_Toc115197672" w:history="1">
        <w:r w:rsidR="00CD6E03" w:rsidRPr="003F5539">
          <w:rPr>
            <w:rStyle w:val="Hipercze"/>
            <w:noProof/>
          </w:rPr>
          <w:t>II.2.</w:t>
        </w:r>
        <w:r w:rsidR="00CD6E03">
          <w:rPr>
            <w:noProof/>
            <w:lang w:eastAsia="pl-PL"/>
          </w:rPr>
          <w:tab/>
        </w:r>
        <w:r w:rsidR="00CD6E03" w:rsidRPr="003F5539">
          <w:rPr>
            <w:rStyle w:val="Hipercze"/>
            <w:noProof/>
          </w:rPr>
          <w:t>Zakres opracowania</w:t>
        </w:r>
        <w:r w:rsidR="00CD6E03">
          <w:rPr>
            <w:noProof/>
            <w:webHidden/>
          </w:rPr>
          <w:tab/>
        </w:r>
        <w:r w:rsidR="00CD6E03">
          <w:rPr>
            <w:noProof/>
            <w:webHidden/>
          </w:rPr>
          <w:fldChar w:fldCharType="begin"/>
        </w:r>
        <w:r w:rsidR="00CD6E03">
          <w:rPr>
            <w:noProof/>
            <w:webHidden/>
          </w:rPr>
          <w:instrText xml:space="preserve"> PAGEREF _Toc115197672 \h </w:instrText>
        </w:r>
        <w:r w:rsidR="00CD6E03">
          <w:rPr>
            <w:noProof/>
            <w:webHidden/>
          </w:rPr>
        </w:r>
        <w:r w:rsidR="00CD6E03">
          <w:rPr>
            <w:noProof/>
            <w:webHidden/>
          </w:rPr>
          <w:fldChar w:fldCharType="separate"/>
        </w:r>
        <w:r w:rsidR="00AC5F35">
          <w:rPr>
            <w:noProof/>
            <w:webHidden/>
          </w:rPr>
          <w:t>13</w:t>
        </w:r>
        <w:r w:rsidR="00CD6E03">
          <w:rPr>
            <w:noProof/>
            <w:webHidden/>
          </w:rPr>
          <w:fldChar w:fldCharType="end"/>
        </w:r>
      </w:hyperlink>
    </w:p>
    <w:p w14:paraId="37A6F557" w14:textId="7676C402" w:rsidR="00CD6E03" w:rsidRDefault="003B2735">
      <w:pPr>
        <w:pStyle w:val="Spistreci2"/>
        <w:rPr>
          <w:noProof/>
          <w:lang w:eastAsia="pl-PL"/>
        </w:rPr>
      </w:pPr>
      <w:hyperlink w:anchor="_Toc115197673" w:history="1">
        <w:r w:rsidR="00CD6E03" w:rsidRPr="003F5539">
          <w:rPr>
            <w:rStyle w:val="Hipercze"/>
            <w:noProof/>
          </w:rPr>
          <w:t>II.3.</w:t>
        </w:r>
        <w:r w:rsidR="00CD6E03">
          <w:rPr>
            <w:noProof/>
            <w:lang w:eastAsia="pl-PL"/>
          </w:rPr>
          <w:tab/>
        </w:r>
        <w:r w:rsidR="00CD6E03" w:rsidRPr="003F5539">
          <w:rPr>
            <w:rStyle w:val="Hipercze"/>
            <w:noProof/>
          </w:rPr>
          <w:t>Cel opracowania</w:t>
        </w:r>
        <w:r w:rsidR="00CD6E03">
          <w:rPr>
            <w:noProof/>
            <w:webHidden/>
          </w:rPr>
          <w:tab/>
        </w:r>
        <w:r w:rsidR="00CD6E03">
          <w:rPr>
            <w:noProof/>
            <w:webHidden/>
          </w:rPr>
          <w:fldChar w:fldCharType="begin"/>
        </w:r>
        <w:r w:rsidR="00CD6E03">
          <w:rPr>
            <w:noProof/>
            <w:webHidden/>
          </w:rPr>
          <w:instrText xml:space="preserve"> PAGEREF _Toc115197673 \h </w:instrText>
        </w:r>
        <w:r w:rsidR="00CD6E03">
          <w:rPr>
            <w:noProof/>
            <w:webHidden/>
          </w:rPr>
        </w:r>
        <w:r w:rsidR="00CD6E03">
          <w:rPr>
            <w:noProof/>
            <w:webHidden/>
          </w:rPr>
          <w:fldChar w:fldCharType="separate"/>
        </w:r>
        <w:r w:rsidR="00AC5F35">
          <w:rPr>
            <w:noProof/>
            <w:webHidden/>
          </w:rPr>
          <w:t>14</w:t>
        </w:r>
        <w:r w:rsidR="00CD6E03">
          <w:rPr>
            <w:noProof/>
            <w:webHidden/>
          </w:rPr>
          <w:fldChar w:fldCharType="end"/>
        </w:r>
      </w:hyperlink>
    </w:p>
    <w:p w14:paraId="1B1EE99E" w14:textId="54D10CC3" w:rsidR="00CD6E03" w:rsidRDefault="003B2735">
      <w:pPr>
        <w:pStyle w:val="Spistreci2"/>
        <w:rPr>
          <w:noProof/>
          <w:lang w:eastAsia="pl-PL"/>
        </w:rPr>
      </w:pPr>
      <w:hyperlink w:anchor="_Toc115197674" w:history="1">
        <w:r w:rsidR="00CD6E03" w:rsidRPr="003F5539">
          <w:rPr>
            <w:rStyle w:val="Hipercze"/>
            <w:noProof/>
          </w:rPr>
          <w:t>II.4.</w:t>
        </w:r>
        <w:r w:rsidR="00CD6E03">
          <w:rPr>
            <w:noProof/>
            <w:lang w:eastAsia="pl-PL"/>
          </w:rPr>
          <w:tab/>
        </w:r>
        <w:r w:rsidR="00CD6E03" w:rsidRPr="003F5539">
          <w:rPr>
            <w:rStyle w:val="Hipercze"/>
            <w:noProof/>
          </w:rPr>
          <w:t>Cele strategiczne i szczegółowe gospodarki niskoemisyjnej</w:t>
        </w:r>
        <w:r w:rsidR="00CD6E03">
          <w:rPr>
            <w:noProof/>
            <w:webHidden/>
          </w:rPr>
          <w:tab/>
        </w:r>
        <w:r w:rsidR="00CD6E03">
          <w:rPr>
            <w:noProof/>
            <w:webHidden/>
          </w:rPr>
          <w:fldChar w:fldCharType="begin"/>
        </w:r>
        <w:r w:rsidR="00CD6E03">
          <w:rPr>
            <w:noProof/>
            <w:webHidden/>
          </w:rPr>
          <w:instrText xml:space="preserve"> PAGEREF _Toc115197674 \h </w:instrText>
        </w:r>
        <w:r w:rsidR="00CD6E03">
          <w:rPr>
            <w:noProof/>
            <w:webHidden/>
          </w:rPr>
        </w:r>
        <w:r w:rsidR="00CD6E03">
          <w:rPr>
            <w:noProof/>
            <w:webHidden/>
          </w:rPr>
          <w:fldChar w:fldCharType="separate"/>
        </w:r>
        <w:r w:rsidR="00AC5F35">
          <w:rPr>
            <w:noProof/>
            <w:webHidden/>
          </w:rPr>
          <w:t>15</w:t>
        </w:r>
        <w:r w:rsidR="00CD6E03">
          <w:rPr>
            <w:noProof/>
            <w:webHidden/>
          </w:rPr>
          <w:fldChar w:fldCharType="end"/>
        </w:r>
      </w:hyperlink>
    </w:p>
    <w:p w14:paraId="0BF5122A" w14:textId="19A40030" w:rsidR="00CD6E03" w:rsidRDefault="003B2735">
      <w:pPr>
        <w:pStyle w:val="Spistreci3"/>
        <w:rPr>
          <w:noProof/>
          <w:lang w:eastAsia="pl-PL"/>
        </w:rPr>
      </w:pPr>
      <w:hyperlink w:anchor="_Toc115197675" w:history="1">
        <w:r w:rsidR="00CD6E03" w:rsidRPr="003F5539">
          <w:rPr>
            <w:rStyle w:val="Hipercze"/>
            <w:noProof/>
          </w:rPr>
          <w:t>II.4.1.</w:t>
        </w:r>
        <w:r w:rsidR="00CD6E03">
          <w:rPr>
            <w:noProof/>
            <w:lang w:eastAsia="pl-PL"/>
          </w:rPr>
          <w:tab/>
        </w:r>
        <w:r w:rsidR="00CD6E03" w:rsidRPr="003F5539">
          <w:rPr>
            <w:rStyle w:val="Hipercze"/>
            <w:noProof/>
          </w:rPr>
          <w:t>Cel strategiczny</w:t>
        </w:r>
        <w:r w:rsidR="00CD6E03">
          <w:rPr>
            <w:noProof/>
            <w:webHidden/>
          </w:rPr>
          <w:tab/>
        </w:r>
        <w:r w:rsidR="00CD6E03">
          <w:rPr>
            <w:noProof/>
            <w:webHidden/>
          </w:rPr>
          <w:fldChar w:fldCharType="begin"/>
        </w:r>
        <w:r w:rsidR="00CD6E03">
          <w:rPr>
            <w:noProof/>
            <w:webHidden/>
          </w:rPr>
          <w:instrText xml:space="preserve"> PAGEREF _Toc115197675 \h </w:instrText>
        </w:r>
        <w:r w:rsidR="00CD6E03">
          <w:rPr>
            <w:noProof/>
            <w:webHidden/>
          </w:rPr>
        </w:r>
        <w:r w:rsidR="00CD6E03">
          <w:rPr>
            <w:noProof/>
            <w:webHidden/>
          </w:rPr>
          <w:fldChar w:fldCharType="separate"/>
        </w:r>
        <w:r w:rsidR="00AC5F35">
          <w:rPr>
            <w:noProof/>
            <w:webHidden/>
          </w:rPr>
          <w:t>16</w:t>
        </w:r>
        <w:r w:rsidR="00CD6E03">
          <w:rPr>
            <w:noProof/>
            <w:webHidden/>
          </w:rPr>
          <w:fldChar w:fldCharType="end"/>
        </w:r>
      </w:hyperlink>
    </w:p>
    <w:p w14:paraId="53C69ED6" w14:textId="1D4A5C8F" w:rsidR="00CD6E03" w:rsidRDefault="003B2735">
      <w:pPr>
        <w:pStyle w:val="Spistreci3"/>
        <w:rPr>
          <w:noProof/>
          <w:lang w:eastAsia="pl-PL"/>
        </w:rPr>
      </w:pPr>
      <w:hyperlink w:anchor="_Toc115197676" w:history="1">
        <w:r w:rsidR="00CD6E03" w:rsidRPr="003F5539">
          <w:rPr>
            <w:rStyle w:val="Hipercze"/>
            <w:noProof/>
          </w:rPr>
          <w:t>II.4.2.</w:t>
        </w:r>
        <w:r w:rsidR="00CD6E03">
          <w:rPr>
            <w:noProof/>
            <w:lang w:eastAsia="pl-PL"/>
          </w:rPr>
          <w:tab/>
        </w:r>
        <w:r w:rsidR="00CD6E03" w:rsidRPr="003F5539">
          <w:rPr>
            <w:rStyle w:val="Hipercze"/>
            <w:noProof/>
          </w:rPr>
          <w:t>Cele szczegółowe</w:t>
        </w:r>
        <w:r w:rsidR="00CD6E03">
          <w:rPr>
            <w:noProof/>
            <w:webHidden/>
          </w:rPr>
          <w:tab/>
        </w:r>
        <w:r w:rsidR="00CD6E03">
          <w:rPr>
            <w:noProof/>
            <w:webHidden/>
          </w:rPr>
          <w:fldChar w:fldCharType="begin"/>
        </w:r>
        <w:r w:rsidR="00CD6E03">
          <w:rPr>
            <w:noProof/>
            <w:webHidden/>
          </w:rPr>
          <w:instrText xml:space="preserve"> PAGEREF _Toc115197676 \h </w:instrText>
        </w:r>
        <w:r w:rsidR="00CD6E03">
          <w:rPr>
            <w:noProof/>
            <w:webHidden/>
          </w:rPr>
        </w:r>
        <w:r w:rsidR="00CD6E03">
          <w:rPr>
            <w:noProof/>
            <w:webHidden/>
          </w:rPr>
          <w:fldChar w:fldCharType="separate"/>
        </w:r>
        <w:r w:rsidR="00AC5F35">
          <w:rPr>
            <w:noProof/>
            <w:webHidden/>
          </w:rPr>
          <w:t>16</w:t>
        </w:r>
        <w:r w:rsidR="00CD6E03">
          <w:rPr>
            <w:noProof/>
            <w:webHidden/>
          </w:rPr>
          <w:fldChar w:fldCharType="end"/>
        </w:r>
      </w:hyperlink>
    </w:p>
    <w:p w14:paraId="05C85FD2" w14:textId="1260CD22" w:rsidR="00CD6E03" w:rsidRDefault="003B2735">
      <w:pPr>
        <w:pStyle w:val="Spistreci2"/>
        <w:rPr>
          <w:noProof/>
          <w:lang w:eastAsia="pl-PL"/>
        </w:rPr>
      </w:pPr>
      <w:hyperlink w:anchor="_Toc115197677" w:history="1">
        <w:r w:rsidR="00CD6E03" w:rsidRPr="003F5539">
          <w:rPr>
            <w:rStyle w:val="Hipercze"/>
            <w:noProof/>
          </w:rPr>
          <w:t>II.5.</w:t>
        </w:r>
        <w:r w:rsidR="00CD6E03">
          <w:rPr>
            <w:noProof/>
            <w:lang w:eastAsia="pl-PL"/>
          </w:rPr>
          <w:tab/>
        </w:r>
        <w:r w:rsidR="00CD6E03" w:rsidRPr="003F5539">
          <w:rPr>
            <w:rStyle w:val="Hipercze"/>
            <w:noProof/>
          </w:rPr>
          <w:t>Aspekty organizacyjne i finansowe</w:t>
        </w:r>
        <w:r w:rsidR="00CD6E03">
          <w:rPr>
            <w:noProof/>
            <w:webHidden/>
          </w:rPr>
          <w:tab/>
        </w:r>
        <w:r w:rsidR="00CD6E03">
          <w:rPr>
            <w:noProof/>
            <w:webHidden/>
          </w:rPr>
          <w:fldChar w:fldCharType="begin"/>
        </w:r>
        <w:r w:rsidR="00CD6E03">
          <w:rPr>
            <w:noProof/>
            <w:webHidden/>
          </w:rPr>
          <w:instrText xml:space="preserve"> PAGEREF _Toc115197677 \h </w:instrText>
        </w:r>
        <w:r w:rsidR="00CD6E03">
          <w:rPr>
            <w:noProof/>
            <w:webHidden/>
          </w:rPr>
        </w:r>
        <w:r w:rsidR="00CD6E03">
          <w:rPr>
            <w:noProof/>
            <w:webHidden/>
          </w:rPr>
          <w:fldChar w:fldCharType="separate"/>
        </w:r>
        <w:r w:rsidR="00AC5F35">
          <w:rPr>
            <w:noProof/>
            <w:webHidden/>
          </w:rPr>
          <w:t>17</w:t>
        </w:r>
        <w:r w:rsidR="00CD6E03">
          <w:rPr>
            <w:noProof/>
            <w:webHidden/>
          </w:rPr>
          <w:fldChar w:fldCharType="end"/>
        </w:r>
      </w:hyperlink>
    </w:p>
    <w:p w14:paraId="7310BA3A" w14:textId="6DA384BC" w:rsidR="00CD6E03" w:rsidRDefault="003B2735">
      <w:pPr>
        <w:pStyle w:val="Spistreci3"/>
        <w:rPr>
          <w:noProof/>
          <w:lang w:eastAsia="pl-PL"/>
        </w:rPr>
      </w:pPr>
      <w:hyperlink w:anchor="_Toc115197678" w:history="1">
        <w:r w:rsidR="00CD6E03" w:rsidRPr="003F5539">
          <w:rPr>
            <w:rStyle w:val="Hipercze"/>
            <w:noProof/>
          </w:rPr>
          <w:t>II.5.1.</w:t>
        </w:r>
        <w:r w:rsidR="00CD6E03">
          <w:rPr>
            <w:noProof/>
            <w:lang w:eastAsia="pl-PL"/>
          </w:rPr>
          <w:tab/>
        </w:r>
        <w:r w:rsidR="00CD6E03" w:rsidRPr="003F5539">
          <w:rPr>
            <w:rStyle w:val="Hipercze"/>
            <w:noProof/>
          </w:rPr>
          <w:t>Struktura organizacyjna</w:t>
        </w:r>
        <w:r w:rsidR="00CD6E03">
          <w:rPr>
            <w:noProof/>
            <w:webHidden/>
          </w:rPr>
          <w:tab/>
        </w:r>
        <w:r w:rsidR="00CD6E03">
          <w:rPr>
            <w:noProof/>
            <w:webHidden/>
          </w:rPr>
          <w:fldChar w:fldCharType="begin"/>
        </w:r>
        <w:r w:rsidR="00CD6E03">
          <w:rPr>
            <w:noProof/>
            <w:webHidden/>
          </w:rPr>
          <w:instrText xml:space="preserve"> PAGEREF _Toc115197678 \h </w:instrText>
        </w:r>
        <w:r w:rsidR="00CD6E03">
          <w:rPr>
            <w:noProof/>
            <w:webHidden/>
          </w:rPr>
        </w:r>
        <w:r w:rsidR="00CD6E03">
          <w:rPr>
            <w:noProof/>
            <w:webHidden/>
          </w:rPr>
          <w:fldChar w:fldCharType="separate"/>
        </w:r>
        <w:r w:rsidR="00AC5F35">
          <w:rPr>
            <w:noProof/>
            <w:webHidden/>
          </w:rPr>
          <w:t>17</w:t>
        </w:r>
        <w:r w:rsidR="00CD6E03">
          <w:rPr>
            <w:noProof/>
            <w:webHidden/>
          </w:rPr>
          <w:fldChar w:fldCharType="end"/>
        </w:r>
      </w:hyperlink>
    </w:p>
    <w:p w14:paraId="63C53316" w14:textId="5FB89D24" w:rsidR="00CD6E03" w:rsidRDefault="003B2735">
      <w:pPr>
        <w:pStyle w:val="Spistreci3"/>
        <w:rPr>
          <w:noProof/>
          <w:lang w:eastAsia="pl-PL"/>
        </w:rPr>
      </w:pPr>
      <w:hyperlink w:anchor="_Toc115197679" w:history="1">
        <w:r w:rsidR="00CD6E03" w:rsidRPr="003F5539">
          <w:rPr>
            <w:rStyle w:val="Hipercze"/>
            <w:noProof/>
          </w:rPr>
          <w:t>II.5.2.</w:t>
        </w:r>
        <w:r w:rsidR="00CD6E03">
          <w:rPr>
            <w:noProof/>
            <w:lang w:eastAsia="pl-PL"/>
          </w:rPr>
          <w:tab/>
        </w:r>
        <w:r w:rsidR="00CD6E03" w:rsidRPr="003F5539">
          <w:rPr>
            <w:rStyle w:val="Hipercze"/>
            <w:noProof/>
          </w:rPr>
          <w:t>Budżet i źródła finansowania inwestycji</w:t>
        </w:r>
        <w:r w:rsidR="00CD6E03">
          <w:rPr>
            <w:noProof/>
            <w:webHidden/>
          </w:rPr>
          <w:tab/>
        </w:r>
        <w:r w:rsidR="00CD6E03">
          <w:rPr>
            <w:noProof/>
            <w:webHidden/>
          </w:rPr>
          <w:fldChar w:fldCharType="begin"/>
        </w:r>
        <w:r w:rsidR="00CD6E03">
          <w:rPr>
            <w:noProof/>
            <w:webHidden/>
          </w:rPr>
          <w:instrText xml:space="preserve"> PAGEREF _Toc115197679 \h </w:instrText>
        </w:r>
        <w:r w:rsidR="00CD6E03">
          <w:rPr>
            <w:noProof/>
            <w:webHidden/>
          </w:rPr>
        </w:r>
        <w:r w:rsidR="00CD6E03">
          <w:rPr>
            <w:noProof/>
            <w:webHidden/>
          </w:rPr>
          <w:fldChar w:fldCharType="separate"/>
        </w:r>
        <w:r w:rsidR="00AC5F35">
          <w:rPr>
            <w:noProof/>
            <w:webHidden/>
          </w:rPr>
          <w:t>19</w:t>
        </w:r>
        <w:r w:rsidR="00CD6E03">
          <w:rPr>
            <w:noProof/>
            <w:webHidden/>
          </w:rPr>
          <w:fldChar w:fldCharType="end"/>
        </w:r>
      </w:hyperlink>
    </w:p>
    <w:p w14:paraId="1F45C21D" w14:textId="4047CCDC" w:rsidR="00CD6E03" w:rsidRDefault="003B2735">
      <w:pPr>
        <w:pStyle w:val="Spistreci3"/>
        <w:rPr>
          <w:noProof/>
          <w:lang w:eastAsia="pl-PL"/>
        </w:rPr>
      </w:pPr>
      <w:hyperlink w:anchor="_Toc115197680" w:history="1">
        <w:r w:rsidR="00CD6E03" w:rsidRPr="003F5539">
          <w:rPr>
            <w:rStyle w:val="Hipercze"/>
            <w:noProof/>
          </w:rPr>
          <w:t>II.5.3.</w:t>
        </w:r>
        <w:r w:rsidR="00CD6E03">
          <w:rPr>
            <w:noProof/>
            <w:lang w:eastAsia="pl-PL"/>
          </w:rPr>
          <w:tab/>
        </w:r>
        <w:r w:rsidR="00CD6E03" w:rsidRPr="003F5539">
          <w:rPr>
            <w:rStyle w:val="Hipercze"/>
            <w:noProof/>
          </w:rPr>
          <w:t>Plan wdrażania, monitorowania i weryfikacji</w:t>
        </w:r>
        <w:r w:rsidR="00CD6E03">
          <w:rPr>
            <w:noProof/>
            <w:webHidden/>
          </w:rPr>
          <w:tab/>
        </w:r>
        <w:r w:rsidR="00CD6E03">
          <w:rPr>
            <w:noProof/>
            <w:webHidden/>
          </w:rPr>
          <w:fldChar w:fldCharType="begin"/>
        </w:r>
        <w:r w:rsidR="00CD6E03">
          <w:rPr>
            <w:noProof/>
            <w:webHidden/>
          </w:rPr>
          <w:instrText xml:space="preserve"> PAGEREF _Toc115197680 \h </w:instrText>
        </w:r>
        <w:r w:rsidR="00CD6E03">
          <w:rPr>
            <w:noProof/>
            <w:webHidden/>
          </w:rPr>
        </w:r>
        <w:r w:rsidR="00CD6E03">
          <w:rPr>
            <w:noProof/>
            <w:webHidden/>
          </w:rPr>
          <w:fldChar w:fldCharType="separate"/>
        </w:r>
        <w:r w:rsidR="00AC5F35">
          <w:rPr>
            <w:noProof/>
            <w:webHidden/>
          </w:rPr>
          <w:t>19</w:t>
        </w:r>
        <w:r w:rsidR="00CD6E03">
          <w:rPr>
            <w:noProof/>
            <w:webHidden/>
          </w:rPr>
          <w:fldChar w:fldCharType="end"/>
        </w:r>
      </w:hyperlink>
    </w:p>
    <w:p w14:paraId="52349452" w14:textId="729728A0" w:rsidR="00CD6E03" w:rsidRDefault="003B2735">
      <w:pPr>
        <w:pStyle w:val="Spistreci2"/>
        <w:rPr>
          <w:noProof/>
          <w:lang w:eastAsia="pl-PL"/>
        </w:rPr>
      </w:pPr>
      <w:hyperlink w:anchor="_Toc115197681" w:history="1">
        <w:r w:rsidR="00CD6E03" w:rsidRPr="003F5539">
          <w:rPr>
            <w:rStyle w:val="Hipercze"/>
            <w:noProof/>
          </w:rPr>
          <w:t>II.6.</w:t>
        </w:r>
        <w:r w:rsidR="00CD6E03">
          <w:rPr>
            <w:noProof/>
            <w:lang w:eastAsia="pl-PL"/>
          </w:rPr>
          <w:tab/>
        </w:r>
        <w:r w:rsidR="00CD6E03" w:rsidRPr="003F5539">
          <w:rPr>
            <w:rStyle w:val="Hipercze"/>
            <w:noProof/>
          </w:rPr>
          <w:t>Identyfikacja interesariuszy</w:t>
        </w:r>
        <w:r w:rsidR="00CD6E03">
          <w:rPr>
            <w:noProof/>
            <w:webHidden/>
          </w:rPr>
          <w:tab/>
        </w:r>
        <w:r w:rsidR="00CD6E03">
          <w:rPr>
            <w:noProof/>
            <w:webHidden/>
          </w:rPr>
          <w:fldChar w:fldCharType="begin"/>
        </w:r>
        <w:r w:rsidR="00CD6E03">
          <w:rPr>
            <w:noProof/>
            <w:webHidden/>
          </w:rPr>
          <w:instrText xml:space="preserve"> PAGEREF _Toc115197681 \h </w:instrText>
        </w:r>
        <w:r w:rsidR="00CD6E03">
          <w:rPr>
            <w:noProof/>
            <w:webHidden/>
          </w:rPr>
        </w:r>
        <w:r w:rsidR="00CD6E03">
          <w:rPr>
            <w:noProof/>
            <w:webHidden/>
          </w:rPr>
          <w:fldChar w:fldCharType="separate"/>
        </w:r>
        <w:r w:rsidR="00AC5F35">
          <w:rPr>
            <w:noProof/>
            <w:webHidden/>
          </w:rPr>
          <w:t>22</w:t>
        </w:r>
        <w:r w:rsidR="00CD6E03">
          <w:rPr>
            <w:noProof/>
            <w:webHidden/>
          </w:rPr>
          <w:fldChar w:fldCharType="end"/>
        </w:r>
      </w:hyperlink>
    </w:p>
    <w:p w14:paraId="462AFA0F" w14:textId="5CCF4E5D" w:rsidR="00CD6E03" w:rsidRDefault="003B2735">
      <w:pPr>
        <w:pStyle w:val="Spistreci1"/>
        <w:tabs>
          <w:tab w:val="left" w:pos="660"/>
          <w:tab w:val="right" w:leader="dot" w:pos="9062"/>
        </w:tabs>
        <w:rPr>
          <w:noProof/>
          <w:lang w:eastAsia="pl-PL"/>
        </w:rPr>
      </w:pPr>
      <w:hyperlink w:anchor="_Toc115197682" w:history="1">
        <w:r w:rsidR="00CD6E03" w:rsidRPr="003F5539">
          <w:rPr>
            <w:rStyle w:val="Hipercze"/>
            <w:noProof/>
          </w:rPr>
          <w:t>III.</w:t>
        </w:r>
        <w:r w:rsidR="00CD6E03">
          <w:rPr>
            <w:noProof/>
            <w:lang w:eastAsia="pl-PL"/>
          </w:rPr>
          <w:tab/>
        </w:r>
        <w:r w:rsidR="00CD6E03" w:rsidRPr="003F5539">
          <w:rPr>
            <w:rStyle w:val="Hipercze"/>
            <w:noProof/>
          </w:rPr>
          <w:t>ZGODNOŚĆ PLANU GOSPODARKI NISKOEMISYJNEJ Z DOKUMENTAMI STRATEGICZNYMI</w:t>
        </w:r>
        <w:r w:rsidR="00CD6E03">
          <w:rPr>
            <w:noProof/>
            <w:webHidden/>
          </w:rPr>
          <w:tab/>
        </w:r>
        <w:r w:rsidR="00CD6E03">
          <w:rPr>
            <w:noProof/>
            <w:webHidden/>
          </w:rPr>
          <w:fldChar w:fldCharType="begin"/>
        </w:r>
        <w:r w:rsidR="00CD6E03">
          <w:rPr>
            <w:noProof/>
            <w:webHidden/>
          </w:rPr>
          <w:instrText xml:space="preserve"> PAGEREF _Toc115197682 \h </w:instrText>
        </w:r>
        <w:r w:rsidR="00CD6E03">
          <w:rPr>
            <w:noProof/>
            <w:webHidden/>
          </w:rPr>
        </w:r>
        <w:r w:rsidR="00CD6E03">
          <w:rPr>
            <w:noProof/>
            <w:webHidden/>
          </w:rPr>
          <w:fldChar w:fldCharType="separate"/>
        </w:r>
        <w:r w:rsidR="00AC5F35">
          <w:rPr>
            <w:noProof/>
            <w:webHidden/>
          </w:rPr>
          <w:t>23</w:t>
        </w:r>
        <w:r w:rsidR="00CD6E03">
          <w:rPr>
            <w:noProof/>
            <w:webHidden/>
          </w:rPr>
          <w:fldChar w:fldCharType="end"/>
        </w:r>
      </w:hyperlink>
    </w:p>
    <w:p w14:paraId="79C7FD58" w14:textId="0D07182B" w:rsidR="00CD6E03" w:rsidRDefault="003B2735">
      <w:pPr>
        <w:pStyle w:val="Spistreci2"/>
        <w:rPr>
          <w:noProof/>
          <w:lang w:eastAsia="pl-PL"/>
        </w:rPr>
      </w:pPr>
      <w:hyperlink w:anchor="_Toc115197683" w:history="1">
        <w:r w:rsidR="00CD6E03" w:rsidRPr="003F5539">
          <w:rPr>
            <w:rStyle w:val="Hipercze"/>
            <w:noProof/>
          </w:rPr>
          <w:t>III.1.</w:t>
        </w:r>
        <w:r w:rsidR="00CD6E03">
          <w:rPr>
            <w:noProof/>
            <w:lang w:eastAsia="pl-PL"/>
          </w:rPr>
          <w:tab/>
        </w:r>
        <w:r w:rsidR="00CD6E03" w:rsidRPr="003F5539">
          <w:rPr>
            <w:rStyle w:val="Hipercze"/>
            <w:noProof/>
          </w:rPr>
          <w:t>Dokumenty szczebla międzynarodowego</w:t>
        </w:r>
        <w:r w:rsidR="00CD6E03">
          <w:rPr>
            <w:noProof/>
            <w:webHidden/>
          </w:rPr>
          <w:tab/>
        </w:r>
        <w:r w:rsidR="00CD6E03">
          <w:rPr>
            <w:noProof/>
            <w:webHidden/>
          </w:rPr>
          <w:fldChar w:fldCharType="begin"/>
        </w:r>
        <w:r w:rsidR="00CD6E03">
          <w:rPr>
            <w:noProof/>
            <w:webHidden/>
          </w:rPr>
          <w:instrText xml:space="preserve"> PAGEREF _Toc115197683 \h </w:instrText>
        </w:r>
        <w:r w:rsidR="00CD6E03">
          <w:rPr>
            <w:noProof/>
            <w:webHidden/>
          </w:rPr>
        </w:r>
        <w:r w:rsidR="00CD6E03">
          <w:rPr>
            <w:noProof/>
            <w:webHidden/>
          </w:rPr>
          <w:fldChar w:fldCharType="separate"/>
        </w:r>
        <w:r w:rsidR="00AC5F35">
          <w:rPr>
            <w:noProof/>
            <w:webHidden/>
          </w:rPr>
          <w:t>23</w:t>
        </w:r>
        <w:r w:rsidR="00CD6E03">
          <w:rPr>
            <w:noProof/>
            <w:webHidden/>
          </w:rPr>
          <w:fldChar w:fldCharType="end"/>
        </w:r>
      </w:hyperlink>
    </w:p>
    <w:p w14:paraId="084F0864" w14:textId="28E3AD36" w:rsidR="00CD6E03" w:rsidRDefault="003B2735">
      <w:pPr>
        <w:pStyle w:val="Spistreci3"/>
        <w:rPr>
          <w:noProof/>
          <w:lang w:eastAsia="pl-PL"/>
        </w:rPr>
      </w:pPr>
      <w:hyperlink w:anchor="_Toc115197684" w:history="1">
        <w:r w:rsidR="00CD6E03" w:rsidRPr="003F5539">
          <w:rPr>
            <w:rStyle w:val="Hipercze"/>
            <w:noProof/>
          </w:rPr>
          <w:t>III.1.1.</w:t>
        </w:r>
        <w:r w:rsidR="00CD6E03">
          <w:rPr>
            <w:noProof/>
            <w:lang w:eastAsia="pl-PL"/>
          </w:rPr>
          <w:tab/>
        </w:r>
        <w:r w:rsidR="00CD6E03" w:rsidRPr="003F5539">
          <w:rPr>
            <w:rStyle w:val="Hipercze"/>
            <w:noProof/>
          </w:rPr>
          <w:t>Strategia „Europa 2020”</w:t>
        </w:r>
        <w:r w:rsidR="00CD6E03">
          <w:rPr>
            <w:noProof/>
            <w:webHidden/>
          </w:rPr>
          <w:tab/>
        </w:r>
        <w:r w:rsidR="00CD6E03">
          <w:rPr>
            <w:noProof/>
            <w:webHidden/>
          </w:rPr>
          <w:fldChar w:fldCharType="begin"/>
        </w:r>
        <w:r w:rsidR="00CD6E03">
          <w:rPr>
            <w:noProof/>
            <w:webHidden/>
          </w:rPr>
          <w:instrText xml:space="preserve"> PAGEREF _Toc115197684 \h </w:instrText>
        </w:r>
        <w:r w:rsidR="00CD6E03">
          <w:rPr>
            <w:noProof/>
            <w:webHidden/>
          </w:rPr>
        </w:r>
        <w:r w:rsidR="00CD6E03">
          <w:rPr>
            <w:noProof/>
            <w:webHidden/>
          </w:rPr>
          <w:fldChar w:fldCharType="separate"/>
        </w:r>
        <w:r w:rsidR="00AC5F35">
          <w:rPr>
            <w:noProof/>
            <w:webHidden/>
          </w:rPr>
          <w:t>23</w:t>
        </w:r>
        <w:r w:rsidR="00CD6E03">
          <w:rPr>
            <w:noProof/>
            <w:webHidden/>
          </w:rPr>
          <w:fldChar w:fldCharType="end"/>
        </w:r>
      </w:hyperlink>
    </w:p>
    <w:p w14:paraId="5B019BB3" w14:textId="4F8078C2" w:rsidR="00CD6E03" w:rsidRDefault="003B2735">
      <w:pPr>
        <w:pStyle w:val="Spistreci3"/>
        <w:rPr>
          <w:noProof/>
          <w:lang w:eastAsia="pl-PL"/>
        </w:rPr>
      </w:pPr>
      <w:hyperlink w:anchor="_Toc115197685" w:history="1">
        <w:r w:rsidR="00CD6E03" w:rsidRPr="003F5539">
          <w:rPr>
            <w:rStyle w:val="Hipercze"/>
            <w:noProof/>
          </w:rPr>
          <w:t>III.1.2.</w:t>
        </w:r>
        <w:r w:rsidR="00CD6E03">
          <w:rPr>
            <w:noProof/>
            <w:lang w:eastAsia="pl-PL"/>
          </w:rPr>
          <w:tab/>
        </w:r>
        <w:r w:rsidR="00CD6E03" w:rsidRPr="003F5539">
          <w:rPr>
            <w:rStyle w:val="Hipercze"/>
            <w:noProof/>
          </w:rPr>
          <w:t>Ramy polityki klimatyczno-energetycznej do roku 2030</w:t>
        </w:r>
        <w:r w:rsidR="00CD6E03">
          <w:rPr>
            <w:noProof/>
            <w:webHidden/>
          </w:rPr>
          <w:tab/>
        </w:r>
        <w:r w:rsidR="00CD6E03">
          <w:rPr>
            <w:noProof/>
            <w:webHidden/>
          </w:rPr>
          <w:fldChar w:fldCharType="begin"/>
        </w:r>
        <w:r w:rsidR="00CD6E03">
          <w:rPr>
            <w:noProof/>
            <w:webHidden/>
          </w:rPr>
          <w:instrText xml:space="preserve"> PAGEREF _Toc115197685 \h </w:instrText>
        </w:r>
        <w:r w:rsidR="00CD6E03">
          <w:rPr>
            <w:noProof/>
            <w:webHidden/>
          </w:rPr>
        </w:r>
        <w:r w:rsidR="00CD6E03">
          <w:rPr>
            <w:noProof/>
            <w:webHidden/>
          </w:rPr>
          <w:fldChar w:fldCharType="separate"/>
        </w:r>
        <w:r w:rsidR="00AC5F35">
          <w:rPr>
            <w:noProof/>
            <w:webHidden/>
          </w:rPr>
          <w:t>25</w:t>
        </w:r>
        <w:r w:rsidR="00CD6E03">
          <w:rPr>
            <w:noProof/>
            <w:webHidden/>
          </w:rPr>
          <w:fldChar w:fldCharType="end"/>
        </w:r>
      </w:hyperlink>
    </w:p>
    <w:p w14:paraId="67BF04C8" w14:textId="7D425B12" w:rsidR="00CD6E03" w:rsidRDefault="003B2735">
      <w:pPr>
        <w:pStyle w:val="Spistreci3"/>
        <w:rPr>
          <w:noProof/>
          <w:lang w:eastAsia="pl-PL"/>
        </w:rPr>
      </w:pPr>
      <w:hyperlink w:anchor="_Toc115197686" w:history="1">
        <w:r w:rsidR="00CD6E03" w:rsidRPr="003F5539">
          <w:rPr>
            <w:rStyle w:val="Hipercze"/>
            <w:noProof/>
          </w:rPr>
          <w:t>III.1.3.</w:t>
        </w:r>
        <w:r w:rsidR="00CD6E03">
          <w:rPr>
            <w:noProof/>
            <w:lang w:eastAsia="pl-PL"/>
          </w:rPr>
          <w:tab/>
        </w:r>
        <w:r w:rsidR="00CD6E03" w:rsidRPr="003F5539">
          <w:rPr>
            <w:rStyle w:val="Hipercze"/>
            <w:noProof/>
          </w:rPr>
          <w:t>Dyrektywa w sprawie efektywności energetycznej</w:t>
        </w:r>
        <w:r w:rsidR="00CD6E03">
          <w:rPr>
            <w:noProof/>
            <w:webHidden/>
          </w:rPr>
          <w:tab/>
        </w:r>
        <w:r w:rsidR="00CD6E03">
          <w:rPr>
            <w:noProof/>
            <w:webHidden/>
          </w:rPr>
          <w:fldChar w:fldCharType="begin"/>
        </w:r>
        <w:r w:rsidR="00CD6E03">
          <w:rPr>
            <w:noProof/>
            <w:webHidden/>
          </w:rPr>
          <w:instrText xml:space="preserve"> PAGEREF _Toc115197686 \h </w:instrText>
        </w:r>
        <w:r w:rsidR="00CD6E03">
          <w:rPr>
            <w:noProof/>
            <w:webHidden/>
          </w:rPr>
        </w:r>
        <w:r w:rsidR="00CD6E03">
          <w:rPr>
            <w:noProof/>
            <w:webHidden/>
          </w:rPr>
          <w:fldChar w:fldCharType="separate"/>
        </w:r>
        <w:r w:rsidR="00AC5F35">
          <w:rPr>
            <w:noProof/>
            <w:webHidden/>
          </w:rPr>
          <w:t>25</w:t>
        </w:r>
        <w:r w:rsidR="00CD6E03">
          <w:rPr>
            <w:noProof/>
            <w:webHidden/>
          </w:rPr>
          <w:fldChar w:fldCharType="end"/>
        </w:r>
      </w:hyperlink>
    </w:p>
    <w:p w14:paraId="262755EF" w14:textId="7F1B8D25" w:rsidR="00CD6E03" w:rsidRDefault="003B2735">
      <w:pPr>
        <w:pStyle w:val="Spistreci3"/>
        <w:rPr>
          <w:noProof/>
          <w:lang w:eastAsia="pl-PL"/>
        </w:rPr>
      </w:pPr>
      <w:hyperlink w:anchor="_Toc115197687" w:history="1">
        <w:r w:rsidR="00CD6E03" w:rsidRPr="003F5539">
          <w:rPr>
            <w:rStyle w:val="Hipercze"/>
            <w:noProof/>
          </w:rPr>
          <w:t>III.1.4.</w:t>
        </w:r>
        <w:r w:rsidR="00CD6E03">
          <w:rPr>
            <w:noProof/>
            <w:lang w:eastAsia="pl-PL"/>
          </w:rPr>
          <w:tab/>
        </w:r>
        <w:r w:rsidR="00CD6E03" w:rsidRPr="003F5539">
          <w:rPr>
            <w:rStyle w:val="Hipercze"/>
            <w:noProof/>
          </w:rPr>
          <w:t>Dyrektywa w sprawie charakterystyki energetycznej budynków</w:t>
        </w:r>
        <w:r w:rsidR="00CD6E03">
          <w:rPr>
            <w:noProof/>
            <w:webHidden/>
          </w:rPr>
          <w:tab/>
        </w:r>
        <w:r w:rsidR="00CD6E03">
          <w:rPr>
            <w:noProof/>
            <w:webHidden/>
          </w:rPr>
          <w:fldChar w:fldCharType="begin"/>
        </w:r>
        <w:r w:rsidR="00CD6E03">
          <w:rPr>
            <w:noProof/>
            <w:webHidden/>
          </w:rPr>
          <w:instrText xml:space="preserve"> PAGEREF _Toc115197687 \h </w:instrText>
        </w:r>
        <w:r w:rsidR="00CD6E03">
          <w:rPr>
            <w:noProof/>
            <w:webHidden/>
          </w:rPr>
        </w:r>
        <w:r w:rsidR="00CD6E03">
          <w:rPr>
            <w:noProof/>
            <w:webHidden/>
          </w:rPr>
          <w:fldChar w:fldCharType="separate"/>
        </w:r>
        <w:r w:rsidR="00AC5F35">
          <w:rPr>
            <w:noProof/>
            <w:webHidden/>
          </w:rPr>
          <w:t>26</w:t>
        </w:r>
        <w:r w:rsidR="00CD6E03">
          <w:rPr>
            <w:noProof/>
            <w:webHidden/>
          </w:rPr>
          <w:fldChar w:fldCharType="end"/>
        </w:r>
      </w:hyperlink>
    </w:p>
    <w:p w14:paraId="4E186D2B" w14:textId="06DA4FBA" w:rsidR="00CD6E03" w:rsidRDefault="003B2735">
      <w:pPr>
        <w:pStyle w:val="Spistreci3"/>
        <w:rPr>
          <w:noProof/>
          <w:lang w:eastAsia="pl-PL"/>
        </w:rPr>
      </w:pPr>
      <w:hyperlink w:anchor="_Toc115197688" w:history="1">
        <w:r w:rsidR="00CD6E03" w:rsidRPr="003F5539">
          <w:rPr>
            <w:rStyle w:val="Hipercze"/>
            <w:noProof/>
          </w:rPr>
          <w:t>III.1.5.</w:t>
        </w:r>
        <w:r w:rsidR="00CD6E03">
          <w:rPr>
            <w:noProof/>
            <w:lang w:eastAsia="pl-PL"/>
          </w:rPr>
          <w:tab/>
        </w:r>
        <w:r w:rsidR="00CD6E03" w:rsidRPr="003F5539">
          <w:rPr>
            <w:rStyle w:val="Hipercze"/>
            <w:noProof/>
          </w:rPr>
          <w:t>Pozostałe dyrektywy Unii Europejskiej</w:t>
        </w:r>
        <w:r w:rsidR="00CD6E03">
          <w:rPr>
            <w:noProof/>
            <w:webHidden/>
          </w:rPr>
          <w:tab/>
        </w:r>
        <w:r w:rsidR="00CD6E03">
          <w:rPr>
            <w:noProof/>
            <w:webHidden/>
          </w:rPr>
          <w:fldChar w:fldCharType="begin"/>
        </w:r>
        <w:r w:rsidR="00CD6E03">
          <w:rPr>
            <w:noProof/>
            <w:webHidden/>
          </w:rPr>
          <w:instrText xml:space="preserve"> PAGEREF _Toc115197688 \h </w:instrText>
        </w:r>
        <w:r w:rsidR="00CD6E03">
          <w:rPr>
            <w:noProof/>
            <w:webHidden/>
          </w:rPr>
        </w:r>
        <w:r w:rsidR="00CD6E03">
          <w:rPr>
            <w:noProof/>
            <w:webHidden/>
          </w:rPr>
          <w:fldChar w:fldCharType="separate"/>
        </w:r>
        <w:r w:rsidR="00AC5F35">
          <w:rPr>
            <w:noProof/>
            <w:webHidden/>
          </w:rPr>
          <w:t>26</w:t>
        </w:r>
        <w:r w:rsidR="00CD6E03">
          <w:rPr>
            <w:noProof/>
            <w:webHidden/>
          </w:rPr>
          <w:fldChar w:fldCharType="end"/>
        </w:r>
      </w:hyperlink>
    </w:p>
    <w:p w14:paraId="1A20DF11" w14:textId="002A8B93" w:rsidR="00CD6E03" w:rsidRDefault="003B2735">
      <w:pPr>
        <w:pStyle w:val="Spistreci2"/>
        <w:rPr>
          <w:noProof/>
          <w:lang w:eastAsia="pl-PL"/>
        </w:rPr>
      </w:pPr>
      <w:hyperlink w:anchor="_Toc115197689" w:history="1">
        <w:r w:rsidR="00CD6E03" w:rsidRPr="003F5539">
          <w:rPr>
            <w:rStyle w:val="Hipercze"/>
            <w:noProof/>
          </w:rPr>
          <w:t>III.2.</w:t>
        </w:r>
        <w:r w:rsidR="00CD6E03">
          <w:rPr>
            <w:noProof/>
            <w:lang w:eastAsia="pl-PL"/>
          </w:rPr>
          <w:tab/>
        </w:r>
        <w:r w:rsidR="00CD6E03" w:rsidRPr="003F5539">
          <w:rPr>
            <w:rStyle w:val="Hipercze"/>
            <w:noProof/>
          </w:rPr>
          <w:t>Zgodność Planu Gospodarki Niskoemisyjnej z krajowymi dokumentami strategicznymi</w:t>
        </w:r>
        <w:r w:rsidR="00CD6E03">
          <w:rPr>
            <w:noProof/>
            <w:webHidden/>
          </w:rPr>
          <w:tab/>
        </w:r>
        <w:r w:rsidR="00CD6E03">
          <w:rPr>
            <w:noProof/>
            <w:webHidden/>
          </w:rPr>
          <w:fldChar w:fldCharType="begin"/>
        </w:r>
        <w:r w:rsidR="00CD6E03">
          <w:rPr>
            <w:noProof/>
            <w:webHidden/>
          </w:rPr>
          <w:instrText xml:space="preserve"> PAGEREF _Toc115197689 \h </w:instrText>
        </w:r>
        <w:r w:rsidR="00CD6E03">
          <w:rPr>
            <w:noProof/>
            <w:webHidden/>
          </w:rPr>
        </w:r>
        <w:r w:rsidR="00CD6E03">
          <w:rPr>
            <w:noProof/>
            <w:webHidden/>
          </w:rPr>
          <w:fldChar w:fldCharType="separate"/>
        </w:r>
        <w:r w:rsidR="00AC5F35">
          <w:rPr>
            <w:noProof/>
            <w:webHidden/>
          </w:rPr>
          <w:t>27</w:t>
        </w:r>
        <w:r w:rsidR="00CD6E03">
          <w:rPr>
            <w:noProof/>
            <w:webHidden/>
          </w:rPr>
          <w:fldChar w:fldCharType="end"/>
        </w:r>
      </w:hyperlink>
    </w:p>
    <w:p w14:paraId="7A1A5DD9" w14:textId="5D93AB1A" w:rsidR="00CD6E03" w:rsidRDefault="003B2735">
      <w:pPr>
        <w:pStyle w:val="Spistreci3"/>
        <w:rPr>
          <w:noProof/>
          <w:lang w:eastAsia="pl-PL"/>
        </w:rPr>
      </w:pPr>
      <w:hyperlink w:anchor="_Toc115197690" w:history="1">
        <w:r w:rsidR="00CD6E03" w:rsidRPr="003F5539">
          <w:rPr>
            <w:rStyle w:val="Hipercze"/>
            <w:noProof/>
          </w:rPr>
          <w:t>III.2.1.</w:t>
        </w:r>
        <w:r w:rsidR="00CD6E03">
          <w:rPr>
            <w:noProof/>
            <w:lang w:eastAsia="pl-PL"/>
          </w:rPr>
          <w:tab/>
        </w:r>
        <w:r w:rsidR="00CD6E03" w:rsidRPr="003F5539">
          <w:rPr>
            <w:rStyle w:val="Hipercze"/>
            <w:noProof/>
          </w:rPr>
          <w:t>Polityka ekologiczna państwa 2030</w:t>
        </w:r>
        <w:r w:rsidR="00CD6E03">
          <w:rPr>
            <w:noProof/>
            <w:webHidden/>
          </w:rPr>
          <w:tab/>
        </w:r>
        <w:r w:rsidR="00CD6E03">
          <w:rPr>
            <w:noProof/>
            <w:webHidden/>
          </w:rPr>
          <w:fldChar w:fldCharType="begin"/>
        </w:r>
        <w:r w:rsidR="00CD6E03">
          <w:rPr>
            <w:noProof/>
            <w:webHidden/>
          </w:rPr>
          <w:instrText xml:space="preserve"> PAGEREF _Toc115197690 \h </w:instrText>
        </w:r>
        <w:r w:rsidR="00CD6E03">
          <w:rPr>
            <w:noProof/>
            <w:webHidden/>
          </w:rPr>
        </w:r>
        <w:r w:rsidR="00CD6E03">
          <w:rPr>
            <w:noProof/>
            <w:webHidden/>
          </w:rPr>
          <w:fldChar w:fldCharType="separate"/>
        </w:r>
        <w:r w:rsidR="00AC5F35">
          <w:rPr>
            <w:noProof/>
            <w:webHidden/>
          </w:rPr>
          <w:t>27</w:t>
        </w:r>
        <w:r w:rsidR="00CD6E03">
          <w:rPr>
            <w:noProof/>
            <w:webHidden/>
          </w:rPr>
          <w:fldChar w:fldCharType="end"/>
        </w:r>
      </w:hyperlink>
    </w:p>
    <w:p w14:paraId="608F4365" w14:textId="018ED2FC" w:rsidR="00CD6E03" w:rsidRDefault="003B2735">
      <w:pPr>
        <w:pStyle w:val="Spistreci3"/>
        <w:rPr>
          <w:noProof/>
          <w:lang w:eastAsia="pl-PL"/>
        </w:rPr>
      </w:pPr>
      <w:hyperlink w:anchor="_Toc115197691" w:history="1">
        <w:r w:rsidR="00CD6E03" w:rsidRPr="003F5539">
          <w:rPr>
            <w:rStyle w:val="Hipercze"/>
            <w:noProof/>
          </w:rPr>
          <w:t>III.2.2.</w:t>
        </w:r>
        <w:r w:rsidR="00CD6E03">
          <w:rPr>
            <w:noProof/>
            <w:lang w:eastAsia="pl-PL"/>
          </w:rPr>
          <w:tab/>
        </w:r>
        <w:r w:rsidR="00CD6E03" w:rsidRPr="003F5539">
          <w:rPr>
            <w:rStyle w:val="Hipercze"/>
            <w:noProof/>
          </w:rPr>
          <w:t>Polityka energetyczna Polski do 2040</w:t>
        </w:r>
        <w:r w:rsidR="00CD6E03">
          <w:rPr>
            <w:noProof/>
            <w:webHidden/>
          </w:rPr>
          <w:tab/>
        </w:r>
        <w:r w:rsidR="00CD6E03">
          <w:rPr>
            <w:noProof/>
            <w:webHidden/>
          </w:rPr>
          <w:fldChar w:fldCharType="begin"/>
        </w:r>
        <w:r w:rsidR="00CD6E03">
          <w:rPr>
            <w:noProof/>
            <w:webHidden/>
          </w:rPr>
          <w:instrText xml:space="preserve"> PAGEREF _Toc115197691 \h </w:instrText>
        </w:r>
        <w:r w:rsidR="00CD6E03">
          <w:rPr>
            <w:noProof/>
            <w:webHidden/>
          </w:rPr>
        </w:r>
        <w:r w:rsidR="00CD6E03">
          <w:rPr>
            <w:noProof/>
            <w:webHidden/>
          </w:rPr>
          <w:fldChar w:fldCharType="separate"/>
        </w:r>
        <w:r w:rsidR="00AC5F35">
          <w:rPr>
            <w:noProof/>
            <w:webHidden/>
          </w:rPr>
          <w:t>28</w:t>
        </w:r>
        <w:r w:rsidR="00CD6E03">
          <w:rPr>
            <w:noProof/>
            <w:webHidden/>
          </w:rPr>
          <w:fldChar w:fldCharType="end"/>
        </w:r>
      </w:hyperlink>
    </w:p>
    <w:p w14:paraId="73195361" w14:textId="545BFC48" w:rsidR="00CD6E03" w:rsidRDefault="003B2735">
      <w:pPr>
        <w:pStyle w:val="Spistreci3"/>
        <w:rPr>
          <w:noProof/>
          <w:lang w:eastAsia="pl-PL"/>
        </w:rPr>
      </w:pPr>
      <w:hyperlink w:anchor="_Toc115197692" w:history="1">
        <w:r w:rsidR="00CD6E03" w:rsidRPr="003F5539">
          <w:rPr>
            <w:rStyle w:val="Hipercze"/>
            <w:noProof/>
          </w:rPr>
          <w:t>III.2.3.</w:t>
        </w:r>
        <w:r w:rsidR="00CD6E03">
          <w:rPr>
            <w:noProof/>
            <w:lang w:eastAsia="pl-PL"/>
          </w:rPr>
          <w:tab/>
        </w:r>
        <w:r w:rsidR="00CD6E03" w:rsidRPr="003F5539">
          <w:rPr>
            <w:rStyle w:val="Hipercze"/>
            <w:noProof/>
          </w:rPr>
          <w:t>Ustawa o efektywności energetycznej</w:t>
        </w:r>
        <w:r w:rsidR="00CD6E03">
          <w:rPr>
            <w:noProof/>
            <w:webHidden/>
          </w:rPr>
          <w:tab/>
        </w:r>
        <w:r w:rsidR="00CD6E03">
          <w:rPr>
            <w:noProof/>
            <w:webHidden/>
          </w:rPr>
          <w:fldChar w:fldCharType="begin"/>
        </w:r>
        <w:r w:rsidR="00CD6E03">
          <w:rPr>
            <w:noProof/>
            <w:webHidden/>
          </w:rPr>
          <w:instrText xml:space="preserve"> PAGEREF _Toc115197692 \h </w:instrText>
        </w:r>
        <w:r w:rsidR="00CD6E03">
          <w:rPr>
            <w:noProof/>
            <w:webHidden/>
          </w:rPr>
        </w:r>
        <w:r w:rsidR="00CD6E03">
          <w:rPr>
            <w:noProof/>
            <w:webHidden/>
          </w:rPr>
          <w:fldChar w:fldCharType="separate"/>
        </w:r>
        <w:r w:rsidR="00AC5F35">
          <w:rPr>
            <w:noProof/>
            <w:webHidden/>
          </w:rPr>
          <w:t>30</w:t>
        </w:r>
        <w:r w:rsidR="00CD6E03">
          <w:rPr>
            <w:noProof/>
            <w:webHidden/>
          </w:rPr>
          <w:fldChar w:fldCharType="end"/>
        </w:r>
      </w:hyperlink>
    </w:p>
    <w:p w14:paraId="2DA09A57" w14:textId="1D8B0375" w:rsidR="00CD6E03" w:rsidRDefault="003B2735">
      <w:pPr>
        <w:pStyle w:val="Spistreci3"/>
        <w:rPr>
          <w:noProof/>
          <w:lang w:eastAsia="pl-PL"/>
        </w:rPr>
      </w:pPr>
      <w:hyperlink w:anchor="_Toc115197693" w:history="1">
        <w:r w:rsidR="00CD6E03" w:rsidRPr="003F5539">
          <w:rPr>
            <w:rStyle w:val="Hipercze"/>
            <w:noProof/>
          </w:rPr>
          <w:t>III.2.4.</w:t>
        </w:r>
        <w:r w:rsidR="00CD6E03">
          <w:rPr>
            <w:noProof/>
            <w:lang w:eastAsia="pl-PL"/>
          </w:rPr>
          <w:tab/>
        </w:r>
        <w:r w:rsidR="00CD6E03" w:rsidRPr="003F5539">
          <w:rPr>
            <w:rStyle w:val="Hipercze"/>
            <w:noProof/>
          </w:rPr>
          <w:t>Ustawa o odnawialnych źródłach energii</w:t>
        </w:r>
        <w:r w:rsidR="00CD6E03">
          <w:rPr>
            <w:noProof/>
            <w:webHidden/>
          </w:rPr>
          <w:tab/>
        </w:r>
        <w:r w:rsidR="00CD6E03">
          <w:rPr>
            <w:noProof/>
            <w:webHidden/>
          </w:rPr>
          <w:fldChar w:fldCharType="begin"/>
        </w:r>
        <w:r w:rsidR="00CD6E03">
          <w:rPr>
            <w:noProof/>
            <w:webHidden/>
          </w:rPr>
          <w:instrText xml:space="preserve"> PAGEREF _Toc115197693 \h </w:instrText>
        </w:r>
        <w:r w:rsidR="00CD6E03">
          <w:rPr>
            <w:noProof/>
            <w:webHidden/>
          </w:rPr>
        </w:r>
        <w:r w:rsidR="00CD6E03">
          <w:rPr>
            <w:noProof/>
            <w:webHidden/>
          </w:rPr>
          <w:fldChar w:fldCharType="separate"/>
        </w:r>
        <w:r w:rsidR="00AC5F35">
          <w:rPr>
            <w:noProof/>
            <w:webHidden/>
          </w:rPr>
          <w:t>31</w:t>
        </w:r>
        <w:r w:rsidR="00CD6E03">
          <w:rPr>
            <w:noProof/>
            <w:webHidden/>
          </w:rPr>
          <w:fldChar w:fldCharType="end"/>
        </w:r>
      </w:hyperlink>
    </w:p>
    <w:p w14:paraId="054DB6E1" w14:textId="06A4A6CF" w:rsidR="00CD6E03" w:rsidRDefault="003B2735">
      <w:pPr>
        <w:pStyle w:val="Spistreci3"/>
        <w:rPr>
          <w:noProof/>
          <w:lang w:eastAsia="pl-PL"/>
        </w:rPr>
      </w:pPr>
      <w:hyperlink w:anchor="_Toc115197694" w:history="1">
        <w:r w:rsidR="00CD6E03" w:rsidRPr="003F5539">
          <w:rPr>
            <w:rStyle w:val="Hipercze"/>
            <w:noProof/>
          </w:rPr>
          <w:t>III.2.5.</w:t>
        </w:r>
        <w:r w:rsidR="00CD6E03">
          <w:rPr>
            <w:noProof/>
            <w:lang w:eastAsia="pl-PL"/>
          </w:rPr>
          <w:tab/>
        </w:r>
        <w:r w:rsidR="00CD6E03" w:rsidRPr="003F5539">
          <w:rPr>
            <w:rStyle w:val="Hipercze"/>
            <w:noProof/>
          </w:rPr>
          <w:t>Plan rozwoju elektromobilności w Polsce</w:t>
        </w:r>
        <w:r w:rsidR="00CD6E03">
          <w:rPr>
            <w:noProof/>
            <w:webHidden/>
          </w:rPr>
          <w:tab/>
        </w:r>
        <w:r w:rsidR="00CD6E03">
          <w:rPr>
            <w:noProof/>
            <w:webHidden/>
          </w:rPr>
          <w:fldChar w:fldCharType="begin"/>
        </w:r>
        <w:r w:rsidR="00CD6E03">
          <w:rPr>
            <w:noProof/>
            <w:webHidden/>
          </w:rPr>
          <w:instrText xml:space="preserve"> PAGEREF _Toc115197694 \h </w:instrText>
        </w:r>
        <w:r w:rsidR="00CD6E03">
          <w:rPr>
            <w:noProof/>
            <w:webHidden/>
          </w:rPr>
        </w:r>
        <w:r w:rsidR="00CD6E03">
          <w:rPr>
            <w:noProof/>
            <w:webHidden/>
          </w:rPr>
          <w:fldChar w:fldCharType="separate"/>
        </w:r>
        <w:r w:rsidR="00AC5F35">
          <w:rPr>
            <w:noProof/>
            <w:webHidden/>
          </w:rPr>
          <w:t>31</w:t>
        </w:r>
        <w:r w:rsidR="00CD6E03">
          <w:rPr>
            <w:noProof/>
            <w:webHidden/>
          </w:rPr>
          <w:fldChar w:fldCharType="end"/>
        </w:r>
      </w:hyperlink>
    </w:p>
    <w:p w14:paraId="116D7CDB" w14:textId="199410D9" w:rsidR="00CD6E03" w:rsidRDefault="003B2735">
      <w:pPr>
        <w:pStyle w:val="Spistreci2"/>
        <w:rPr>
          <w:noProof/>
          <w:lang w:eastAsia="pl-PL"/>
        </w:rPr>
      </w:pPr>
      <w:hyperlink w:anchor="_Toc115197695" w:history="1">
        <w:r w:rsidR="00CD6E03" w:rsidRPr="003F5539">
          <w:rPr>
            <w:rStyle w:val="Hipercze"/>
            <w:noProof/>
          </w:rPr>
          <w:t>III.3.</w:t>
        </w:r>
        <w:r w:rsidR="00CD6E03">
          <w:rPr>
            <w:noProof/>
            <w:lang w:eastAsia="pl-PL"/>
          </w:rPr>
          <w:tab/>
        </w:r>
        <w:r w:rsidR="00CD6E03" w:rsidRPr="003F5539">
          <w:rPr>
            <w:rStyle w:val="Hipercze"/>
            <w:noProof/>
          </w:rPr>
          <w:t>Zgodność Planu Gospodarki Niskoemisyjnej z wojewódzkimi dokumentami strategicznymi</w:t>
        </w:r>
        <w:r w:rsidR="00CD6E03">
          <w:rPr>
            <w:noProof/>
            <w:webHidden/>
          </w:rPr>
          <w:tab/>
        </w:r>
        <w:r w:rsidR="00CD6E03">
          <w:rPr>
            <w:noProof/>
            <w:webHidden/>
          </w:rPr>
          <w:fldChar w:fldCharType="begin"/>
        </w:r>
        <w:r w:rsidR="00CD6E03">
          <w:rPr>
            <w:noProof/>
            <w:webHidden/>
          </w:rPr>
          <w:instrText xml:space="preserve"> PAGEREF _Toc115197695 \h </w:instrText>
        </w:r>
        <w:r w:rsidR="00CD6E03">
          <w:rPr>
            <w:noProof/>
            <w:webHidden/>
          </w:rPr>
        </w:r>
        <w:r w:rsidR="00CD6E03">
          <w:rPr>
            <w:noProof/>
            <w:webHidden/>
          </w:rPr>
          <w:fldChar w:fldCharType="separate"/>
        </w:r>
        <w:r w:rsidR="00AC5F35">
          <w:rPr>
            <w:noProof/>
            <w:webHidden/>
          </w:rPr>
          <w:t>32</w:t>
        </w:r>
        <w:r w:rsidR="00CD6E03">
          <w:rPr>
            <w:noProof/>
            <w:webHidden/>
          </w:rPr>
          <w:fldChar w:fldCharType="end"/>
        </w:r>
      </w:hyperlink>
    </w:p>
    <w:p w14:paraId="305B89FE" w14:textId="05E69060" w:rsidR="00CD6E03" w:rsidRDefault="003B2735">
      <w:pPr>
        <w:pStyle w:val="Spistreci3"/>
        <w:rPr>
          <w:noProof/>
          <w:lang w:eastAsia="pl-PL"/>
        </w:rPr>
      </w:pPr>
      <w:hyperlink w:anchor="_Toc115197696" w:history="1">
        <w:r w:rsidR="00CD6E03" w:rsidRPr="003F5539">
          <w:rPr>
            <w:rStyle w:val="Hipercze"/>
            <w:noProof/>
          </w:rPr>
          <w:t>III.3.1.</w:t>
        </w:r>
        <w:r w:rsidR="00CD6E03">
          <w:rPr>
            <w:noProof/>
            <w:lang w:eastAsia="pl-PL"/>
          </w:rPr>
          <w:tab/>
        </w:r>
        <w:r w:rsidR="00CD6E03" w:rsidRPr="003F5539">
          <w:rPr>
            <w:rStyle w:val="Hipercze"/>
            <w:noProof/>
          </w:rPr>
          <w:t>Warmińsko Mazurskie 2030. Strategia rozwoju społeczno-gospodarczego</w:t>
        </w:r>
        <w:r w:rsidR="00CD6E03">
          <w:rPr>
            <w:noProof/>
            <w:webHidden/>
          </w:rPr>
          <w:tab/>
        </w:r>
        <w:r w:rsidR="00CD6E03">
          <w:rPr>
            <w:noProof/>
            <w:webHidden/>
          </w:rPr>
          <w:fldChar w:fldCharType="begin"/>
        </w:r>
        <w:r w:rsidR="00CD6E03">
          <w:rPr>
            <w:noProof/>
            <w:webHidden/>
          </w:rPr>
          <w:instrText xml:space="preserve"> PAGEREF _Toc115197696 \h </w:instrText>
        </w:r>
        <w:r w:rsidR="00CD6E03">
          <w:rPr>
            <w:noProof/>
            <w:webHidden/>
          </w:rPr>
        </w:r>
        <w:r w:rsidR="00CD6E03">
          <w:rPr>
            <w:noProof/>
            <w:webHidden/>
          </w:rPr>
          <w:fldChar w:fldCharType="separate"/>
        </w:r>
        <w:r w:rsidR="00AC5F35">
          <w:rPr>
            <w:noProof/>
            <w:webHidden/>
          </w:rPr>
          <w:t>32</w:t>
        </w:r>
        <w:r w:rsidR="00CD6E03">
          <w:rPr>
            <w:noProof/>
            <w:webHidden/>
          </w:rPr>
          <w:fldChar w:fldCharType="end"/>
        </w:r>
      </w:hyperlink>
    </w:p>
    <w:p w14:paraId="42C9A419" w14:textId="437B1D25" w:rsidR="00CD6E03" w:rsidRDefault="003B2735">
      <w:pPr>
        <w:pStyle w:val="Spistreci3"/>
        <w:rPr>
          <w:noProof/>
          <w:lang w:eastAsia="pl-PL"/>
        </w:rPr>
      </w:pPr>
      <w:hyperlink w:anchor="_Toc115197697" w:history="1">
        <w:r w:rsidR="00CD6E03" w:rsidRPr="003F5539">
          <w:rPr>
            <w:rStyle w:val="Hipercze"/>
            <w:noProof/>
          </w:rPr>
          <w:t>III.3.2.</w:t>
        </w:r>
        <w:r w:rsidR="00CD6E03">
          <w:rPr>
            <w:noProof/>
            <w:lang w:eastAsia="pl-PL"/>
          </w:rPr>
          <w:tab/>
        </w:r>
        <w:r w:rsidR="00CD6E03" w:rsidRPr="003F5539">
          <w:rPr>
            <w:rStyle w:val="Hipercze"/>
            <w:noProof/>
          </w:rPr>
          <w:t>Plan zagospodarowania przestrzennego województwa warmińsko-mazurskiego</w:t>
        </w:r>
        <w:r w:rsidR="00CD6E03">
          <w:rPr>
            <w:noProof/>
            <w:webHidden/>
          </w:rPr>
          <w:tab/>
        </w:r>
        <w:r w:rsidR="00CD6E03">
          <w:rPr>
            <w:noProof/>
            <w:webHidden/>
          </w:rPr>
          <w:fldChar w:fldCharType="begin"/>
        </w:r>
        <w:r w:rsidR="00CD6E03">
          <w:rPr>
            <w:noProof/>
            <w:webHidden/>
          </w:rPr>
          <w:instrText xml:space="preserve"> PAGEREF _Toc115197697 \h </w:instrText>
        </w:r>
        <w:r w:rsidR="00CD6E03">
          <w:rPr>
            <w:noProof/>
            <w:webHidden/>
          </w:rPr>
        </w:r>
        <w:r w:rsidR="00CD6E03">
          <w:rPr>
            <w:noProof/>
            <w:webHidden/>
          </w:rPr>
          <w:fldChar w:fldCharType="separate"/>
        </w:r>
        <w:r w:rsidR="00AC5F35">
          <w:rPr>
            <w:noProof/>
            <w:webHidden/>
          </w:rPr>
          <w:t>32</w:t>
        </w:r>
        <w:r w:rsidR="00CD6E03">
          <w:rPr>
            <w:noProof/>
            <w:webHidden/>
          </w:rPr>
          <w:fldChar w:fldCharType="end"/>
        </w:r>
      </w:hyperlink>
    </w:p>
    <w:p w14:paraId="4CA93038" w14:textId="2CBAAA25" w:rsidR="00CD6E03" w:rsidRDefault="003B2735">
      <w:pPr>
        <w:pStyle w:val="Spistreci3"/>
        <w:rPr>
          <w:noProof/>
          <w:lang w:eastAsia="pl-PL"/>
        </w:rPr>
      </w:pPr>
      <w:hyperlink w:anchor="_Toc115197698" w:history="1">
        <w:r w:rsidR="00CD6E03" w:rsidRPr="003F5539">
          <w:rPr>
            <w:rStyle w:val="Hipercze"/>
            <w:noProof/>
          </w:rPr>
          <w:t>III.3.1.</w:t>
        </w:r>
        <w:r w:rsidR="00CD6E03">
          <w:rPr>
            <w:noProof/>
            <w:lang w:eastAsia="pl-PL"/>
          </w:rPr>
          <w:tab/>
        </w:r>
        <w:r w:rsidR="00CD6E03" w:rsidRPr="003F5539">
          <w:rPr>
            <w:rStyle w:val="Hipercze"/>
            <w:noProof/>
          </w:rPr>
          <w:t>Program ochrony powietrza dla strefy warmińsko-mazurskiej</w:t>
        </w:r>
        <w:r w:rsidR="00CD6E03">
          <w:rPr>
            <w:noProof/>
            <w:webHidden/>
          </w:rPr>
          <w:tab/>
        </w:r>
        <w:r w:rsidR="00CD6E03">
          <w:rPr>
            <w:noProof/>
            <w:webHidden/>
          </w:rPr>
          <w:fldChar w:fldCharType="begin"/>
        </w:r>
        <w:r w:rsidR="00CD6E03">
          <w:rPr>
            <w:noProof/>
            <w:webHidden/>
          </w:rPr>
          <w:instrText xml:space="preserve"> PAGEREF _Toc115197698 \h </w:instrText>
        </w:r>
        <w:r w:rsidR="00CD6E03">
          <w:rPr>
            <w:noProof/>
            <w:webHidden/>
          </w:rPr>
        </w:r>
        <w:r w:rsidR="00CD6E03">
          <w:rPr>
            <w:noProof/>
            <w:webHidden/>
          </w:rPr>
          <w:fldChar w:fldCharType="separate"/>
        </w:r>
        <w:r w:rsidR="00AC5F35">
          <w:rPr>
            <w:noProof/>
            <w:webHidden/>
          </w:rPr>
          <w:t>33</w:t>
        </w:r>
        <w:r w:rsidR="00CD6E03">
          <w:rPr>
            <w:noProof/>
            <w:webHidden/>
          </w:rPr>
          <w:fldChar w:fldCharType="end"/>
        </w:r>
      </w:hyperlink>
    </w:p>
    <w:p w14:paraId="11ABA5B8" w14:textId="6B243CE2" w:rsidR="00CD6E03" w:rsidRDefault="003B2735">
      <w:pPr>
        <w:pStyle w:val="Spistreci3"/>
        <w:rPr>
          <w:noProof/>
          <w:lang w:eastAsia="pl-PL"/>
        </w:rPr>
      </w:pPr>
      <w:hyperlink w:anchor="_Toc115197699" w:history="1">
        <w:r w:rsidR="00CD6E03" w:rsidRPr="003F5539">
          <w:rPr>
            <w:rStyle w:val="Hipercze"/>
            <w:rFonts w:cstheme="majorHAnsi"/>
            <w:noProof/>
          </w:rPr>
          <w:t>III.3.2.</w:t>
        </w:r>
        <w:r w:rsidR="00CD6E03">
          <w:rPr>
            <w:noProof/>
            <w:lang w:eastAsia="pl-PL"/>
          </w:rPr>
          <w:tab/>
        </w:r>
        <w:r w:rsidR="00CD6E03" w:rsidRPr="003F5539">
          <w:rPr>
            <w:rStyle w:val="Hipercze"/>
            <w:rFonts w:cstheme="majorHAnsi"/>
            <w:noProof/>
          </w:rPr>
          <w:t>Program Ochrony Środowiska Województwa Warmińsko-Mazurskiego do roku 2030</w:t>
        </w:r>
        <w:r w:rsidR="00CD6E03">
          <w:rPr>
            <w:noProof/>
            <w:webHidden/>
          </w:rPr>
          <w:tab/>
        </w:r>
        <w:r w:rsidR="00CD6E03">
          <w:rPr>
            <w:noProof/>
            <w:webHidden/>
          </w:rPr>
          <w:fldChar w:fldCharType="begin"/>
        </w:r>
        <w:r w:rsidR="00CD6E03">
          <w:rPr>
            <w:noProof/>
            <w:webHidden/>
          </w:rPr>
          <w:instrText xml:space="preserve"> PAGEREF _Toc115197699 \h </w:instrText>
        </w:r>
        <w:r w:rsidR="00CD6E03">
          <w:rPr>
            <w:noProof/>
            <w:webHidden/>
          </w:rPr>
        </w:r>
        <w:r w:rsidR="00CD6E03">
          <w:rPr>
            <w:noProof/>
            <w:webHidden/>
          </w:rPr>
          <w:fldChar w:fldCharType="separate"/>
        </w:r>
        <w:r w:rsidR="00AC5F35">
          <w:rPr>
            <w:noProof/>
            <w:webHidden/>
          </w:rPr>
          <w:t>34</w:t>
        </w:r>
        <w:r w:rsidR="00CD6E03">
          <w:rPr>
            <w:noProof/>
            <w:webHidden/>
          </w:rPr>
          <w:fldChar w:fldCharType="end"/>
        </w:r>
      </w:hyperlink>
    </w:p>
    <w:p w14:paraId="0101415D" w14:textId="13314B54" w:rsidR="00CD6E03" w:rsidRDefault="003B2735">
      <w:pPr>
        <w:pStyle w:val="Spistreci3"/>
        <w:rPr>
          <w:noProof/>
          <w:lang w:eastAsia="pl-PL"/>
        </w:rPr>
      </w:pPr>
      <w:hyperlink w:anchor="_Toc115197700" w:history="1">
        <w:r w:rsidR="00CD6E03" w:rsidRPr="003F5539">
          <w:rPr>
            <w:rStyle w:val="Hipercze"/>
            <w:rFonts w:cstheme="majorHAnsi"/>
            <w:noProof/>
          </w:rPr>
          <w:t>III.3.3.</w:t>
        </w:r>
        <w:r w:rsidR="00CD6E03">
          <w:rPr>
            <w:noProof/>
            <w:lang w:eastAsia="pl-PL"/>
          </w:rPr>
          <w:tab/>
        </w:r>
        <w:r w:rsidR="00CD6E03" w:rsidRPr="003F5539">
          <w:rPr>
            <w:rStyle w:val="Hipercze"/>
            <w:rFonts w:cstheme="majorHAnsi"/>
            <w:noProof/>
          </w:rPr>
          <w:t>Uchwały antysmogowe dla województwa warmińsko-mazurskiego (projekt uchwały)</w:t>
        </w:r>
        <w:r w:rsidR="00CD6E03">
          <w:rPr>
            <w:noProof/>
            <w:webHidden/>
          </w:rPr>
          <w:tab/>
        </w:r>
        <w:r w:rsidR="00CD6E03">
          <w:rPr>
            <w:noProof/>
            <w:webHidden/>
          </w:rPr>
          <w:fldChar w:fldCharType="begin"/>
        </w:r>
        <w:r w:rsidR="00CD6E03">
          <w:rPr>
            <w:noProof/>
            <w:webHidden/>
          </w:rPr>
          <w:instrText xml:space="preserve"> PAGEREF _Toc115197700 \h </w:instrText>
        </w:r>
        <w:r w:rsidR="00CD6E03">
          <w:rPr>
            <w:noProof/>
            <w:webHidden/>
          </w:rPr>
        </w:r>
        <w:r w:rsidR="00CD6E03">
          <w:rPr>
            <w:noProof/>
            <w:webHidden/>
          </w:rPr>
          <w:fldChar w:fldCharType="separate"/>
        </w:r>
        <w:r w:rsidR="00AC5F35">
          <w:rPr>
            <w:noProof/>
            <w:webHidden/>
          </w:rPr>
          <w:t>35</w:t>
        </w:r>
        <w:r w:rsidR="00CD6E03">
          <w:rPr>
            <w:noProof/>
            <w:webHidden/>
          </w:rPr>
          <w:fldChar w:fldCharType="end"/>
        </w:r>
      </w:hyperlink>
    </w:p>
    <w:p w14:paraId="28354522" w14:textId="205C5DA9" w:rsidR="00CD6E03" w:rsidRDefault="003B2735">
      <w:pPr>
        <w:pStyle w:val="Spistreci2"/>
        <w:rPr>
          <w:noProof/>
          <w:lang w:eastAsia="pl-PL"/>
        </w:rPr>
      </w:pPr>
      <w:hyperlink w:anchor="_Toc115197701" w:history="1">
        <w:r w:rsidR="00CD6E03" w:rsidRPr="003F5539">
          <w:rPr>
            <w:rStyle w:val="Hipercze"/>
            <w:rFonts w:eastAsia="Times New Roman"/>
            <w:noProof/>
          </w:rPr>
          <w:t>III.4.</w:t>
        </w:r>
        <w:r w:rsidR="00CD6E03">
          <w:rPr>
            <w:noProof/>
            <w:lang w:eastAsia="pl-PL"/>
          </w:rPr>
          <w:tab/>
        </w:r>
        <w:r w:rsidR="00CD6E03" w:rsidRPr="003F5539">
          <w:rPr>
            <w:rStyle w:val="Hipercze"/>
            <w:noProof/>
          </w:rPr>
          <w:t>Zgodność</w:t>
        </w:r>
        <w:r w:rsidR="00CD6E03" w:rsidRPr="003F5539">
          <w:rPr>
            <w:rStyle w:val="Hipercze"/>
            <w:rFonts w:eastAsia="Times New Roman"/>
            <w:noProof/>
          </w:rPr>
          <w:t xml:space="preserve"> z dokumentami strategicznymi powiatu mrągowskiego</w:t>
        </w:r>
        <w:r w:rsidR="00CD6E03">
          <w:rPr>
            <w:noProof/>
            <w:webHidden/>
          </w:rPr>
          <w:tab/>
        </w:r>
        <w:r w:rsidR="00CD6E03">
          <w:rPr>
            <w:noProof/>
            <w:webHidden/>
          </w:rPr>
          <w:fldChar w:fldCharType="begin"/>
        </w:r>
        <w:r w:rsidR="00CD6E03">
          <w:rPr>
            <w:noProof/>
            <w:webHidden/>
          </w:rPr>
          <w:instrText xml:space="preserve"> PAGEREF _Toc115197701 \h </w:instrText>
        </w:r>
        <w:r w:rsidR="00CD6E03">
          <w:rPr>
            <w:noProof/>
            <w:webHidden/>
          </w:rPr>
        </w:r>
        <w:r w:rsidR="00CD6E03">
          <w:rPr>
            <w:noProof/>
            <w:webHidden/>
          </w:rPr>
          <w:fldChar w:fldCharType="separate"/>
        </w:r>
        <w:r w:rsidR="00AC5F35">
          <w:rPr>
            <w:noProof/>
            <w:webHidden/>
          </w:rPr>
          <w:t>36</w:t>
        </w:r>
        <w:r w:rsidR="00CD6E03">
          <w:rPr>
            <w:noProof/>
            <w:webHidden/>
          </w:rPr>
          <w:fldChar w:fldCharType="end"/>
        </w:r>
      </w:hyperlink>
    </w:p>
    <w:p w14:paraId="1EA9F39C" w14:textId="1D911BD4" w:rsidR="00CD6E03" w:rsidRDefault="003B2735">
      <w:pPr>
        <w:pStyle w:val="Spistreci3"/>
        <w:rPr>
          <w:noProof/>
          <w:lang w:eastAsia="pl-PL"/>
        </w:rPr>
      </w:pPr>
      <w:hyperlink w:anchor="_Toc115197702" w:history="1">
        <w:r w:rsidR="00CD6E03" w:rsidRPr="003F5539">
          <w:rPr>
            <w:rStyle w:val="Hipercze"/>
            <w:rFonts w:cstheme="majorHAnsi"/>
            <w:noProof/>
          </w:rPr>
          <w:t>III.4.1.</w:t>
        </w:r>
        <w:r w:rsidR="00CD6E03">
          <w:rPr>
            <w:noProof/>
            <w:lang w:eastAsia="pl-PL"/>
          </w:rPr>
          <w:tab/>
        </w:r>
        <w:r w:rsidR="00CD6E03" w:rsidRPr="003F5539">
          <w:rPr>
            <w:rStyle w:val="Hipercze"/>
            <w:rFonts w:cstheme="majorHAnsi"/>
            <w:noProof/>
          </w:rPr>
          <w:t>Program Ochrony Środowiska dla Powiatu Mrągowskiego na lata 2020-2023 z perspektywą do roku 2027</w:t>
        </w:r>
        <w:r w:rsidR="00CD6E03">
          <w:rPr>
            <w:noProof/>
            <w:webHidden/>
          </w:rPr>
          <w:tab/>
        </w:r>
        <w:r w:rsidR="00CD6E03">
          <w:rPr>
            <w:noProof/>
            <w:webHidden/>
          </w:rPr>
          <w:fldChar w:fldCharType="begin"/>
        </w:r>
        <w:r w:rsidR="00CD6E03">
          <w:rPr>
            <w:noProof/>
            <w:webHidden/>
          </w:rPr>
          <w:instrText xml:space="preserve"> PAGEREF _Toc115197702 \h </w:instrText>
        </w:r>
        <w:r w:rsidR="00CD6E03">
          <w:rPr>
            <w:noProof/>
            <w:webHidden/>
          </w:rPr>
        </w:r>
        <w:r w:rsidR="00CD6E03">
          <w:rPr>
            <w:noProof/>
            <w:webHidden/>
          </w:rPr>
          <w:fldChar w:fldCharType="separate"/>
        </w:r>
        <w:r w:rsidR="00AC5F35">
          <w:rPr>
            <w:noProof/>
            <w:webHidden/>
          </w:rPr>
          <w:t>36</w:t>
        </w:r>
        <w:r w:rsidR="00CD6E03">
          <w:rPr>
            <w:noProof/>
            <w:webHidden/>
          </w:rPr>
          <w:fldChar w:fldCharType="end"/>
        </w:r>
      </w:hyperlink>
    </w:p>
    <w:p w14:paraId="78F366DF" w14:textId="10732445" w:rsidR="00CD6E03" w:rsidRDefault="003B2735">
      <w:pPr>
        <w:pStyle w:val="Spistreci2"/>
        <w:rPr>
          <w:noProof/>
          <w:lang w:eastAsia="pl-PL"/>
        </w:rPr>
      </w:pPr>
      <w:hyperlink w:anchor="_Toc115197703" w:history="1">
        <w:r w:rsidR="00CD6E03" w:rsidRPr="003F5539">
          <w:rPr>
            <w:rStyle w:val="Hipercze"/>
            <w:rFonts w:eastAsia="Times New Roman"/>
            <w:noProof/>
          </w:rPr>
          <w:t>III.5.</w:t>
        </w:r>
        <w:r w:rsidR="00CD6E03">
          <w:rPr>
            <w:noProof/>
            <w:lang w:eastAsia="pl-PL"/>
          </w:rPr>
          <w:tab/>
        </w:r>
        <w:r w:rsidR="00CD6E03" w:rsidRPr="003F5539">
          <w:rPr>
            <w:rStyle w:val="Hipercze"/>
            <w:noProof/>
          </w:rPr>
          <w:t>Zgodność</w:t>
        </w:r>
        <w:r w:rsidR="00CD6E03" w:rsidRPr="003F5539">
          <w:rPr>
            <w:rStyle w:val="Hipercze"/>
            <w:rFonts w:eastAsia="Times New Roman"/>
            <w:noProof/>
          </w:rPr>
          <w:t xml:space="preserve"> projektu Planu Gospodarki Niskoemisyjnej z dokumentami strategicznymi Gminy Miasto Mrągowo</w:t>
        </w:r>
        <w:r w:rsidR="00CD6E03">
          <w:rPr>
            <w:noProof/>
            <w:webHidden/>
          </w:rPr>
          <w:tab/>
        </w:r>
        <w:r w:rsidR="00CD6E03">
          <w:rPr>
            <w:noProof/>
            <w:webHidden/>
          </w:rPr>
          <w:fldChar w:fldCharType="begin"/>
        </w:r>
        <w:r w:rsidR="00CD6E03">
          <w:rPr>
            <w:noProof/>
            <w:webHidden/>
          </w:rPr>
          <w:instrText xml:space="preserve"> PAGEREF _Toc115197703 \h </w:instrText>
        </w:r>
        <w:r w:rsidR="00CD6E03">
          <w:rPr>
            <w:noProof/>
            <w:webHidden/>
          </w:rPr>
        </w:r>
        <w:r w:rsidR="00CD6E03">
          <w:rPr>
            <w:noProof/>
            <w:webHidden/>
          </w:rPr>
          <w:fldChar w:fldCharType="separate"/>
        </w:r>
        <w:r w:rsidR="00AC5F35">
          <w:rPr>
            <w:noProof/>
            <w:webHidden/>
          </w:rPr>
          <w:t>37</w:t>
        </w:r>
        <w:r w:rsidR="00CD6E03">
          <w:rPr>
            <w:noProof/>
            <w:webHidden/>
          </w:rPr>
          <w:fldChar w:fldCharType="end"/>
        </w:r>
      </w:hyperlink>
    </w:p>
    <w:p w14:paraId="2CBE6E3D" w14:textId="24F1F7F0" w:rsidR="00CD6E03" w:rsidRDefault="003B2735">
      <w:pPr>
        <w:pStyle w:val="Spistreci3"/>
        <w:rPr>
          <w:noProof/>
          <w:lang w:eastAsia="pl-PL"/>
        </w:rPr>
      </w:pPr>
      <w:hyperlink w:anchor="_Toc115197704" w:history="1">
        <w:r w:rsidR="00CD6E03" w:rsidRPr="003F5539">
          <w:rPr>
            <w:rStyle w:val="Hipercze"/>
            <w:rFonts w:cstheme="majorHAnsi"/>
            <w:noProof/>
          </w:rPr>
          <w:t>III.5.1.</w:t>
        </w:r>
        <w:r w:rsidR="00CD6E03">
          <w:rPr>
            <w:noProof/>
            <w:lang w:eastAsia="pl-PL"/>
          </w:rPr>
          <w:tab/>
        </w:r>
        <w:r w:rsidR="00CD6E03" w:rsidRPr="003F5539">
          <w:rPr>
            <w:rStyle w:val="Hipercze"/>
            <w:rFonts w:cstheme="majorHAnsi"/>
            <w:noProof/>
          </w:rPr>
          <w:t>Strategia Rozwoju Miasta Mrągowo 2016 - 2025</w:t>
        </w:r>
        <w:r w:rsidR="00CD6E03">
          <w:rPr>
            <w:noProof/>
            <w:webHidden/>
          </w:rPr>
          <w:tab/>
        </w:r>
        <w:r w:rsidR="00CD6E03">
          <w:rPr>
            <w:noProof/>
            <w:webHidden/>
          </w:rPr>
          <w:fldChar w:fldCharType="begin"/>
        </w:r>
        <w:r w:rsidR="00CD6E03">
          <w:rPr>
            <w:noProof/>
            <w:webHidden/>
          </w:rPr>
          <w:instrText xml:space="preserve"> PAGEREF _Toc115197704 \h </w:instrText>
        </w:r>
        <w:r w:rsidR="00CD6E03">
          <w:rPr>
            <w:noProof/>
            <w:webHidden/>
          </w:rPr>
        </w:r>
        <w:r w:rsidR="00CD6E03">
          <w:rPr>
            <w:noProof/>
            <w:webHidden/>
          </w:rPr>
          <w:fldChar w:fldCharType="separate"/>
        </w:r>
        <w:r w:rsidR="00AC5F35">
          <w:rPr>
            <w:noProof/>
            <w:webHidden/>
          </w:rPr>
          <w:t>37</w:t>
        </w:r>
        <w:r w:rsidR="00CD6E03">
          <w:rPr>
            <w:noProof/>
            <w:webHidden/>
          </w:rPr>
          <w:fldChar w:fldCharType="end"/>
        </w:r>
      </w:hyperlink>
    </w:p>
    <w:p w14:paraId="2097E7B7" w14:textId="27C9E9DD" w:rsidR="00CD6E03" w:rsidRDefault="003B2735">
      <w:pPr>
        <w:pStyle w:val="Spistreci3"/>
        <w:rPr>
          <w:noProof/>
          <w:lang w:eastAsia="pl-PL"/>
        </w:rPr>
      </w:pPr>
      <w:hyperlink w:anchor="_Toc115197705" w:history="1">
        <w:r w:rsidR="00CD6E03" w:rsidRPr="003F5539">
          <w:rPr>
            <w:rStyle w:val="Hipercze"/>
            <w:rFonts w:cstheme="majorHAnsi"/>
            <w:noProof/>
          </w:rPr>
          <w:t>III.5.2.</w:t>
        </w:r>
        <w:r w:rsidR="00CD6E03">
          <w:rPr>
            <w:noProof/>
            <w:lang w:eastAsia="pl-PL"/>
          </w:rPr>
          <w:tab/>
        </w:r>
        <w:r w:rsidR="00CD6E03" w:rsidRPr="003F5539">
          <w:rPr>
            <w:rStyle w:val="Hipercze"/>
            <w:rFonts w:cstheme="majorHAnsi"/>
            <w:noProof/>
          </w:rPr>
          <w:t>Lokalny Program Rewitalizacji Miasta Mrągowo 2016 - 2023</w:t>
        </w:r>
        <w:r w:rsidR="00CD6E03">
          <w:rPr>
            <w:noProof/>
            <w:webHidden/>
          </w:rPr>
          <w:tab/>
        </w:r>
        <w:r w:rsidR="00CD6E03">
          <w:rPr>
            <w:noProof/>
            <w:webHidden/>
          </w:rPr>
          <w:fldChar w:fldCharType="begin"/>
        </w:r>
        <w:r w:rsidR="00CD6E03">
          <w:rPr>
            <w:noProof/>
            <w:webHidden/>
          </w:rPr>
          <w:instrText xml:space="preserve"> PAGEREF _Toc115197705 \h </w:instrText>
        </w:r>
        <w:r w:rsidR="00CD6E03">
          <w:rPr>
            <w:noProof/>
            <w:webHidden/>
          </w:rPr>
        </w:r>
        <w:r w:rsidR="00CD6E03">
          <w:rPr>
            <w:noProof/>
            <w:webHidden/>
          </w:rPr>
          <w:fldChar w:fldCharType="separate"/>
        </w:r>
        <w:r w:rsidR="00AC5F35">
          <w:rPr>
            <w:noProof/>
            <w:webHidden/>
          </w:rPr>
          <w:t>38</w:t>
        </w:r>
        <w:r w:rsidR="00CD6E03">
          <w:rPr>
            <w:noProof/>
            <w:webHidden/>
          </w:rPr>
          <w:fldChar w:fldCharType="end"/>
        </w:r>
      </w:hyperlink>
    </w:p>
    <w:p w14:paraId="7EA10AE1" w14:textId="73106712" w:rsidR="00CD6E03" w:rsidRDefault="003B2735">
      <w:pPr>
        <w:pStyle w:val="Spistreci3"/>
        <w:rPr>
          <w:noProof/>
          <w:lang w:eastAsia="pl-PL"/>
        </w:rPr>
      </w:pPr>
      <w:hyperlink w:anchor="_Toc115197706" w:history="1">
        <w:r w:rsidR="00CD6E03" w:rsidRPr="003F5539">
          <w:rPr>
            <w:rStyle w:val="Hipercze"/>
            <w:rFonts w:cstheme="majorHAnsi"/>
            <w:noProof/>
          </w:rPr>
          <w:t>III.5.3.</w:t>
        </w:r>
        <w:r w:rsidR="00CD6E03">
          <w:rPr>
            <w:noProof/>
            <w:lang w:eastAsia="pl-PL"/>
          </w:rPr>
          <w:tab/>
        </w:r>
        <w:r w:rsidR="00CD6E03" w:rsidRPr="003F5539">
          <w:rPr>
            <w:rStyle w:val="Hipercze"/>
            <w:rFonts w:cstheme="majorHAnsi"/>
            <w:noProof/>
          </w:rPr>
          <w:t>Miejscowe Plany Zagospodarowania Przestrzennego dla Gminy Miasto Mrągowo wraz ze zmianami.</w:t>
        </w:r>
        <w:r w:rsidR="00CD6E03">
          <w:rPr>
            <w:noProof/>
            <w:webHidden/>
          </w:rPr>
          <w:tab/>
        </w:r>
        <w:r w:rsidR="00CD6E03">
          <w:rPr>
            <w:noProof/>
            <w:webHidden/>
          </w:rPr>
          <w:fldChar w:fldCharType="begin"/>
        </w:r>
        <w:r w:rsidR="00CD6E03">
          <w:rPr>
            <w:noProof/>
            <w:webHidden/>
          </w:rPr>
          <w:instrText xml:space="preserve"> PAGEREF _Toc115197706 \h </w:instrText>
        </w:r>
        <w:r w:rsidR="00CD6E03">
          <w:rPr>
            <w:noProof/>
            <w:webHidden/>
          </w:rPr>
        </w:r>
        <w:r w:rsidR="00CD6E03">
          <w:rPr>
            <w:noProof/>
            <w:webHidden/>
          </w:rPr>
          <w:fldChar w:fldCharType="separate"/>
        </w:r>
        <w:r w:rsidR="00AC5F35">
          <w:rPr>
            <w:noProof/>
            <w:webHidden/>
          </w:rPr>
          <w:t>38</w:t>
        </w:r>
        <w:r w:rsidR="00CD6E03">
          <w:rPr>
            <w:noProof/>
            <w:webHidden/>
          </w:rPr>
          <w:fldChar w:fldCharType="end"/>
        </w:r>
      </w:hyperlink>
    </w:p>
    <w:p w14:paraId="032B4ACF" w14:textId="0F186C16" w:rsidR="00CD6E03" w:rsidRDefault="003B2735">
      <w:pPr>
        <w:pStyle w:val="Spistreci3"/>
        <w:rPr>
          <w:noProof/>
          <w:lang w:eastAsia="pl-PL"/>
        </w:rPr>
      </w:pPr>
      <w:hyperlink w:anchor="_Toc115197707" w:history="1">
        <w:r w:rsidR="00CD6E03" w:rsidRPr="003F5539">
          <w:rPr>
            <w:rStyle w:val="Hipercze"/>
            <w:rFonts w:cstheme="majorHAnsi"/>
            <w:noProof/>
          </w:rPr>
          <w:t>III.5.4.</w:t>
        </w:r>
        <w:r w:rsidR="00CD6E03">
          <w:rPr>
            <w:noProof/>
            <w:lang w:eastAsia="pl-PL"/>
          </w:rPr>
          <w:tab/>
        </w:r>
        <w:r w:rsidR="00CD6E03" w:rsidRPr="003F5539">
          <w:rPr>
            <w:rStyle w:val="Hipercze"/>
            <w:noProof/>
          </w:rPr>
          <w:t>Studium uwarunkowań</w:t>
        </w:r>
        <w:r w:rsidR="00CD6E03" w:rsidRPr="003F5539">
          <w:rPr>
            <w:rStyle w:val="Hipercze"/>
            <w:rFonts w:cstheme="majorHAnsi"/>
            <w:noProof/>
          </w:rPr>
          <w:t xml:space="preserve"> i kierunków zagospodarowania przestrzennego miasta Mrągowa</w:t>
        </w:r>
        <w:r w:rsidR="00CD6E03">
          <w:rPr>
            <w:noProof/>
            <w:webHidden/>
          </w:rPr>
          <w:tab/>
        </w:r>
        <w:r w:rsidR="00CD6E03">
          <w:rPr>
            <w:noProof/>
            <w:webHidden/>
          </w:rPr>
          <w:fldChar w:fldCharType="begin"/>
        </w:r>
        <w:r w:rsidR="00CD6E03">
          <w:rPr>
            <w:noProof/>
            <w:webHidden/>
          </w:rPr>
          <w:instrText xml:space="preserve"> PAGEREF _Toc115197707 \h </w:instrText>
        </w:r>
        <w:r w:rsidR="00CD6E03">
          <w:rPr>
            <w:noProof/>
            <w:webHidden/>
          </w:rPr>
        </w:r>
        <w:r w:rsidR="00CD6E03">
          <w:rPr>
            <w:noProof/>
            <w:webHidden/>
          </w:rPr>
          <w:fldChar w:fldCharType="separate"/>
        </w:r>
        <w:r w:rsidR="00AC5F35">
          <w:rPr>
            <w:noProof/>
            <w:webHidden/>
          </w:rPr>
          <w:t>38</w:t>
        </w:r>
        <w:r w:rsidR="00CD6E03">
          <w:rPr>
            <w:noProof/>
            <w:webHidden/>
          </w:rPr>
          <w:fldChar w:fldCharType="end"/>
        </w:r>
      </w:hyperlink>
    </w:p>
    <w:p w14:paraId="2EE19E6C" w14:textId="47CAC415" w:rsidR="00CD6E03" w:rsidRDefault="003B2735">
      <w:pPr>
        <w:pStyle w:val="Spistreci3"/>
        <w:rPr>
          <w:noProof/>
          <w:lang w:eastAsia="pl-PL"/>
        </w:rPr>
      </w:pPr>
      <w:hyperlink w:anchor="_Toc115197708" w:history="1">
        <w:r w:rsidR="00CD6E03" w:rsidRPr="003F5539">
          <w:rPr>
            <w:rStyle w:val="Hipercze"/>
            <w:rFonts w:cstheme="majorHAnsi"/>
            <w:noProof/>
          </w:rPr>
          <w:t>III.5.5.</w:t>
        </w:r>
        <w:r w:rsidR="00CD6E03">
          <w:rPr>
            <w:noProof/>
            <w:lang w:eastAsia="pl-PL"/>
          </w:rPr>
          <w:tab/>
        </w:r>
        <w:r w:rsidR="00CD6E03" w:rsidRPr="003F5539">
          <w:rPr>
            <w:rStyle w:val="Hipercze"/>
            <w:rFonts w:cstheme="majorHAnsi"/>
            <w:noProof/>
          </w:rPr>
          <w:t>Plan Gospodarki Niskoemisyjnej dla Gminy Miasta Mrągowo.</w:t>
        </w:r>
        <w:r w:rsidR="00CD6E03">
          <w:rPr>
            <w:noProof/>
            <w:webHidden/>
          </w:rPr>
          <w:tab/>
        </w:r>
        <w:r w:rsidR="00CD6E03">
          <w:rPr>
            <w:noProof/>
            <w:webHidden/>
          </w:rPr>
          <w:fldChar w:fldCharType="begin"/>
        </w:r>
        <w:r w:rsidR="00CD6E03">
          <w:rPr>
            <w:noProof/>
            <w:webHidden/>
          </w:rPr>
          <w:instrText xml:space="preserve"> PAGEREF _Toc115197708 \h </w:instrText>
        </w:r>
        <w:r w:rsidR="00CD6E03">
          <w:rPr>
            <w:noProof/>
            <w:webHidden/>
          </w:rPr>
        </w:r>
        <w:r w:rsidR="00CD6E03">
          <w:rPr>
            <w:noProof/>
            <w:webHidden/>
          </w:rPr>
          <w:fldChar w:fldCharType="separate"/>
        </w:r>
        <w:r w:rsidR="00AC5F35">
          <w:rPr>
            <w:noProof/>
            <w:webHidden/>
          </w:rPr>
          <w:t>39</w:t>
        </w:r>
        <w:r w:rsidR="00CD6E03">
          <w:rPr>
            <w:noProof/>
            <w:webHidden/>
          </w:rPr>
          <w:fldChar w:fldCharType="end"/>
        </w:r>
      </w:hyperlink>
    </w:p>
    <w:p w14:paraId="20876A0F" w14:textId="1C1DBADD" w:rsidR="00CD6E03" w:rsidRDefault="003B2735">
      <w:pPr>
        <w:pStyle w:val="Spistreci3"/>
        <w:rPr>
          <w:noProof/>
          <w:lang w:eastAsia="pl-PL"/>
        </w:rPr>
      </w:pPr>
      <w:hyperlink w:anchor="_Toc115197709" w:history="1">
        <w:r w:rsidR="00CD6E03" w:rsidRPr="003F5539">
          <w:rPr>
            <w:rStyle w:val="Hipercze"/>
            <w:noProof/>
          </w:rPr>
          <w:t>III.5.6.</w:t>
        </w:r>
        <w:r w:rsidR="00CD6E03">
          <w:rPr>
            <w:noProof/>
            <w:lang w:eastAsia="pl-PL"/>
          </w:rPr>
          <w:tab/>
        </w:r>
        <w:r w:rsidR="00CD6E03" w:rsidRPr="003F5539">
          <w:rPr>
            <w:rStyle w:val="Hipercze"/>
            <w:noProof/>
          </w:rPr>
          <w:t>Założenia do planu zaopatrzenia w ciepła, energię elektryczną i paliwa gazowe dla Gminy Miasto Mrągowo</w:t>
        </w:r>
        <w:r w:rsidR="00CD6E03">
          <w:rPr>
            <w:noProof/>
            <w:webHidden/>
          </w:rPr>
          <w:tab/>
        </w:r>
        <w:r w:rsidR="00CD6E03">
          <w:rPr>
            <w:noProof/>
            <w:webHidden/>
          </w:rPr>
          <w:fldChar w:fldCharType="begin"/>
        </w:r>
        <w:r w:rsidR="00CD6E03">
          <w:rPr>
            <w:noProof/>
            <w:webHidden/>
          </w:rPr>
          <w:instrText xml:space="preserve"> PAGEREF _Toc115197709 \h </w:instrText>
        </w:r>
        <w:r w:rsidR="00CD6E03">
          <w:rPr>
            <w:noProof/>
            <w:webHidden/>
          </w:rPr>
        </w:r>
        <w:r w:rsidR="00CD6E03">
          <w:rPr>
            <w:noProof/>
            <w:webHidden/>
          </w:rPr>
          <w:fldChar w:fldCharType="separate"/>
        </w:r>
        <w:r w:rsidR="00AC5F35">
          <w:rPr>
            <w:noProof/>
            <w:webHidden/>
          </w:rPr>
          <w:t>40</w:t>
        </w:r>
        <w:r w:rsidR="00CD6E03">
          <w:rPr>
            <w:noProof/>
            <w:webHidden/>
          </w:rPr>
          <w:fldChar w:fldCharType="end"/>
        </w:r>
      </w:hyperlink>
    </w:p>
    <w:p w14:paraId="05FC7D3F" w14:textId="162D029B" w:rsidR="00CD6E03" w:rsidRDefault="003B2735">
      <w:pPr>
        <w:pStyle w:val="Spistreci1"/>
        <w:tabs>
          <w:tab w:val="left" w:pos="660"/>
          <w:tab w:val="right" w:leader="dot" w:pos="9062"/>
        </w:tabs>
        <w:rPr>
          <w:noProof/>
          <w:lang w:eastAsia="pl-PL"/>
        </w:rPr>
      </w:pPr>
      <w:hyperlink w:anchor="_Toc115197710" w:history="1">
        <w:r w:rsidR="00CD6E03" w:rsidRPr="003F5539">
          <w:rPr>
            <w:rStyle w:val="Hipercze"/>
            <w:noProof/>
          </w:rPr>
          <w:t>IV.</w:t>
        </w:r>
        <w:r w:rsidR="00CD6E03">
          <w:rPr>
            <w:noProof/>
            <w:lang w:eastAsia="pl-PL"/>
          </w:rPr>
          <w:tab/>
        </w:r>
        <w:r w:rsidR="00CD6E03" w:rsidRPr="003F5539">
          <w:rPr>
            <w:rStyle w:val="Hipercze"/>
            <w:noProof/>
          </w:rPr>
          <w:t>CHARAKTERYSTYKA OBSZARU</w:t>
        </w:r>
        <w:r w:rsidR="00CD6E03">
          <w:rPr>
            <w:noProof/>
            <w:webHidden/>
          </w:rPr>
          <w:tab/>
        </w:r>
        <w:r w:rsidR="00CD6E03">
          <w:rPr>
            <w:noProof/>
            <w:webHidden/>
          </w:rPr>
          <w:fldChar w:fldCharType="begin"/>
        </w:r>
        <w:r w:rsidR="00CD6E03">
          <w:rPr>
            <w:noProof/>
            <w:webHidden/>
          </w:rPr>
          <w:instrText xml:space="preserve"> PAGEREF _Toc115197710 \h </w:instrText>
        </w:r>
        <w:r w:rsidR="00CD6E03">
          <w:rPr>
            <w:noProof/>
            <w:webHidden/>
          </w:rPr>
        </w:r>
        <w:r w:rsidR="00CD6E03">
          <w:rPr>
            <w:noProof/>
            <w:webHidden/>
          </w:rPr>
          <w:fldChar w:fldCharType="separate"/>
        </w:r>
        <w:r w:rsidR="00AC5F35">
          <w:rPr>
            <w:noProof/>
            <w:webHidden/>
          </w:rPr>
          <w:t>41</w:t>
        </w:r>
        <w:r w:rsidR="00CD6E03">
          <w:rPr>
            <w:noProof/>
            <w:webHidden/>
          </w:rPr>
          <w:fldChar w:fldCharType="end"/>
        </w:r>
      </w:hyperlink>
    </w:p>
    <w:p w14:paraId="425D8B6A" w14:textId="700566DE" w:rsidR="00CD6E03" w:rsidRDefault="003B2735">
      <w:pPr>
        <w:pStyle w:val="Spistreci2"/>
        <w:rPr>
          <w:noProof/>
          <w:lang w:eastAsia="pl-PL"/>
        </w:rPr>
      </w:pPr>
      <w:hyperlink w:anchor="_Toc115197711" w:history="1">
        <w:r w:rsidR="00CD6E03" w:rsidRPr="003F5539">
          <w:rPr>
            <w:rStyle w:val="Hipercze"/>
            <w:rFonts w:cstheme="majorHAnsi"/>
            <w:noProof/>
          </w:rPr>
          <w:t>IV.1.</w:t>
        </w:r>
        <w:r w:rsidR="00CD6E03">
          <w:rPr>
            <w:noProof/>
            <w:lang w:eastAsia="pl-PL"/>
          </w:rPr>
          <w:tab/>
        </w:r>
        <w:r w:rsidR="00CD6E03" w:rsidRPr="003F5539">
          <w:rPr>
            <w:rStyle w:val="Hipercze"/>
            <w:rFonts w:cstheme="majorHAnsi"/>
            <w:noProof/>
          </w:rPr>
          <w:t>Położenie Miasta Mrągowo, podział administracyjny</w:t>
        </w:r>
        <w:r w:rsidR="00CD6E03">
          <w:rPr>
            <w:noProof/>
            <w:webHidden/>
          </w:rPr>
          <w:tab/>
        </w:r>
        <w:r w:rsidR="00CD6E03">
          <w:rPr>
            <w:noProof/>
            <w:webHidden/>
          </w:rPr>
          <w:fldChar w:fldCharType="begin"/>
        </w:r>
        <w:r w:rsidR="00CD6E03">
          <w:rPr>
            <w:noProof/>
            <w:webHidden/>
          </w:rPr>
          <w:instrText xml:space="preserve"> PAGEREF _Toc115197711 \h </w:instrText>
        </w:r>
        <w:r w:rsidR="00CD6E03">
          <w:rPr>
            <w:noProof/>
            <w:webHidden/>
          </w:rPr>
        </w:r>
        <w:r w:rsidR="00CD6E03">
          <w:rPr>
            <w:noProof/>
            <w:webHidden/>
          </w:rPr>
          <w:fldChar w:fldCharType="separate"/>
        </w:r>
        <w:r w:rsidR="00AC5F35">
          <w:rPr>
            <w:noProof/>
            <w:webHidden/>
          </w:rPr>
          <w:t>41</w:t>
        </w:r>
        <w:r w:rsidR="00CD6E03">
          <w:rPr>
            <w:noProof/>
            <w:webHidden/>
          </w:rPr>
          <w:fldChar w:fldCharType="end"/>
        </w:r>
      </w:hyperlink>
    </w:p>
    <w:p w14:paraId="19BA3DD2" w14:textId="61DBFB52" w:rsidR="00CD6E03" w:rsidRDefault="003B2735">
      <w:pPr>
        <w:pStyle w:val="Spistreci2"/>
        <w:rPr>
          <w:noProof/>
          <w:lang w:eastAsia="pl-PL"/>
        </w:rPr>
      </w:pPr>
      <w:hyperlink w:anchor="_Toc115197712" w:history="1">
        <w:r w:rsidR="00CD6E03" w:rsidRPr="003F5539">
          <w:rPr>
            <w:rStyle w:val="Hipercze"/>
            <w:noProof/>
          </w:rPr>
          <w:t>IV.2.</w:t>
        </w:r>
        <w:r w:rsidR="00CD6E03">
          <w:rPr>
            <w:noProof/>
            <w:lang w:eastAsia="pl-PL"/>
          </w:rPr>
          <w:tab/>
        </w:r>
        <w:r w:rsidR="00CD6E03" w:rsidRPr="003F5539">
          <w:rPr>
            <w:rStyle w:val="Hipercze"/>
            <w:noProof/>
          </w:rPr>
          <w:t>Infrastruktura techniczna miasta</w:t>
        </w:r>
        <w:r w:rsidR="00CD6E03">
          <w:rPr>
            <w:noProof/>
            <w:webHidden/>
          </w:rPr>
          <w:tab/>
        </w:r>
        <w:r w:rsidR="00CD6E03">
          <w:rPr>
            <w:noProof/>
            <w:webHidden/>
          </w:rPr>
          <w:fldChar w:fldCharType="begin"/>
        </w:r>
        <w:r w:rsidR="00CD6E03">
          <w:rPr>
            <w:noProof/>
            <w:webHidden/>
          </w:rPr>
          <w:instrText xml:space="preserve"> PAGEREF _Toc115197712 \h </w:instrText>
        </w:r>
        <w:r w:rsidR="00CD6E03">
          <w:rPr>
            <w:noProof/>
            <w:webHidden/>
          </w:rPr>
        </w:r>
        <w:r w:rsidR="00CD6E03">
          <w:rPr>
            <w:noProof/>
            <w:webHidden/>
          </w:rPr>
          <w:fldChar w:fldCharType="separate"/>
        </w:r>
        <w:r w:rsidR="00AC5F35">
          <w:rPr>
            <w:noProof/>
            <w:webHidden/>
          </w:rPr>
          <w:t>43</w:t>
        </w:r>
        <w:r w:rsidR="00CD6E03">
          <w:rPr>
            <w:noProof/>
            <w:webHidden/>
          </w:rPr>
          <w:fldChar w:fldCharType="end"/>
        </w:r>
      </w:hyperlink>
    </w:p>
    <w:p w14:paraId="18E272BD" w14:textId="32BECDCE" w:rsidR="00CD6E03" w:rsidRDefault="003B2735">
      <w:pPr>
        <w:pStyle w:val="Spistreci2"/>
        <w:rPr>
          <w:noProof/>
          <w:lang w:eastAsia="pl-PL"/>
        </w:rPr>
      </w:pPr>
      <w:hyperlink w:anchor="_Toc115197713" w:history="1">
        <w:r w:rsidR="00CD6E03" w:rsidRPr="003F5539">
          <w:rPr>
            <w:rStyle w:val="Hipercze"/>
            <w:rFonts w:cstheme="majorHAnsi"/>
            <w:noProof/>
          </w:rPr>
          <w:t>IV.3.</w:t>
        </w:r>
        <w:r w:rsidR="00CD6E03">
          <w:rPr>
            <w:noProof/>
            <w:lang w:eastAsia="pl-PL"/>
          </w:rPr>
          <w:tab/>
        </w:r>
        <w:r w:rsidR="00CD6E03" w:rsidRPr="003F5539">
          <w:rPr>
            <w:rStyle w:val="Hipercze"/>
            <w:rFonts w:cstheme="majorHAnsi"/>
            <w:noProof/>
          </w:rPr>
          <w:t>Demografia</w:t>
        </w:r>
        <w:r w:rsidR="00CD6E03">
          <w:rPr>
            <w:noProof/>
            <w:webHidden/>
          </w:rPr>
          <w:tab/>
        </w:r>
        <w:r w:rsidR="00CD6E03">
          <w:rPr>
            <w:noProof/>
            <w:webHidden/>
          </w:rPr>
          <w:fldChar w:fldCharType="begin"/>
        </w:r>
        <w:r w:rsidR="00CD6E03">
          <w:rPr>
            <w:noProof/>
            <w:webHidden/>
          </w:rPr>
          <w:instrText xml:space="preserve"> PAGEREF _Toc115197713 \h </w:instrText>
        </w:r>
        <w:r w:rsidR="00CD6E03">
          <w:rPr>
            <w:noProof/>
            <w:webHidden/>
          </w:rPr>
        </w:r>
        <w:r w:rsidR="00CD6E03">
          <w:rPr>
            <w:noProof/>
            <w:webHidden/>
          </w:rPr>
          <w:fldChar w:fldCharType="separate"/>
        </w:r>
        <w:r w:rsidR="00AC5F35">
          <w:rPr>
            <w:noProof/>
            <w:webHidden/>
          </w:rPr>
          <w:t>43</w:t>
        </w:r>
        <w:r w:rsidR="00CD6E03">
          <w:rPr>
            <w:noProof/>
            <w:webHidden/>
          </w:rPr>
          <w:fldChar w:fldCharType="end"/>
        </w:r>
      </w:hyperlink>
    </w:p>
    <w:p w14:paraId="42588125" w14:textId="1FDF6741" w:rsidR="00CD6E03" w:rsidRDefault="003B2735">
      <w:pPr>
        <w:pStyle w:val="Spistreci2"/>
        <w:rPr>
          <w:noProof/>
          <w:lang w:eastAsia="pl-PL"/>
        </w:rPr>
      </w:pPr>
      <w:hyperlink w:anchor="_Toc115197714" w:history="1">
        <w:r w:rsidR="00CD6E03" w:rsidRPr="003F5539">
          <w:rPr>
            <w:rStyle w:val="Hipercze"/>
            <w:rFonts w:cstheme="majorHAnsi"/>
            <w:noProof/>
          </w:rPr>
          <w:t>IV.4.</w:t>
        </w:r>
        <w:r w:rsidR="00CD6E03">
          <w:rPr>
            <w:noProof/>
            <w:lang w:eastAsia="pl-PL"/>
          </w:rPr>
          <w:tab/>
        </w:r>
        <w:r w:rsidR="00CD6E03" w:rsidRPr="003F5539">
          <w:rPr>
            <w:rStyle w:val="Hipercze"/>
            <w:rFonts w:cstheme="majorHAnsi"/>
            <w:noProof/>
          </w:rPr>
          <w:t>Klimat</w:t>
        </w:r>
        <w:r w:rsidR="00CD6E03">
          <w:rPr>
            <w:noProof/>
            <w:webHidden/>
          </w:rPr>
          <w:tab/>
        </w:r>
        <w:r w:rsidR="00CD6E03">
          <w:rPr>
            <w:noProof/>
            <w:webHidden/>
          </w:rPr>
          <w:fldChar w:fldCharType="begin"/>
        </w:r>
        <w:r w:rsidR="00CD6E03">
          <w:rPr>
            <w:noProof/>
            <w:webHidden/>
          </w:rPr>
          <w:instrText xml:space="preserve"> PAGEREF _Toc115197714 \h </w:instrText>
        </w:r>
        <w:r w:rsidR="00CD6E03">
          <w:rPr>
            <w:noProof/>
            <w:webHidden/>
          </w:rPr>
        </w:r>
        <w:r w:rsidR="00CD6E03">
          <w:rPr>
            <w:noProof/>
            <w:webHidden/>
          </w:rPr>
          <w:fldChar w:fldCharType="separate"/>
        </w:r>
        <w:r w:rsidR="00AC5F35">
          <w:rPr>
            <w:noProof/>
            <w:webHidden/>
          </w:rPr>
          <w:t>44</w:t>
        </w:r>
        <w:r w:rsidR="00CD6E03">
          <w:rPr>
            <w:noProof/>
            <w:webHidden/>
          </w:rPr>
          <w:fldChar w:fldCharType="end"/>
        </w:r>
      </w:hyperlink>
    </w:p>
    <w:p w14:paraId="585F4307" w14:textId="17FCB2AC" w:rsidR="00CD6E03" w:rsidRDefault="003B2735">
      <w:pPr>
        <w:pStyle w:val="Spistreci2"/>
        <w:rPr>
          <w:noProof/>
          <w:lang w:eastAsia="pl-PL"/>
        </w:rPr>
      </w:pPr>
      <w:hyperlink w:anchor="_Toc115197715" w:history="1">
        <w:r w:rsidR="00CD6E03" w:rsidRPr="003F5539">
          <w:rPr>
            <w:rStyle w:val="Hipercze"/>
            <w:rFonts w:cstheme="majorHAnsi"/>
            <w:noProof/>
          </w:rPr>
          <w:t>IV.5.</w:t>
        </w:r>
        <w:r w:rsidR="00CD6E03">
          <w:rPr>
            <w:noProof/>
            <w:lang w:eastAsia="pl-PL"/>
          </w:rPr>
          <w:tab/>
        </w:r>
        <w:r w:rsidR="00CD6E03" w:rsidRPr="003F5539">
          <w:rPr>
            <w:rStyle w:val="Hipercze"/>
            <w:rFonts w:cstheme="majorHAnsi"/>
            <w:noProof/>
          </w:rPr>
          <w:t>Mieszkalnictwo</w:t>
        </w:r>
        <w:r w:rsidR="00CD6E03">
          <w:rPr>
            <w:noProof/>
            <w:webHidden/>
          </w:rPr>
          <w:tab/>
        </w:r>
        <w:r w:rsidR="00CD6E03">
          <w:rPr>
            <w:noProof/>
            <w:webHidden/>
          </w:rPr>
          <w:fldChar w:fldCharType="begin"/>
        </w:r>
        <w:r w:rsidR="00CD6E03">
          <w:rPr>
            <w:noProof/>
            <w:webHidden/>
          </w:rPr>
          <w:instrText xml:space="preserve"> PAGEREF _Toc115197715 \h </w:instrText>
        </w:r>
        <w:r w:rsidR="00CD6E03">
          <w:rPr>
            <w:noProof/>
            <w:webHidden/>
          </w:rPr>
        </w:r>
        <w:r w:rsidR="00CD6E03">
          <w:rPr>
            <w:noProof/>
            <w:webHidden/>
          </w:rPr>
          <w:fldChar w:fldCharType="separate"/>
        </w:r>
        <w:r w:rsidR="00AC5F35">
          <w:rPr>
            <w:noProof/>
            <w:webHidden/>
          </w:rPr>
          <w:t>47</w:t>
        </w:r>
        <w:r w:rsidR="00CD6E03">
          <w:rPr>
            <w:noProof/>
            <w:webHidden/>
          </w:rPr>
          <w:fldChar w:fldCharType="end"/>
        </w:r>
      </w:hyperlink>
    </w:p>
    <w:p w14:paraId="599B5489" w14:textId="646B9E13" w:rsidR="00CD6E03" w:rsidRDefault="003B2735">
      <w:pPr>
        <w:pStyle w:val="Spistreci2"/>
        <w:rPr>
          <w:noProof/>
          <w:lang w:eastAsia="pl-PL"/>
        </w:rPr>
      </w:pPr>
      <w:hyperlink w:anchor="_Toc115197716" w:history="1">
        <w:r w:rsidR="00CD6E03" w:rsidRPr="003F5539">
          <w:rPr>
            <w:rStyle w:val="Hipercze"/>
            <w:rFonts w:cstheme="majorHAnsi"/>
            <w:noProof/>
          </w:rPr>
          <w:t>IV.6.</w:t>
        </w:r>
        <w:r w:rsidR="00CD6E03">
          <w:rPr>
            <w:noProof/>
            <w:lang w:eastAsia="pl-PL"/>
          </w:rPr>
          <w:tab/>
        </w:r>
        <w:r w:rsidR="00CD6E03" w:rsidRPr="003F5539">
          <w:rPr>
            <w:rStyle w:val="Hipercze"/>
            <w:rFonts w:cstheme="majorHAnsi"/>
            <w:noProof/>
          </w:rPr>
          <w:t>Przedsiębiorcy</w:t>
        </w:r>
        <w:r w:rsidR="00CD6E03">
          <w:rPr>
            <w:noProof/>
            <w:webHidden/>
          </w:rPr>
          <w:tab/>
        </w:r>
        <w:r w:rsidR="00CD6E03">
          <w:rPr>
            <w:noProof/>
            <w:webHidden/>
          </w:rPr>
          <w:fldChar w:fldCharType="begin"/>
        </w:r>
        <w:r w:rsidR="00CD6E03">
          <w:rPr>
            <w:noProof/>
            <w:webHidden/>
          </w:rPr>
          <w:instrText xml:space="preserve"> PAGEREF _Toc115197716 \h </w:instrText>
        </w:r>
        <w:r w:rsidR="00CD6E03">
          <w:rPr>
            <w:noProof/>
            <w:webHidden/>
          </w:rPr>
        </w:r>
        <w:r w:rsidR="00CD6E03">
          <w:rPr>
            <w:noProof/>
            <w:webHidden/>
          </w:rPr>
          <w:fldChar w:fldCharType="separate"/>
        </w:r>
        <w:r w:rsidR="00AC5F35">
          <w:rPr>
            <w:noProof/>
            <w:webHidden/>
          </w:rPr>
          <w:t>48</w:t>
        </w:r>
        <w:r w:rsidR="00CD6E03">
          <w:rPr>
            <w:noProof/>
            <w:webHidden/>
          </w:rPr>
          <w:fldChar w:fldCharType="end"/>
        </w:r>
      </w:hyperlink>
    </w:p>
    <w:p w14:paraId="3706E250" w14:textId="76FFEE0E" w:rsidR="00CD6E03" w:rsidRDefault="003B2735">
      <w:pPr>
        <w:pStyle w:val="Spistreci2"/>
        <w:rPr>
          <w:noProof/>
          <w:lang w:eastAsia="pl-PL"/>
        </w:rPr>
      </w:pPr>
      <w:hyperlink w:anchor="_Toc115197717" w:history="1">
        <w:r w:rsidR="00CD6E03" w:rsidRPr="003F5539">
          <w:rPr>
            <w:rStyle w:val="Hipercze"/>
            <w:rFonts w:cstheme="majorHAnsi"/>
            <w:noProof/>
          </w:rPr>
          <w:t>IV.7.</w:t>
        </w:r>
        <w:r w:rsidR="00CD6E03">
          <w:rPr>
            <w:noProof/>
            <w:lang w:eastAsia="pl-PL"/>
          </w:rPr>
          <w:tab/>
        </w:r>
        <w:r w:rsidR="00CD6E03" w:rsidRPr="003F5539">
          <w:rPr>
            <w:rStyle w:val="Hipercze"/>
            <w:rFonts w:cstheme="majorHAnsi"/>
            <w:noProof/>
          </w:rPr>
          <w:t>Zasoby przyrodnicze</w:t>
        </w:r>
        <w:r w:rsidR="00CD6E03">
          <w:rPr>
            <w:noProof/>
            <w:webHidden/>
          </w:rPr>
          <w:tab/>
        </w:r>
        <w:r w:rsidR="00CD6E03">
          <w:rPr>
            <w:noProof/>
            <w:webHidden/>
          </w:rPr>
          <w:fldChar w:fldCharType="begin"/>
        </w:r>
        <w:r w:rsidR="00CD6E03">
          <w:rPr>
            <w:noProof/>
            <w:webHidden/>
          </w:rPr>
          <w:instrText xml:space="preserve"> PAGEREF _Toc115197717 \h </w:instrText>
        </w:r>
        <w:r w:rsidR="00CD6E03">
          <w:rPr>
            <w:noProof/>
            <w:webHidden/>
          </w:rPr>
        </w:r>
        <w:r w:rsidR="00CD6E03">
          <w:rPr>
            <w:noProof/>
            <w:webHidden/>
          </w:rPr>
          <w:fldChar w:fldCharType="separate"/>
        </w:r>
        <w:r w:rsidR="00AC5F35">
          <w:rPr>
            <w:noProof/>
            <w:webHidden/>
          </w:rPr>
          <w:t>51</w:t>
        </w:r>
        <w:r w:rsidR="00CD6E03">
          <w:rPr>
            <w:noProof/>
            <w:webHidden/>
          </w:rPr>
          <w:fldChar w:fldCharType="end"/>
        </w:r>
      </w:hyperlink>
    </w:p>
    <w:p w14:paraId="1E24E909" w14:textId="227BA9D7" w:rsidR="00CD6E03" w:rsidRDefault="003B2735">
      <w:pPr>
        <w:pStyle w:val="Spistreci1"/>
        <w:tabs>
          <w:tab w:val="left" w:pos="440"/>
          <w:tab w:val="right" w:leader="dot" w:pos="9062"/>
        </w:tabs>
        <w:rPr>
          <w:noProof/>
          <w:lang w:eastAsia="pl-PL"/>
        </w:rPr>
      </w:pPr>
      <w:hyperlink w:anchor="_Toc115197718" w:history="1">
        <w:r w:rsidR="00CD6E03" w:rsidRPr="003F5539">
          <w:rPr>
            <w:rStyle w:val="Hipercze"/>
            <w:noProof/>
          </w:rPr>
          <w:t>V.</w:t>
        </w:r>
        <w:r w:rsidR="00CD6E03">
          <w:rPr>
            <w:noProof/>
            <w:lang w:eastAsia="pl-PL"/>
          </w:rPr>
          <w:tab/>
        </w:r>
        <w:r w:rsidR="00CD6E03" w:rsidRPr="003F5539">
          <w:rPr>
            <w:rStyle w:val="Hipercze"/>
            <w:noProof/>
          </w:rPr>
          <w:t>CHARAKTERYSTYKA SYSTEMÓW ENERGETYCZNYCH</w:t>
        </w:r>
        <w:r w:rsidR="00CD6E03">
          <w:rPr>
            <w:noProof/>
            <w:webHidden/>
          </w:rPr>
          <w:tab/>
        </w:r>
        <w:r w:rsidR="00CD6E03">
          <w:rPr>
            <w:noProof/>
            <w:webHidden/>
          </w:rPr>
          <w:fldChar w:fldCharType="begin"/>
        </w:r>
        <w:r w:rsidR="00CD6E03">
          <w:rPr>
            <w:noProof/>
            <w:webHidden/>
          </w:rPr>
          <w:instrText xml:space="preserve"> PAGEREF _Toc115197718 \h </w:instrText>
        </w:r>
        <w:r w:rsidR="00CD6E03">
          <w:rPr>
            <w:noProof/>
            <w:webHidden/>
          </w:rPr>
        </w:r>
        <w:r w:rsidR="00CD6E03">
          <w:rPr>
            <w:noProof/>
            <w:webHidden/>
          </w:rPr>
          <w:fldChar w:fldCharType="separate"/>
        </w:r>
        <w:r w:rsidR="00AC5F35">
          <w:rPr>
            <w:noProof/>
            <w:webHidden/>
          </w:rPr>
          <w:t>54</w:t>
        </w:r>
        <w:r w:rsidR="00CD6E03">
          <w:rPr>
            <w:noProof/>
            <w:webHidden/>
          </w:rPr>
          <w:fldChar w:fldCharType="end"/>
        </w:r>
      </w:hyperlink>
    </w:p>
    <w:p w14:paraId="090CCD2C" w14:textId="1CC2C3D4" w:rsidR="00CD6E03" w:rsidRDefault="003B2735">
      <w:pPr>
        <w:pStyle w:val="Spistreci2"/>
        <w:rPr>
          <w:noProof/>
          <w:lang w:eastAsia="pl-PL"/>
        </w:rPr>
      </w:pPr>
      <w:hyperlink w:anchor="_Toc115197719" w:history="1">
        <w:r w:rsidR="00CD6E03" w:rsidRPr="003F5539">
          <w:rPr>
            <w:rStyle w:val="Hipercze"/>
            <w:rFonts w:cstheme="majorHAnsi"/>
            <w:noProof/>
          </w:rPr>
          <w:t>V.1.</w:t>
        </w:r>
        <w:r w:rsidR="00CD6E03">
          <w:rPr>
            <w:noProof/>
            <w:lang w:eastAsia="pl-PL"/>
          </w:rPr>
          <w:tab/>
        </w:r>
        <w:r w:rsidR="00CD6E03" w:rsidRPr="003F5539">
          <w:rPr>
            <w:rStyle w:val="Hipercze"/>
            <w:rFonts w:cstheme="majorHAnsi"/>
            <w:noProof/>
          </w:rPr>
          <w:t>System gazowniczy</w:t>
        </w:r>
        <w:r w:rsidR="00CD6E03">
          <w:rPr>
            <w:noProof/>
            <w:webHidden/>
          </w:rPr>
          <w:tab/>
        </w:r>
        <w:r w:rsidR="00CD6E03">
          <w:rPr>
            <w:noProof/>
            <w:webHidden/>
          </w:rPr>
          <w:fldChar w:fldCharType="begin"/>
        </w:r>
        <w:r w:rsidR="00CD6E03">
          <w:rPr>
            <w:noProof/>
            <w:webHidden/>
          </w:rPr>
          <w:instrText xml:space="preserve"> PAGEREF _Toc115197719 \h </w:instrText>
        </w:r>
        <w:r w:rsidR="00CD6E03">
          <w:rPr>
            <w:noProof/>
            <w:webHidden/>
          </w:rPr>
        </w:r>
        <w:r w:rsidR="00CD6E03">
          <w:rPr>
            <w:noProof/>
            <w:webHidden/>
          </w:rPr>
          <w:fldChar w:fldCharType="separate"/>
        </w:r>
        <w:r w:rsidR="00AC5F35">
          <w:rPr>
            <w:noProof/>
            <w:webHidden/>
          </w:rPr>
          <w:t>54</w:t>
        </w:r>
        <w:r w:rsidR="00CD6E03">
          <w:rPr>
            <w:noProof/>
            <w:webHidden/>
          </w:rPr>
          <w:fldChar w:fldCharType="end"/>
        </w:r>
      </w:hyperlink>
    </w:p>
    <w:p w14:paraId="4B27CEBA" w14:textId="704FA290" w:rsidR="00CD6E03" w:rsidRDefault="003B2735">
      <w:pPr>
        <w:pStyle w:val="Spistreci3"/>
        <w:rPr>
          <w:noProof/>
          <w:lang w:eastAsia="pl-PL"/>
        </w:rPr>
      </w:pPr>
      <w:hyperlink w:anchor="_Toc115197720" w:history="1">
        <w:r w:rsidR="00CD6E03" w:rsidRPr="003F5539">
          <w:rPr>
            <w:rStyle w:val="Hipercze"/>
            <w:rFonts w:cstheme="majorHAnsi"/>
            <w:noProof/>
          </w:rPr>
          <w:t>V.1.1.</w:t>
        </w:r>
        <w:r w:rsidR="00CD6E03">
          <w:rPr>
            <w:noProof/>
            <w:lang w:eastAsia="pl-PL"/>
          </w:rPr>
          <w:tab/>
        </w:r>
        <w:r w:rsidR="00CD6E03" w:rsidRPr="003F5539">
          <w:rPr>
            <w:rStyle w:val="Hipercze"/>
            <w:rFonts w:cstheme="majorHAnsi"/>
            <w:noProof/>
          </w:rPr>
          <w:t>Informacje ogólne</w:t>
        </w:r>
        <w:r w:rsidR="00CD6E03">
          <w:rPr>
            <w:noProof/>
            <w:webHidden/>
          </w:rPr>
          <w:tab/>
        </w:r>
        <w:r w:rsidR="00CD6E03">
          <w:rPr>
            <w:noProof/>
            <w:webHidden/>
          </w:rPr>
          <w:fldChar w:fldCharType="begin"/>
        </w:r>
        <w:r w:rsidR="00CD6E03">
          <w:rPr>
            <w:noProof/>
            <w:webHidden/>
          </w:rPr>
          <w:instrText xml:space="preserve"> PAGEREF _Toc115197720 \h </w:instrText>
        </w:r>
        <w:r w:rsidR="00CD6E03">
          <w:rPr>
            <w:noProof/>
            <w:webHidden/>
          </w:rPr>
        </w:r>
        <w:r w:rsidR="00CD6E03">
          <w:rPr>
            <w:noProof/>
            <w:webHidden/>
          </w:rPr>
          <w:fldChar w:fldCharType="separate"/>
        </w:r>
        <w:r w:rsidR="00AC5F35">
          <w:rPr>
            <w:noProof/>
            <w:webHidden/>
          </w:rPr>
          <w:t>54</w:t>
        </w:r>
        <w:r w:rsidR="00CD6E03">
          <w:rPr>
            <w:noProof/>
            <w:webHidden/>
          </w:rPr>
          <w:fldChar w:fldCharType="end"/>
        </w:r>
      </w:hyperlink>
    </w:p>
    <w:p w14:paraId="513282D2" w14:textId="6E6F9F37" w:rsidR="00CD6E03" w:rsidRDefault="003B2735">
      <w:pPr>
        <w:pStyle w:val="Spistreci3"/>
        <w:rPr>
          <w:noProof/>
          <w:lang w:eastAsia="pl-PL"/>
        </w:rPr>
      </w:pPr>
      <w:hyperlink w:anchor="_Toc115197721" w:history="1">
        <w:r w:rsidR="00CD6E03" w:rsidRPr="003F5539">
          <w:rPr>
            <w:rStyle w:val="Hipercze"/>
            <w:rFonts w:cstheme="majorHAnsi"/>
            <w:noProof/>
          </w:rPr>
          <w:t>V.1.2.</w:t>
        </w:r>
        <w:r w:rsidR="00CD6E03">
          <w:rPr>
            <w:noProof/>
            <w:lang w:eastAsia="pl-PL"/>
          </w:rPr>
          <w:tab/>
        </w:r>
        <w:r w:rsidR="00CD6E03" w:rsidRPr="003F5539">
          <w:rPr>
            <w:rStyle w:val="Hipercze"/>
            <w:rFonts w:cstheme="majorHAnsi"/>
            <w:noProof/>
          </w:rPr>
          <w:t>Struktura zużycia</w:t>
        </w:r>
        <w:r w:rsidR="00CD6E03">
          <w:rPr>
            <w:noProof/>
            <w:webHidden/>
          </w:rPr>
          <w:tab/>
        </w:r>
        <w:r w:rsidR="00CD6E03">
          <w:rPr>
            <w:noProof/>
            <w:webHidden/>
          </w:rPr>
          <w:fldChar w:fldCharType="begin"/>
        </w:r>
        <w:r w:rsidR="00CD6E03">
          <w:rPr>
            <w:noProof/>
            <w:webHidden/>
          </w:rPr>
          <w:instrText xml:space="preserve"> PAGEREF _Toc115197721 \h </w:instrText>
        </w:r>
        <w:r w:rsidR="00CD6E03">
          <w:rPr>
            <w:noProof/>
            <w:webHidden/>
          </w:rPr>
        </w:r>
        <w:r w:rsidR="00CD6E03">
          <w:rPr>
            <w:noProof/>
            <w:webHidden/>
          </w:rPr>
          <w:fldChar w:fldCharType="separate"/>
        </w:r>
        <w:r w:rsidR="00AC5F35">
          <w:rPr>
            <w:noProof/>
            <w:webHidden/>
          </w:rPr>
          <w:t>56</w:t>
        </w:r>
        <w:r w:rsidR="00CD6E03">
          <w:rPr>
            <w:noProof/>
            <w:webHidden/>
          </w:rPr>
          <w:fldChar w:fldCharType="end"/>
        </w:r>
      </w:hyperlink>
    </w:p>
    <w:p w14:paraId="19D1968C" w14:textId="585F55E3" w:rsidR="00CD6E03" w:rsidRDefault="003B2735">
      <w:pPr>
        <w:pStyle w:val="Spistreci2"/>
        <w:rPr>
          <w:noProof/>
          <w:lang w:eastAsia="pl-PL"/>
        </w:rPr>
      </w:pPr>
      <w:hyperlink w:anchor="_Toc115197722" w:history="1">
        <w:r w:rsidR="00CD6E03" w:rsidRPr="003F5539">
          <w:rPr>
            <w:rStyle w:val="Hipercze"/>
            <w:rFonts w:cstheme="majorHAnsi"/>
            <w:noProof/>
          </w:rPr>
          <w:t>V.2.</w:t>
        </w:r>
        <w:r w:rsidR="00CD6E03">
          <w:rPr>
            <w:noProof/>
            <w:lang w:eastAsia="pl-PL"/>
          </w:rPr>
          <w:tab/>
        </w:r>
        <w:r w:rsidR="00CD6E03" w:rsidRPr="003F5539">
          <w:rPr>
            <w:rStyle w:val="Hipercze"/>
            <w:rFonts w:cstheme="majorHAnsi"/>
            <w:noProof/>
          </w:rPr>
          <w:t>System elektroenergetyczny</w:t>
        </w:r>
        <w:r w:rsidR="00CD6E03">
          <w:rPr>
            <w:noProof/>
            <w:webHidden/>
          </w:rPr>
          <w:tab/>
        </w:r>
        <w:r w:rsidR="00CD6E03">
          <w:rPr>
            <w:noProof/>
            <w:webHidden/>
          </w:rPr>
          <w:fldChar w:fldCharType="begin"/>
        </w:r>
        <w:r w:rsidR="00CD6E03">
          <w:rPr>
            <w:noProof/>
            <w:webHidden/>
          </w:rPr>
          <w:instrText xml:space="preserve"> PAGEREF _Toc115197722 \h </w:instrText>
        </w:r>
        <w:r w:rsidR="00CD6E03">
          <w:rPr>
            <w:noProof/>
            <w:webHidden/>
          </w:rPr>
        </w:r>
        <w:r w:rsidR="00CD6E03">
          <w:rPr>
            <w:noProof/>
            <w:webHidden/>
          </w:rPr>
          <w:fldChar w:fldCharType="separate"/>
        </w:r>
        <w:r w:rsidR="00AC5F35">
          <w:rPr>
            <w:noProof/>
            <w:webHidden/>
          </w:rPr>
          <w:t>58</w:t>
        </w:r>
        <w:r w:rsidR="00CD6E03">
          <w:rPr>
            <w:noProof/>
            <w:webHidden/>
          </w:rPr>
          <w:fldChar w:fldCharType="end"/>
        </w:r>
      </w:hyperlink>
    </w:p>
    <w:p w14:paraId="18892DB0" w14:textId="1FCD8396" w:rsidR="00CD6E03" w:rsidRDefault="003B2735">
      <w:pPr>
        <w:pStyle w:val="Spistreci3"/>
        <w:rPr>
          <w:noProof/>
          <w:lang w:eastAsia="pl-PL"/>
        </w:rPr>
      </w:pPr>
      <w:hyperlink w:anchor="_Toc115197723" w:history="1">
        <w:r w:rsidR="00CD6E03" w:rsidRPr="003F5539">
          <w:rPr>
            <w:rStyle w:val="Hipercze"/>
            <w:rFonts w:cstheme="majorHAnsi"/>
            <w:noProof/>
          </w:rPr>
          <w:t>V.2.1.</w:t>
        </w:r>
        <w:r w:rsidR="00CD6E03">
          <w:rPr>
            <w:noProof/>
            <w:lang w:eastAsia="pl-PL"/>
          </w:rPr>
          <w:tab/>
        </w:r>
        <w:r w:rsidR="00CD6E03" w:rsidRPr="003F5539">
          <w:rPr>
            <w:rStyle w:val="Hipercze"/>
            <w:rFonts w:cstheme="majorHAnsi"/>
            <w:noProof/>
          </w:rPr>
          <w:t>Informacje ogólne</w:t>
        </w:r>
        <w:r w:rsidR="00CD6E03">
          <w:rPr>
            <w:noProof/>
            <w:webHidden/>
          </w:rPr>
          <w:tab/>
        </w:r>
        <w:r w:rsidR="00CD6E03">
          <w:rPr>
            <w:noProof/>
            <w:webHidden/>
          </w:rPr>
          <w:fldChar w:fldCharType="begin"/>
        </w:r>
        <w:r w:rsidR="00CD6E03">
          <w:rPr>
            <w:noProof/>
            <w:webHidden/>
          </w:rPr>
          <w:instrText xml:space="preserve"> PAGEREF _Toc115197723 \h </w:instrText>
        </w:r>
        <w:r w:rsidR="00CD6E03">
          <w:rPr>
            <w:noProof/>
            <w:webHidden/>
          </w:rPr>
        </w:r>
        <w:r w:rsidR="00CD6E03">
          <w:rPr>
            <w:noProof/>
            <w:webHidden/>
          </w:rPr>
          <w:fldChar w:fldCharType="separate"/>
        </w:r>
        <w:r w:rsidR="00AC5F35">
          <w:rPr>
            <w:noProof/>
            <w:webHidden/>
          </w:rPr>
          <w:t>58</w:t>
        </w:r>
        <w:r w:rsidR="00CD6E03">
          <w:rPr>
            <w:noProof/>
            <w:webHidden/>
          </w:rPr>
          <w:fldChar w:fldCharType="end"/>
        </w:r>
      </w:hyperlink>
    </w:p>
    <w:p w14:paraId="61AA6E96" w14:textId="235D5A5B" w:rsidR="00CD6E03" w:rsidRDefault="003B2735">
      <w:pPr>
        <w:pStyle w:val="Spistreci3"/>
        <w:rPr>
          <w:noProof/>
          <w:lang w:eastAsia="pl-PL"/>
        </w:rPr>
      </w:pPr>
      <w:hyperlink w:anchor="_Toc115197724" w:history="1">
        <w:r w:rsidR="00CD6E03" w:rsidRPr="003F5539">
          <w:rPr>
            <w:rStyle w:val="Hipercze"/>
            <w:rFonts w:cstheme="majorHAnsi"/>
            <w:noProof/>
          </w:rPr>
          <w:t>V.2.2.</w:t>
        </w:r>
        <w:r w:rsidR="00CD6E03">
          <w:rPr>
            <w:noProof/>
            <w:lang w:eastAsia="pl-PL"/>
          </w:rPr>
          <w:tab/>
        </w:r>
        <w:r w:rsidR="00CD6E03" w:rsidRPr="003F5539">
          <w:rPr>
            <w:rStyle w:val="Hipercze"/>
            <w:rFonts w:cstheme="majorHAnsi"/>
            <w:noProof/>
          </w:rPr>
          <w:t>Struktura zużycia</w:t>
        </w:r>
        <w:r w:rsidR="00CD6E03">
          <w:rPr>
            <w:noProof/>
            <w:webHidden/>
          </w:rPr>
          <w:tab/>
        </w:r>
        <w:r w:rsidR="00CD6E03">
          <w:rPr>
            <w:noProof/>
            <w:webHidden/>
          </w:rPr>
          <w:fldChar w:fldCharType="begin"/>
        </w:r>
        <w:r w:rsidR="00CD6E03">
          <w:rPr>
            <w:noProof/>
            <w:webHidden/>
          </w:rPr>
          <w:instrText xml:space="preserve"> PAGEREF _Toc115197724 \h </w:instrText>
        </w:r>
        <w:r w:rsidR="00CD6E03">
          <w:rPr>
            <w:noProof/>
            <w:webHidden/>
          </w:rPr>
        </w:r>
        <w:r w:rsidR="00CD6E03">
          <w:rPr>
            <w:noProof/>
            <w:webHidden/>
          </w:rPr>
          <w:fldChar w:fldCharType="separate"/>
        </w:r>
        <w:r w:rsidR="00AC5F35">
          <w:rPr>
            <w:noProof/>
            <w:webHidden/>
          </w:rPr>
          <w:t>64</w:t>
        </w:r>
        <w:r w:rsidR="00CD6E03">
          <w:rPr>
            <w:noProof/>
            <w:webHidden/>
          </w:rPr>
          <w:fldChar w:fldCharType="end"/>
        </w:r>
      </w:hyperlink>
    </w:p>
    <w:p w14:paraId="62614C6D" w14:textId="35C93830" w:rsidR="00CD6E03" w:rsidRDefault="003B2735">
      <w:pPr>
        <w:pStyle w:val="Spistreci2"/>
        <w:rPr>
          <w:noProof/>
          <w:lang w:eastAsia="pl-PL"/>
        </w:rPr>
      </w:pPr>
      <w:hyperlink w:anchor="_Toc115197725" w:history="1">
        <w:r w:rsidR="00CD6E03" w:rsidRPr="003F5539">
          <w:rPr>
            <w:rStyle w:val="Hipercze"/>
            <w:rFonts w:cstheme="majorHAnsi"/>
            <w:noProof/>
          </w:rPr>
          <w:t>V.3.</w:t>
        </w:r>
        <w:r w:rsidR="00CD6E03">
          <w:rPr>
            <w:noProof/>
            <w:lang w:eastAsia="pl-PL"/>
          </w:rPr>
          <w:tab/>
        </w:r>
        <w:r w:rsidR="00CD6E03" w:rsidRPr="003F5539">
          <w:rPr>
            <w:rStyle w:val="Hipercze"/>
            <w:rFonts w:cstheme="majorHAnsi"/>
            <w:noProof/>
          </w:rPr>
          <w:t>System ciepłowniczy</w:t>
        </w:r>
        <w:r w:rsidR="00CD6E03">
          <w:rPr>
            <w:noProof/>
            <w:webHidden/>
          </w:rPr>
          <w:tab/>
        </w:r>
        <w:r w:rsidR="00CD6E03">
          <w:rPr>
            <w:noProof/>
            <w:webHidden/>
          </w:rPr>
          <w:fldChar w:fldCharType="begin"/>
        </w:r>
        <w:r w:rsidR="00CD6E03">
          <w:rPr>
            <w:noProof/>
            <w:webHidden/>
          </w:rPr>
          <w:instrText xml:space="preserve"> PAGEREF _Toc115197725 \h </w:instrText>
        </w:r>
        <w:r w:rsidR="00CD6E03">
          <w:rPr>
            <w:noProof/>
            <w:webHidden/>
          </w:rPr>
        </w:r>
        <w:r w:rsidR="00CD6E03">
          <w:rPr>
            <w:noProof/>
            <w:webHidden/>
          </w:rPr>
          <w:fldChar w:fldCharType="separate"/>
        </w:r>
        <w:r w:rsidR="00AC5F35">
          <w:rPr>
            <w:noProof/>
            <w:webHidden/>
          </w:rPr>
          <w:t>65</w:t>
        </w:r>
        <w:r w:rsidR="00CD6E03">
          <w:rPr>
            <w:noProof/>
            <w:webHidden/>
          </w:rPr>
          <w:fldChar w:fldCharType="end"/>
        </w:r>
      </w:hyperlink>
    </w:p>
    <w:p w14:paraId="49BDECEE" w14:textId="7ABB5EF5" w:rsidR="00CD6E03" w:rsidRDefault="003B2735">
      <w:pPr>
        <w:pStyle w:val="Spistreci3"/>
        <w:rPr>
          <w:noProof/>
          <w:lang w:eastAsia="pl-PL"/>
        </w:rPr>
      </w:pPr>
      <w:hyperlink w:anchor="_Toc115197726" w:history="1">
        <w:r w:rsidR="00CD6E03" w:rsidRPr="003F5539">
          <w:rPr>
            <w:rStyle w:val="Hipercze"/>
            <w:rFonts w:cstheme="majorHAnsi"/>
            <w:noProof/>
          </w:rPr>
          <w:t>V.3.1.</w:t>
        </w:r>
        <w:r w:rsidR="00CD6E03">
          <w:rPr>
            <w:noProof/>
            <w:lang w:eastAsia="pl-PL"/>
          </w:rPr>
          <w:tab/>
        </w:r>
        <w:r w:rsidR="00CD6E03" w:rsidRPr="003F5539">
          <w:rPr>
            <w:rStyle w:val="Hipercze"/>
            <w:rFonts w:cstheme="majorHAnsi"/>
            <w:noProof/>
          </w:rPr>
          <w:t>Struktura zużycia</w:t>
        </w:r>
        <w:r w:rsidR="00CD6E03">
          <w:rPr>
            <w:noProof/>
            <w:webHidden/>
          </w:rPr>
          <w:tab/>
        </w:r>
        <w:r w:rsidR="00CD6E03">
          <w:rPr>
            <w:noProof/>
            <w:webHidden/>
          </w:rPr>
          <w:fldChar w:fldCharType="begin"/>
        </w:r>
        <w:r w:rsidR="00CD6E03">
          <w:rPr>
            <w:noProof/>
            <w:webHidden/>
          </w:rPr>
          <w:instrText xml:space="preserve"> PAGEREF _Toc115197726 \h </w:instrText>
        </w:r>
        <w:r w:rsidR="00CD6E03">
          <w:rPr>
            <w:noProof/>
            <w:webHidden/>
          </w:rPr>
        </w:r>
        <w:r w:rsidR="00CD6E03">
          <w:rPr>
            <w:noProof/>
            <w:webHidden/>
          </w:rPr>
          <w:fldChar w:fldCharType="separate"/>
        </w:r>
        <w:r w:rsidR="00AC5F35">
          <w:rPr>
            <w:noProof/>
            <w:webHidden/>
          </w:rPr>
          <w:t>66</w:t>
        </w:r>
        <w:r w:rsidR="00CD6E03">
          <w:rPr>
            <w:noProof/>
            <w:webHidden/>
          </w:rPr>
          <w:fldChar w:fldCharType="end"/>
        </w:r>
      </w:hyperlink>
    </w:p>
    <w:p w14:paraId="16373F8E" w14:textId="2D13D725" w:rsidR="00CD6E03" w:rsidRDefault="003B2735">
      <w:pPr>
        <w:pStyle w:val="Spistreci1"/>
        <w:tabs>
          <w:tab w:val="left" w:pos="660"/>
          <w:tab w:val="right" w:leader="dot" w:pos="9062"/>
        </w:tabs>
        <w:rPr>
          <w:noProof/>
          <w:lang w:eastAsia="pl-PL"/>
        </w:rPr>
      </w:pPr>
      <w:hyperlink w:anchor="_Toc115197727" w:history="1">
        <w:r w:rsidR="00CD6E03" w:rsidRPr="003F5539">
          <w:rPr>
            <w:rStyle w:val="Hipercze"/>
            <w:noProof/>
          </w:rPr>
          <w:t>VI.</w:t>
        </w:r>
        <w:r w:rsidR="00CD6E03">
          <w:rPr>
            <w:noProof/>
            <w:lang w:eastAsia="pl-PL"/>
          </w:rPr>
          <w:tab/>
        </w:r>
        <w:r w:rsidR="00CD6E03" w:rsidRPr="003F5539">
          <w:rPr>
            <w:rStyle w:val="Hipercze"/>
            <w:noProof/>
          </w:rPr>
          <w:t>CHARAKTERYSTYKA GŁÓWNYCH SEKTORÓW ODBIORCÓW ENERGII</w:t>
        </w:r>
        <w:r w:rsidR="00CD6E03">
          <w:rPr>
            <w:noProof/>
            <w:webHidden/>
          </w:rPr>
          <w:tab/>
        </w:r>
        <w:r w:rsidR="00CD6E03">
          <w:rPr>
            <w:noProof/>
            <w:webHidden/>
          </w:rPr>
          <w:fldChar w:fldCharType="begin"/>
        </w:r>
        <w:r w:rsidR="00CD6E03">
          <w:rPr>
            <w:noProof/>
            <w:webHidden/>
          </w:rPr>
          <w:instrText xml:space="preserve"> PAGEREF _Toc115197727 \h </w:instrText>
        </w:r>
        <w:r w:rsidR="00CD6E03">
          <w:rPr>
            <w:noProof/>
            <w:webHidden/>
          </w:rPr>
        </w:r>
        <w:r w:rsidR="00CD6E03">
          <w:rPr>
            <w:noProof/>
            <w:webHidden/>
          </w:rPr>
          <w:fldChar w:fldCharType="separate"/>
        </w:r>
        <w:r w:rsidR="00AC5F35">
          <w:rPr>
            <w:noProof/>
            <w:webHidden/>
          </w:rPr>
          <w:t>67</w:t>
        </w:r>
        <w:r w:rsidR="00CD6E03">
          <w:rPr>
            <w:noProof/>
            <w:webHidden/>
          </w:rPr>
          <w:fldChar w:fldCharType="end"/>
        </w:r>
      </w:hyperlink>
    </w:p>
    <w:p w14:paraId="608DDCF0" w14:textId="1A088166" w:rsidR="00CD6E03" w:rsidRDefault="003B2735">
      <w:pPr>
        <w:pStyle w:val="Spistreci2"/>
        <w:rPr>
          <w:noProof/>
          <w:lang w:eastAsia="pl-PL"/>
        </w:rPr>
      </w:pPr>
      <w:hyperlink w:anchor="_Toc115197728" w:history="1">
        <w:r w:rsidR="00CD6E03" w:rsidRPr="003F5539">
          <w:rPr>
            <w:rStyle w:val="Hipercze"/>
            <w:noProof/>
          </w:rPr>
          <w:t>VI.1.</w:t>
        </w:r>
        <w:r w:rsidR="00CD6E03">
          <w:rPr>
            <w:noProof/>
            <w:lang w:eastAsia="pl-PL"/>
          </w:rPr>
          <w:tab/>
        </w:r>
        <w:r w:rsidR="00CD6E03" w:rsidRPr="003F5539">
          <w:rPr>
            <w:rStyle w:val="Hipercze"/>
            <w:noProof/>
          </w:rPr>
          <w:t>Budynki mieszkalne</w:t>
        </w:r>
        <w:r w:rsidR="00CD6E03">
          <w:rPr>
            <w:noProof/>
            <w:webHidden/>
          </w:rPr>
          <w:tab/>
        </w:r>
        <w:r w:rsidR="00CD6E03">
          <w:rPr>
            <w:noProof/>
            <w:webHidden/>
          </w:rPr>
          <w:fldChar w:fldCharType="begin"/>
        </w:r>
        <w:r w:rsidR="00CD6E03">
          <w:rPr>
            <w:noProof/>
            <w:webHidden/>
          </w:rPr>
          <w:instrText xml:space="preserve"> PAGEREF _Toc115197728 \h </w:instrText>
        </w:r>
        <w:r w:rsidR="00CD6E03">
          <w:rPr>
            <w:noProof/>
            <w:webHidden/>
          </w:rPr>
        </w:r>
        <w:r w:rsidR="00CD6E03">
          <w:rPr>
            <w:noProof/>
            <w:webHidden/>
          </w:rPr>
          <w:fldChar w:fldCharType="separate"/>
        </w:r>
        <w:r w:rsidR="00AC5F35">
          <w:rPr>
            <w:noProof/>
            <w:webHidden/>
          </w:rPr>
          <w:t>67</w:t>
        </w:r>
        <w:r w:rsidR="00CD6E03">
          <w:rPr>
            <w:noProof/>
            <w:webHidden/>
          </w:rPr>
          <w:fldChar w:fldCharType="end"/>
        </w:r>
      </w:hyperlink>
    </w:p>
    <w:p w14:paraId="3D61BF6D" w14:textId="16191FFD" w:rsidR="00CD6E03" w:rsidRDefault="003B2735">
      <w:pPr>
        <w:pStyle w:val="Spistreci3"/>
        <w:rPr>
          <w:noProof/>
          <w:lang w:eastAsia="pl-PL"/>
        </w:rPr>
      </w:pPr>
      <w:hyperlink w:anchor="_Toc115197729" w:history="1">
        <w:r w:rsidR="00CD6E03" w:rsidRPr="003F5539">
          <w:rPr>
            <w:rStyle w:val="Hipercze"/>
            <w:noProof/>
          </w:rPr>
          <w:t>VI.1.1.</w:t>
        </w:r>
        <w:r w:rsidR="00CD6E03">
          <w:rPr>
            <w:noProof/>
            <w:lang w:eastAsia="pl-PL"/>
          </w:rPr>
          <w:tab/>
        </w:r>
        <w:r w:rsidR="00CD6E03" w:rsidRPr="003F5539">
          <w:rPr>
            <w:rStyle w:val="Hipercze"/>
            <w:noProof/>
          </w:rPr>
          <w:t>Wyniki inwentaryzacji – rok inwentaryzacji (2013)</w:t>
        </w:r>
        <w:r w:rsidR="00CD6E03">
          <w:rPr>
            <w:noProof/>
            <w:webHidden/>
          </w:rPr>
          <w:tab/>
        </w:r>
        <w:r w:rsidR="00CD6E03">
          <w:rPr>
            <w:noProof/>
            <w:webHidden/>
          </w:rPr>
          <w:fldChar w:fldCharType="begin"/>
        </w:r>
        <w:r w:rsidR="00CD6E03">
          <w:rPr>
            <w:noProof/>
            <w:webHidden/>
          </w:rPr>
          <w:instrText xml:space="preserve"> PAGEREF _Toc115197729 \h </w:instrText>
        </w:r>
        <w:r w:rsidR="00CD6E03">
          <w:rPr>
            <w:noProof/>
            <w:webHidden/>
          </w:rPr>
        </w:r>
        <w:r w:rsidR="00CD6E03">
          <w:rPr>
            <w:noProof/>
            <w:webHidden/>
          </w:rPr>
          <w:fldChar w:fldCharType="separate"/>
        </w:r>
        <w:r w:rsidR="00AC5F35">
          <w:rPr>
            <w:noProof/>
            <w:webHidden/>
          </w:rPr>
          <w:t>67</w:t>
        </w:r>
        <w:r w:rsidR="00CD6E03">
          <w:rPr>
            <w:noProof/>
            <w:webHidden/>
          </w:rPr>
          <w:fldChar w:fldCharType="end"/>
        </w:r>
      </w:hyperlink>
    </w:p>
    <w:p w14:paraId="69F98313" w14:textId="0A5CDA1E" w:rsidR="00CD6E03" w:rsidRDefault="003B2735">
      <w:pPr>
        <w:pStyle w:val="Spistreci3"/>
        <w:rPr>
          <w:noProof/>
          <w:lang w:eastAsia="pl-PL"/>
        </w:rPr>
      </w:pPr>
      <w:hyperlink w:anchor="_Toc115197730" w:history="1">
        <w:r w:rsidR="00CD6E03" w:rsidRPr="003F5539">
          <w:rPr>
            <w:rStyle w:val="Hipercze"/>
            <w:noProof/>
          </w:rPr>
          <w:t>VI.1.2.</w:t>
        </w:r>
        <w:r w:rsidR="00CD6E03">
          <w:rPr>
            <w:noProof/>
            <w:lang w:eastAsia="pl-PL"/>
          </w:rPr>
          <w:tab/>
        </w:r>
        <w:r w:rsidR="00CD6E03" w:rsidRPr="003F5539">
          <w:rPr>
            <w:rStyle w:val="Hipercze"/>
            <w:noProof/>
          </w:rPr>
          <w:t>Wyniki inwentaryzacji – rok kontrolny (2020)</w:t>
        </w:r>
        <w:r w:rsidR="00CD6E03">
          <w:rPr>
            <w:noProof/>
            <w:webHidden/>
          </w:rPr>
          <w:tab/>
        </w:r>
        <w:r w:rsidR="00CD6E03">
          <w:rPr>
            <w:noProof/>
            <w:webHidden/>
          </w:rPr>
          <w:fldChar w:fldCharType="begin"/>
        </w:r>
        <w:r w:rsidR="00CD6E03">
          <w:rPr>
            <w:noProof/>
            <w:webHidden/>
          </w:rPr>
          <w:instrText xml:space="preserve"> PAGEREF _Toc115197730 \h </w:instrText>
        </w:r>
        <w:r w:rsidR="00CD6E03">
          <w:rPr>
            <w:noProof/>
            <w:webHidden/>
          </w:rPr>
        </w:r>
        <w:r w:rsidR="00CD6E03">
          <w:rPr>
            <w:noProof/>
            <w:webHidden/>
          </w:rPr>
          <w:fldChar w:fldCharType="separate"/>
        </w:r>
        <w:r w:rsidR="00AC5F35">
          <w:rPr>
            <w:noProof/>
            <w:webHidden/>
          </w:rPr>
          <w:t>67</w:t>
        </w:r>
        <w:r w:rsidR="00CD6E03">
          <w:rPr>
            <w:noProof/>
            <w:webHidden/>
          </w:rPr>
          <w:fldChar w:fldCharType="end"/>
        </w:r>
      </w:hyperlink>
    </w:p>
    <w:p w14:paraId="24265EE0" w14:textId="54A23CE8" w:rsidR="00CD6E03" w:rsidRDefault="003B2735">
      <w:pPr>
        <w:pStyle w:val="Spistreci2"/>
        <w:rPr>
          <w:noProof/>
          <w:lang w:eastAsia="pl-PL"/>
        </w:rPr>
      </w:pPr>
      <w:hyperlink w:anchor="_Toc115197731" w:history="1">
        <w:r w:rsidR="00CD6E03" w:rsidRPr="003F5539">
          <w:rPr>
            <w:rStyle w:val="Hipercze"/>
            <w:noProof/>
          </w:rPr>
          <w:t>VI.2.</w:t>
        </w:r>
        <w:r w:rsidR="00CD6E03">
          <w:rPr>
            <w:noProof/>
            <w:lang w:eastAsia="pl-PL"/>
          </w:rPr>
          <w:tab/>
        </w:r>
        <w:r w:rsidR="00CD6E03" w:rsidRPr="003F5539">
          <w:rPr>
            <w:rStyle w:val="Hipercze"/>
            <w:noProof/>
          </w:rPr>
          <w:t>Budynki użyteczności publicznej</w:t>
        </w:r>
        <w:r w:rsidR="00CD6E03">
          <w:rPr>
            <w:noProof/>
            <w:webHidden/>
          </w:rPr>
          <w:tab/>
        </w:r>
        <w:r w:rsidR="00CD6E03">
          <w:rPr>
            <w:noProof/>
            <w:webHidden/>
          </w:rPr>
          <w:fldChar w:fldCharType="begin"/>
        </w:r>
        <w:r w:rsidR="00CD6E03">
          <w:rPr>
            <w:noProof/>
            <w:webHidden/>
          </w:rPr>
          <w:instrText xml:space="preserve"> PAGEREF _Toc115197731 \h </w:instrText>
        </w:r>
        <w:r w:rsidR="00CD6E03">
          <w:rPr>
            <w:noProof/>
            <w:webHidden/>
          </w:rPr>
        </w:r>
        <w:r w:rsidR="00CD6E03">
          <w:rPr>
            <w:noProof/>
            <w:webHidden/>
          </w:rPr>
          <w:fldChar w:fldCharType="separate"/>
        </w:r>
        <w:r w:rsidR="00AC5F35">
          <w:rPr>
            <w:noProof/>
            <w:webHidden/>
          </w:rPr>
          <w:t>68</w:t>
        </w:r>
        <w:r w:rsidR="00CD6E03">
          <w:rPr>
            <w:noProof/>
            <w:webHidden/>
          </w:rPr>
          <w:fldChar w:fldCharType="end"/>
        </w:r>
      </w:hyperlink>
    </w:p>
    <w:p w14:paraId="6F126B39" w14:textId="0C5663BA" w:rsidR="00CD6E03" w:rsidRDefault="003B2735">
      <w:pPr>
        <w:pStyle w:val="Spistreci3"/>
        <w:rPr>
          <w:noProof/>
          <w:lang w:eastAsia="pl-PL"/>
        </w:rPr>
      </w:pPr>
      <w:hyperlink w:anchor="_Toc115197732" w:history="1">
        <w:r w:rsidR="00CD6E03" w:rsidRPr="003F5539">
          <w:rPr>
            <w:rStyle w:val="Hipercze"/>
            <w:noProof/>
          </w:rPr>
          <w:t>VI.2.1.</w:t>
        </w:r>
        <w:r w:rsidR="00CD6E03">
          <w:rPr>
            <w:noProof/>
            <w:lang w:eastAsia="pl-PL"/>
          </w:rPr>
          <w:tab/>
        </w:r>
        <w:r w:rsidR="00CD6E03" w:rsidRPr="003F5539">
          <w:rPr>
            <w:rStyle w:val="Hipercze"/>
            <w:noProof/>
          </w:rPr>
          <w:t>Wyniki inwentaryzacji – rok inwentaryzacji (2013)</w:t>
        </w:r>
        <w:r w:rsidR="00CD6E03">
          <w:rPr>
            <w:noProof/>
            <w:webHidden/>
          </w:rPr>
          <w:tab/>
        </w:r>
        <w:r w:rsidR="00CD6E03">
          <w:rPr>
            <w:noProof/>
            <w:webHidden/>
          </w:rPr>
          <w:fldChar w:fldCharType="begin"/>
        </w:r>
        <w:r w:rsidR="00CD6E03">
          <w:rPr>
            <w:noProof/>
            <w:webHidden/>
          </w:rPr>
          <w:instrText xml:space="preserve"> PAGEREF _Toc115197732 \h </w:instrText>
        </w:r>
        <w:r w:rsidR="00CD6E03">
          <w:rPr>
            <w:noProof/>
            <w:webHidden/>
          </w:rPr>
        </w:r>
        <w:r w:rsidR="00CD6E03">
          <w:rPr>
            <w:noProof/>
            <w:webHidden/>
          </w:rPr>
          <w:fldChar w:fldCharType="separate"/>
        </w:r>
        <w:r w:rsidR="00AC5F35">
          <w:rPr>
            <w:noProof/>
            <w:webHidden/>
          </w:rPr>
          <w:t>69</w:t>
        </w:r>
        <w:r w:rsidR="00CD6E03">
          <w:rPr>
            <w:noProof/>
            <w:webHidden/>
          </w:rPr>
          <w:fldChar w:fldCharType="end"/>
        </w:r>
      </w:hyperlink>
    </w:p>
    <w:p w14:paraId="30A85E39" w14:textId="54B0A733" w:rsidR="00CD6E03" w:rsidRDefault="003B2735">
      <w:pPr>
        <w:pStyle w:val="Spistreci3"/>
        <w:rPr>
          <w:noProof/>
          <w:lang w:eastAsia="pl-PL"/>
        </w:rPr>
      </w:pPr>
      <w:hyperlink w:anchor="_Toc115197733" w:history="1">
        <w:r w:rsidR="00CD6E03" w:rsidRPr="003F5539">
          <w:rPr>
            <w:rStyle w:val="Hipercze"/>
            <w:noProof/>
          </w:rPr>
          <w:t>VI.2.2.</w:t>
        </w:r>
        <w:r w:rsidR="00CD6E03">
          <w:rPr>
            <w:noProof/>
            <w:lang w:eastAsia="pl-PL"/>
          </w:rPr>
          <w:tab/>
        </w:r>
        <w:r w:rsidR="00CD6E03" w:rsidRPr="003F5539">
          <w:rPr>
            <w:rStyle w:val="Hipercze"/>
            <w:noProof/>
          </w:rPr>
          <w:t>Wyniki inwentaryzacji – rok kontrolny (2020)</w:t>
        </w:r>
        <w:r w:rsidR="00CD6E03">
          <w:rPr>
            <w:noProof/>
            <w:webHidden/>
          </w:rPr>
          <w:tab/>
        </w:r>
        <w:r w:rsidR="00CD6E03">
          <w:rPr>
            <w:noProof/>
            <w:webHidden/>
          </w:rPr>
          <w:fldChar w:fldCharType="begin"/>
        </w:r>
        <w:r w:rsidR="00CD6E03">
          <w:rPr>
            <w:noProof/>
            <w:webHidden/>
          </w:rPr>
          <w:instrText xml:space="preserve"> PAGEREF _Toc115197733 \h </w:instrText>
        </w:r>
        <w:r w:rsidR="00CD6E03">
          <w:rPr>
            <w:noProof/>
            <w:webHidden/>
          </w:rPr>
        </w:r>
        <w:r w:rsidR="00CD6E03">
          <w:rPr>
            <w:noProof/>
            <w:webHidden/>
          </w:rPr>
          <w:fldChar w:fldCharType="separate"/>
        </w:r>
        <w:r w:rsidR="00AC5F35">
          <w:rPr>
            <w:noProof/>
            <w:webHidden/>
          </w:rPr>
          <w:t>69</w:t>
        </w:r>
        <w:r w:rsidR="00CD6E03">
          <w:rPr>
            <w:noProof/>
            <w:webHidden/>
          </w:rPr>
          <w:fldChar w:fldCharType="end"/>
        </w:r>
      </w:hyperlink>
    </w:p>
    <w:p w14:paraId="46337591" w14:textId="015574C5" w:rsidR="00CD6E03" w:rsidRDefault="003B2735">
      <w:pPr>
        <w:pStyle w:val="Spistreci2"/>
        <w:rPr>
          <w:noProof/>
          <w:lang w:eastAsia="pl-PL"/>
        </w:rPr>
      </w:pPr>
      <w:hyperlink w:anchor="_Toc115197734" w:history="1">
        <w:r w:rsidR="00CD6E03" w:rsidRPr="003F5539">
          <w:rPr>
            <w:rStyle w:val="Hipercze"/>
            <w:noProof/>
          </w:rPr>
          <w:t>VI.3.</w:t>
        </w:r>
        <w:r w:rsidR="00CD6E03">
          <w:rPr>
            <w:noProof/>
            <w:lang w:eastAsia="pl-PL"/>
          </w:rPr>
          <w:tab/>
        </w:r>
        <w:r w:rsidR="00CD6E03" w:rsidRPr="003F5539">
          <w:rPr>
            <w:rStyle w:val="Hipercze"/>
            <w:noProof/>
          </w:rPr>
          <w:t>Oświetlenie uliczne</w:t>
        </w:r>
        <w:r w:rsidR="00CD6E03">
          <w:rPr>
            <w:noProof/>
            <w:webHidden/>
          </w:rPr>
          <w:tab/>
        </w:r>
        <w:r w:rsidR="00CD6E03">
          <w:rPr>
            <w:noProof/>
            <w:webHidden/>
          </w:rPr>
          <w:fldChar w:fldCharType="begin"/>
        </w:r>
        <w:r w:rsidR="00CD6E03">
          <w:rPr>
            <w:noProof/>
            <w:webHidden/>
          </w:rPr>
          <w:instrText xml:space="preserve"> PAGEREF _Toc115197734 \h </w:instrText>
        </w:r>
        <w:r w:rsidR="00CD6E03">
          <w:rPr>
            <w:noProof/>
            <w:webHidden/>
          </w:rPr>
        </w:r>
        <w:r w:rsidR="00CD6E03">
          <w:rPr>
            <w:noProof/>
            <w:webHidden/>
          </w:rPr>
          <w:fldChar w:fldCharType="separate"/>
        </w:r>
        <w:r w:rsidR="00AC5F35">
          <w:rPr>
            <w:noProof/>
            <w:webHidden/>
          </w:rPr>
          <w:t>70</w:t>
        </w:r>
        <w:r w:rsidR="00CD6E03">
          <w:rPr>
            <w:noProof/>
            <w:webHidden/>
          </w:rPr>
          <w:fldChar w:fldCharType="end"/>
        </w:r>
      </w:hyperlink>
    </w:p>
    <w:p w14:paraId="3F3212BE" w14:textId="6CA2C026" w:rsidR="00CD6E03" w:rsidRDefault="003B2735">
      <w:pPr>
        <w:pStyle w:val="Spistreci3"/>
        <w:rPr>
          <w:noProof/>
          <w:lang w:eastAsia="pl-PL"/>
        </w:rPr>
      </w:pPr>
      <w:hyperlink w:anchor="_Toc115197735" w:history="1">
        <w:r w:rsidR="00CD6E03" w:rsidRPr="003F5539">
          <w:rPr>
            <w:rStyle w:val="Hipercze"/>
            <w:noProof/>
          </w:rPr>
          <w:t>VI.3.1.</w:t>
        </w:r>
        <w:r w:rsidR="00CD6E03">
          <w:rPr>
            <w:noProof/>
            <w:lang w:eastAsia="pl-PL"/>
          </w:rPr>
          <w:tab/>
        </w:r>
        <w:r w:rsidR="00CD6E03" w:rsidRPr="003F5539">
          <w:rPr>
            <w:rStyle w:val="Hipercze"/>
            <w:noProof/>
          </w:rPr>
          <w:t>Wyniki inwentaryzacji – rok inwentaryzacji (2013)</w:t>
        </w:r>
        <w:r w:rsidR="00CD6E03">
          <w:rPr>
            <w:noProof/>
            <w:webHidden/>
          </w:rPr>
          <w:tab/>
        </w:r>
        <w:r w:rsidR="00CD6E03">
          <w:rPr>
            <w:noProof/>
            <w:webHidden/>
          </w:rPr>
          <w:fldChar w:fldCharType="begin"/>
        </w:r>
        <w:r w:rsidR="00CD6E03">
          <w:rPr>
            <w:noProof/>
            <w:webHidden/>
          </w:rPr>
          <w:instrText xml:space="preserve"> PAGEREF _Toc115197735 \h </w:instrText>
        </w:r>
        <w:r w:rsidR="00CD6E03">
          <w:rPr>
            <w:noProof/>
            <w:webHidden/>
          </w:rPr>
        </w:r>
        <w:r w:rsidR="00CD6E03">
          <w:rPr>
            <w:noProof/>
            <w:webHidden/>
          </w:rPr>
          <w:fldChar w:fldCharType="separate"/>
        </w:r>
        <w:r w:rsidR="00AC5F35">
          <w:rPr>
            <w:noProof/>
            <w:webHidden/>
          </w:rPr>
          <w:t>70</w:t>
        </w:r>
        <w:r w:rsidR="00CD6E03">
          <w:rPr>
            <w:noProof/>
            <w:webHidden/>
          </w:rPr>
          <w:fldChar w:fldCharType="end"/>
        </w:r>
      </w:hyperlink>
    </w:p>
    <w:p w14:paraId="7F05DF68" w14:textId="69FAB1FD" w:rsidR="00CD6E03" w:rsidRDefault="003B2735">
      <w:pPr>
        <w:pStyle w:val="Spistreci3"/>
        <w:rPr>
          <w:noProof/>
          <w:lang w:eastAsia="pl-PL"/>
        </w:rPr>
      </w:pPr>
      <w:hyperlink w:anchor="_Toc115197736" w:history="1">
        <w:r w:rsidR="00CD6E03" w:rsidRPr="003F5539">
          <w:rPr>
            <w:rStyle w:val="Hipercze"/>
            <w:noProof/>
          </w:rPr>
          <w:t>VI.3.2.</w:t>
        </w:r>
        <w:r w:rsidR="00CD6E03">
          <w:rPr>
            <w:noProof/>
            <w:lang w:eastAsia="pl-PL"/>
          </w:rPr>
          <w:tab/>
        </w:r>
        <w:r w:rsidR="00CD6E03" w:rsidRPr="003F5539">
          <w:rPr>
            <w:rStyle w:val="Hipercze"/>
            <w:noProof/>
          </w:rPr>
          <w:t>Wyniki inwentaryzacji – rok kontrolny (2020)</w:t>
        </w:r>
        <w:r w:rsidR="00CD6E03">
          <w:rPr>
            <w:noProof/>
            <w:webHidden/>
          </w:rPr>
          <w:tab/>
        </w:r>
        <w:r w:rsidR="00CD6E03">
          <w:rPr>
            <w:noProof/>
            <w:webHidden/>
          </w:rPr>
          <w:fldChar w:fldCharType="begin"/>
        </w:r>
        <w:r w:rsidR="00CD6E03">
          <w:rPr>
            <w:noProof/>
            <w:webHidden/>
          </w:rPr>
          <w:instrText xml:space="preserve"> PAGEREF _Toc115197736 \h </w:instrText>
        </w:r>
        <w:r w:rsidR="00CD6E03">
          <w:rPr>
            <w:noProof/>
            <w:webHidden/>
          </w:rPr>
        </w:r>
        <w:r w:rsidR="00CD6E03">
          <w:rPr>
            <w:noProof/>
            <w:webHidden/>
          </w:rPr>
          <w:fldChar w:fldCharType="separate"/>
        </w:r>
        <w:r w:rsidR="00AC5F35">
          <w:rPr>
            <w:noProof/>
            <w:webHidden/>
          </w:rPr>
          <w:t>70</w:t>
        </w:r>
        <w:r w:rsidR="00CD6E03">
          <w:rPr>
            <w:noProof/>
            <w:webHidden/>
          </w:rPr>
          <w:fldChar w:fldCharType="end"/>
        </w:r>
      </w:hyperlink>
    </w:p>
    <w:p w14:paraId="1F589790" w14:textId="602AFA9E" w:rsidR="00CD6E03" w:rsidRDefault="003B2735">
      <w:pPr>
        <w:pStyle w:val="Spistreci2"/>
        <w:rPr>
          <w:noProof/>
          <w:lang w:eastAsia="pl-PL"/>
        </w:rPr>
      </w:pPr>
      <w:hyperlink w:anchor="_Toc115197737" w:history="1">
        <w:r w:rsidR="00CD6E03" w:rsidRPr="003F5539">
          <w:rPr>
            <w:rStyle w:val="Hipercze"/>
            <w:noProof/>
          </w:rPr>
          <w:t>VI.4.</w:t>
        </w:r>
        <w:r w:rsidR="00CD6E03">
          <w:rPr>
            <w:noProof/>
            <w:lang w:eastAsia="pl-PL"/>
          </w:rPr>
          <w:tab/>
        </w:r>
        <w:r w:rsidR="00CD6E03" w:rsidRPr="003F5539">
          <w:rPr>
            <w:rStyle w:val="Hipercze"/>
            <w:noProof/>
          </w:rPr>
          <w:t>Działalność gospodarcza</w:t>
        </w:r>
        <w:r w:rsidR="00CD6E03">
          <w:rPr>
            <w:noProof/>
            <w:webHidden/>
          </w:rPr>
          <w:tab/>
        </w:r>
        <w:r w:rsidR="00CD6E03">
          <w:rPr>
            <w:noProof/>
            <w:webHidden/>
          </w:rPr>
          <w:fldChar w:fldCharType="begin"/>
        </w:r>
        <w:r w:rsidR="00CD6E03">
          <w:rPr>
            <w:noProof/>
            <w:webHidden/>
          </w:rPr>
          <w:instrText xml:space="preserve"> PAGEREF _Toc115197737 \h </w:instrText>
        </w:r>
        <w:r w:rsidR="00CD6E03">
          <w:rPr>
            <w:noProof/>
            <w:webHidden/>
          </w:rPr>
        </w:r>
        <w:r w:rsidR="00CD6E03">
          <w:rPr>
            <w:noProof/>
            <w:webHidden/>
          </w:rPr>
          <w:fldChar w:fldCharType="separate"/>
        </w:r>
        <w:r w:rsidR="00AC5F35">
          <w:rPr>
            <w:noProof/>
            <w:webHidden/>
          </w:rPr>
          <w:t>70</w:t>
        </w:r>
        <w:r w:rsidR="00CD6E03">
          <w:rPr>
            <w:noProof/>
            <w:webHidden/>
          </w:rPr>
          <w:fldChar w:fldCharType="end"/>
        </w:r>
      </w:hyperlink>
    </w:p>
    <w:p w14:paraId="24BB2FAE" w14:textId="27BD936D" w:rsidR="00CD6E03" w:rsidRDefault="003B2735">
      <w:pPr>
        <w:pStyle w:val="Spistreci3"/>
        <w:rPr>
          <w:noProof/>
          <w:lang w:eastAsia="pl-PL"/>
        </w:rPr>
      </w:pPr>
      <w:hyperlink w:anchor="_Toc115197738" w:history="1">
        <w:r w:rsidR="00CD6E03" w:rsidRPr="003F5539">
          <w:rPr>
            <w:rStyle w:val="Hipercze"/>
            <w:noProof/>
          </w:rPr>
          <w:t>VI.4.1.</w:t>
        </w:r>
        <w:r w:rsidR="00CD6E03">
          <w:rPr>
            <w:noProof/>
            <w:lang w:eastAsia="pl-PL"/>
          </w:rPr>
          <w:tab/>
        </w:r>
        <w:r w:rsidR="00CD6E03" w:rsidRPr="003F5539">
          <w:rPr>
            <w:rStyle w:val="Hipercze"/>
            <w:noProof/>
          </w:rPr>
          <w:t>Wyniki inwentaryzacji – rok inwentaryzacji (2013)</w:t>
        </w:r>
        <w:r w:rsidR="00CD6E03">
          <w:rPr>
            <w:noProof/>
            <w:webHidden/>
          </w:rPr>
          <w:tab/>
        </w:r>
        <w:r w:rsidR="00CD6E03">
          <w:rPr>
            <w:noProof/>
            <w:webHidden/>
          </w:rPr>
          <w:fldChar w:fldCharType="begin"/>
        </w:r>
        <w:r w:rsidR="00CD6E03">
          <w:rPr>
            <w:noProof/>
            <w:webHidden/>
          </w:rPr>
          <w:instrText xml:space="preserve"> PAGEREF _Toc115197738 \h </w:instrText>
        </w:r>
        <w:r w:rsidR="00CD6E03">
          <w:rPr>
            <w:noProof/>
            <w:webHidden/>
          </w:rPr>
        </w:r>
        <w:r w:rsidR="00CD6E03">
          <w:rPr>
            <w:noProof/>
            <w:webHidden/>
          </w:rPr>
          <w:fldChar w:fldCharType="separate"/>
        </w:r>
        <w:r w:rsidR="00AC5F35">
          <w:rPr>
            <w:noProof/>
            <w:webHidden/>
          </w:rPr>
          <w:t>71</w:t>
        </w:r>
        <w:r w:rsidR="00CD6E03">
          <w:rPr>
            <w:noProof/>
            <w:webHidden/>
          </w:rPr>
          <w:fldChar w:fldCharType="end"/>
        </w:r>
      </w:hyperlink>
    </w:p>
    <w:p w14:paraId="3C20DAD0" w14:textId="1D76365E" w:rsidR="00CD6E03" w:rsidRDefault="003B2735">
      <w:pPr>
        <w:pStyle w:val="Spistreci3"/>
        <w:rPr>
          <w:noProof/>
          <w:lang w:eastAsia="pl-PL"/>
        </w:rPr>
      </w:pPr>
      <w:hyperlink w:anchor="_Toc115197739" w:history="1">
        <w:r w:rsidR="00CD6E03" w:rsidRPr="003F5539">
          <w:rPr>
            <w:rStyle w:val="Hipercze"/>
            <w:noProof/>
          </w:rPr>
          <w:t>VI.4.2.</w:t>
        </w:r>
        <w:r w:rsidR="00CD6E03">
          <w:rPr>
            <w:noProof/>
            <w:lang w:eastAsia="pl-PL"/>
          </w:rPr>
          <w:tab/>
        </w:r>
        <w:r w:rsidR="00CD6E03" w:rsidRPr="003F5539">
          <w:rPr>
            <w:rStyle w:val="Hipercze"/>
            <w:noProof/>
          </w:rPr>
          <w:t>Wyniki inwentaryzacji – rok kontrolny (2020)</w:t>
        </w:r>
        <w:r w:rsidR="00CD6E03">
          <w:rPr>
            <w:noProof/>
            <w:webHidden/>
          </w:rPr>
          <w:tab/>
        </w:r>
        <w:r w:rsidR="00CD6E03">
          <w:rPr>
            <w:noProof/>
            <w:webHidden/>
          </w:rPr>
          <w:fldChar w:fldCharType="begin"/>
        </w:r>
        <w:r w:rsidR="00CD6E03">
          <w:rPr>
            <w:noProof/>
            <w:webHidden/>
          </w:rPr>
          <w:instrText xml:space="preserve"> PAGEREF _Toc115197739 \h </w:instrText>
        </w:r>
        <w:r w:rsidR="00CD6E03">
          <w:rPr>
            <w:noProof/>
            <w:webHidden/>
          </w:rPr>
        </w:r>
        <w:r w:rsidR="00CD6E03">
          <w:rPr>
            <w:noProof/>
            <w:webHidden/>
          </w:rPr>
          <w:fldChar w:fldCharType="separate"/>
        </w:r>
        <w:r w:rsidR="00AC5F35">
          <w:rPr>
            <w:noProof/>
            <w:webHidden/>
          </w:rPr>
          <w:t>71</w:t>
        </w:r>
        <w:r w:rsidR="00CD6E03">
          <w:rPr>
            <w:noProof/>
            <w:webHidden/>
          </w:rPr>
          <w:fldChar w:fldCharType="end"/>
        </w:r>
      </w:hyperlink>
    </w:p>
    <w:p w14:paraId="537724AB" w14:textId="1EDFFCC0" w:rsidR="00CD6E03" w:rsidRDefault="003B2735">
      <w:pPr>
        <w:pStyle w:val="Spistreci2"/>
        <w:rPr>
          <w:noProof/>
          <w:lang w:eastAsia="pl-PL"/>
        </w:rPr>
      </w:pPr>
      <w:hyperlink w:anchor="_Toc115197740" w:history="1">
        <w:r w:rsidR="00CD6E03" w:rsidRPr="003F5539">
          <w:rPr>
            <w:rStyle w:val="Hipercze"/>
            <w:noProof/>
          </w:rPr>
          <w:t>VI.5.</w:t>
        </w:r>
        <w:r w:rsidR="00CD6E03">
          <w:rPr>
            <w:noProof/>
            <w:lang w:eastAsia="pl-PL"/>
          </w:rPr>
          <w:tab/>
        </w:r>
        <w:r w:rsidR="00CD6E03" w:rsidRPr="003F5539">
          <w:rPr>
            <w:rStyle w:val="Hipercze"/>
            <w:noProof/>
          </w:rPr>
          <w:t>Transport</w:t>
        </w:r>
        <w:r w:rsidR="00CD6E03">
          <w:rPr>
            <w:noProof/>
            <w:webHidden/>
          </w:rPr>
          <w:tab/>
        </w:r>
        <w:r w:rsidR="00CD6E03">
          <w:rPr>
            <w:noProof/>
            <w:webHidden/>
          </w:rPr>
          <w:fldChar w:fldCharType="begin"/>
        </w:r>
        <w:r w:rsidR="00CD6E03">
          <w:rPr>
            <w:noProof/>
            <w:webHidden/>
          </w:rPr>
          <w:instrText xml:space="preserve"> PAGEREF _Toc115197740 \h </w:instrText>
        </w:r>
        <w:r w:rsidR="00CD6E03">
          <w:rPr>
            <w:noProof/>
            <w:webHidden/>
          </w:rPr>
        </w:r>
        <w:r w:rsidR="00CD6E03">
          <w:rPr>
            <w:noProof/>
            <w:webHidden/>
          </w:rPr>
          <w:fldChar w:fldCharType="separate"/>
        </w:r>
        <w:r w:rsidR="00AC5F35">
          <w:rPr>
            <w:noProof/>
            <w:webHidden/>
          </w:rPr>
          <w:t>72</w:t>
        </w:r>
        <w:r w:rsidR="00CD6E03">
          <w:rPr>
            <w:noProof/>
            <w:webHidden/>
          </w:rPr>
          <w:fldChar w:fldCharType="end"/>
        </w:r>
      </w:hyperlink>
    </w:p>
    <w:p w14:paraId="1CC69C6C" w14:textId="3F9DD866" w:rsidR="00CD6E03" w:rsidRDefault="003B2735">
      <w:pPr>
        <w:pStyle w:val="Spistreci3"/>
        <w:rPr>
          <w:noProof/>
          <w:lang w:eastAsia="pl-PL"/>
        </w:rPr>
      </w:pPr>
      <w:hyperlink w:anchor="_Toc115197741" w:history="1">
        <w:r w:rsidR="00CD6E03" w:rsidRPr="003F5539">
          <w:rPr>
            <w:rStyle w:val="Hipercze"/>
            <w:noProof/>
          </w:rPr>
          <w:t>VI.5.1.</w:t>
        </w:r>
        <w:r w:rsidR="00CD6E03">
          <w:rPr>
            <w:noProof/>
            <w:lang w:eastAsia="pl-PL"/>
          </w:rPr>
          <w:tab/>
        </w:r>
        <w:r w:rsidR="00CD6E03" w:rsidRPr="003F5539">
          <w:rPr>
            <w:rStyle w:val="Hipercze"/>
            <w:noProof/>
          </w:rPr>
          <w:t>Wyniki inwentaryzacji – rok inwentaryzacji (2013)</w:t>
        </w:r>
        <w:r w:rsidR="00CD6E03">
          <w:rPr>
            <w:noProof/>
            <w:webHidden/>
          </w:rPr>
          <w:tab/>
        </w:r>
        <w:r w:rsidR="00CD6E03">
          <w:rPr>
            <w:noProof/>
            <w:webHidden/>
          </w:rPr>
          <w:fldChar w:fldCharType="begin"/>
        </w:r>
        <w:r w:rsidR="00CD6E03">
          <w:rPr>
            <w:noProof/>
            <w:webHidden/>
          </w:rPr>
          <w:instrText xml:space="preserve"> PAGEREF _Toc115197741 \h </w:instrText>
        </w:r>
        <w:r w:rsidR="00CD6E03">
          <w:rPr>
            <w:noProof/>
            <w:webHidden/>
          </w:rPr>
        </w:r>
        <w:r w:rsidR="00CD6E03">
          <w:rPr>
            <w:noProof/>
            <w:webHidden/>
          </w:rPr>
          <w:fldChar w:fldCharType="separate"/>
        </w:r>
        <w:r w:rsidR="00AC5F35">
          <w:rPr>
            <w:noProof/>
            <w:webHidden/>
          </w:rPr>
          <w:t>73</w:t>
        </w:r>
        <w:r w:rsidR="00CD6E03">
          <w:rPr>
            <w:noProof/>
            <w:webHidden/>
          </w:rPr>
          <w:fldChar w:fldCharType="end"/>
        </w:r>
      </w:hyperlink>
    </w:p>
    <w:p w14:paraId="0A6BAF15" w14:textId="44055E6F" w:rsidR="00CD6E03" w:rsidRDefault="003B2735">
      <w:pPr>
        <w:pStyle w:val="Spistreci3"/>
        <w:rPr>
          <w:noProof/>
          <w:lang w:eastAsia="pl-PL"/>
        </w:rPr>
      </w:pPr>
      <w:hyperlink w:anchor="_Toc115197742" w:history="1">
        <w:r w:rsidR="00CD6E03" w:rsidRPr="003F5539">
          <w:rPr>
            <w:rStyle w:val="Hipercze"/>
            <w:noProof/>
          </w:rPr>
          <w:t>VI.5.2.</w:t>
        </w:r>
        <w:r w:rsidR="00CD6E03">
          <w:rPr>
            <w:noProof/>
            <w:lang w:eastAsia="pl-PL"/>
          </w:rPr>
          <w:tab/>
        </w:r>
        <w:r w:rsidR="00CD6E03" w:rsidRPr="003F5539">
          <w:rPr>
            <w:rStyle w:val="Hipercze"/>
            <w:noProof/>
          </w:rPr>
          <w:t>Wyniki inwentaryzacji – rok kontrolny (2020)</w:t>
        </w:r>
        <w:r w:rsidR="00CD6E03">
          <w:rPr>
            <w:noProof/>
            <w:webHidden/>
          </w:rPr>
          <w:tab/>
        </w:r>
        <w:r w:rsidR="00CD6E03">
          <w:rPr>
            <w:noProof/>
            <w:webHidden/>
          </w:rPr>
          <w:fldChar w:fldCharType="begin"/>
        </w:r>
        <w:r w:rsidR="00CD6E03">
          <w:rPr>
            <w:noProof/>
            <w:webHidden/>
          </w:rPr>
          <w:instrText xml:space="preserve"> PAGEREF _Toc115197742 \h </w:instrText>
        </w:r>
        <w:r w:rsidR="00CD6E03">
          <w:rPr>
            <w:noProof/>
            <w:webHidden/>
          </w:rPr>
        </w:r>
        <w:r w:rsidR="00CD6E03">
          <w:rPr>
            <w:noProof/>
            <w:webHidden/>
          </w:rPr>
          <w:fldChar w:fldCharType="separate"/>
        </w:r>
        <w:r w:rsidR="00AC5F35">
          <w:rPr>
            <w:noProof/>
            <w:webHidden/>
          </w:rPr>
          <w:t>73</w:t>
        </w:r>
        <w:r w:rsidR="00CD6E03">
          <w:rPr>
            <w:noProof/>
            <w:webHidden/>
          </w:rPr>
          <w:fldChar w:fldCharType="end"/>
        </w:r>
      </w:hyperlink>
    </w:p>
    <w:p w14:paraId="602875EB" w14:textId="5571FB11" w:rsidR="00CD6E03" w:rsidRDefault="003B2735">
      <w:pPr>
        <w:pStyle w:val="Spistreci2"/>
        <w:rPr>
          <w:noProof/>
          <w:lang w:eastAsia="pl-PL"/>
        </w:rPr>
      </w:pPr>
      <w:hyperlink w:anchor="_Toc115197743" w:history="1">
        <w:r w:rsidR="00CD6E03" w:rsidRPr="003F5539">
          <w:rPr>
            <w:rStyle w:val="Hipercze"/>
            <w:noProof/>
          </w:rPr>
          <w:t>VI.6.</w:t>
        </w:r>
        <w:r w:rsidR="00CD6E03">
          <w:rPr>
            <w:noProof/>
            <w:lang w:eastAsia="pl-PL"/>
          </w:rPr>
          <w:tab/>
        </w:r>
        <w:r w:rsidR="00CD6E03" w:rsidRPr="003F5539">
          <w:rPr>
            <w:rStyle w:val="Hipercze"/>
            <w:noProof/>
          </w:rPr>
          <w:t>Gospodarka odpadami</w:t>
        </w:r>
        <w:r w:rsidR="00CD6E03">
          <w:rPr>
            <w:noProof/>
            <w:webHidden/>
          </w:rPr>
          <w:tab/>
        </w:r>
        <w:r w:rsidR="00CD6E03">
          <w:rPr>
            <w:noProof/>
            <w:webHidden/>
          </w:rPr>
          <w:fldChar w:fldCharType="begin"/>
        </w:r>
        <w:r w:rsidR="00CD6E03">
          <w:rPr>
            <w:noProof/>
            <w:webHidden/>
          </w:rPr>
          <w:instrText xml:space="preserve"> PAGEREF _Toc115197743 \h </w:instrText>
        </w:r>
        <w:r w:rsidR="00CD6E03">
          <w:rPr>
            <w:noProof/>
            <w:webHidden/>
          </w:rPr>
        </w:r>
        <w:r w:rsidR="00CD6E03">
          <w:rPr>
            <w:noProof/>
            <w:webHidden/>
          </w:rPr>
          <w:fldChar w:fldCharType="separate"/>
        </w:r>
        <w:r w:rsidR="00AC5F35">
          <w:rPr>
            <w:noProof/>
            <w:webHidden/>
          </w:rPr>
          <w:t>74</w:t>
        </w:r>
        <w:r w:rsidR="00CD6E03">
          <w:rPr>
            <w:noProof/>
            <w:webHidden/>
          </w:rPr>
          <w:fldChar w:fldCharType="end"/>
        </w:r>
      </w:hyperlink>
    </w:p>
    <w:p w14:paraId="0B40A88B" w14:textId="3D092FEF" w:rsidR="00CD6E03" w:rsidRDefault="003B2735">
      <w:pPr>
        <w:pStyle w:val="Spistreci1"/>
        <w:tabs>
          <w:tab w:val="left" w:pos="660"/>
          <w:tab w:val="right" w:leader="dot" w:pos="9062"/>
        </w:tabs>
        <w:rPr>
          <w:noProof/>
          <w:lang w:eastAsia="pl-PL"/>
        </w:rPr>
      </w:pPr>
      <w:hyperlink w:anchor="_Toc115197744" w:history="1">
        <w:r w:rsidR="00CD6E03" w:rsidRPr="003F5539">
          <w:rPr>
            <w:rStyle w:val="Hipercze"/>
            <w:noProof/>
          </w:rPr>
          <w:t>VII.</w:t>
        </w:r>
        <w:r w:rsidR="00CD6E03">
          <w:rPr>
            <w:noProof/>
            <w:lang w:eastAsia="pl-PL"/>
          </w:rPr>
          <w:tab/>
        </w:r>
        <w:r w:rsidR="00CD6E03" w:rsidRPr="003F5539">
          <w:rPr>
            <w:rStyle w:val="Hipercze"/>
            <w:noProof/>
          </w:rPr>
          <w:t>WYNIKI BAZOWEJ INWENTARYZACJI EMISJI CO</w:t>
        </w:r>
        <w:r w:rsidR="00CD6E03" w:rsidRPr="003F5539">
          <w:rPr>
            <w:rStyle w:val="Hipercze"/>
            <w:noProof/>
            <w:vertAlign w:val="subscript"/>
          </w:rPr>
          <w:t>2</w:t>
        </w:r>
        <w:r w:rsidR="00CD6E03">
          <w:rPr>
            <w:noProof/>
            <w:webHidden/>
          </w:rPr>
          <w:tab/>
        </w:r>
        <w:r w:rsidR="00CD6E03">
          <w:rPr>
            <w:noProof/>
            <w:webHidden/>
          </w:rPr>
          <w:fldChar w:fldCharType="begin"/>
        </w:r>
        <w:r w:rsidR="00CD6E03">
          <w:rPr>
            <w:noProof/>
            <w:webHidden/>
          </w:rPr>
          <w:instrText xml:space="preserve"> PAGEREF _Toc115197744 \h </w:instrText>
        </w:r>
        <w:r w:rsidR="00CD6E03">
          <w:rPr>
            <w:noProof/>
            <w:webHidden/>
          </w:rPr>
        </w:r>
        <w:r w:rsidR="00CD6E03">
          <w:rPr>
            <w:noProof/>
            <w:webHidden/>
          </w:rPr>
          <w:fldChar w:fldCharType="separate"/>
        </w:r>
        <w:r w:rsidR="00AC5F35">
          <w:rPr>
            <w:noProof/>
            <w:webHidden/>
          </w:rPr>
          <w:t>75</w:t>
        </w:r>
        <w:r w:rsidR="00CD6E03">
          <w:rPr>
            <w:noProof/>
            <w:webHidden/>
          </w:rPr>
          <w:fldChar w:fldCharType="end"/>
        </w:r>
      </w:hyperlink>
    </w:p>
    <w:p w14:paraId="4A8E8CC0" w14:textId="778090E1" w:rsidR="00CD6E03" w:rsidRDefault="003B2735">
      <w:pPr>
        <w:pStyle w:val="Spistreci2"/>
        <w:rPr>
          <w:noProof/>
          <w:lang w:eastAsia="pl-PL"/>
        </w:rPr>
      </w:pPr>
      <w:hyperlink w:anchor="_Toc115197745" w:history="1">
        <w:r w:rsidR="00CD6E03" w:rsidRPr="003F5539">
          <w:rPr>
            <w:rStyle w:val="Hipercze"/>
            <w:noProof/>
          </w:rPr>
          <w:t>VII.1.</w:t>
        </w:r>
        <w:r w:rsidR="00CD6E03">
          <w:rPr>
            <w:noProof/>
            <w:lang w:eastAsia="pl-PL"/>
          </w:rPr>
          <w:tab/>
        </w:r>
        <w:r w:rsidR="00CD6E03" w:rsidRPr="003F5539">
          <w:rPr>
            <w:rStyle w:val="Hipercze"/>
            <w:noProof/>
          </w:rPr>
          <w:t>Metodyka pozyskania danych</w:t>
        </w:r>
        <w:r w:rsidR="00CD6E03">
          <w:rPr>
            <w:noProof/>
            <w:webHidden/>
          </w:rPr>
          <w:tab/>
        </w:r>
        <w:r w:rsidR="00CD6E03">
          <w:rPr>
            <w:noProof/>
            <w:webHidden/>
          </w:rPr>
          <w:fldChar w:fldCharType="begin"/>
        </w:r>
        <w:r w:rsidR="00CD6E03">
          <w:rPr>
            <w:noProof/>
            <w:webHidden/>
          </w:rPr>
          <w:instrText xml:space="preserve"> PAGEREF _Toc115197745 \h </w:instrText>
        </w:r>
        <w:r w:rsidR="00CD6E03">
          <w:rPr>
            <w:noProof/>
            <w:webHidden/>
          </w:rPr>
        </w:r>
        <w:r w:rsidR="00CD6E03">
          <w:rPr>
            <w:noProof/>
            <w:webHidden/>
          </w:rPr>
          <w:fldChar w:fldCharType="separate"/>
        </w:r>
        <w:r w:rsidR="00AC5F35">
          <w:rPr>
            <w:noProof/>
            <w:webHidden/>
          </w:rPr>
          <w:t>75</w:t>
        </w:r>
        <w:r w:rsidR="00CD6E03">
          <w:rPr>
            <w:noProof/>
            <w:webHidden/>
          </w:rPr>
          <w:fldChar w:fldCharType="end"/>
        </w:r>
      </w:hyperlink>
    </w:p>
    <w:p w14:paraId="59BA7AB0" w14:textId="1666D364" w:rsidR="00CD6E03" w:rsidRDefault="003B2735">
      <w:pPr>
        <w:pStyle w:val="Spistreci2"/>
        <w:rPr>
          <w:noProof/>
          <w:lang w:eastAsia="pl-PL"/>
        </w:rPr>
      </w:pPr>
      <w:hyperlink w:anchor="_Toc115197746" w:history="1">
        <w:r w:rsidR="00CD6E03" w:rsidRPr="003F5539">
          <w:rPr>
            <w:rStyle w:val="Hipercze"/>
            <w:noProof/>
          </w:rPr>
          <w:t>VII.2.</w:t>
        </w:r>
        <w:r w:rsidR="00CD6E03">
          <w:rPr>
            <w:noProof/>
            <w:lang w:eastAsia="pl-PL"/>
          </w:rPr>
          <w:tab/>
        </w:r>
        <w:r w:rsidR="00CD6E03" w:rsidRPr="003F5539">
          <w:rPr>
            <w:rStyle w:val="Hipercze"/>
            <w:noProof/>
          </w:rPr>
          <w:t>Wskaźniki emisji</w:t>
        </w:r>
        <w:r w:rsidR="00CD6E03">
          <w:rPr>
            <w:noProof/>
            <w:webHidden/>
          </w:rPr>
          <w:tab/>
        </w:r>
        <w:r w:rsidR="00CD6E03">
          <w:rPr>
            <w:noProof/>
            <w:webHidden/>
          </w:rPr>
          <w:fldChar w:fldCharType="begin"/>
        </w:r>
        <w:r w:rsidR="00CD6E03">
          <w:rPr>
            <w:noProof/>
            <w:webHidden/>
          </w:rPr>
          <w:instrText xml:space="preserve"> PAGEREF _Toc115197746 \h </w:instrText>
        </w:r>
        <w:r w:rsidR="00CD6E03">
          <w:rPr>
            <w:noProof/>
            <w:webHidden/>
          </w:rPr>
        </w:r>
        <w:r w:rsidR="00CD6E03">
          <w:rPr>
            <w:noProof/>
            <w:webHidden/>
          </w:rPr>
          <w:fldChar w:fldCharType="separate"/>
        </w:r>
        <w:r w:rsidR="00AC5F35">
          <w:rPr>
            <w:noProof/>
            <w:webHidden/>
          </w:rPr>
          <w:t>76</w:t>
        </w:r>
        <w:r w:rsidR="00CD6E03">
          <w:rPr>
            <w:noProof/>
            <w:webHidden/>
          </w:rPr>
          <w:fldChar w:fldCharType="end"/>
        </w:r>
      </w:hyperlink>
    </w:p>
    <w:p w14:paraId="6201A314" w14:textId="7DC54DDC" w:rsidR="00CD6E03" w:rsidRDefault="003B2735">
      <w:pPr>
        <w:pStyle w:val="Spistreci2"/>
        <w:rPr>
          <w:noProof/>
          <w:lang w:eastAsia="pl-PL"/>
        </w:rPr>
      </w:pPr>
      <w:hyperlink w:anchor="_Toc115197747" w:history="1">
        <w:r w:rsidR="00CD6E03" w:rsidRPr="003F5539">
          <w:rPr>
            <w:rStyle w:val="Hipercze"/>
            <w:noProof/>
          </w:rPr>
          <w:t>VII.3.</w:t>
        </w:r>
        <w:r w:rsidR="00CD6E03">
          <w:rPr>
            <w:noProof/>
            <w:lang w:eastAsia="pl-PL"/>
          </w:rPr>
          <w:tab/>
        </w:r>
        <w:r w:rsidR="00CD6E03" w:rsidRPr="003F5539">
          <w:rPr>
            <w:rStyle w:val="Hipercze"/>
            <w:noProof/>
          </w:rPr>
          <w:t>Obliczenia wielkości emisji CO</w:t>
        </w:r>
        <w:r w:rsidR="00CD6E03" w:rsidRPr="003F5539">
          <w:rPr>
            <w:rStyle w:val="Hipercze"/>
            <w:noProof/>
            <w:vertAlign w:val="subscript"/>
          </w:rPr>
          <w:t>2</w:t>
        </w:r>
        <w:r w:rsidR="00CD6E03" w:rsidRPr="003F5539">
          <w:rPr>
            <w:rStyle w:val="Hipercze"/>
            <w:noProof/>
            <w:vertAlign w:val="superscript"/>
          </w:rPr>
          <w:t xml:space="preserve"> </w:t>
        </w:r>
        <w:r w:rsidR="00CD6E03" w:rsidRPr="003F5539">
          <w:rPr>
            <w:rStyle w:val="Hipercze"/>
            <w:noProof/>
          </w:rPr>
          <w:t>dla roku bazowego i kontrolnego</w:t>
        </w:r>
        <w:r w:rsidR="00CD6E03">
          <w:rPr>
            <w:noProof/>
            <w:webHidden/>
          </w:rPr>
          <w:tab/>
        </w:r>
        <w:r w:rsidR="00CD6E03">
          <w:rPr>
            <w:noProof/>
            <w:webHidden/>
          </w:rPr>
          <w:fldChar w:fldCharType="begin"/>
        </w:r>
        <w:r w:rsidR="00CD6E03">
          <w:rPr>
            <w:noProof/>
            <w:webHidden/>
          </w:rPr>
          <w:instrText xml:space="preserve"> PAGEREF _Toc115197747 \h </w:instrText>
        </w:r>
        <w:r w:rsidR="00CD6E03">
          <w:rPr>
            <w:noProof/>
            <w:webHidden/>
          </w:rPr>
        </w:r>
        <w:r w:rsidR="00CD6E03">
          <w:rPr>
            <w:noProof/>
            <w:webHidden/>
          </w:rPr>
          <w:fldChar w:fldCharType="separate"/>
        </w:r>
        <w:r w:rsidR="00AC5F35">
          <w:rPr>
            <w:noProof/>
            <w:webHidden/>
          </w:rPr>
          <w:t>77</w:t>
        </w:r>
        <w:r w:rsidR="00CD6E03">
          <w:rPr>
            <w:noProof/>
            <w:webHidden/>
          </w:rPr>
          <w:fldChar w:fldCharType="end"/>
        </w:r>
      </w:hyperlink>
    </w:p>
    <w:p w14:paraId="73DA1ABE" w14:textId="272F85B8" w:rsidR="00CD6E03" w:rsidRDefault="003B2735">
      <w:pPr>
        <w:pStyle w:val="Spistreci2"/>
        <w:rPr>
          <w:noProof/>
          <w:lang w:eastAsia="pl-PL"/>
        </w:rPr>
      </w:pPr>
      <w:hyperlink w:anchor="_Toc115197748" w:history="1">
        <w:r w:rsidR="00CD6E03" w:rsidRPr="003F5539">
          <w:rPr>
            <w:rStyle w:val="Hipercze"/>
            <w:noProof/>
          </w:rPr>
          <w:t>VII.4.</w:t>
        </w:r>
        <w:r w:rsidR="00CD6E03">
          <w:rPr>
            <w:noProof/>
            <w:lang w:eastAsia="pl-PL"/>
          </w:rPr>
          <w:tab/>
        </w:r>
        <w:r w:rsidR="00CD6E03" w:rsidRPr="003F5539">
          <w:rPr>
            <w:rStyle w:val="Hipercze"/>
            <w:noProof/>
          </w:rPr>
          <w:t>Prognozowane zużycie energii i emisja CO</w:t>
        </w:r>
        <w:r w:rsidR="00CD6E03" w:rsidRPr="003F5539">
          <w:rPr>
            <w:rStyle w:val="Hipercze"/>
            <w:noProof/>
            <w:vertAlign w:val="subscript"/>
          </w:rPr>
          <w:t xml:space="preserve">2 </w:t>
        </w:r>
        <w:r w:rsidR="00CD6E03" w:rsidRPr="003F5539">
          <w:rPr>
            <w:rStyle w:val="Hipercze"/>
            <w:noProof/>
          </w:rPr>
          <w:t>w 2020 roku i 2030 roku</w:t>
        </w:r>
        <w:r w:rsidR="00CD6E03">
          <w:rPr>
            <w:noProof/>
            <w:webHidden/>
          </w:rPr>
          <w:tab/>
        </w:r>
        <w:r w:rsidR="00CD6E03">
          <w:rPr>
            <w:noProof/>
            <w:webHidden/>
          </w:rPr>
          <w:fldChar w:fldCharType="begin"/>
        </w:r>
        <w:r w:rsidR="00CD6E03">
          <w:rPr>
            <w:noProof/>
            <w:webHidden/>
          </w:rPr>
          <w:instrText xml:space="preserve"> PAGEREF _Toc115197748 \h </w:instrText>
        </w:r>
        <w:r w:rsidR="00CD6E03">
          <w:rPr>
            <w:noProof/>
            <w:webHidden/>
          </w:rPr>
        </w:r>
        <w:r w:rsidR="00CD6E03">
          <w:rPr>
            <w:noProof/>
            <w:webHidden/>
          </w:rPr>
          <w:fldChar w:fldCharType="separate"/>
        </w:r>
        <w:r w:rsidR="00AC5F35">
          <w:rPr>
            <w:noProof/>
            <w:webHidden/>
          </w:rPr>
          <w:t>79</w:t>
        </w:r>
        <w:r w:rsidR="00CD6E03">
          <w:rPr>
            <w:noProof/>
            <w:webHidden/>
          </w:rPr>
          <w:fldChar w:fldCharType="end"/>
        </w:r>
      </w:hyperlink>
    </w:p>
    <w:p w14:paraId="1140DB1F" w14:textId="084E4E93" w:rsidR="00CD6E03" w:rsidRDefault="003B2735">
      <w:pPr>
        <w:pStyle w:val="Spistreci1"/>
        <w:tabs>
          <w:tab w:val="left" w:pos="660"/>
          <w:tab w:val="right" w:leader="dot" w:pos="9062"/>
        </w:tabs>
        <w:rPr>
          <w:noProof/>
          <w:lang w:eastAsia="pl-PL"/>
        </w:rPr>
      </w:pPr>
      <w:hyperlink w:anchor="_Toc115197749" w:history="1">
        <w:r w:rsidR="00CD6E03" w:rsidRPr="003F5539">
          <w:rPr>
            <w:rStyle w:val="Hipercze"/>
            <w:noProof/>
          </w:rPr>
          <w:t>VIII.</w:t>
        </w:r>
        <w:r w:rsidR="00CD6E03">
          <w:rPr>
            <w:noProof/>
            <w:lang w:eastAsia="pl-PL"/>
          </w:rPr>
          <w:tab/>
        </w:r>
        <w:r w:rsidR="00CD6E03" w:rsidRPr="003F5539">
          <w:rPr>
            <w:rStyle w:val="Hipercze"/>
            <w:noProof/>
          </w:rPr>
          <w:t>IDENTYFIKACJA OBSZARÓW PROBLEMOWYCH</w:t>
        </w:r>
        <w:r w:rsidR="00CD6E03">
          <w:rPr>
            <w:noProof/>
            <w:webHidden/>
          </w:rPr>
          <w:tab/>
        </w:r>
        <w:r w:rsidR="00CD6E03">
          <w:rPr>
            <w:noProof/>
            <w:webHidden/>
          </w:rPr>
          <w:fldChar w:fldCharType="begin"/>
        </w:r>
        <w:r w:rsidR="00CD6E03">
          <w:rPr>
            <w:noProof/>
            <w:webHidden/>
          </w:rPr>
          <w:instrText xml:space="preserve"> PAGEREF _Toc115197749 \h </w:instrText>
        </w:r>
        <w:r w:rsidR="00CD6E03">
          <w:rPr>
            <w:noProof/>
            <w:webHidden/>
          </w:rPr>
        </w:r>
        <w:r w:rsidR="00CD6E03">
          <w:rPr>
            <w:noProof/>
            <w:webHidden/>
          </w:rPr>
          <w:fldChar w:fldCharType="separate"/>
        </w:r>
        <w:r w:rsidR="00AC5F35">
          <w:rPr>
            <w:noProof/>
            <w:webHidden/>
          </w:rPr>
          <w:t>86</w:t>
        </w:r>
        <w:r w:rsidR="00CD6E03">
          <w:rPr>
            <w:noProof/>
            <w:webHidden/>
          </w:rPr>
          <w:fldChar w:fldCharType="end"/>
        </w:r>
      </w:hyperlink>
    </w:p>
    <w:p w14:paraId="0022DD8D" w14:textId="27FA5C92" w:rsidR="00CD6E03" w:rsidRDefault="003B2735">
      <w:pPr>
        <w:pStyle w:val="Spistreci1"/>
        <w:tabs>
          <w:tab w:val="left" w:pos="660"/>
          <w:tab w:val="right" w:leader="dot" w:pos="9062"/>
        </w:tabs>
        <w:rPr>
          <w:noProof/>
          <w:lang w:eastAsia="pl-PL"/>
        </w:rPr>
      </w:pPr>
      <w:hyperlink w:anchor="_Toc115197750" w:history="1">
        <w:r w:rsidR="00CD6E03" w:rsidRPr="003F5539">
          <w:rPr>
            <w:rStyle w:val="Hipercze"/>
            <w:noProof/>
          </w:rPr>
          <w:t>IX.</w:t>
        </w:r>
        <w:r w:rsidR="00CD6E03">
          <w:rPr>
            <w:noProof/>
            <w:lang w:eastAsia="pl-PL"/>
          </w:rPr>
          <w:tab/>
        </w:r>
        <w:r w:rsidR="00CD6E03" w:rsidRPr="003F5539">
          <w:rPr>
            <w:rStyle w:val="Hipercze"/>
            <w:noProof/>
          </w:rPr>
          <w:t>Działania związane z gospodarką niskoemisyjną – Długoterminowa strategia Gminy Miasto Mrągowo do 2030 roku</w:t>
        </w:r>
        <w:r w:rsidR="00CD6E03">
          <w:rPr>
            <w:noProof/>
            <w:webHidden/>
          </w:rPr>
          <w:tab/>
        </w:r>
        <w:r w:rsidR="00CD6E03">
          <w:rPr>
            <w:noProof/>
            <w:webHidden/>
          </w:rPr>
          <w:fldChar w:fldCharType="begin"/>
        </w:r>
        <w:r w:rsidR="00CD6E03">
          <w:rPr>
            <w:noProof/>
            <w:webHidden/>
          </w:rPr>
          <w:instrText xml:space="preserve"> PAGEREF _Toc115197750 \h </w:instrText>
        </w:r>
        <w:r w:rsidR="00CD6E03">
          <w:rPr>
            <w:noProof/>
            <w:webHidden/>
          </w:rPr>
        </w:r>
        <w:r w:rsidR="00CD6E03">
          <w:rPr>
            <w:noProof/>
            <w:webHidden/>
          </w:rPr>
          <w:fldChar w:fldCharType="separate"/>
        </w:r>
        <w:r w:rsidR="00AC5F35">
          <w:rPr>
            <w:noProof/>
            <w:webHidden/>
          </w:rPr>
          <w:t>98</w:t>
        </w:r>
        <w:r w:rsidR="00CD6E03">
          <w:rPr>
            <w:noProof/>
            <w:webHidden/>
          </w:rPr>
          <w:fldChar w:fldCharType="end"/>
        </w:r>
      </w:hyperlink>
    </w:p>
    <w:p w14:paraId="549A20EB" w14:textId="7C173535" w:rsidR="00CD6E03" w:rsidRDefault="003B2735">
      <w:pPr>
        <w:pStyle w:val="Spistreci2"/>
        <w:rPr>
          <w:noProof/>
          <w:lang w:eastAsia="pl-PL"/>
        </w:rPr>
      </w:pPr>
      <w:hyperlink w:anchor="_Toc115197751" w:history="1">
        <w:r w:rsidR="00CD6E03" w:rsidRPr="003F5539">
          <w:rPr>
            <w:rStyle w:val="Hipercze"/>
            <w:noProof/>
          </w:rPr>
          <w:t>IX.1.</w:t>
        </w:r>
        <w:r w:rsidR="00CD6E03">
          <w:rPr>
            <w:noProof/>
            <w:lang w:eastAsia="pl-PL"/>
          </w:rPr>
          <w:tab/>
        </w:r>
        <w:r w:rsidR="00CD6E03" w:rsidRPr="003F5539">
          <w:rPr>
            <w:rStyle w:val="Hipercze"/>
            <w:noProof/>
          </w:rPr>
          <w:t>Raport z realizacji zadań do roku 2020</w:t>
        </w:r>
        <w:r w:rsidR="00CD6E03">
          <w:rPr>
            <w:noProof/>
            <w:webHidden/>
          </w:rPr>
          <w:tab/>
        </w:r>
        <w:r w:rsidR="00CD6E03">
          <w:rPr>
            <w:noProof/>
            <w:webHidden/>
          </w:rPr>
          <w:fldChar w:fldCharType="begin"/>
        </w:r>
        <w:r w:rsidR="00CD6E03">
          <w:rPr>
            <w:noProof/>
            <w:webHidden/>
          </w:rPr>
          <w:instrText xml:space="preserve"> PAGEREF _Toc115197751 \h </w:instrText>
        </w:r>
        <w:r w:rsidR="00CD6E03">
          <w:rPr>
            <w:noProof/>
            <w:webHidden/>
          </w:rPr>
        </w:r>
        <w:r w:rsidR="00CD6E03">
          <w:rPr>
            <w:noProof/>
            <w:webHidden/>
          </w:rPr>
          <w:fldChar w:fldCharType="separate"/>
        </w:r>
        <w:r w:rsidR="00AC5F35">
          <w:rPr>
            <w:noProof/>
            <w:webHidden/>
          </w:rPr>
          <w:t>98</w:t>
        </w:r>
        <w:r w:rsidR="00CD6E03">
          <w:rPr>
            <w:noProof/>
            <w:webHidden/>
          </w:rPr>
          <w:fldChar w:fldCharType="end"/>
        </w:r>
      </w:hyperlink>
    </w:p>
    <w:p w14:paraId="37EDC824" w14:textId="29C81998" w:rsidR="00CD6E03" w:rsidRDefault="003B2735">
      <w:pPr>
        <w:pStyle w:val="Spistreci2"/>
        <w:rPr>
          <w:noProof/>
          <w:lang w:eastAsia="pl-PL"/>
        </w:rPr>
      </w:pPr>
      <w:hyperlink w:anchor="_Toc115197752" w:history="1">
        <w:r w:rsidR="00CD6E03" w:rsidRPr="003F5539">
          <w:rPr>
            <w:rStyle w:val="Hipercze"/>
            <w:noProof/>
          </w:rPr>
          <w:t>IX.2.</w:t>
        </w:r>
        <w:r w:rsidR="00CD6E03">
          <w:rPr>
            <w:noProof/>
            <w:lang w:eastAsia="pl-PL"/>
          </w:rPr>
          <w:tab/>
        </w:r>
        <w:r w:rsidR="00CD6E03" w:rsidRPr="003F5539">
          <w:rPr>
            <w:rStyle w:val="Hipercze"/>
            <w:noProof/>
          </w:rPr>
          <w:t>Długoterminowa strategia – cele i zobowiązania</w:t>
        </w:r>
        <w:r w:rsidR="00CD6E03">
          <w:rPr>
            <w:noProof/>
            <w:webHidden/>
          </w:rPr>
          <w:tab/>
        </w:r>
        <w:r w:rsidR="00CD6E03">
          <w:rPr>
            <w:noProof/>
            <w:webHidden/>
          </w:rPr>
          <w:fldChar w:fldCharType="begin"/>
        </w:r>
        <w:r w:rsidR="00CD6E03">
          <w:rPr>
            <w:noProof/>
            <w:webHidden/>
          </w:rPr>
          <w:instrText xml:space="preserve"> PAGEREF _Toc115197752 \h </w:instrText>
        </w:r>
        <w:r w:rsidR="00CD6E03">
          <w:rPr>
            <w:noProof/>
            <w:webHidden/>
          </w:rPr>
        </w:r>
        <w:r w:rsidR="00CD6E03">
          <w:rPr>
            <w:noProof/>
            <w:webHidden/>
          </w:rPr>
          <w:fldChar w:fldCharType="separate"/>
        </w:r>
        <w:r w:rsidR="00AC5F35">
          <w:rPr>
            <w:noProof/>
            <w:webHidden/>
          </w:rPr>
          <w:t>103</w:t>
        </w:r>
        <w:r w:rsidR="00CD6E03">
          <w:rPr>
            <w:noProof/>
            <w:webHidden/>
          </w:rPr>
          <w:fldChar w:fldCharType="end"/>
        </w:r>
      </w:hyperlink>
    </w:p>
    <w:p w14:paraId="3823DD1A" w14:textId="6D38747E" w:rsidR="00CD6E03" w:rsidRDefault="003B2735">
      <w:pPr>
        <w:pStyle w:val="Spistreci2"/>
        <w:rPr>
          <w:noProof/>
          <w:lang w:eastAsia="pl-PL"/>
        </w:rPr>
      </w:pPr>
      <w:hyperlink w:anchor="_Toc115197753" w:history="1">
        <w:r w:rsidR="00CD6E03" w:rsidRPr="003F5539">
          <w:rPr>
            <w:rStyle w:val="Hipercze"/>
            <w:noProof/>
          </w:rPr>
          <w:t>IX.3.</w:t>
        </w:r>
        <w:r w:rsidR="00CD6E03">
          <w:rPr>
            <w:noProof/>
            <w:lang w:eastAsia="pl-PL"/>
          </w:rPr>
          <w:tab/>
        </w:r>
        <w:r w:rsidR="00CD6E03" w:rsidRPr="003F5539">
          <w:rPr>
            <w:rStyle w:val="Hipercze"/>
            <w:noProof/>
          </w:rPr>
          <w:t>Planowane działania krótko i długoterminowe</w:t>
        </w:r>
        <w:r w:rsidR="00CD6E03">
          <w:rPr>
            <w:noProof/>
            <w:webHidden/>
          </w:rPr>
          <w:tab/>
        </w:r>
        <w:r w:rsidR="00CD6E03">
          <w:rPr>
            <w:noProof/>
            <w:webHidden/>
          </w:rPr>
          <w:fldChar w:fldCharType="begin"/>
        </w:r>
        <w:r w:rsidR="00CD6E03">
          <w:rPr>
            <w:noProof/>
            <w:webHidden/>
          </w:rPr>
          <w:instrText xml:space="preserve"> PAGEREF _Toc115197753 \h </w:instrText>
        </w:r>
        <w:r w:rsidR="00CD6E03">
          <w:rPr>
            <w:noProof/>
            <w:webHidden/>
          </w:rPr>
        </w:r>
        <w:r w:rsidR="00CD6E03">
          <w:rPr>
            <w:noProof/>
            <w:webHidden/>
          </w:rPr>
          <w:fldChar w:fldCharType="separate"/>
        </w:r>
        <w:r w:rsidR="00AC5F35">
          <w:rPr>
            <w:noProof/>
            <w:webHidden/>
          </w:rPr>
          <w:t>103</w:t>
        </w:r>
        <w:r w:rsidR="00CD6E03">
          <w:rPr>
            <w:noProof/>
            <w:webHidden/>
          </w:rPr>
          <w:fldChar w:fldCharType="end"/>
        </w:r>
      </w:hyperlink>
    </w:p>
    <w:p w14:paraId="52E607FC" w14:textId="2C57D73E" w:rsidR="00CD6E03" w:rsidRDefault="003B2735">
      <w:pPr>
        <w:pStyle w:val="Spistreci1"/>
        <w:tabs>
          <w:tab w:val="left" w:pos="440"/>
          <w:tab w:val="right" w:leader="dot" w:pos="9062"/>
        </w:tabs>
        <w:rPr>
          <w:noProof/>
          <w:lang w:eastAsia="pl-PL"/>
        </w:rPr>
      </w:pPr>
      <w:hyperlink w:anchor="_Toc115197754" w:history="1">
        <w:r w:rsidR="00CD6E03" w:rsidRPr="003F5539">
          <w:rPr>
            <w:rStyle w:val="Hipercze"/>
            <w:noProof/>
          </w:rPr>
          <w:t>X.</w:t>
        </w:r>
        <w:r w:rsidR="00CD6E03">
          <w:rPr>
            <w:noProof/>
            <w:lang w:eastAsia="pl-PL"/>
          </w:rPr>
          <w:tab/>
        </w:r>
        <w:r w:rsidR="00CD6E03" w:rsidRPr="003F5539">
          <w:rPr>
            <w:rStyle w:val="Hipercze"/>
            <w:noProof/>
          </w:rPr>
          <w:t>FINANSOWANIE INWESTYCJI UJĘTYCH W PLANIE</w:t>
        </w:r>
        <w:r w:rsidR="00CD6E03">
          <w:rPr>
            <w:noProof/>
            <w:webHidden/>
          </w:rPr>
          <w:tab/>
        </w:r>
        <w:r w:rsidR="00CD6E03">
          <w:rPr>
            <w:noProof/>
            <w:webHidden/>
          </w:rPr>
          <w:fldChar w:fldCharType="begin"/>
        </w:r>
        <w:r w:rsidR="00CD6E03">
          <w:rPr>
            <w:noProof/>
            <w:webHidden/>
          </w:rPr>
          <w:instrText xml:space="preserve"> PAGEREF _Toc115197754 \h </w:instrText>
        </w:r>
        <w:r w:rsidR="00CD6E03">
          <w:rPr>
            <w:noProof/>
            <w:webHidden/>
          </w:rPr>
        </w:r>
        <w:r w:rsidR="00CD6E03">
          <w:rPr>
            <w:noProof/>
            <w:webHidden/>
          </w:rPr>
          <w:fldChar w:fldCharType="separate"/>
        </w:r>
        <w:r w:rsidR="00AC5F35">
          <w:rPr>
            <w:noProof/>
            <w:webHidden/>
          </w:rPr>
          <w:t>109</w:t>
        </w:r>
        <w:r w:rsidR="00CD6E03">
          <w:rPr>
            <w:noProof/>
            <w:webHidden/>
          </w:rPr>
          <w:fldChar w:fldCharType="end"/>
        </w:r>
      </w:hyperlink>
    </w:p>
    <w:p w14:paraId="5DCD2AB5" w14:textId="4ACCB706" w:rsidR="00CD6E03" w:rsidRDefault="003B2735">
      <w:pPr>
        <w:pStyle w:val="Spistreci2"/>
        <w:rPr>
          <w:noProof/>
          <w:lang w:eastAsia="pl-PL"/>
        </w:rPr>
      </w:pPr>
      <w:hyperlink w:anchor="_Toc115197755" w:history="1">
        <w:r w:rsidR="00CD6E03" w:rsidRPr="003F5539">
          <w:rPr>
            <w:rStyle w:val="Hipercze"/>
            <w:noProof/>
          </w:rPr>
          <w:t>X.1.</w:t>
        </w:r>
        <w:r w:rsidR="00CD6E03">
          <w:rPr>
            <w:noProof/>
            <w:lang w:eastAsia="pl-PL"/>
          </w:rPr>
          <w:tab/>
        </w:r>
        <w:r w:rsidR="00CD6E03" w:rsidRPr="003F5539">
          <w:rPr>
            <w:rStyle w:val="Hipercze"/>
            <w:noProof/>
          </w:rPr>
          <w:t>Narodowy Fundusz Ochrony Środowiska i Gospodarki Wodnej</w:t>
        </w:r>
        <w:r w:rsidR="00CD6E03">
          <w:rPr>
            <w:noProof/>
            <w:webHidden/>
          </w:rPr>
          <w:tab/>
        </w:r>
        <w:r w:rsidR="00CD6E03">
          <w:rPr>
            <w:noProof/>
            <w:webHidden/>
          </w:rPr>
          <w:fldChar w:fldCharType="begin"/>
        </w:r>
        <w:r w:rsidR="00CD6E03">
          <w:rPr>
            <w:noProof/>
            <w:webHidden/>
          </w:rPr>
          <w:instrText xml:space="preserve"> PAGEREF _Toc115197755 \h </w:instrText>
        </w:r>
        <w:r w:rsidR="00CD6E03">
          <w:rPr>
            <w:noProof/>
            <w:webHidden/>
          </w:rPr>
        </w:r>
        <w:r w:rsidR="00CD6E03">
          <w:rPr>
            <w:noProof/>
            <w:webHidden/>
          </w:rPr>
          <w:fldChar w:fldCharType="separate"/>
        </w:r>
        <w:r w:rsidR="00AC5F35">
          <w:rPr>
            <w:noProof/>
            <w:webHidden/>
          </w:rPr>
          <w:t>109</w:t>
        </w:r>
        <w:r w:rsidR="00CD6E03">
          <w:rPr>
            <w:noProof/>
            <w:webHidden/>
          </w:rPr>
          <w:fldChar w:fldCharType="end"/>
        </w:r>
      </w:hyperlink>
    </w:p>
    <w:p w14:paraId="22EC4BA1" w14:textId="6054A122" w:rsidR="00CD6E03" w:rsidRDefault="003B2735">
      <w:pPr>
        <w:pStyle w:val="Spistreci3"/>
        <w:rPr>
          <w:noProof/>
          <w:lang w:eastAsia="pl-PL"/>
        </w:rPr>
      </w:pPr>
      <w:hyperlink w:anchor="_Toc115197756" w:history="1">
        <w:r w:rsidR="00CD6E03" w:rsidRPr="003F5539">
          <w:rPr>
            <w:rStyle w:val="Hipercze"/>
            <w:noProof/>
          </w:rPr>
          <w:t>X.1.1.</w:t>
        </w:r>
        <w:r w:rsidR="00CD6E03">
          <w:rPr>
            <w:noProof/>
            <w:lang w:eastAsia="pl-PL"/>
          </w:rPr>
          <w:tab/>
        </w:r>
        <w:r w:rsidR="00CD6E03" w:rsidRPr="003F5539">
          <w:rPr>
            <w:rStyle w:val="Hipercze"/>
            <w:noProof/>
          </w:rPr>
          <w:t>Program priorytetowy Czyste powietrze</w:t>
        </w:r>
        <w:r w:rsidR="00CD6E03">
          <w:rPr>
            <w:noProof/>
            <w:webHidden/>
          </w:rPr>
          <w:tab/>
        </w:r>
        <w:r w:rsidR="00CD6E03">
          <w:rPr>
            <w:noProof/>
            <w:webHidden/>
          </w:rPr>
          <w:fldChar w:fldCharType="begin"/>
        </w:r>
        <w:r w:rsidR="00CD6E03">
          <w:rPr>
            <w:noProof/>
            <w:webHidden/>
          </w:rPr>
          <w:instrText xml:space="preserve"> PAGEREF _Toc115197756 \h </w:instrText>
        </w:r>
        <w:r w:rsidR="00CD6E03">
          <w:rPr>
            <w:noProof/>
            <w:webHidden/>
          </w:rPr>
        </w:r>
        <w:r w:rsidR="00CD6E03">
          <w:rPr>
            <w:noProof/>
            <w:webHidden/>
          </w:rPr>
          <w:fldChar w:fldCharType="separate"/>
        </w:r>
        <w:r w:rsidR="00AC5F35">
          <w:rPr>
            <w:noProof/>
            <w:webHidden/>
          </w:rPr>
          <w:t>110</w:t>
        </w:r>
        <w:r w:rsidR="00CD6E03">
          <w:rPr>
            <w:noProof/>
            <w:webHidden/>
          </w:rPr>
          <w:fldChar w:fldCharType="end"/>
        </w:r>
      </w:hyperlink>
    </w:p>
    <w:p w14:paraId="5E1E2C37" w14:textId="59D9B9AF" w:rsidR="00CD6E03" w:rsidRDefault="003B2735">
      <w:pPr>
        <w:pStyle w:val="Spistreci2"/>
        <w:rPr>
          <w:noProof/>
          <w:lang w:eastAsia="pl-PL"/>
        </w:rPr>
      </w:pPr>
      <w:hyperlink w:anchor="_Toc115197757" w:history="1">
        <w:r w:rsidR="00CD6E03" w:rsidRPr="003F5539">
          <w:rPr>
            <w:rStyle w:val="Hipercze"/>
            <w:noProof/>
          </w:rPr>
          <w:t>X.2.</w:t>
        </w:r>
        <w:r w:rsidR="00CD6E03">
          <w:rPr>
            <w:noProof/>
            <w:lang w:eastAsia="pl-PL"/>
          </w:rPr>
          <w:tab/>
        </w:r>
        <w:r w:rsidR="00CD6E03" w:rsidRPr="003F5539">
          <w:rPr>
            <w:rStyle w:val="Hipercze"/>
            <w:noProof/>
          </w:rPr>
          <w:t>Programy realizowane przez Wojewódzki Fundusz Ochrony Środowiska i Gospodarki Wodnej w Olsztynie</w:t>
        </w:r>
        <w:r w:rsidR="00CD6E03">
          <w:rPr>
            <w:noProof/>
            <w:webHidden/>
          </w:rPr>
          <w:tab/>
        </w:r>
        <w:r w:rsidR="00CD6E03">
          <w:rPr>
            <w:noProof/>
            <w:webHidden/>
          </w:rPr>
          <w:fldChar w:fldCharType="begin"/>
        </w:r>
        <w:r w:rsidR="00CD6E03">
          <w:rPr>
            <w:noProof/>
            <w:webHidden/>
          </w:rPr>
          <w:instrText xml:space="preserve"> PAGEREF _Toc115197757 \h </w:instrText>
        </w:r>
        <w:r w:rsidR="00CD6E03">
          <w:rPr>
            <w:noProof/>
            <w:webHidden/>
          </w:rPr>
        </w:r>
        <w:r w:rsidR="00CD6E03">
          <w:rPr>
            <w:noProof/>
            <w:webHidden/>
          </w:rPr>
          <w:fldChar w:fldCharType="separate"/>
        </w:r>
        <w:r w:rsidR="00AC5F35">
          <w:rPr>
            <w:noProof/>
            <w:webHidden/>
          </w:rPr>
          <w:t>114</w:t>
        </w:r>
        <w:r w:rsidR="00CD6E03">
          <w:rPr>
            <w:noProof/>
            <w:webHidden/>
          </w:rPr>
          <w:fldChar w:fldCharType="end"/>
        </w:r>
      </w:hyperlink>
    </w:p>
    <w:p w14:paraId="469313D2" w14:textId="162EF61B" w:rsidR="00CD6E03" w:rsidRDefault="003B2735">
      <w:pPr>
        <w:pStyle w:val="Spistreci2"/>
        <w:rPr>
          <w:noProof/>
          <w:lang w:eastAsia="pl-PL"/>
        </w:rPr>
      </w:pPr>
      <w:hyperlink w:anchor="_Toc115197758" w:history="1">
        <w:r w:rsidR="00CD6E03" w:rsidRPr="003F5539">
          <w:rPr>
            <w:rStyle w:val="Hipercze"/>
            <w:noProof/>
          </w:rPr>
          <w:t>X.3.</w:t>
        </w:r>
        <w:r w:rsidR="00CD6E03">
          <w:rPr>
            <w:noProof/>
            <w:lang w:eastAsia="pl-PL"/>
          </w:rPr>
          <w:tab/>
        </w:r>
        <w:r w:rsidR="00CD6E03" w:rsidRPr="003F5539">
          <w:rPr>
            <w:rStyle w:val="Hipercze"/>
            <w:noProof/>
          </w:rPr>
          <w:t>Programy realizowane w ramach programu Fundusze Europejskie dla Warmii i Mazur na lata 2021-2027</w:t>
        </w:r>
        <w:r w:rsidR="00CD6E03">
          <w:rPr>
            <w:noProof/>
            <w:webHidden/>
          </w:rPr>
          <w:tab/>
        </w:r>
        <w:r w:rsidR="00CD6E03">
          <w:rPr>
            <w:noProof/>
            <w:webHidden/>
          </w:rPr>
          <w:fldChar w:fldCharType="begin"/>
        </w:r>
        <w:r w:rsidR="00CD6E03">
          <w:rPr>
            <w:noProof/>
            <w:webHidden/>
          </w:rPr>
          <w:instrText xml:space="preserve"> PAGEREF _Toc115197758 \h </w:instrText>
        </w:r>
        <w:r w:rsidR="00CD6E03">
          <w:rPr>
            <w:noProof/>
            <w:webHidden/>
          </w:rPr>
        </w:r>
        <w:r w:rsidR="00CD6E03">
          <w:rPr>
            <w:noProof/>
            <w:webHidden/>
          </w:rPr>
          <w:fldChar w:fldCharType="separate"/>
        </w:r>
        <w:r w:rsidR="00AC5F35">
          <w:rPr>
            <w:noProof/>
            <w:webHidden/>
          </w:rPr>
          <w:t>114</w:t>
        </w:r>
        <w:r w:rsidR="00CD6E03">
          <w:rPr>
            <w:noProof/>
            <w:webHidden/>
          </w:rPr>
          <w:fldChar w:fldCharType="end"/>
        </w:r>
      </w:hyperlink>
    </w:p>
    <w:p w14:paraId="136C30F7" w14:textId="0CAB2F34" w:rsidR="00CD6E03" w:rsidRDefault="003B2735">
      <w:pPr>
        <w:pStyle w:val="Spistreci2"/>
        <w:rPr>
          <w:noProof/>
          <w:lang w:eastAsia="pl-PL"/>
        </w:rPr>
      </w:pPr>
      <w:hyperlink w:anchor="_Toc115197759" w:history="1">
        <w:r w:rsidR="00CD6E03" w:rsidRPr="003F5539">
          <w:rPr>
            <w:rStyle w:val="Hipercze"/>
            <w:noProof/>
            <w:lang w:eastAsia="pl-PL"/>
          </w:rPr>
          <w:t>X.4.</w:t>
        </w:r>
        <w:r w:rsidR="00CD6E03">
          <w:rPr>
            <w:noProof/>
            <w:lang w:eastAsia="pl-PL"/>
          </w:rPr>
          <w:tab/>
        </w:r>
        <w:r w:rsidR="00CD6E03" w:rsidRPr="003F5539">
          <w:rPr>
            <w:rStyle w:val="Hipercze"/>
            <w:noProof/>
            <w:lang w:eastAsia="pl-PL"/>
          </w:rPr>
          <w:t>Krajowy Plan Odbudowy</w:t>
        </w:r>
        <w:r w:rsidR="00CD6E03">
          <w:rPr>
            <w:noProof/>
            <w:webHidden/>
          </w:rPr>
          <w:tab/>
        </w:r>
        <w:r w:rsidR="00CD6E03">
          <w:rPr>
            <w:noProof/>
            <w:webHidden/>
          </w:rPr>
          <w:fldChar w:fldCharType="begin"/>
        </w:r>
        <w:r w:rsidR="00CD6E03">
          <w:rPr>
            <w:noProof/>
            <w:webHidden/>
          </w:rPr>
          <w:instrText xml:space="preserve"> PAGEREF _Toc115197759 \h </w:instrText>
        </w:r>
        <w:r w:rsidR="00CD6E03">
          <w:rPr>
            <w:noProof/>
            <w:webHidden/>
          </w:rPr>
        </w:r>
        <w:r w:rsidR="00CD6E03">
          <w:rPr>
            <w:noProof/>
            <w:webHidden/>
          </w:rPr>
          <w:fldChar w:fldCharType="separate"/>
        </w:r>
        <w:r w:rsidR="00AC5F35">
          <w:rPr>
            <w:noProof/>
            <w:webHidden/>
          </w:rPr>
          <w:t>115</w:t>
        </w:r>
        <w:r w:rsidR="00CD6E03">
          <w:rPr>
            <w:noProof/>
            <w:webHidden/>
          </w:rPr>
          <w:fldChar w:fldCharType="end"/>
        </w:r>
      </w:hyperlink>
    </w:p>
    <w:p w14:paraId="389F26C2" w14:textId="63301FBD" w:rsidR="00CD6E03" w:rsidRDefault="003B2735">
      <w:pPr>
        <w:pStyle w:val="Spistreci2"/>
        <w:rPr>
          <w:noProof/>
          <w:lang w:eastAsia="pl-PL"/>
        </w:rPr>
      </w:pPr>
      <w:hyperlink w:anchor="_Toc115197760" w:history="1">
        <w:r w:rsidR="00CD6E03" w:rsidRPr="003F5539">
          <w:rPr>
            <w:rStyle w:val="Hipercze"/>
            <w:noProof/>
          </w:rPr>
          <w:t>X.6.</w:t>
        </w:r>
        <w:r w:rsidR="00CD6E03">
          <w:rPr>
            <w:noProof/>
            <w:lang w:eastAsia="pl-PL"/>
          </w:rPr>
          <w:tab/>
        </w:r>
        <w:r w:rsidR="00CD6E03" w:rsidRPr="003F5539">
          <w:rPr>
            <w:rStyle w:val="Hipercze"/>
            <w:noProof/>
          </w:rPr>
          <w:t>Program Fundusze Europejskie na Infrastrukturę, Klimat, Środowisko 2021-2027 (FEnIKS)</w:t>
        </w:r>
        <w:r w:rsidR="00CD6E03">
          <w:rPr>
            <w:noProof/>
            <w:webHidden/>
          </w:rPr>
          <w:tab/>
        </w:r>
        <w:r w:rsidR="00CD6E03">
          <w:rPr>
            <w:noProof/>
            <w:webHidden/>
          </w:rPr>
          <w:fldChar w:fldCharType="begin"/>
        </w:r>
        <w:r w:rsidR="00CD6E03">
          <w:rPr>
            <w:noProof/>
            <w:webHidden/>
          </w:rPr>
          <w:instrText xml:space="preserve"> PAGEREF _Toc115197760 \h </w:instrText>
        </w:r>
        <w:r w:rsidR="00CD6E03">
          <w:rPr>
            <w:noProof/>
            <w:webHidden/>
          </w:rPr>
        </w:r>
        <w:r w:rsidR="00CD6E03">
          <w:rPr>
            <w:noProof/>
            <w:webHidden/>
          </w:rPr>
          <w:fldChar w:fldCharType="separate"/>
        </w:r>
        <w:r w:rsidR="00AC5F35">
          <w:rPr>
            <w:noProof/>
            <w:webHidden/>
          </w:rPr>
          <w:t>124</w:t>
        </w:r>
        <w:r w:rsidR="00CD6E03">
          <w:rPr>
            <w:noProof/>
            <w:webHidden/>
          </w:rPr>
          <w:fldChar w:fldCharType="end"/>
        </w:r>
      </w:hyperlink>
    </w:p>
    <w:p w14:paraId="4C9EAEB4" w14:textId="2108937D" w:rsidR="00CD6E03" w:rsidRDefault="003B2735">
      <w:pPr>
        <w:pStyle w:val="Spistreci2"/>
        <w:rPr>
          <w:noProof/>
          <w:lang w:eastAsia="pl-PL"/>
        </w:rPr>
      </w:pPr>
      <w:hyperlink w:anchor="_Toc115197761" w:history="1">
        <w:r w:rsidR="00CD6E03" w:rsidRPr="003F5539">
          <w:rPr>
            <w:rStyle w:val="Hipercze"/>
            <w:noProof/>
            <w:lang w:eastAsia="pl-PL"/>
          </w:rPr>
          <w:t>X.7.</w:t>
        </w:r>
        <w:r w:rsidR="00CD6E03">
          <w:rPr>
            <w:noProof/>
            <w:lang w:eastAsia="pl-PL"/>
          </w:rPr>
          <w:tab/>
        </w:r>
        <w:r w:rsidR="00CD6E03" w:rsidRPr="003F5539">
          <w:rPr>
            <w:rStyle w:val="Hipercze"/>
            <w:noProof/>
            <w:lang w:eastAsia="pl-PL"/>
          </w:rPr>
          <w:t>Rządowy Fundusz Polski Ład: Program Inwestycji Strategicznych</w:t>
        </w:r>
        <w:r w:rsidR="00CD6E03">
          <w:rPr>
            <w:noProof/>
            <w:webHidden/>
          </w:rPr>
          <w:tab/>
        </w:r>
        <w:r w:rsidR="00CD6E03">
          <w:rPr>
            <w:noProof/>
            <w:webHidden/>
          </w:rPr>
          <w:fldChar w:fldCharType="begin"/>
        </w:r>
        <w:r w:rsidR="00CD6E03">
          <w:rPr>
            <w:noProof/>
            <w:webHidden/>
          </w:rPr>
          <w:instrText xml:space="preserve"> PAGEREF _Toc115197761 \h </w:instrText>
        </w:r>
        <w:r w:rsidR="00CD6E03">
          <w:rPr>
            <w:noProof/>
            <w:webHidden/>
          </w:rPr>
        </w:r>
        <w:r w:rsidR="00CD6E03">
          <w:rPr>
            <w:noProof/>
            <w:webHidden/>
          </w:rPr>
          <w:fldChar w:fldCharType="separate"/>
        </w:r>
        <w:r w:rsidR="00AC5F35">
          <w:rPr>
            <w:noProof/>
            <w:webHidden/>
          </w:rPr>
          <w:t>126</w:t>
        </w:r>
        <w:r w:rsidR="00CD6E03">
          <w:rPr>
            <w:noProof/>
            <w:webHidden/>
          </w:rPr>
          <w:fldChar w:fldCharType="end"/>
        </w:r>
      </w:hyperlink>
    </w:p>
    <w:p w14:paraId="7EA0FB24" w14:textId="150A2AC8" w:rsidR="00CD6E03" w:rsidRDefault="003B2735">
      <w:pPr>
        <w:pStyle w:val="Spistreci1"/>
        <w:tabs>
          <w:tab w:val="left" w:pos="660"/>
          <w:tab w:val="right" w:leader="dot" w:pos="9062"/>
        </w:tabs>
        <w:rPr>
          <w:noProof/>
          <w:lang w:eastAsia="pl-PL"/>
        </w:rPr>
      </w:pPr>
      <w:hyperlink w:anchor="_Toc115197762" w:history="1">
        <w:r w:rsidR="00CD6E03" w:rsidRPr="003F5539">
          <w:rPr>
            <w:rStyle w:val="Hipercze"/>
            <w:noProof/>
          </w:rPr>
          <w:t>XI.</w:t>
        </w:r>
        <w:r w:rsidR="00CD6E03">
          <w:rPr>
            <w:noProof/>
            <w:lang w:eastAsia="pl-PL"/>
          </w:rPr>
          <w:tab/>
        </w:r>
        <w:r w:rsidR="00CD6E03" w:rsidRPr="003F5539">
          <w:rPr>
            <w:rStyle w:val="Hipercze"/>
            <w:noProof/>
          </w:rPr>
          <w:t>ANALIZA RYZYKA INWESTYCJI UJĘTYCH W PLANIE</w:t>
        </w:r>
        <w:r w:rsidR="00CD6E03">
          <w:rPr>
            <w:noProof/>
            <w:webHidden/>
          </w:rPr>
          <w:tab/>
        </w:r>
        <w:r w:rsidR="00CD6E03">
          <w:rPr>
            <w:noProof/>
            <w:webHidden/>
          </w:rPr>
          <w:fldChar w:fldCharType="begin"/>
        </w:r>
        <w:r w:rsidR="00CD6E03">
          <w:rPr>
            <w:noProof/>
            <w:webHidden/>
          </w:rPr>
          <w:instrText xml:space="preserve"> PAGEREF _Toc115197762 \h </w:instrText>
        </w:r>
        <w:r w:rsidR="00CD6E03">
          <w:rPr>
            <w:noProof/>
            <w:webHidden/>
          </w:rPr>
        </w:r>
        <w:r w:rsidR="00CD6E03">
          <w:rPr>
            <w:noProof/>
            <w:webHidden/>
          </w:rPr>
          <w:fldChar w:fldCharType="separate"/>
        </w:r>
        <w:r w:rsidR="00AC5F35">
          <w:rPr>
            <w:noProof/>
            <w:webHidden/>
          </w:rPr>
          <w:t>129</w:t>
        </w:r>
        <w:r w:rsidR="00CD6E03">
          <w:rPr>
            <w:noProof/>
            <w:webHidden/>
          </w:rPr>
          <w:fldChar w:fldCharType="end"/>
        </w:r>
      </w:hyperlink>
    </w:p>
    <w:p w14:paraId="00CF866C" w14:textId="2BE93696" w:rsidR="00CD6E03" w:rsidRDefault="003B2735">
      <w:pPr>
        <w:pStyle w:val="Spistreci1"/>
        <w:tabs>
          <w:tab w:val="left" w:pos="660"/>
          <w:tab w:val="right" w:leader="dot" w:pos="9062"/>
        </w:tabs>
        <w:rPr>
          <w:noProof/>
          <w:lang w:eastAsia="pl-PL"/>
        </w:rPr>
      </w:pPr>
      <w:hyperlink w:anchor="_Toc115197763" w:history="1">
        <w:r w:rsidR="00CD6E03" w:rsidRPr="003F5539">
          <w:rPr>
            <w:rStyle w:val="Hipercze"/>
            <w:noProof/>
          </w:rPr>
          <w:t>XII.</w:t>
        </w:r>
        <w:r w:rsidR="00CD6E03">
          <w:rPr>
            <w:noProof/>
            <w:lang w:eastAsia="pl-PL"/>
          </w:rPr>
          <w:tab/>
        </w:r>
        <w:r w:rsidR="00CD6E03" w:rsidRPr="003F5539">
          <w:rPr>
            <w:rStyle w:val="Hipercze"/>
            <w:noProof/>
          </w:rPr>
          <w:t>ODDZIAŁYWANIA NA ŚRODOWISKO</w:t>
        </w:r>
        <w:r w:rsidR="00CD6E03">
          <w:rPr>
            <w:noProof/>
            <w:webHidden/>
          </w:rPr>
          <w:tab/>
        </w:r>
        <w:r w:rsidR="00CD6E03">
          <w:rPr>
            <w:noProof/>
            <w:webHidden/>
          </w:rPr>
          <w:fldChar w:fldCharType="begin"/>
        </w:r>
        <w:r w:rsidR="00CD6E03">
          <w:rPr>
            <w:noProof/>
            <w:webHidden/>
          </w:rPr>
          <w:instrText xml:space="preserve"> PAGEREF _Toc115197763 \h </w:instrText>
        </w:r>
        <w:r w:rsidR="00CD6E03">
          <w:rPr>
            <w:noProof/>
            <w:webHidden/>
          </w:rPr>
        </w:r>
        <w:r w:rsidR="00CD6E03">
          <w:rPr>
            <w:noProof/>
            <w:webHidden/>
          </w:rPr>
          <w:fldChar w:fldCharType="separate"/>
        </w:r>
        <w:r w:rsidR="00AC5F35">
          <w:rPr>
            <w:noProof/>
            <w:webHidden/>
          </w:rPr>
          <w:t>131</w:t>
        </w:r>
        <w:r w:rsidR="00CD6E03">
          <w:rPr>
            <w:noProof/>
            <w:webHidden/>
          </w:rPr>
          <w:fldChar w:fldCharType="end"/>
        </w:r>
      </w:hyperlink>
    </w:p>
    <w:p w14:paraId="346497E7" w14:textId="21785111" w:rsidR="00CD6E03" w:rsidRDefault="003B2735">
      <w:pPr>
        <w:pStyle w:val="Spistreci2"/>
        <w:rPr>
          <w:noProof/>
          <w:lang w:eastAsia="pl-PL"/>
        </w:rPr>
      </w:pPr>
      <w:hyperlink w:anchor="_Toc115197764" w:history="1">
        <w:r w:rsidR="00CD6E03" w:rsidRPr="003F5539">
          <w:rPr>
            <w:rStyle w:val="Hipercze"/>
            <w:noProof/>
          </w:rPr>
          <w:t>XII.1.</w:t>
        </w:r>
        <w:r w:rsidR="00CD6E03">
          <w:rPr>
            <w:noProof/>
            <w:lang w:eastAsia="pl-PL"/>
          </w:rPr>
          <w:tab/>
        </w:r>
        <w:r w:rsidR="00CD6E03" w:rsidRPr="003F5539">
          <w:rPr>
            <w:rStyle w:val="Hipercze"/>
            <w:noProof/>
          </w:rPr>
          <w:t>Ochrona ptaków podczas wykonywania prac termomodernizacyjnych</w:t>
        </w:r>
        <w:r w:rsidR="00CD6E03">
          <w:rPr>
            <w:noProof/>
            <w:webHidden/>
          </w:rPr>
          <w:tab/>
        </w:r>
        <w:r w:rsidR="00CD6E03">
          <w:rPr>
            <w:noProof/>
            <w:webHidden/>
          </w:rPr>
          <w:fldChar w:fldCharType="begin"/>
        </w:r>
        <w:r w:rsidR="00CD6E03">
          <w:rPr>
            <w:noProof/>
            <w:webHidden/>
          </w:rPr>
          <w:instrText xml:space="preserve"> PAGEREF _Toc115197764 \h </w:instrText>
        </w:r>
        <w:r w:rsidR="00CD6E03">
          <w:rPr>
            <w:noProof/>
            <w:webHidden/>
          </w:rPr>
        </w:r>
        <w:r w:rsidR="00CD6E03">
          <w:rPr>
            <w:noProof/>
            <w:webHidden/>
          </w:rPr>
          <w:fldChar w:fldCharType="separate"/>
        </w:r>
        <w:r w:rsidR="00AC5F35">
          <w:rPr>
            <w:noProof/>
            <w:webHidden/>
          </w:rPr>
          <w:t>131</w:t>
        </w:r>
        <w:r w:rsidR="00CD6E03">
          <w:rPr>
            <w:noProof/>
            <w:webHidden/>
          </w:rPr>
          <w:fldChar w:fldCharType="end"/>
        </w:r>
      </w:hyperlink>
    </w:p>
    <w:p w14:paraId="12245B61" w14:textId="42A976A7" w:rsidR="00CD6E03" w:rsidRDefault="003B2735">
      <w:pPr>
        <w:pStyle w:val="Spistreci2"/>
        <w:rPr>
          <w:noProof/>
          <w:lang w:eastAsia="pl-PL"/>
        </w:rPr>
      </w:pPr>
      <w:hyperlink w:anchor="_Toc115197765" w:history="1">
        <w:r w:rsidR="00CD6E03" w:rsidRPr="003F5539">
          <w:rPr>
            <w:rStyle w:val="Hipercze"/>
            <w:noProof/>
          </w:rPr>
          <w:t>XII.2.</w:t>
        </w:r>
        <w:r w:rsidR="00CD6E03">
          <w:rPr>
            <w:noProof/>
            <w:lang w:eastAsia="pl-PL"/>
          </w:rPr>
          <w:tab/>
        </w:r>
        <w:r w:rsidR="00CD6E03" w:rsidRPr="003F5539">
          <w:rPr>
            <w:rStyle w:val="Hipercze"/>
            <w:noProof/>
          </w:rPr>
          <w:t>Zakres oddziaływania Planu Gospodarki Niskoemisyjnej  na środowisko</w:t>
        </w:r>
        <w:r w:rsidR="00CD6E03">
          <w:rPr>
            <w:noProof/>
            <w:webHidden/>
          </w:rPr>
          <w:tab/>
        </w:r>
        <w:r w:rsidR="00CD6E03">
          <w:rPr>
            <w:noProof/>
            <w:webHidden/>
          </w:rPr>
          <w:fldChar w:fldCharType="begin"/>
        </w:r>
        <w:r w:rsidR="00CD6E03">
          <w:rPr>
            <w:noProof/>
            <w:webHidden/>
          </w:rPr>
          <w:instrText xml:space="preserve"> PAGEREF _Toc115197765 \h </w:instrText>
        </w:r>
        <w:r w:rsidR="00CD6E03">
          <w:rPr>
            <w:noProof/>
            <w:webHidden/>
          </w:rPr>
        </w:r>
        <w:r w:rsidR="00CD6E03">
          <w:rPr>
            <w:noProof/>
            <w:webHidden/>
          </w:rPr>
          <w:fldChar w:fldCharType="separate"/>
        </w:r>
        <w:r w:rsidR="00AC5F35">
          <w:rPr>
            <w:noProof/>
            <w:webHidden/>
          </w:rPr>
          <w:t>133</w:t>
        </w:r>
        <w:r w:rsidR="00CD6E03">
          <w:rPr>
            <w:noProof/>
            <w:webHidden/>
          </w:rPr>
          <w:fldChar w:fldCharType="end"/>
        </w:r>
      </w:hyperlink>
    </w:p>
    <w:p w14:paraId="17D24AC8" w14:textId="12DB8396" w:rsidR="00CD6E03" w:rsidRDefault="003B2735">
      <w:pPr>
        <w:pStyle w:val="Spistreci1"/>
        <w:tabs>
          <w:tab w:val="left" w:pos="660"/>
          <w:tab w:val="right" w:leader="dot" w:pos="9062"/>
        </w:tabs>
        <w:rPr>
          <w:noProof/>
          <w:lang w:eastAsia="pl-PL"/>
        </w:rPr>
      </w:pPr>
      <w:hyperlink w:anchor="_Toc115197766" w:history="1">
        <w:r w:rsidR="00CD6E03" w:rsidRPr="003F5539">
          <w:rPr>
            <w:rStyle w:val="Hipercze"/>
            <w:noProof/>
          </w:rPr>
          <w:t>XIII.</w:t>
        </w:r>
        <w:r w:rsidR="00CD6E03">
          <w:rPr>
            <w:noProof/>
            <w:lang w:eastAsia="pl-PL"/>
          </w:rPr>
          <w:tab/>
        </w:r>
        <w:r w:rsidR="00CD6E03" w:rsidRPr="003F5539">
          <w:rPr>
            <w:rStyle w:val="Hipercze"/>
            <w:noProof/>
          </w:rPr>
          <w:t>PODSUMOWANIE</w:t>
        </w:r>
        <w:r w:rsidR="00CD6E03">
          <w:rPr>
            <w:noProof/>
            <w:webHidden/>
          </w:rPr>
          <w:tab/>
        </w:r>
        <w:r w:rsidR="00CD6E03">
          <w:rPr>
            <w:noProof/>
            <w:webHidden/>
          </w:rPr>
          <w:fldChar w:fldCharType="begin"/>
        </w:r>
        <w:r w:rsidR="00CD6E03">
          <w:rPr>
            <w:noProof/>
            <w:webHidden/>
          </w:rPr>
          <w:instrText xml:space="preserve"> PAGEREF _Toc115197766 \h </w:instrText>
        </w:r>
        <w:r w:rsidR="00CD6E03">
          <w:rPr>
            <w:noProof/>
            <w:webHidden/>
          </w:rPr>
        </w:r>
        <w:r w:rsidR="00CD6E03">
          <w:rPr>
            <w:noProof/>
            <w:webHidden/>
          </w:rPr>
          <w:fldChar w:fldCharType="separate"/>
        </w:r>
        <w:r w:rsidR="00AC5F35">
          <w:rPr>
            <w:noProof/>
            <w:webHidden/>
          </w:rPr>
          <w:t>135</w:t>
        </w:r>
        <w:r w:rsidR="00CD6E03">
          <w:rPr>
            <w:noProof/>
            <w:webHidden/>
          </w:rPr>
          <w:fldChar w:fldCharType="end"/>
        </w:r>
      </w:hyperlink>
    </w:p>
    <w:p w14:paraId="798B8EC4" w14:textId="49D7F9DA" w:rsidR="00CD6E03" w:rsidRDefault="003B2735">
      <w:pPr>
        <w:pStyle w:val="Spistreci1"/>
        <w:tabs>
          <w:tab w:val="left" w:pos="660"/>
          <w:tab w:val="right" w:leader="dot" w:pos="9062"/>
        </w:tabs>
        <w:rPr>
          <w:noProof/>
          <w:lang w:eastAsia="pl-PL"/>
        </w:rPr>
      </w:pPr>
      <w:hyperlink w:anchor="_Toc115197767" w:history="1">
        <w:r w:rsidR="00CD6E03" w:rsidRPr="003F5539">
          <w:rPr>
            <w:rStyle w:val="Hipercze"/>
            <w:noProof/>
          </w:rPr>
          <w:t>XIV.</w:t>
        </w:r>
        <w:r w:rsidR="00CD6E03">
          <w:rPr>
            <w:noProof/>
            <w:lang w:eastAsia="pl-PL"/>
          </w:rPr>
          <w:tab/>
        </w:r>
        <w:r w:rsidR="00CD6E03" w:rsidRPr="003F5539">
          <w:rPr>
            <w:rStyle w:val="Hipercze"/>
            <w:noProof/>
          </w:rPr>
          <w:t>LITERATURA</w:t>
        </w:r>
        <w:r w:rsidR="00CD6E03">
          <w:rPr>
            <w:noProof/>
            <w:webHidden/>
          </w:rPr>
          <w:tab/>
        </w:r>
        <w:r w:rsidR="00CD6E03">
          <w:rPr>
            <w:noProof/>
            <w:webHidden/>
          </w:rPr>
          <w:fldChar w:fldCharType="begin"/>
        </w:r>
        <w:r w:rsidR="00CD6E03">
          <w:rPr>
            <w:noProof/>
            <w:webHidden/>
          </w:rPr>
          <w:instrText xml:space="preserve"> PAGEREF _Toc115197767 \h </w:instrText>
        </w:r>
        <w:r w:rsidR="00CD6E03">
          <w:rPr>
            <w:noProof/>
            <w:webHidden/>
          </w:rPr>
        </w:r>
        <w:r w:rsidR="00CD6E03">
          <w:rPr>
            <w:noProof/>
            <w:webHidden/>
          </w:rPr>
          <w:fldChar w:fldCharType="separate"/>
        </w:r>
        <w:r w:rsidR="00AC5F35">
          <w:rPr>
            <w:noProof/>
            <w:webHidden/>
          </w:rPr>
          <w:t>138</w:t>
        </w:r>
        <w:r w:rsidR="00CD6E03">
          <w:rPr>
            <w:noProof/>
            <w:webHidden/>
          </w:rPr>
          <w:fldChar w:fldCharType="end"/>
        </w:r>
      </w:hyperlink>
    </w:p>
    <w:p w14:paraId="79F0EEEC" w14:textId="72D964A0" w:rsidR="00CD6E03" w:rsidRDefault="003B2735">
      <w:pPr>
        <w:pStyle w:val="Spistreci1"/>
        <w:tabs>
          <w:tab w:val="left" w:pos="660"/>
          <w:tab w:val="right" w:leader="dot" w:pos="9062"/>
        </w:tabs>
        <w:rPr>
          <w:noProof/>
          <w:lang w:eastAsia="pl-PL"/>
        </w:rPr>
      </w:pPr>
      <w:hyperlink w:anchor="_Toc115197768" w:history="1">
        <w:r w:rsidR="00CD6E03" w:rsidRPr="003F5539">
          <w:rPr>
            <w:rStyle w:val="Hipercze"/>
            <w:noProof/>
          </w:rPr>
          <w:t>XV.</w:t>
        </w:r>
        <w:r w:rsidR="00CD6E03">
          <w:rPr>
            <w:noProof/>
            <w:lang w:eastAsia="pl-PL"/>
          </w:rPr>
          <w:tab/>
        </w:r>
        <w:r w:rsidR="00CD6E03" w:rsidRPr="003F5539">
          <w:rPr>
            <w:rStyle w:val="Hipercze"/>
            <w:noProof/>
          </w:rPr>
          <w:t>SPISY RYSUNKÓW I TABEL</w:t>
        </w:r>
        <w:r w:rsidR="00CD6E03">
          <w:rPr>
            <w:noProof/>
            <w:webHidden/>
          </w:rPr>
          <w:tab/>
        </w:r>
        <w:r w:rsidR="00CD6E03">
          <w:rPr>
            <w:noProof/>
            <w:webHidden/>
          </w:rPr>
          <w:fldChar w:fldCharType="begin"/>
        </w:r>
        <w:r w:rsidR="00CD6E03">
          <w:rPr>
            <w:noProof/>
            <w:webHidden/>
          </w:rPr>
          <w:instrText xml:space="preserve"> PAGEREF _Toc115197768 \h </w:instrText>
        </w:r>
        <w:r w:rsidR="00CD6E03">
          <w:rPr>
            <w:noProof/>
            <w:webHidden/>
          </w:rPr>
        </w:r>
        <w:r w:rsidR="00CD6E03">
          <w:rPr>
            <w:noProof/>
            <w:webHidden/>
          </w:rPr>
          <w:fldChar w:fldCharType="separate"/>
        </w:r>
        <w:r w:rsidR="00AC5F35">
          <w:rPr>
            <w:noProof/>
            <w:webHidden/>
          </w:rPr>
          <w:t>140</w:t>
        </w:r>
        <w:r w:rsidR="00CD6E03">
          <w:rPr>
            <w:noProof/>
            <w:webHidden/>
          </w:rPr>
          <w:fldChar w:fldCharType="end"/>
        </w:r>
      </w:hyperlink>
    </w:p>
    <w:p w14:paraId="2B0AC3C1" w14:textId="3AFCCBB7" w:rsidR="00CD6E03" w:rsidRDefault="003B2735">
      <w:pPr>
        <w:pStyle w:val="Spistreci2"/>
        <w:rPr>
          <w:noProof/>
          <w:lang w:eastAsia="pl-PL"/>
        </w:rPr>
      </w:pPr>
      <w:hyperlink w:anchor="_Toc115197769" w:history="1">
        <w:r w:rsidR="00CD6E03" w:rsidRPr="003F5539">
          <w:rPr>
            <w:rStyle w:val="Hipercze"/>
            <w:noProof/>
          </w:rPr>
          <w:t>XV.1.</w:t>
        </w:r>
        <w:r w:rsidR="00CD6E03">
          <w:rPr>
            <w:noProof/>
            <w:lang w:eastAsia="pl-PL"/>
          </w:rPr>
          <w:tab/>
        </w:r>
        <w:r w:rsidR="00CD6E03" w:rsidRPr="003F5539">
          <w:rPr>
            <w:rStyle w:val="Hipercze"/>
            <w:noProof/>
          </w:rPr>
          <w:t>SPIS RYSUNKÓW</w:t>
        </w:r>
        <w:r w:rsidR="00CD6E03">
          <w:rPr>
            <w:noProof/>
            <w:webHidden/>
          </w:rPr>
          <w:tab/>
        </w:r>
        <w:r w:rsidR="00CD6E03">
          <w:rPr>
            <w:noProof/>
            <w:webHidden/>
          </w:rPr>
          <w:fldChar w:fldCharType="begin"/>
        </w:r>
        <w:r w:rsidR="00CD6E03">
          <w:rPr>
            <w:noProof/>
            <w:webHidden/>
          </w:rPr>
          <w:instrText xml:space="preserve"> PAGEREF _Toc115197769 \h </w:instrText>
        </w:r>
        <w:r w:rsidR="00CD6E03">
          <w:rPr>
            <w:noProof/>
            <w:webHidden/>
          </w:rPr>
        </w:r>
        <w:r w:rsidR="00CD6E03">
          <w:rPr>
            <w:noProof/>
            <w:webHidden/>
          </w:rPr>
          <w:fldChar w:fldCharType="separate"/>
        </w:r>
        <w:r w:rsidR="00AC5F35">
          <w:rPr>
            <w:noProof/>
            <w:webHidden/>
          </w:rPr>
          <w:t>140</w:t>
        </w:r>
        <w:r w:rsidR="00CD6E03">
          <w:rPr>
            <w:noProof/>
            <w:webHidden/>
          </w:rPr>
          <w:fldChar w:fldCharType="end"/>
        </w:r>
      </w:hyperlink>
    </w:p>
    <w:p w14:paraId="57048BDE" w14:textId="56B0380B" w:rsidR="00CD6E03" w:rsidRDefault="003B2735">
      <w:pPr>
        <w:pStyle w:val="Spistreci2"/>
        <w:rPr>
          <w:noProof/>
          <w:lang w:eastAsia="pl-PL"/>
        </w:rPr>
      </w:pPr>
      <w:hyperlink w:anchor="_Toc115197770" w:history="1">
        <w:r w:rsidR="00CD6E03" w:rsidRPr="003F5539">
          <w:rPr>
            <w:rStyle w:val="Hipercze"/>
            <w:noProof/>
          </w:rPr>
          <w:t>XV.2.</w:t>
        </w:r>
        <w:r w:rsidR="00CD6E03">
          <w:rPr>
            <w:noProof/>
            <w:lang w:eastAsia="pl-PL"/>
          </w:rPr>
          <w:tab/>
        </w:r>
        <w:r w:rsidR="00CD6E03" w:rsidRPr="003F5539">
          <w:rPr>
            <w:rStyle w:val="Hipercze"/>
            <w:noProof/>
          </w:rPr>
          <w:t>SPIS TABEL</w:t>
        </w:r>
        <w:r w:rsidR="00CD6E03">
          <w:rPr>
            <w:noProof/>
            <w:webHidden/>
          </w:rPr>
          <w:tab/>
        </w:r>
        <w:r w:rsidR="00CD6E03">
          <w:rPr>
            <w:noProof/>
            <w:webHidden/>
          </w:rPr>
          <w:fldChar w:fldCharType="begin"/>
        </w:r>
        <w:r w:rsidR="00CD6E03">
          <w:rPr>
            <w:noProof/>
            <w:webHidden/>
          </w:rPr>
          <w:instrText xml:space="preserve"> PAGEREF _Toc115197770 \h </w:instrText>
        </w:r>
        <w:r w:rsidR="00CD6E03">
          <w:rPr>
            <w:noProof/>
            <w:webHidden/>
          </w:rPr>
        </w:r>
        <w:r w:rsidR="00CD6E03">
          <w:rPr>
            <w:noProof/>
            <w:webHidden/>
          </w:rPr>
          <w:fldChar w:fldCharType="separate"/>
        </w:r>
        <w:r w:rsidR="00AC5F35">
          <w:rPr>
            <w:noProof/>
            <w:webHidden/>
          </w:rPr>
          <w:t>142</w:t>
        </w:r>
        <w:r w:rsidR="00CD6E03">
          <w:rPr>
            <w:noProof/>
            <w:webHidden/>
          </w:rPr>
          <w:fldChar w:fldCharType="end"/>
        </w:r>
      </w:hyperlink>
    </w:p>
    <w:p w14:paraId="40AF2F13" w14:textId="52B11FAC" w:rsidR="00443BAF" w:rsidRDefault="00840796" w:rsidP="00F519B5">
      <w:pPr>
        <w:rPr>
          <w:rFonts w:asciiTheme="majorHAnsi" w:eastAsiaTheme="majorEastAsia" w:hAnsiTheme="majorHAnsi" w:cstheme="majorBidi"/>
          <w:color w:val="A5A5A5" w:themeColor="accent1" w:themeShade="BF"/>
          <w:sz w:val="28"/>
          <w:szCs w:val="28"/>
        </w:rPr>
      </w:pPr>
      <w:r>
        <w:rPr>
          <w:rFonts w:asciiTheme="majorHAnsi" w:hAnsiTheme="majorHAnsi" w:cstheme="majorHAnsi"/>
        </w:rPr>
        <w:fldChar w:fldCharType="end"/>
      </w:r>
      <w:r w:rsidR="00443BAF">
        <w:br w:type="page"/>
      </w:r>
    </w:p>
    <w:p w14:paraId="1BADC705" w14:textId="77777777" w:rsidR="0092443F" w:rsidRPr="00C861E5" w:rsidRDefault="0092443F" w:rsidP="0092443F">
      <w:pPr>
        <w:pStyle w:val="Nagwek1"/>
        <w:ind w:left="432" w:hanging="432"/>
      </w:pPr>
      <w:bookmarkStart w:id="0" w:name="_Toc431308608"/>
      <w:bookmarkStart w:id="1" w:name="_Toc115197659"/>
      <w:r w:rsidRPr="00C861E5">
        <w:lastRenderedPageBreak/>
        <w:t>STRESZCZENIE</w:t>
      </w:r>
      <w:bookmarkEnd w:id="0"/>
      <w:bookmarkEnd w:id="1"/>
    </w:p>
    <w:p w14:paraId="74B8B97E" w14:textId="77777777" w:rsidR="0092443F" w:rsidRPr="000E7AE5" w:rsidRDefault="0092443F" w:rsidP="00C4386C">
      <w:pPr>
        <w:pStyle w:val="Nagwek2"/>
      </w:pPr>
      <w:bookmarkStart w:id="2" w:name="_Toc427656323"/>
      <w:bookmarkStart w:id="3" w:name="_Toc431308609"/>
      <w:bookmarkStart w:id="4" w:name="_Toc115197660"/>
      <w:r w:rsidRPr="000E7AE5">
        <w:t>Część ogólna opracowania</w:t>
      </w:r>
      <w:bookmarkEnd w:id="2"/>
      <w:bookmarkEnd w:id="3"/>
      <w:bookmarkEnd w:id="4"/>
    </w:p>
    <w:p w14:paraId="6DB11D31" w14:textId="4FDDE570" w:rsidR="0092443F" w:rsidRPr="000E7AE5" w:rsidRDefault="0092443F" w:rsidP="0092443F">
      <w:r w:rsidRPr="000E7AE5">
        <w:t xml:space="preserve">Zakres </w:t>
      </w:r>
      <w:r w:rsidRPr="000E7AE5">
        <w:rPr>
          <w:b/>
        </w:rPr>
        <w:t xml:space="preserve">Planu </w:t>
      </w:r>
      <w:r w:rsidR="000E7AE5" w:rsidRPr="000E7AE5">
        <w:rPr>
          <w:b/>
        </w:rPr>
        <w:t xml:space="preserve">gospodarki niskoemisyjnej dla </w:t>
      </w:r>
      <w:r w:rsidR="00CC3E1E">
        <w:rPr>
          <w:b/>
        </w:rPr>
        <w:t xml:space="preserve">Gminy </w:t>
      </w:r>
      <w:r w:rsidR="00DD0754" w:rsidRPr="00DD0754">
        <w:rPr>
          <w:b/>
        </w:rPr>
        <w:t xml:space="preserve">Miasto Mrągowo </w:t>
      </w:r>
      <w:r w:rsidR="00275FAB">
        <w:t>jest zgodny z </w:t>
      </w:r>
      <w:r w:rsidRPr="000E7AE5">
        <w:t xml:space="preserve">postanowieniami, przyjętego w 2008 </w:t>
      </w:r>
      <w:r w:rsidR="00D77F65" w:rsidRPr="006855FE">
        <w:t>r</w:t>
      </w:r>
      <w:r w:rsidR="00D77F65">
        <w:t>oku</w:t>
      </w:r>
      <w:r w:rsidRPr="000E7AE5">
        <w:t xml:space="preserve"> przez UE pakietu klimatyczno-energetycznego,</w:t>
      </w:r>
      <w:r w:rsidR="001F331E">
        <w:t xml:space="preserve"> a także</w:t>
      </w:r>
      <w:r w:rsidRPr="000E7AE5">
        <w:t xml:space="preserve"> </w:t>
      </w:r>
      <w:r w:rsidR="001F331E">
        <w:t xml:space="preserve">ramami </w:t>
      </w:r>
      <w:r w:rsidR="001F331E" w:rsidRPr="00710BC4">
        <w:t>polityki klimatyczno-energetycznej do roku 2030</w:t>
      </w:r>
      <w:r w:rsidR="001F331E">
        <w:t xml:space="preserve"> </w:t>
      </w:r>
      <w:r w:rsidRPr="000E7AE5">
        <w:t>któr</w:t>
      </w:r>
      <w:r w:rsidR="001F331E">
        <w:t>ych</w:t>
      </w:r>
      <w:r w:rsidRPr="000E7AE5">
        <w:t xml:space="preserve"> podstawowe cele to:</w:t>
      </w:r>
    </w:p>
    <w:p w14:paraId="3EB9DBE9" w14:textId="77777777" w:rsidR="0092443F" w:rsidRPr="000E7AE5" w:rsidRDefault="0092443F" w:rsidP="002B2AED">
      <w:pPr>
        <w:pStyle w:val="Akapitzlist"/>
        <w:numPr>
          <w:ilvl w:val="0"/>
          <w:numId w:val="23"/>
        </w:numPr>
      </w:pPr>
      <w:r w:rsidRPr="000E7AE5">
        <w:t>redukcja emisji CO</w:t>
      </w:r>
      <w:r w:rsidRPr="000E7AE5">
        <w:rPr>
          <w:vertAlign w:val="subscript"/>
        </w:rPr>
        <w:t>2</w:t>
      </w:r>
      <w:r w:rsidRPr="000E7AE5">
        <w:t xml:space="preserve"> o </w:t>
      </w:r>
      <w:r w:rsidR="00397046">
        <w:t>55</w:t>
      </w:r>
      <w:r w:rsidRPr="000E7AE5">
        <w:t xml:space="preserve">% w roku </w:t>
      </w:r>
      <w:r w:rsidR="00CC3E1E">
        <w:t>2030</w:t>
      </w:r>
      <w:r w:rsidRPr="000E7AE5">
        <w:t xml:space="preserve"> w porównaniu do 1990 </w:t>
      </w:r>
      <w:r w:rsidR="00D77F65" w:rsidRPr="006855FE">
        <w:rPr>
          <w:szCs w:val="24"/>
        </w:rPr>
        <w:t>r</w:t>
      </w:r>
      <w:r w:rsidR="00D77F65">
        <w:rPr>
          <w:szCs w:val="24"/>
        </w:rPr>
        <w:t>oku</w:t>
      </w:r>
      <w:r w:rsidRPr="000E7AE5">
        <w:t>,</w:t>
      </w:r>
    </w:p>
    <w:p w14:paraId="7B363DE7" w14:textId="77777777" w:rsidR="0092443F" w:rsidRPr="000E7AE5" w:rsidRDefault="0092443F" w:rsidP="002B2AED">
      <w:pPr>
        <w:pStyle w:val="Akapitzlist"/>
        <w:numPr>
          <w:ilvl w:val="0"/>
          <w:numId w:val="23"/>
        </w:numPr>
      </w:pPr>
      <w:r w:rsidRPr="000E7AE5">
        <w:t xml:space="preserve">wzrost zużycia energii ze źródeł odnawialnych w UE z obecnych 8,5 do </w:t>
      </w:r>
      <w:r w:rsidR="00397046">
        <w:t>40</w:t>
      </w:r>
      <w:r w:rsidRPr="000E7AE5">
        <w:t xml:space="preserve">% </w:t>
      </w:r>
      <w:r w:rsidRPr="000E7AE5">
        <w:br/>
        <w:t xml:space="preserve">w </w:t>
      </w:r>
      <w:r w:rsidR="00CC3E1E">
        <w:t>2030</w:t>
      </w:r>
      <w:r w:rsidR="00D77F65" w:rsidRPr="00D77F65">
        <w:rPr>
          <w:szCs w:val="24"/>
        </w:rPr>
        <w:t xml:space="preserve"> </w:t>
      </w:r>
      <w:r w:rsidR="00D77F65" w:rsidRPr="006855FE">
        <w:rPr>
          <w:szCs w:val="24"/>
        </w:rPr>
        <w:t>r</w:t>
      </w:r>
      <w:r w:rsidR="00D77F65">
        <w:rPr>
          <w:szCs w:val="24"/>
        </w:rPr>
        <w:t>oku</w:t>
      </w:r>
      <w:r w:rsidR="00F356FA">
        <w:t>,</w:t>
      </w:r>
      <w:r w:rsidRPr="000E7AE5">
        <w:t xml:space="preserve"> dla Polski ustalono wzrost z 7 do 15%,</w:t>
      </w:r>
    </w:p>
    <w:p w14:paraId="6AF1B2F6" w14:textId="77777777" w:rsidR="0092443F" w:rsidRPr="000E7AE5" w:rsidRDefault="0092443F" w:rsidP="002B2AED">
      <w:pPr>
        <w:pStyle w:val="Akapitzlist"/>
        <w:numPr>
          <w:ilvl w:val="0"/>
          <w:numId w:val="23"/>
        </w:numPr>
      </w:pPr>
      <w:r w:rsidRPr="000E7AE5">
        <w:t xml:space="preserve">zwiększenie efektywności energetycznej w roku </w:t>
      </w:r>
      <w:r w:rsidR="00CC3E1E">
        <w:t>2030</w:t>
      </w:r>
      <w:r w:rsidRPr="000E7AE5">
        <w:t xml:space="preserve"> o </w:t>
      </w:r>
      <w:r w:rsidR="001F331E">
        <w:t>32,5</w:t>
      </w:r>
      <w:r w:rsidRPr="000E7AE5">
        <w:t>%.</w:t>
      </w:r>
    </w:p>
    <w:p w14:paraId="556B84DF" w14:textId="77777777" w:rsidR="0092443F" w:rsidRPr="000E7AE5" w:rsidRDefault="0092443F" w:rsidP="0092443F">
      <w:r w:rsidRPr="000E7AE5">
        <w:t xml:space="preserve">Celem niniejszego opracowania jest m.in.: </w:t>
      </w:r>
    </w:p>
    <w:p w14:paraId="18D54272" w14:textId="697B9A55" w:rsidR="0092443F" w:rsidRPr="000E7AE5" w:rsidRDefault="0092443F" w:rsidP="002B2AED">
      <w:pPr>
        <w:pStyle w:val="Akapitzlist"/>
        <w:numPr>
          <w:ilvl w:val="0"/>
          <w:numId w:val="24"/>
        </w:numPr>
        <w:rPr>
          <w:iCs/>
        </w:rPr>
      </w:pPr>
      <w:r w:rsidRPr="000E7AE5">
        <w:rPr>
          <w:iCs/>
        </w:rPr>
        <w:t>wskaz</w:t>
      </w:r>
      <w:r w:rsidR="00F16D61">
        <w:rPr>
          <w:iCs/>
        </w:rPr>
        <w:t xml:space="preserve">anie działań służących poprawie </w:t>
      </w:r>
      <w:r w:rsidR="009E0251">
        <w:rPr>
          <w:iCs/>
        </w:rPr>
        <w:t xml:space="preserve">jakości powietrza w </w:t>
      </w:r>
      <w:r w:rsidR="007F5723" w:rsidRPr="007F5723">
        <w:rPr>
          <w:iCs/>
        </w:rPr>
        <w:t>Gmin</w:t>
      </w:r>
      <w:r w:rsidR="007F5723">
        <w:rPr>
          <w:iCs/>
        </w:rPr>
        <w:t>ie</w:t>
      </w:r>
      <w:r w:rsidR="007F5723" w:rsidRPr="007F5723">
        <w:rPr>
          <w:iCs/>
        </w:rPr>
        <w:t xml:space="preserve"> </w:t>
      </w:r>
      <w:r w:rsidR="008E0A6E">
        <w:t>Miasto Mrągowo</w:t>
      </w:r>
      <w:r w:rsidRPr="000E7AE5">
        <w:rPr>
          <w:iCs/>
        </w:rPr>
        <w:t>,</w:t>
      </w:r>
    </w:p>
    <w:p w14:paraId="4862C450" w14:textId="77777777" w:rsidR="0092443F" w:rsidRPr="000E7AE5" w:rsidRDefault="0092443F" w:rsidP="002B2AED">
      <w:pPr>
        <w:pStyle w:val="Akapitzlist"/>
        <w:numPr>
          <w:ilvl w:val="0"/>
          <w:numId w:val="24"/>
        </w:numPr>
        <w:rPr>
          <w:iCs/>
        </w:rPr>
      </w:pPr>
      <w:r w:rsidRPr="000E7AE5">
        <w:rPr>
          <w:iCs/>
        </w:rPr>
        <w:t xml:space="preserve">ułatwienie podejmowania decyzji o lokalizacji inwestycji przemysłowych, usługowych </w:t>
      </w:r>
      <w:r w:rsidRPr="000E7AE5">
        <w:rPr>
          <w:iCs/>
        </w:rPr>
        <w:br/>
        <w:t>i mieszkaniowych,</w:t>
      </w:r>
    </w:p>
    <w:p w14:paraId="1012140C" w14:textId="77777777" w:rsidR="0092443F" w:rsidRPr="000E7AE5" w:rsidRDefault="0092443F" w:rsidP="002B2AED">
      <w:pPr>
        <w:pStyle w:val="Akapitzlist"/>
        <w:numPr>
          <w:ilvl w:val="0"/>
          <w:numId w:val="24"/>
        </w:numPr>
        <w:rPr>
          <w:iCs/>
        </w:rPr>
      </w:pPr>
      <w:r w:rsidRPr="000E7AE5">
        <w:rPr>
          <w:iCs/>
        </w:rPr>
        <w:t>umożliwienie maksymalnego wykorzystania energii odnawialnej,</w:t>
      </w:r>
    </w:p>
    <w:p w14:paraId="2097C1D0" w14:textId="77777777" w:rsidR="0092443F" w:rsidRPr="000E7AE5" w:rsidRDefault="0092443F" w:rsidP="002B2AED">
      <w:pPr>
        <w:pStyle w:val="Akapitzlist"/>
        <w:numPr>
          <w:ilvl w:val="0"/>
          <w:numId w:val="24"/>
        </w:numPr>
        <w:rPr>
          <w:iCs/>
        </w:rPr>
      </w:pPr>
      <w:r w:rsidRPr="000E7AE5">
        <w:rPr>
          <w:iCs/>
        </w:rPr>
        <w:t xml:space="preserve">zwiększenie efektywności energetycznej. </w:t>
      </w:r>
    </w:p>
    <w:p w14:paraId="78F31DE7" w14:textId="1FB6349D" w:rsidR="0092443F" w:rsidRPr="000E7AE5" w:rsidRDefault="0092443F" w:rsidP="0092443F">
      <w:r w:rsidRPr="000E7AE5">
        <w:t xml:space="preserve">Rozdział zawiera również informacje na temat aspektów organizacyjnych i finansowych wdrażania </w:t>
      </w:r>
      <w:r w:rsidR="000E7AE5" w:rsidRPr="000E7AE5">
        <w:rPr>
          <w:b/>
        </w:rPr>
        <w:t xml:space="preserve">Planu gospodarki niskoemisyjnej dla </w:t>
      </w:r>
      <w:r w:rsidR="00447295">
        <w:rPr>
          <w:b/>
        </w:rPr>
        <w:t>Gminy Miasto Mrągowo</w:t>
      </w:r>
      <w:r w:rsidRPr="000E7AE5">
        <w:t>. W</w:t>
      </w:r>
      <w:r w:rsidR="00B345F5">
        <w:t> </w:t>
      </w:r>
      <w:r w:rsidRPr="000E7AE5">
        <w:t>szczególności definiuje podstawowe informacje na temat:</w:t>
      </w:r>
    </w:p>
    <w:p w14:paraId="21CF22DA" w14:textId="77777777" w:rsidR="0092443F" w:rsidRPr="000E7AE5" w:rsidRDefault="002C307D" w:rsidP="002B2AED">
      <w:pPr>
        <w:pStyle w:val="Akapitzlist"/>
        <w:numPr>
          <w:ilvl w:val="0"/>
          <w:numId w:val="24"/>
        </w:numPr>
      </w:pPr>
      <w:r>
        <w:t>s</w:t>
      </w:r>
      <w:r w:rsidR="0092443F" w:rsidRPr="000E7AE5">
        <w:t>truktury organizacyjnej gospodarki niskoemisyjnej na terenie gminy,</w:t>
      </w:r>
    </w:p>
    <w:p w14:paraId="2278C975" w14:textId="77777777" w:rsidR="0092443F" w:rsidRPr="000E7AE5" w:rsidRDefault="002C307D" w:rsidP="002B2AED">
      <w:pPr>
        <w:pStyle w:val="Akapitzlist"/>
        <w:numPr>
          <w:ilvl w:val="0"/>
          <w:numId w:val="24"/>
        </w:numPr>
      </w:pPr>
      <w:r>
        <w:t>w</w:t>
      </w:r>
      <w:r w:rsidR="0092443F" w:rsidRPr="000E7AE5">
        <w:t>ykorzystywanych zasobów ludzkich,</w:t>
      </w:r>
    </w:p>
    <w:p w14:paraId="0ED55331" w14:textId="77777777" w:rsidR="0092443F" w:rsidRPr="000E7AE5" w:rsidRDefault="002C307D" w:rsidP="002B2AED">
      <w:pPr>
        <w:pStyle w:val="Akapitzlist"/>
        <w:numPr>
          <w:ilvl w:val="0"/>
          <w:numId w:val="24"/>
        </w:numPr>
      </w:pPr>
      <w:r>
        <w:t>b</w:t>
      </w:r>
      <w:r w:rsidR="0092443F" w:rsidRPr="000E7AE5">
        <w:t>udżetu i źródła finansowania inwestycji zawartych w dokumencie,</w:t>
      </w:r>
    </w:p>
    <w:p w14:paraId="28E52F6E" w14:textId="77777777" w:rsidR="0092443F" w:rsidRDefault="002C307D" w:rsidP="002B2AED">
      <w:pPr>
        <w:pStyle w:val="Akapitzlist"/>
        <w:numPr>
          <w:ilvl w:val="0"/>
          <w:numId w:val="24"/>
        </w:numPr>
      </w:pPr>
      <w:r>
        <w:t>p</w:t>
      </w:r>
      <w:r w:rsidR="0092443F" w:rsidRPr="000E7AE5">
        <w:t>lanu wdrażania, monitorowania i weryfikacji.</w:t>
      </w:r>
    </w:p>
    <w:p w14:paraId="7B596460" w14:textId="11905227" w:rsidR="00D276E1" w:rsidRPr="00D276E1" w:rsidRDefault="00D276E1" w:rsidP="00D276E1">
      <w:r w:rsidRPr="00D276E1">
        <w:t xml:space="preserve">Niniejsze opracowanie ma na celu określenie wartości i sposobów redukcji emisji gazów cieplarnianych do roku </w:t>
      </w:r>
      <w:r w:rsidR="00CC3E1E">
        <w:t>2030</w:t>
      </w:r>
      <w:r w:rsidRPr="00D276E1">
        <w:t xml:space="preserve">, zwiększenia udziału energii pochodzącej ze źródeł odnawialnych oraz redukcji energii finalnej na terenie </w:t>
      </w:r>
      <w:r w:rsidR="00CC3E1E" w:rsidRPr="00CC3E1E">
        <w:t xml:space="preserve">Gminy </w:t>
      </w:r>
      <w:r w:rsidR="00447295" w:rsidRPr="00447295">
        <w:t>Miasto Mrągowo</w:t>
      </w:r>
      <w:r w:rsidRPr="00D276E1">
        <w:t>.</w:t>
      </w:r>
    </w:p>
    <w:p w14:paraId="2F6CB9C7" w14:textId="16E16D99" w:rsidR="009F24D8" w:rsidRPr="00D276E1" w:rsidRDefault="001F331E" w:rsidP="009F24D8">
      <w:bookmarkStart w:id="5" w:name="_Toc427656324"/>
      <w:bookmarkStart w:id="6" w:name="_Toc431308610"/>
      <w:r>
        <w:t>Plan Gospodarki Niskoemisyjnej stanowi również raport z działań podjętych w</w:t>
      </w:r>
      <w:r w:rsidR="00D77F65">
        <w:t> </w:t>
      </w:r>
      <w:r>
        <w:t xml:space="preserve">latach </w:t>
      </w:r>
      <w:r w:rsidR="005A316F">
        <w:t>2018 - </w:t>
      </w:r>
      <w:r w:rsidR="007C0453">
        <w:t>2020</w:t>
      </w:r>
      <w:r>
        <w:t xml:space="preserve"> stanowiąc jego podsumowanie. D</w:t>
      </w:r>
      <w:r w:rsidR="009F24D8" w:rsidRPr="00D276E1">
        <w:t xml:space="preserve">ziałania </w:t>
      </w:r>
      <w:r>
        <w:t xml:space="preserve">zrealizowane w latach </w:t>
      </w:r>
      <w:r w:rsidR="005A316F" w:rsidRPr="005A316F">
        <w:t>2018</w:t>
      </w:r>
      <w:r w:rsidR="005A316F">
        <w:t> – </w:t>
      </w:r>
      <w:r w:rsidR="00C66222">
        <w:t>2022</w:t>
      </w:r>
      <w:r w:rsidR="007C0453">
        <w:t xml:space="preserve"> </w:t>
      </w:r>
      <w:r w:rsidR="009F24D8" w:rsidRPr="005A316F">
        <w:t>pozwol</w:t>
      </w:r>
      <w:r w:rsidRPr="005A316F">
        <w:t>iły</w:t>
      </w:r>
      <w:r w:rsidR="009F24D8" w:rsidRPr="00D276E1">
        <w:t xml:space="preserve"> na:</w:t>
      </w:r>
    </w:p>
    <w:p w14:paraId="791FC75A" w14:textId="0A2B21F2" w:rsidR="00DC2C85" w:rsidRPr="00D276E1" w:rsidRDefault="00DC2C85" w:rsidP="002B2AED">
      <w:pPr>
        <w:pStyle w:val="Akapitzlist"/>
        <w:numPr>
          <w:ilvl w:val="0"/>
          <w:numId w:val="37"/>
        </w:numPr>
      </w:pPr>
      <w:r>
        <w:t>osiągnięcie</w:t>
      </w:r>
      <w:r w:rsidRPr="00D276E1">
        <w:t xml:space="preserve"> oszczędności energii na poziomie </w:t>
      </w:r>
      <w:r w:rsidR="009F05AF">
        <w:t>1215</w:t>
      </w:r>
      <w:r w:rsidR="00140040" w:rsidRPr="00140040">
        <w:t xml:space="preserve"> </w:t>
      </w:r>
      <w:r w:rsidRPr="00D276E1">
        <w:t>MWh/rok,</w:t>
      </w:r>
    </w:p>
    <w:p w14:paraId="532FD383" w14:textId="3017AF5E" w:rsidR="00DC2C85" w:rsidRPr="00D276E1" w:rsidRDefault="00DC2C85" w:rsidP="002B2AED">
      <w:pPr>
        <w:pStyle w:val="Akapitzlist"/>
        <w:numPr>
          <w:ilvl w:val="0"/>
          <w:numId w:val="37"/>
        </w:numPr>
      </w:pPr>
      <w:r>
        <w:t>osiągnięcie</w:t>
      </w:r>
      <w:r w:rsidDel="00DC2C85">
        <w:t xml:space="preserve"> </w:t>
      </w:r>
      <w:r w:rsidRPr="00D276E1">
        <w:t>wzrost</w:t>
      </w:r>
      <w:r>
        <w:t>u</w:t>
      </w:r>
      <w:r w:rsidRPr="00D276E1">
        <w:t xml:space="preserve"> produkcji energii ze źródeł odnawialnych </w:t>
      </w:r>
      <w:r w:rsidR="009F05AF">
        <w:t>2432</w:t>
      </w:r>
      <w:r w:rsidR="006445BA">
        <w:t xml:space="preserve"> </w:t>
      </w:r>
      <w:r w:rsidRPr="00D276E1">
        <w:t>MWh/rok,</w:t>
      </w:r>
    </w:p>
    <w:p w14:paraId="6CD22054" w14:textId="612F0548" w:rsidR="00CC3E1E" w:rsidRPr="00CC3E1E" w:rsidRDefault="00DC2C85" w:rsidP="002B2AED">
      <w:pPr>
        <w:pStyle w:val="Akapitzlist"/>
        <w:numPr>
          <w:ilvl w:val="0"/>
          <w:numId w:val="37"/>
        </w:numPr>
      </w:pPr>
      <w:r>
        <w:lastRenderedPageBreak/>
        <w:t>osiągnięcie</w:t>
      </w:r>
      <w:r w:rsidDel="00DC2C85">
        <w:t xml:space="preserve"> </w:t>
      </w:r>
      <w:r w:rsidRPr="00D276E1">
        <w:t>redukcj</w:t>
      </w:r>
      <w:r>
        <w:t xml:space="preserve">i </w:t>
      </w:r>
      <w:r w:rsidRPr="00D276E1">
        <w:t>emisji CO</w:t>
      </w:r>
      <w:r w:rsidRPr="002C307D">
        <w:rPr>
          <w:vertAlign w:val="subscript"/>
        </w:rPr>
        <w:t>2</w:t>
      </w:r>
      <w:r w:rsidRPr="00D276E1">
        <w:t xml:space="preserve"> na poziomie</w:t>
      </w:r>
      <w:r>
        <w:t xml:space="preserve"> </w:t>
      </w:r>
      <w:r w:rsidR="009F05AF">
        <w:t xml:space="preserve">14 172 </w:t>
      </w:r>
      <w:r w:rsidRPr="00D276E1">
        <w:t>Mg CO</w:t>
      </w:r>
      <w:r w:rsidRPr="002C307D">
        <w:rPr>
          <w:vertAlign w:val="subscript"/>
        </w:rPr>
        <w:t>2</w:t>
      </w:r>
      <w:r w:rsidRPr="00D276E1">
        <w:t xml:space="preserve"> /rok.</w:t>
      </w:r>
    </w:p>
    <w:p w14:paraId="6FEDE360" w14:textId="732FE4B6" w:rsidR="001F331E" w:rsidRPr="00D276E1" w:rsidRDefault="001F331E" w:rsidP="001F331E">
      <w:r>
        <w:t>D</w:t>
      </w:r>
      <w:r w:rsidRPr="00D276E1">
        <w:t xml:space="preserve">ziałania </w:t>
      </w:r>
      <w:r>
        <w:t xml:space="preserve">zaplanowane do realizacji do </w:t>
      </w:r>
      <w:r w:rsidR="00CC3E1E">
        <w:t>2030</w:t>
      </w:r>
      <w:r>
        <w:t xml:space="preserve"> roku pozwolą</w:t>
      </w:r>
      <w:r w:rsidRPr="00D276E1">
        <w:t xml:space="preserve"> na:</w:t>
      </w:r>
    </w:p>
    <w:p w14:paraId="1438CB52" w14:textId="59CCB084" w:rsidR="00FA0C04" w:rsidRPr="00D276E1" w:rsidRDefault="00FA0C04" w:rsidP="002B2AED">
      <w:pPr>
        <w:pStyle w:val="Akapitzlist"/>
        <w:numPr>
          <w:ilvl w:val="0"/>
          <w:numId w:val="37"/>
        </w:numPr>
      </w:pPr>
      <w:r>
        <w:t>osiągnięcie</w:t>
      </w:r>
      <w:r w:rsidRPr="00D276E1">
        <w:t xml:space="preserve"> oszczędności energii na poziomie </w:t>
      </w:r>
      <w:r w:rsidR="009F05AF" w:rsidRPr="009F05AF">
        <w:t>2097</w:t>
      </w:r>
      <w:r w:rsidR="009F05AF">
        <w:t xml:space="preserve"> </w:t>
      </w:r>
      <w:r w:rsidRPr="00D276E1">
        <w:t>MWh/rok,</w:t>
      </w:r>
    </w:p>
    <w:p w14:paraId="61DCBC90" w14:textId="70D79330" w:rsidR="00FA0C04" w:rsidRPr="00D276E1" w:rsidRDefault="00FA0C04" w:rsidP="002B2AED">
      <w:pPr>
        <w:pStyle w:val="Akapitzlist"/>
        <w:numPr>
          <w:ilvl w:val="0"/>
          <w:numId w:val="37"/>
        </w:numPr>
      </w:pPr>
      <w:r>
        <w:t>osiągnięcie</w:t>
      </w:r>
      <w:r w:rsidDel="00DC2C85">
        <w:t xml:space="preserve"> </w:t>
      </w:r>
      <w:r w:rsidRPr="00D276E1">
        <w:t>wzrost</w:t>
      </w:r>
      <w:r>
        <w:t>u</w:t>
      </w:r>
      <w:r w:rsidRPr="00D276E1">
        <w:t xml:space="preserve"> produkcji energii ze źródeł odnawialnych </w:t>
      </w:r>
      <w:r w:rsidR="009F05AF" w:rsidRPr="009F05AF">
        <w:t>4740</w:t>
      </w:r>
      <w:r w:rsidR="009F05AF">
        <w:t xml:space="preserve"> </w:t>
      </w:r>
      <w:r w:rsidRPr="00D276E1">
        <w:t>MWh/rok,</w:t>
      </w:r>
    </w:p>
    <w:p w14:paraId="6C3ACDDB" w14:textId="2F29FE30" w:rsidR="00FA0C04" w:rsidRPr="00CC3E1E" w:rsidRDefault="00FA0C04" w:rsidP="002B2AED">
      <w:pPr>
        <w:pStyle w:val="Akapitzlist"/>
        <w:numPr>
          <w:ilvl w:val="0"/>
          <w:numId w:val="37"/>
        </w:numPr>
      </w:pPr>
      <w:r>
        <w:t>osiągnięcie</w:t>
      </w:r>
      <w:r w:rsidDel="00DC2C85">
        <w:t xml:space="preserve"> </w:t>
      </w:r>
      <w:r w:rsidRPr="00D276E1">
        <w:t>redukcj</w:t>
      </w:r>
      <w:r>
        <w:t xml:space="preserve">i </w:t>
      </w:r>
      <w:r w:rsidRPr="00D276E1">
        <w:t>emisji CO</w:t>
      </w:r>
      <w:r w:rsidRPr="002C307D">
        <w:rPr>
          <w:vertAlign w:val="subscript"/>
        </w:rPr>
        <w:t>2</w:t>
      </w:r>
      <w:r w:rsidRPr="00D276E1">
        <w:t xml:space="preserve"> na poziomie</w:t>
      </w:r>
      <w:r>
        <w:t xml:space="preserve"> </w:t>
      </w:r>
      <w:r w:rsidR="009F05AF" w:rsidRPr="009F05AF">
        <w:t>28</w:t>
      </w:r>
      <w:r w:rsidR="009F05AF">
        <w:t> </w:t>
      </w:r>
      <w:r w:rsidR="009F05AF" w:rsidRPr="009F05AF">
        <w:t>117</w:t>
      </w:r>
      <w:r w:rsidR="009F05AF">
        <w:t xml:space="preserve"> </w:t>
      </w:r>
      <w:r w:rsidRPr="00D276E1">
        <w:t>Mg CO</w:t>
      </w:r>
      <w:r w:rsidRPr="002C307D">
        <w:rPr>
          <w:vertAlign w:val="subscript"/>
        </w:rPr>
        <w:t>2</w:t>
      </w:r>
      <w:r w:rsidRPr="00D276E1">
        <w:t xml:space="preserve"> /rok.</w:t>
      </w:r>
    </w:p>
    <w:p w14:paraId="26F839D4" w14:textId="2822C911" w:rsidR="001F331E" w:rsidRPr="006F248B" w:rsidRDefault="001F331E" w:rsidP="00CC3E1E">
      <w:r w:rsidRPr="006F248B">
        <w:t>Założone w planie działania z zakresu zwiększenia efektywności energetycznej oraz</w:t>
      </w:r>
      <w:r w:rsidR="00D77F65">
        <w:t> </w:t>
      </w:r>
      <w:r w:rsidRPr="006F248B">
        <w:t xml:space="preserve">wykorzystania OZE zakładają osiągnięcie do </w:t>
      </w:r>
      <w:r w:rsidR="00CC3E1E">
        <w:t>2030</w:t>
      </w:r>
      <w:r w:rsidRPr="006F248B">
        <w:t xml:space="preserve"> roku:</w:t>
      </w:r>
    </w:p>
    <w:p w14:paraId="7A4F9B8F" w14:textId="42911B4A" w:rsidR="00FA0C04" w:rsidRPr="006B70F6" w:rsidRDefault="00FA0C04" w:rsidP="002B2AED">
      <w:pPr>
        <w:pStyle w:val="Akapitzlist"/>
        <w:numPr>
          <w:ilvl w:val="0"/>
          <w:numId w:val="37"/>
        </w:numPr>
      </w:pPr>
      <w:r w:rsidRPr="006B70F6">
        <w:t xml:space="preserve">zwiększenie udziału energii pochodzącej z źródeł odnawialnych do </w:t>
      </w:r>
      <w:r w:rsidR="00E46CD8">
        <w:t>3,25</w:t>
      </w:r>
      <w:r w:rsidRPr="006B70F6">
        <w:t>%</w:t>
      </w:r>
      <w:r w:rsidRPr="002D19F5">
        <w:t xml:space="preserve"> </w:t>
      </w:r>
      <w:r>
        <w:t>w stosunku do roku bazowego (zakładając, że do udziału OZE zaliczane jest drewno),</w:t>
      </w:r>
    </w:p>
    <w:p w14:paraId="5B0FA579" w14:textId="64BDC47D" w:rsidR="00FA0C04" w:rsidRDefault="00FA0C04" w:rsidP="002B2AED">
      <w:pPr>
        <w:pStyle w:val="Akapitzlist"/>
        <w:numPr>
          <w:ilvl w:val="0"/>
          <w:numId w:val="37"/>
        </w:numPr>
      </w:pPr>
      <w:r w:rsidRPr="006B70F6">
        <w:t xml:space="preserve">redukcję emisji dwutlenku węgla o </w:t>
      </w:r>
      <w:r w:rsidR="00E46CD8">
        <w:t>5,8</w:t>
      </w:r>
      <w:r w:rsidRPr="006B70F6">
        <w:t>%</w:t>
      </w:r>
      <w:r w:rsidRPr="002D19F5">
        <w:t xml:space="preserve"> </w:t>
      </w:r>
      <w:r>
        <w:t>w stosunku do roku bazowego</w:t>
      </w:r>
      <w:r w:rsidRPr="006B70F6">
        <w:t>.</w:t>
      </w:r>
    </w:p>
    <w:p w14:paraId="024BFBC9" w14:textId="77777777" w:rsidR="0092443F" w:rsidRPr="000E7AE5" w:rsidRDefault="0092443F" w:rsidP="00C4386C">
      <w:pPr>
        <w:pStyle w:val="Nagwek2"/>
      </w:pPr>
      <w:bookmarkStart w:id="7" w:name="_Toc115197661"/>
      <w:r w:rsidRPr="000E7AE5">
        <w:t>Zgodność planu gospodarki niskoemisyjnej z dokumentami strategicznym</w:t>
      </w:r>
      <w:bookmarkEnd w:id="5"/>
      <w:bookmarkEnd w:id="6"/>
      <w:bookmarkEnd w:id="7"/>
    </w:p>
    <w:p w14:paraId="380705EB" w14:textId="77777777" w:rsidR="0092443F" w:rsidRPr="000E7AE5" w:rsidRDefault="0092443F" w:rsidP="0092443F">
      <w:r w:rsidRPr="000E7AE5">
        <w:t xml:space="preserve">Plan gospodarki niskoemisyjnej zachowuje zgodność z dokumentami strategicznymi </w:t>
      </w:r>
      <w:r w:rsidRPr="000E7AE5">
        <w:br/>
        <w:t>na poziomie europejskim, krajowym, regionalnym i lokalnym. W rozdziale wskazana została zgodność dokumentu z:</w:t>
      </w:r>
    </w:p>
    <w:p w14:paraId="007ACF2F" w14:textId="77777777" w:rsidR="0092443F" w:rsidRPr="000E7AE5" w:rsidRDefault="00F16D61" w:rsidP="00F84306">
      <w:pPr>
        <w:pStyle w:val="Akapitzlist"/>
        <w:numPr>
          <w:ilvl w:val="0"/>
          <w:numId w:val="4"/>
        </w:numPr>
      </w:pPr>
      <w:r w:rsidRPr="000E7AE5">
        <w:t>Unijnymi</w:t>
      </w:r>
      <w:r w:rsidR="0092443F" w:rsidRPr="000E7AE5">
        <w:t xml:space="preserve"> dokumentami strategicznymi, do których należą:</w:t>
      </w:r>
    </w:p>
    <w:p w14:paraId="026AFB25" w14:textId="77777777" w:rsidR="0092443F" w:rsidRDefault="0092443F" w:rsidP="00F84306">
      <w:pPr>
        <w:pStyle w:val="Akapitzlist"/>
        <w:numPr>
          <w:ilvl w:val="1"/>
          <w:numId w:val="4"/>
        </w:numPr>
      </w:pPr>
      <w:r w:rsidRPr="000E7AE5">
        <w:t>Strategia „Europa 2020”</w:t>
      </w:r>
      <w:r w:rsidR="004A35A2">
        <w:t>.</w:t>
      </w:r>
    </w:p>
    <w:p w14:paraId="5D316F57" w14:textId="77777777" w:rsidR="001F331E" w:rsidRPr="000E7AE5" w:rsidRDefault="001F331E" w:rsidP="00F84306">
      <w:pPr>
        <w:pStyle w:val="Akapitzlist"/>
        <w:numPr>
          <w:ilvl w:val="1"/>
          <w:numId w:val="4"/>
        </w:numPr>
      </w:pPr>
      <w:bookmarkStart w:id="8" w:name="_Toc52807324"/>
      <w:r w:rsidRPr="00710BC4">
        <w:t xml:space="preserve">Ramy </w:t>
      </w:r>
      <w:bookmarkStart w:id="9" w:name="_Hlk52808343"/>
      <w:r w:rsidRPr="00710BC4">
        <w:t>polityki klimatyczno-energetycznej do roku 2030</w:t>
      </w:r>
      <w:bookmarkEnd w:id="8"/>
      <w:bookmarkEnd w:id="9"/>
      <w:r w:rsidR="004A35A2">
        <w:t>.</w:t>
      </w:r>
    </w:p>
    <w:p w14:paraId="4C894B16" w14:textId="77777777" w:rsidR="0092443F" w:rsidRPr="000E7AE5" w:rsidRDefault="0092443F" w:rsidP="00F84306">
      <w:pPr>
        <w:pStyle w:val="Akapitzlist"/>
        <w:numPr>
          <w:ilvl w:val="1"/>
          <w:numId w:val="4"/>
        </w:numPr>
      </w:pPr>
      <w:r w:rsidRPr="000E7AE5">
        <w:t>Dyrektywami UE w zakresie gospodarki niskoemisyjnej</w:t>
      </w:r>
      <w:r w:rsidR="004A35A2">
        <w:t>.</w:t>
      </w:r>
    </w:p>
    <w:p w14:paraId="4A125A7E" w14:textId="77777777" w:rsidR="0092443F" w:rsidRPr="000E7AE5" w:rsidRDefault="007357F4" w:rsidP="00F84306">
      <w:pPr>
        <w:pStyle w:val="Akapitzlist"/>
        <w:numPr>
          <w:ilvl w:val="0"/>
          <w:numId w:val="4"/>
        </w:numPr>
      </w:pPr>
      <w:r>
        <w:t>K</w:t>
      </w:r>
      <w:r w:rsidR="0092443F" w:rsidRPr="000E7AE5">
        <w:t>rajowymi dokumentami strategicznymi</w:t>
      </w:r>
      <w:r>
        <w:t xml:space="preserve">, </w:t>
      </w:r>
      <w:r w:rsidR="0092443F" w:rsidRPr="000E7AE5">
        <w:t>do których należą:</w:t>
      </w:r>
    </w:p>
    <w:p w14:paraId="3D2662E6" w14:textId="338AC84D" w:rsidR="0092443F" w:rsidRDefault="0092443F" w:rsidP="00F84306">
      <w:pPr>
        <w:pStyle w:val="Akapitzlist"/>
        <w:numPr>
          <w:ilvl w:val="1"/>
          <w:numId w:val="4"/>
        </w:numPr>
      </w:pPr>
      <w:r w:rsidRPr="000E7AE5">
        <w:t xml:space="preserve">Polityka ekologiczna państwa </w:t>
      </w:r>
      <w:r w:rsidR="000C24BA">
        <w:t>2030</w:t>
      </w:r>
      <w:r w:rsidR="007357F4">
        <w:t>.</w:t>
      </w:r>
    </w:p>
    <w:p w14:paraId="6E32FFBF" w14:textId="4254C5DC" w:rsidR="000C24BA" w:rsidRPr="000E7AE5" w:rsidRDefault="000C24BA" w:rsidP="00F84306">
      <w:pPr>
        <w:pStyle w:val="Akapitzlist"/>
        <w:numPr>
          <w:ilvl w:val="1"/>
          <w:numId w:val="4"/>
        </w:numPr>
      </w:pPr>
      <w:r>
        <w:t>Polityka energetyczna Polski do 2040 roku.</w:t>
      </w:r>
    </w:p>
    <w:p w14:paraId="6A563AAB" w14:textId="328B3FE1" w:rsidR="0092443F" w:rsidRDefault="000C24BA" w:rsidP="00F84306">
      <w:pPr>
        <w:pStyle w:val="Akapitzlist"/>
        <w:numPr>
          <w:ilvl w:val="1"/>
          <w:numId w:val="4"/>
        </w:numPr>
      </w:pPr>
      <w:r>
        <w:t>Plan Rozwoju elektromobilności w Polsce</w:t>
      </w:r>
      <w:r w:rsidR="007357F4">
        <w:t>.</w:t>
      </w:r>
    </w:p>
    <w:p w14:paraId="231E6D9C" w14:textId="155AE479" w:rsidR="000C24BA" w:rsidRPr="000E7AE5" w:rsidRDefault="000C24BA" w:rsidP="00F84306">
      <w:pPr>
        <w:pStyle w:val="Akapitzlist"/>
        <w:numPr>
          <w:ilvl w:val="1"/>
          <w:numId w:val="4"/>
        </w:numPr>
      </w:pPr>
      <w:r>
        <w:t>Ustawy krajowe odnoszące się do gospodarki niskoemisyjnej.</w:t>
      </w:r>
    </w:p>
    <w:p w14:paraId="0915A930" w14:textId="77777777" w:rsidR="0092443F" w:rsidRPr="000E7AE5" w:rsidRDefault="007357F4" w:rsidP="00F84306">
      <w:pPr>
        <w:pStyle w:val="Akapitzlist"/>
        <w:numPr>
          <w:ilvl w:val="0"/>
          <w:numId w:val="4"/>
        </w:numPr>
      </w:pPr>
      <w:r>
        <w:t>D</w:t>
      </w:r>
      <w:r w:rsidR="0092443F" w:rsidRPr="000E7AE5">
        <w:t>okumentami strategicznymi województwa</w:t>
      </w:r>
      <w:r>
        <w:t>.</w:t>
      </w:r>
    </w:p>
    <w:p w14:paraId="1F083B9B" w14:textId="77777777" w:rsidR="0092443F" w:rsidRPr="000E7AE5" w:rsidRDefault="007357F4" w:rsidP="00F84306">
      <w:pPr>
        <w:pStyle w:val="Akapitzlist"/>
        <w:numPr>
          <w:ilvl w:val="0"/>
          <w:numId w:val="4"/>
        </w:numPr>
      </w:pPr>
      <w:r>
        <w:t>S</w:t>
      </w:r>
      <w:r w:rsidR="0092443F" w:rsidRPr="000E7AE5">
        <w:t>trategicznymi dokumentami powiatu</w:t>
      </w:r>
      <w:r>
        <w:t>.</w:t>
      </w:r>
    </w:p>
    <w:p w14:paraId="19E36062" w14:textId="50A8D00D" w:rsidR="0092443F" w:rsidRPr="000E7AE5" w:rsidRDefault="007357F4" w:rsidP="00F84306">
      <w:pPr>
        <w:pStyle w:val="Akapitzlist"/>
        <w:numPr>
          <w:ilvl w:val="0"/>
          <w:numId w:val="4"/>
        </w:numPr>
      </w:pPr>
      <w:r>
        <w:t>D</w:t>
      </w:r>
      <w:r w:rsidR="0092443F" w:rsidRPr="000E7AE5">
        <w:t>okument</w:t>
      </w:r>
      <w:r w:rsidR="001F331E">
        <w:t>y</w:t>
      </w:r>
      <w:r w:rsidR="0092443F" w:rsidRPr="000E7AE5">
        <w:t xml:space="preserve"> strategiczn</w:t>
      </w:r>
      <w:r w:rsidR="001F331E">
        <w:t>e</w:t>
      </w:r>
      <w:r w:rsidR="0092443F" w:rsidRPr="000E7AE5">
        <w:t xml:space="preserve"> </w:t>
      </w:r>
      <w:r w:rsidR="00CC3E1E" w:rsidRPr="00CC3E1E">
        <w:t xml:space="preserve">Gminy </w:t>
      </w:r>
      <w:r w:rsidR="008E0A6E">
        <w:t>Miasto Mrągowo</w:t>
      </w:r>
      <w:r w:rsidR="0092443F" w:rsidRPr="000E7AE5">
        <w:t>.</w:t>
      </w:r>
    </w:p>
    <w:p w14:paraId="42F5567C" w14:textId="77777777" w:rsidR="0092443F" w:rsidRPr="000E7AE5" w:rsidRDefault="0092443F" w:rsidP="00C4386C">
      <w:pPr>
        <w:pStyle w:val="Nagwek2"/>
      </w:pPr>
      <w:bookmarkStart w:id="10" w:name="_Toc427656325"/>
      <w:bookmarkStart w:id="11" w:name="_Toc431308611"/>
      <w:bookmarkStart w:id="12" w:name="_Toc115197662"/>
      <w:r w:rsidRPr="000E7AE5">
        <w:t>Ogólna charakterystyka gminy</w:t>
      </w:r>
      <w:bookmarkEnd w:id="10"/>
      <w:bookmarkEnd w:id="11"/>
      <w:bookmarkEnd w:id="12"/>
    </w:p>
    <w:p w14:paraId="5903A671" w14:textId="20030F28" w:rsidR="0092443F" w:rsidRPr="000E7AE5" w:rsidRDefault="0092443F" w:rsidP="0092443F">
      <w:r w:rsidRPr="000E7AE5">
        <w:t xml:space="preserve">W rozdziale scharakteryzowana został ogólna bieżąca sytuacja społeczno-gospodarcza </w:t>
      </w:r>
      <w:r w:rsidR="007F5723" w:rsidRPr="007F5723">
        <w:t xml:space="preserve">Gminy </w:t>
      </w:r>
      <w:r w:rsidR="008E0A6E">
        <w:t>Miasto Mrągowo</w:t>
      </w:r>
      <w:r w:rsidRPr="000E7AE5">
        <w:t>. W szczególności odniesiono się do takich zagadnień jak:</w:t>
      </w:r>
    </w:p>
    <w:p w14:paraId="7C151D41" w14:textId="77777777" w:rsidR="0092443F" w:rsidRPr="000E7AE5" w:rsidRDefault="0092443F" w:rsidP="002B2AED">
      <w:pPr>
        <w:pStyle w:val="Akapitzlist"/>
        <w:numPr>
          <w:ilvl w:val="0"/>
          <w:numId w:val="25"/>
        </w:numPr>
      </w:pPr>
      <w:r w:rsidRPr="000E7AE5">
        <w:lastRenderedPageBreak/>
        <w:t>położenie gminy, podział administracyjny,</w:t>
      </w:r>
    </w:p>
    <w:p w14:paraId="51104F82" w14:textId="77777777" w:rsidR="0092443F" w:rsidRPr="000E7AE5" w:rsidRDefault="0092443F" w:rsidP="002B2AED">
      <w:pPr>
        <w:pStyle w:val="Akapitzlist"/>
        <w:numPr>
          <w:ilvl w:val="0"/>
          <w:numId w:val="25"/>
        </w:numPr>
      </w:pPr>
      <w:r w:rsidRPr="000E7AE5">
        <w:t>demografia,</w:t>
      </w:r>
    </w:p>
    <w:p w14:paraId="79C702AB" w14:textId="77777777" w:rsidR="0092443F" w:rsidRPr="000E7AE5" w:rsidRDefault="0092443F" w:rsidP="002B2AED">
      <w:pPr>
        <w:pStyle w:val="Akapitzlist"/>
        <w:numPr>
          <w:ilvl w:val="0"/>
          <w:numId w:val="25"/>
        </w:numPr>
      </w:pPr>
      <w:r w:rsidRPr="000E7AE5">
        <w:t>klimat,</w:t>
      </w:r>
    </w:p>
    <w:p w14:paraId="62BE4F28" w14:textId="77777777" w:rsidR="0092443F" w:rsidRPr="000E7AE5" w:rsidRDefault="0092443F" w:rsidP="002B2AED">
      <w:pPr>
        <w:pStyle w:val="Akapitzlist"/>
        <w:numPr>
          <w:ilvl w:val="0"/>
          <w:numId w:val="25"/>
        </w:numPr>
      </w:pPr>
      <w:r w:rsidRPr="000E7AE5">
        <w:t>mieszkalnictwo,</w:t>
      </w:r>
    </w:p>
    <w:p w14:paraId="39EFA73F" w14:textId="77777777" w:rsidR="0092443F" w:rsidRPr="000E7AE5" w:rsidRDefault="0092443F" w:rsidP="002B2AED">
      <w:pPr>
        <w:pStyle w:val="Akapitzlist"/>
        <w:numPr>
          <w:ilvl w:val="0"/>
          <w:numId w:val="25"/>
        </w:numPr>
      </w:pPr>
      <w:r w:rsidRPr="000E7AE5">
        <w:t>przedsiębiorcy,</w:t>
      </w:r>
    </w:p>
    <w:p w14:paraId="3AEEB7E3" w14:textId="77777777" w:rsidR="0092443F" w:rsidRPr="000E7AE5" w:rsidRDefault="00404727" w:rsidP="002B2AED">
      <w:pPr>
        <w:pStyle w:val="Akapitzlist"/>
        <w:numPr>
          <w:ilvl w:val="0"/>
          <w:numId w:val="25"/>
        </w:numPr>
      </w:pPr>
      <w:r>
        <w:t>zasoby przyrodnicze</w:t>
      </w:r>
      <w:r w:rsidR="0092443F" w:rsidRPr="000E7AE5">
        <w:t>.</w:t>
      </w:r>
    </w:p>
    <w:p w14:paraId="73114585" w14:textId="77777777" w:rsidR="0092443F" w:rsidRPr="000E7AE5" w:rsidRDefault="0092443F" w:rsidP="00C4386C">
      <w:pPr>
        <w:pStyle w:val="Nagwek2"/>
      </w:pPr>
      <w:bookmarkStart w:id="13" w:name="_Toc427656326"/>
      <w:bookmarkStart w:id="14" w:name="_Toc431308612"/>
      <w:bookmarkStart w:id="15" w:name="_Toc115197663"/>
      <w:r w:rsidRPr="000E7AE5">
        <w:t>Opis infrastruktury technicznej</w:t>
      </w:r>
      <w:bookmarkEnd w:id="13"/>
      <w:bookmarkEnd w:id="14"/>
      <w:bookmarkEnd w:id="15"/>
    </w:p>
    <w:p w14:paraId="78A4F926" w14:textId="60498855" w:rsidR="000E7AE5" w:rsidRDefault="000E7AE5" w:rsidP="000F380B">
      <w:bookmarkStart w:id="16" w:name="_Toc427656327"/>
      <w:bookmarkStart w:id="17" w:name="_Toc431308613"/>
      <w:r>
        <w:t xml:space="preserve">Na podstawie danych zawartych w dokumentach strategicznych </w:t>
      </w:r>
      <w:r w:rsidR="007F5723" w:rsidRPr="007F5723">
        <w:t xml:space="preserve">Gminy </w:t>
      </w:r>
      <w:r w:rsidR="008E0A6E">
        <w:t>Miasto Mrągowo</w:t>
      </w:r>
      <w:r>
        <w:t>, aktualnych danych przekazanych przez dostawców ciepła oraz informacji od odbiorców pozyskanych w</w:t>
      </w:r>
      <w:r w:rsidR="00D77F65">
        <w:t> </w:t>
      </w:r>
      <w:r>
        <w:t xml:space="preserve">wyniku badań ankietowych sporządzono analizę stanu istniejącego systemu ciepłowniczego, systemu gazowniczego i elektroenergetycznego. </w:t>
      </w:r>
    </w:p>
    <w:p w14:paraId="6BF70E21" w14:textId="77777777" w:rsidR="0092443F" w:rsidRPr="000E7AE5" w:rsidRDefault="0092443F" w:rsidP="00C4386C">
      <w:pPr>
        <w:pStyle w:val="Nagwek2"/>
      </w:pPr>
      <w:bookmarkStart w:id="18" w:name="_Toc115197664"/>
      <w:r w:rsidRPr="000E7AE5">
        <w:t>Charakterystyka głównych sektorów odbiorców energii</w:t>
      </w:r>
      <w:bookmarkEnd w:id="16"/>
      <w:bookmarkEnd w:id="17"/>
      <w:bookmarkEnd w:id="18"/>
    </w:p>
    <w:p w14:paraId="7FE5F468" w14:textId="5D0EBAED" w:rsidR="0092443F" w:rsidRPr="000E7AE5" w:rsidRDefault="0092443F" w:rsidP="0092443F">
      <w:r w:rsidRPr="000E7AE5">
        <w:t xml:space="preserve">W rozdziale scharakteryzowane zostały sektory wpływające na emisję dwutlenku węgla </w:t>
      </w:r>
      <w:r w:rsidRPr="000E7AE5">
        <w:br/>
        <w:t>na terenie gminy w odniesieniu do roku bazowego</w:t>
      </w:r>
      <w:r w:rsidR="001F331E">
        <w:t>, który określono w pierwotnej wersji dokumentu</w:t>
      </w:r>
      <w:r w:rsidRPr="000E7AE5">
        <w:t>.</w:t>
      </w:r>
      <w:r w:rsidR="001F331E">
        <w:t xml:space="preserve"> Charakterystyka emisji bazowej została zaciągnięta z dokumentu uchwalone</w:t>
      </w:r>
      <w:r w:rsidR="00B554FF">
        <w:t>go</w:t>
      </w:r>
      <w:r w:rsidR="001F331E">
        <w:t xml:space="preserve"> w</w:t>
      </w:r>
      <w:r w:rsidR="00D77F65">
        <w:t> </w:t>
      </w:r>
      <w:r w:rsidR="000105C9">
        <w:t>2020</w:t>
      </w:r>
      <w:r w:rsidR="001F331E">
        <w:t xml:space="preserve"> roku.</w:t>
      </w:r>
      <w:r w:rsidRPr="000E7AE5">
        <w:t xml:space="preserve"> Opisano wpływ na emisję sektorów </w:t>
      </w:r>
      <w:r w:rsidR="00F16D61">
        <w:t>d</w:t>
      </w:r>
      <w:r w:rsidRPr="000E7AE5">
        <w:t>o których należą:</w:t>
      </w:r>
    </w:p>
    <w:p w14:paraId="33DE33B1" w14:textId="77777777" w:rsidR="0092443F" w:rsidRPr="000E7AE5" w:rsidRDefault="007357F4" w:rsidP="002B2AED">
      <w:pPr>
        <w:pStyle w:val="Akapitzlist"/>
        <w:numPr>
          <w:ilvl w:val="0"/>
          <w:numId w:val="26"/>
        </w:numPr>
      </w:pPr>
      <w:r>
        <w:t>B</w:t>
      </w:r>
      <w:r w:rsidR="0092443F" w:rsidRPr="000E7AE5">
        <w:t>udynki i źródła ciepła na terenie gminy, w tym:</w:t>
      </w:r>
    </w:p>
    <w:p w14:paraId="6E71D528" w14:textId="77777777" w:rsidR="0092443F" w:rsidRPr="000E7AE5" w:rsidRDefault="0092443F" w:rsidP="002B2AED">
      <w:pPr>
        <w:pStyle w:val="Akapitzlist"/>
        <w:numPr>
          <w:ilvl w:val="1"/>
          <w:numId w:val="26"/>
        </w:numPr>
      </w:pPr>
      <w:r w:rsidRPr="000E7AE5">
        <w:t>budownictwo mieszkalne</w:t>
      </w:r>
      <w:r w:rsidR="008935D6">
        <w:t>,</w:t>
      </w:r>
    </w:p>
    <w:p w14:paraId="200B40CA" w14:textId="77777777" w:rsidR="0092443F" w:rsidRPr="000E7AE5" w:rsidRDefault="0092443F" w:rsidP="002B2AED">
      <w:pPr>
        <w:pStyle w:val="Akapitzlist"/>
        <w:numPr>
          <w:ilvl w:val="1"/>
          <w:numId w:val="26"/>
        </w:numPr>
      </w:pPr>
      <w:r w:rsidRPr="000E7AE5">
        <w:t>budynki użyteczności publicznej</w:t>
      </w:r>
      <w:r w:rsidR="007357F4">
        <w:t>.</w:t>
      </w:r>
    </w:p>
    <w:p w14:paraId="6AC15687" w14:textId="77777777" w:rsidR="0092443F" w:rsidRPr="000E7AE5" w:rsidRDefault="007357F4" w:rsidP="002B2AED">
      <w:pPr>
        <w:pStyle w:val="Akapitzlist"/>
        <w:numPr>
          <w:ilvl w:val="0"/>
          <w:numId w:val="26"/>
        </w:numPr>
      </w:pPr>
      <w:r>
        <w:t>T</w:t>
      </w:r>
      <w:r w:rsidR="0092443F" w:rsidRPr="000E7AE5">
        <w:t>ransport na terenie gminy, w tym:</w:t>
      </w:r>
    </w:p>
    <w:p w14:paraId="16216E62" w14:textId="77777777" w:rsidR="0092443F" w:rsidRPr="000E7AE5" w:rsidRDefault="0092443F" w:rsidP="002B2AED">
      <w:pPr>
        <w:pStyle w:val="Akapitzlist"/>
        <w:numPr>
          <w:ilvl w:val="1"/>
          <w:numId w:val="26"/>
        </w:numPr>
      </w:pPr>
      <w:r w:rsidRPr="000E7AE5">
        <w:t>transport ogółem</w:t>
      </w:r>
      <w:r w:rsidR="008935D6">
        <w:t>,</w:t>
      </w:r>
    </w:p>
    <w:p w14:paraId="1B946A50" w14:textId="77777777" w:rsidR="0092443F" w:rsidRPr="000E7AE5" w:rsidRDefault="0092443F" w:rsidP="002B2AED">
      <w:pPr>
        <w:pStyle w:val="Akapitzlist"/>
        <w:numPr>
          <w:ilvl w:val="1"/>
          <w:numId w:val="26"/>
        </w:numPr>
      </w:pPr>
      <w:r w:rsidRPr="000E7AE5">
        <w:t>publiczny transport zbiorowy</w:t>
      </w:r>
      <w:r w:rsidR="007357F4">
        <w:t>.</w:t>
      </w:r>
    </w:p>
    <w:p w14:paraId="27BF4832" w14:textId="77777777" w:rsidR="0092443F" w:rsidRPr="000E7AE5" w:rsidRDefault="007357F4" w:rsidP="002B2AED">
      <w:pPr>
        <w:pStyle w:val="Akapitzlist"/>
        <w:numPr>
          <w:ilvl w:val="0"/>
          <w:numId w:val="26"/>
        </w:numPr>
      </w:pPr>
      <w:r>
        <w:t>O</w:t>
      </w:r>
      <w:r w:rsidR="0092443F" w:rsidRPr="000E7AE5">
        <w:t>świetlenie uliczne na terenie gminy</w:t>
      </w:r>
      <w:r>
        <w:t>.</w:t>
      </w:r>
    </w:p>
    <w:p w14:paraId="7041646D" w14:textId="77777777" w:rsidR="0092443F" w:rsidRPr="000E7AE5" w:rsidRDefault="007357F4" w:rsidP="002B2AED">
      <w:pPr>
        <w:pStyle w:val="Akapitzlist"/>
        <w:numPr>
          <w:ilvl w:val="0"/>
          <w:numId w:val="26"/>
        </w:numPr>
      </w:pPr>
      <w:r>
        <w:t>D</w:t>
      </w:r>
      <w:r w:rsidR="0092443F" w:rsidRPr="000E7AE5">
        <w:t>ziałalność gospodarcza na terenie gminy</w:t>
      </w:r>
      <w:r>
        <w:t>.</w:t>
      </w:r>
    </w:p>
    <w:p w14:paraId="17B6A7A1" w14:textId="77777777" w:rsidR="0092443F" w:rsidRPr="000E7AE5" w:rsidRDefault="007357F4" w:rsidP="002B2AED">
      <w:pPr>
        <w:pStyle w:val="Akapitzlist"/>
        <w:numPr>
          <w:ilvl w:val="0"/>
          <w:numId w:val="26"/>
        </w:numPr>
      </w:pPr>
      <w:r>
        <w:t>G</w:t>
      </w:r>
      <w:r w:rsidR="0092443F" w:rsidRPr="000E7AE5">
        <w:t>ospodarka odpadami na terenie gminy.</w:t>
      </w:r>
    </w:p>
    <w:p w14:paraId="5549930B" w14:textId="77777777" w:rsidR="0092443F" w:rsidRPr="00BF0A89" w:rsidRDefault="0092443F" w:rsidP="00C4386C">
      <w:pPr>
        <w:pStyle w:val="Nagwek2"/>
      </w:pPr>
      <w:bookmarkStart w:id="19" w:name="_Toc427656328"/>
      <w:bookmarkStart w:id="20" w:name="_Toc431308614"/>
      <w:bookmarkStart w:id="21" w:name="_Toc115197665"/>
      <w:r w:rsidRPr="00BF0A89">
        <w:t>Wyniki bazowej inwentaryzacji emisji CO</w:t>
      </w:r>
      <w:r w:rsidRPr="00BF0A89">
        <w:rPr>
          <w:vertAlign w:val="subscript"/>
        </w:rPr>
        <w:t>2</w:t>
      </w:r>
      <w:bookmarkEnd w:id="19"/>
      <w:bookmarkEnd w:id="20"/>
      <w:bookmarkEnd w:id="21"/>
    </w:p>
    <w:p w14:paraId="029AF8BF" w14:textId="19FEA02D" w:rsidR="0092443F" w:rsidRPr="00BF0A89" w:rsidRDefault="0051460A" w:rsidP="0051460A">
      <w:r>
        <w:t xml:space="preserve">W wyniku przeprowadzonej inwentaryzacji bazowej, sporządzonej w </w:t>
      </w:r>
      <w:r w:rsidR="00006030">
        <w:t>2013</w:t>
      </w:r>
      <w:r>
        <w:t xml:space="preserve"> roku, stwierdzono, iż łączne zużycie energii finalnej w sektorze publicznym i prywatnym na terenie </w:t>
      </w:r>
      <w:r w:rsidR="007F5723" w:rsidRPr="007F5723">
        <w:t xml:space="preserve">Gminy </w:t>
      </w:r>
      <w:r w:rsidR="008E0A6E">
        <w:t>Miasto Mrągowo</w:t>
      </w:r>
      <w:r w:rsidR="00CD2ABA">
        <w:t xml:space="preserve"> </w:t>
      </w:r>
      <w:r>
        <w:t>wynosił</w:t>
      </w:r>
      <w:r w:rsidR="000105C9">
        <w:t xml:space="preserve">o w 2013 roku  </w:t>
      </w:r>
      <w:r w:rsidR="000105C9" w:rsidRPr="000105C9">
        <w:t>488 190,20</w:t>
      </w:r>
      <w:r w:rsidR="00CD2ABA" w:rsidRPr="00CD2ABA">
        <w:t xml:space="preserve"> </w:t>
      </w:r>
      <w:r>
        <w:t xml:space="preserve">Mg </w:t>
      </w:r>
      <w:r w:rsidR="002C307D" w:rsidRPr="00D276E1">
        <w:t>CO</w:t>
      </w:r>
      <w:r w:rsidR="002C307D" w:rsidRPr="002C307D">
        <w:rPr>
          <w:vertAlign w:val="subscript"/>
        </w:rPr>
        <w:t>2</w:t>
      </w:r>
      <w:r>
        <w:t>/rok</w:t>
      </w:r>
      <w:r w:rsidR="000105C9">
        <w:t xml:space="preserve">, a w roku 1995 - </w:t>
      </w:r>
      <w:r w:rsidR="000105C9" w:rsidRPr="000105C9">
        <w:t>419 720,34</w:t>
      </w:r>
      <w:r w:rsidR="000105C9">
        <w:t xml:space="preserve"> Mg </w:t>
      </w:r>
      <w:r w:rsidR="000105C9" w:rsidRPr="00D276E1">
        <w:t>CO</w:t>
      </w:r>
      <w:r w:rsidR="000105C9" w:rsidRPr="002C307D">
        <w:rPr>
          <w:vertAlign w:val="subscript"/>
        </w:rPr>
        <w:t>2</w:t>
      </w:r>
      <w:r w:rsidR="000105C9">
        <w:t>/rok</w:t>
      </w:r>
      <w:r>
        <w:t>.</w:t>
      </w:r>
      <w:r w:rsidR="000105C9">
        <w:t xml:space="preserve"> W opracowaniu wskazano, że rok 1995 to rok bazowy, a rok 2013 – rok kontrolny.</w:t>
      </w:r>
    </w:p>
    <w:p w14:paraId="0E457282" w14:textId="77777777" w:rsidR="0092443F" w:rsidRPr="00C861E5" w:rsidRDefault="0092443F" w:rsidP="00C4386C">
      <w:pPr>
        <w:pStyle w:val="Nagwek2"/>
        <w:rPr>
          <w:rStyle w:val="Nagwek2Znak"/>
          <w:b/>
          <w:bCs/>
        </w:rPr>
      </w:pPr>
      <w:bookmarkStart w:id="22" w:name="_Toc427656329"/>
      <w:bookmarkStart w:id="23" w:name="_Toc431308615"/>
      <w:bookmarkStart w:id="24" w:name="_Toc115197666"/>
      <w:r w:rsidRPr="00C861E5">
        <w:rPr>
          <w:rStyle w:val="Nagwek2Znak"/>
          <w:b/>
          <w:bCs/>
        </w:rPr>
        <w:lastRenderedPageBreak/>
        <w:t>Identyfikacja obszarów problemowych</w:t>
      </w:r>
      <w:bookmarkEnd w:id="22"/>
      <w:bookmarkEnd w:id="23"/>
      <w:bookmarkEnd w:id="24"/>
    </w:p>
    <w:p w14:paraId="1946A4C5" w14:textId="5DBDCCD3" w:rsidR="0092443F" w:rsidRPr="00C861E5" w:rsidRDefault="0092443F" w:rsidP="0092443F">
      <w:r w:rsidRPr="00C861E5">
        <w:t>Cele i zobowiązania strategii długoterminowej opierają się na zebranych danych na temat zużycia energii finalnej oraz emisji CO</w:t>
      </w:r>
      <w:r w:rsidRPr="00C861E5">
        <w:rPr>
          <w:vertAlign w:val="subscript"/>
        </w:rPr>
        <w:t>2</w:t>
      </w:r>
      <w:r w:rsidRPr="00C861E5">
        <w:t xml:space="preserve"> w </w:t>
      </w:r>
      <w:r w:rsidR="000105C9">
        <w:t>2020</w:t>
      </w:r>
      <w:r w:rsidR="0005416A">
        <w:t xml:space="preserve"> </w:t>
      </w:r>
      <w:r w:rsidR="004B666F">
        <w:t>roku</w:t>
      </w:r>
      <w:r w:rsidRPr="00C861E5">
        <w:t xml:space="preserve"> w sektorach:</w:t>
      </w:r>
    </w:p>
    <w:p w14:paraId="462BE53E" w14:textId="77777777" w:rsidR="003F2E21" w:rsidRDefault="007357F4" w:rsidP="002B2AED">
      <w:pPr>
        <w:pStyle w:val="Akapitzlist"/>
        <w:numPr>
          <w:ilvl w:val="0"/>
          <w:numId w:val="27"/>
        </w:numPr>
      </w:pPr>
      <w:bookmarkStart w:id="25" w:name="_Toc427656330"/>
      <w:bookmarkStart w:id="26" w:name="_Toc431308616"/>
      <w:r>
        <w:t>B</w:t>
      </w:r>
      <w:r w:rsidR="003F2E21" w:rsidRPr="00DC3C02">
        <w:t xml:space="preserve">udynków użyteczności publicznej. </w:t>
      </w:r>
      <w:r w:rsidR="003F2E21">
        <w:t xml:space="preserve">Sektor ten stanowią </w:t>
      </w:r>
      <w:r w:rsidR="003F2E21" w:rsidRPr="00DC3C02">
        <w:t xml:space="preserve">głównie </w:t>
      </w:r>
      <w:r w:rsidR="003F2E21">
        <w:t>obiekty szkół</w:t>
      </w:r>
      <w:r w:rsidR="003F2E21" w:rsidRPr="00DC3C02">
        <w:t>, przedszkol</w:t>
      </w:r>
      <w:r w:rsidR="003F2E21">
        <w:t xml:space="preserve">i, </w:t>
      </w:r>
      <w:r w:rsidR="00CC118A">
        <w:t>ośrodka zdrowia</w:t>
      </w:r>
      <w:r w:rsidR="003F2E21" w:rsidRPr="00DC3C02">
        <w:t xml:space="preserve">, budynki </w:t>
      </w:r>
      <w:r w:rsidR="00A76BC0" w:rsidRPr="00DC3C02">
        <w:t>administracyjn</w:t>
      </w:r>
      <w:r w:rsidR="00A76BC0">
        <w:t>e</w:t>
      </w:r>
      <w:r w:rsidR="003F2E21" w:rsidRPr="00DC3C02">
        <w:t xml:space="preserve">, </w:t>
      </w:r>
      <w:r w:rsidR="00A76BC0" w:rsidRPr="00DC3C02">
        <w:t>obiekt</w:t>
      </w:r>
      <w:r w:rsidR="00A76BC0">
        <w:t>y</w:t>
      </w:r>
      <w:r w:rsidR="00A76BC0" w:rsidRPr="00DC3C02">
        <w:t xml:space="preserve"> kulturaln</w:t>
      </w:r>
      <w:r w:rsidR="00A76BC0">
        <w:t>e</w:t>
      </w:r>
      <w:r w:rsidR="00A76BC0" w:rsidRPr="00DC3C02">
        <w:t xml:space="preserve"> </w:t>
      </w:r>
      <w:r w:rsidR="003F2E21" w:rsidRPr="00DC3C02">
        <w:t>i</w:t>
      </w:r>
      <w:r w:rsidR="003F2E21">
        <w:t> </w:t>
      </w:r>
      <w:r w:rsidR="003F2E21" w:rsidRPr="00DC3C02">
        <w:t xml:space="preserve"> </w:t>
      </w:r>
      <w:r w:rsidR="00A76BC0" w:rsidRPr="00DC3C02">
        <w:t>sportow</w:t>
      </w:r>
      <w:r w:rsidR="00A76BC0">
        <w:t xml:space="preserve">e </w:t>
      </w:r>
      <w:r w:rsidR="003F2E21">
        <w:t>na</w:t>
      </w:r>
      <w:r w:rsidR="00D77F65">
        <w:t> </w:t>
      </w:r>
      <w:r w:rsidR="003F2E21">
        <w:t>terenie gminy</w:t>
      </w:r>
      <w:r w:rsidR="003F2E21" w:rsidRPr="00DC3C02">
        <w:t xml:space="preserve">. </w:t>
      </w:r>
      <w:r w:rsidR="003F2E21">
        <w:t>W</w:t>
      </w:r>
      <w:r w:rsidR="003F2E21" w:rsidRPr="00DC3C02">
        <w:t xml:space="preserve">ładze </w:t>
      </w:r>
      <w:r w:rsidR="003F2E21">
        <w:t>gminy</w:t>
      </w:r>
      <w:r w:rsidR="003F2E21" w:rsidRPr="00DC3C02">
        <w:t xml:space="preserve"> dysponują </w:t>
      </w:r>
      <w:r w:rsidR="003F2E21">
        <w:t xml:space="preserve">bezpośrednimi narzędziami, których celem jest ograniczenie </w:t>
      </w:r>
      <w:r w:rsidR="003F2E21" w:rsidRPr="00DC3C02">
        <w:t>zużyci</w:t>
      </w:r>
      <w:r w:rsidR="003F2E21">
        <w:t>a</w:t>
      </w:r>
      <w:r w:rsidR="003F2E21" w:rsidRPr="00DC3C02">
        <w:t xml:space="preserve"> energii finalnej, a tym samym </w:t>
      </w:r>
      <w:r w:rsidR="003F2E21">
        <w:t xml:space="preserve">redukcja </w:t>
      </w:r>
      <w:r w:rsidR="00A76BC0" w:rsidRPr="00DC3C02">
        <w:t>emisj</w:t>
      </w:r>
      <w:r w:rsidR="00A76BC0">
        <w:t>i</w:t>
      </w:r>
      <w:r w:rsidR="00A76BC0" w:rsidRPr="00DC3C02">
        <w:t xml:space="preserve"> </w:t>
      </w:r>
      <w:r w:rsidR="003F2E21" w:rsidRPr="00DC3C02">
        <w:t>dwutlenku węgla</w:t>
      </w:r>
      <w:r>
        <w:t>.</w:t>
      </w:r>
    </w:p>
    <w:p w14:paraId="1D0666E6" w14:textId="77777777" w:rsidR="003F2E21" w:rsidRPr="00DC3C02" w:rsidRDefault="007357F4" w:rsidP="002B2AED">
      <w:pPr>
        <w:pStyle w:val="Akapitzlist"/>
        <w:numPr>
          <w:ilvl w:val="0"/>
          <w:numId w:val="27"/>
        </w:numPr>
      </w:pPr>
      <w:r>
        <w:t>B</w:t>
      </w:r>
      <w:r w:rsidR="003F2E21" w:rsidRPr="00DC3C02">
        <w:t>udynków, należących do przedsiębiorców. W skład sektora tych obiektów wchodzą usługi, handel, przemysł itp. bez budynków użyteczności publicznej, stanowiących osobny sektor</w:t>
      </w:r>
      <w:r>
        <w:t>.</w:t>
      </w:r>
    </w:p>
    <w:p w14:paraId="19A64433" w14:textId="77777777" w:rsidR="003F2E21" w:rsidRPr="00DC3C02" w:rsidRDefault="007357F4" w:rsidP="002B2AED">
      <w:pPr>
        <w:pStyle w:val="Akapitzlist"/>
        <w:numPr>
          <w:ilvl w:val="0"/>
          <w:numId w:val="27"/>
        </w:numPr>
      </w:pPr>
      <w:r>
        <w:t>B</w:t>
      </w:r>
      <w:r w:rsidR="003F2E21" w:rsidRPr="00DC3C02">
        <w:t>udynków mieszkalnych. W skład sektora obiektów mieszkalnych wchodzi zabudowa jednorodzinna, wielorodzinna. Jednocześnie jest to sektor, na który władze gminy mogą mieć wpływ poprzez wprowadzenie systemu współfinansowania inwestycji, obniżających zużycie emisji</w:t>
      </w:r>
      <w:r>
        <w:t>.</w:t>
      </w:r>
    </w:p>
    <w:p w14:paraId="1A930650" w14:textId="5046AEF4" w:rsidR="003F2E21" w:rsidRDefault="007357F4" w:rsidP="002B2AED">
      <w:pPr>
        <w:pStyle w:val="Akapitzlist"/>
        <w:numPr>
          <w:ilvl w:val="0"/>
          <w:numId w:val="27"/>
        </w:numPr>
      </w:pPr>
      <w:r>
        <w:t>O</w:t>
      </w:r>
      <w:r w:rsidR="003F2E21">
        <w:t>świetlania</w:t>
      </w:r>
      <w:r w:rsidR="0051460A">
        <w:t xml:space="preserve"> </w:t>
      </w:r>
      <w:r w:rsidR="003F2E21" w:rsidRPr="00DC3C02">
        <w:t xml:space="preserve">na terenie </w:t>
      </w:r>
      <w:r w:rsidR="007F5723" w:rsidRPr="007F5723">
        <w:t xml:space="preserve">Gminy </w:t>
      </w:r>
      <w:r w:rsidR="008E0A6E">
        <w:t>Miasto Mrągowo</w:t>
      </w:r>
      <w:r>
        <w:t>.</w:t>
      </w:r>
    </w:p>
    <w:p w14:paraId="1565DDDE" w14:textId="77777777" w:rsidR="003F2E21" w:rsidRDefault="007357F4" w:rsidP="002B2AED">
      <w:pPr>
        <w:pStyle w:val="Akapitzlist"/>
        <w:numPr>
          <w:ilvl w:val="0"/>
          <w:numId w:val="27"/>
        </w:numPr>
      </w:pPr>
      <w:r>
        <w:t>T</w:t>
      </w:r>
      <w:r w:rsidR="003F2E21">
        <w:t>ransportu ogółem</w:t>
      </w:r>
      <w:r w:rsidR="00D47179">
        <w:t>.</w:t>
      </w:r>
    </w:p>
    <w:p w14:paraId="7FFD46F7" w14:textId="02A9018D" w:rsidR="0092443F" w:rsidRDefault="0092443F" w:rsidP="00C4386C">
      <w:pPr>
        <w:pStyle w:val="Nagwek2"/>
      </w:pPr>
      <w:bookmarkStart w:id="27" w:name="_Toc115197667"/>
      <w:r w:rsidRPr="0051460A">
        <w:rPr>
          <w:rStyle w:val="Nagwek2Znak"/>
          <w:b/>
        </w:rPr>
        <w:t xml:space="preserve">Działania </w:t>
      </w:r>
      <w:r w:rsidR="0051460A" w:rsidRPr="0051460A">
        <w:rPr>
          <w:rStyle w:val="Nagwek2Znak"/>
          <w:b/>
        </w:rPr>
        <w:t>związane z gospodarką niskoemisyjną</w:t>
      </w:r>
      <w:bookmarkEnd w:id="25"/>
      <w:bookmarkEnd w:id="26"/>
      <w:r w:rsidR="0051460A" w:rsidRPr="0051460A">
        <w:rPr>
          <w:rStyle w:val="Nagwek2Znak"/>
          <w:b/>
        </w:rPr>
        <w:t xml:space="preserve"> - </w:t>
      </w:r>
      <w:r w:rsidRPr="00FD13A1">
        <w:t xml:space="preserve">Długoterminowa strategia </w:t>
      </w:r>
      <w:r w:rsidR="007F5723" w:rsidRPr="007F5723">
        <w:t xml:space="preserve">Gminy </w:t>
      </w:r>
      <w:r w:rsidR="003C0519">
        <w:t>Miasto Mrągowo</w:t>
      </w:r>
      <w:r w:rsidR="000C7755" w:rsidRPr="000C7755">
        <w:t xml:space="preserve"> </w:t>
      </w:r>
      <w:r w:rsidRPr="00FD13A1">
        <w:t xml:space="preserve">do </w:t>
      </w:r>
      <w:r w:rsidR="007F5723">
        <w:t>2030</w:t>
      </w:r>
      <w:r w:rsidR="0051460A">
        <w:t xml:space="preserve"> roku</w:t>
      </w:r>
      <w:bookmarkEnd w:id="27"/>
      <w:r w:rsidR="001E0CF7">
        <w:t xml:space="preserve"> </w:t>
      </w:r>
    </w:p>
    <w:p w14:paraId="32987036" w14:textId="7D3A2BC7" w:rsidR="0051460A" w:rsidRPr="0051460A" w:rsidRDefault="0051460A" w:rsidP="0051460A">
      <w:r>
        <w:t xml:space="preserve">Działania podejmowane przez </w:t>
      </w:r>
      <w:r w:rsidR="007F5723" w:rsidRPr="007F5723">
        <w:t>Gmin</w:t>
      </w:r>
      <w:r w:rsidR="007F5723">
        <w:t>ę</w:t>
      </w:r>
      <w:r w:rsidR="007F5723" w:rsidRPr="007F5723">
        <w:t xml:space="preserve"> </w:t>
      </w:r>
      <w:r w:rsidR="003C0519" w:rsidRPr="003C0519">
        <w:t xml:space="preserve">Miasto Mrągowo </w:t>
      </w:r>
      <w:r>
        <w:t>w celu realizacji celów gospodarki niskoemisyjnej obejmowały oraz będą obejmować zadania w postaci:</w:t>
      </w:r>
    </w:p>
    <w:p w14:paraId="5FA0F10A" w14:textId="6224296F" w:rsidR="0092443F" w:rsidRDefault="0092443F" w:rsidP="002B2AED">
      <w:pPr>
        <w:pStyle w:val="Akapitzlist"/>
        <w:numPr>
          <w:ilvl w:val="0"/>
          <w:numId w:val="28"/>
        </w:numPr>
      </w:pPr>
      <w:r w:rsidRPr="00FD13A1">
        <w:t>termomodernizacji budynków użyteczności publicznej</w:t>
      </w:r>
      <w:r w:rsidR="00CD2ABA">
        <w:t xml:space="preserve"> i </w:t>
      </w:r>
      <w:r w:rsidRPr="00FD13A1">
        <w:t>sektora mieszkaniowego,</w:t>
      </w:r>
    </w:p>
    <w:p w14:paraId="3C4BF89B" w14:textId="705526A0" w:rsidR="006906F9" w:rsidRPr="00FD13A1" w:rsidRDefault="006906F9" w:rsidP="002B2AED">
      <w:pPr>
        <w:pStyle w:val="Akapitzlist"/>
        <w:numPr>
          <w:ilvl w:val="0"/>
          <w:numId w:val="28"/>
        </w:numPr>
      </w:pPr>
      <w:r>
        <w:t xml:space="preserve">wymiana źródeł ciepła w zakresie zgodnym z dofinansowaniem ze środków </w:t>
      </w:r>
      <w:proofErr w:type="spellStart"/>
      <w:r>
        <w:t>WFOŚiGW</w:t>
      </w:r>
      <w:proofErr w:type="spellEnd"/>
      <w:r>
        <w:t xml:space="preserve"> w </w:t>
      </w:r>
      <w:r w:rsidR="000105C9">
        <w:t>Olsztynie,</w:t>
      </w:r>
    </w:p>
    <w:p w14:paraId="498D2255" w14:textId="77777777" w:rsidR="0092443F" w:rsidRPr="00FD13A1" w:rsidRDefault="0092443F" w:rsidP="002B2AED">
      <w:pPr>
        <w:pStyle w:val="Akapitzlist"/>
        <w:numPr>
          <w:ilvl w:val="0"/>
          <w:numId w:val="28"/>
        </w:numPr>
      </w:pPr>
      <w:r w:rsidRPr="00FD13A1">
        <w:t>zwiększeniu wykorzystania odnawialnych źródeł energii na terenie gminy,</w:t>
      </w:r>
    </w:p>
    <w:p w14:paraId="466AF06B" w14:textId="77777777" w:rsidR="0092443F" w:rsidRPr="00FD13A1" w:rsidRDefault="0092443F" w:rsidP="002B2AED">
      <w:pPr>
        <w:pStyle w:val="Akapitzlist"/>
        <w:numPr>
          <w:ilvl w:val="0"/>
          <w:numId w:val="28"/>
        </w:numPr>
      </w:pPr>
      <w:r w:rsidRPr="00FD13A1">
        <w:t>ograniczeniu zużycia energii finalnej w obiektach użyteczności publicznej,</w:t>
      </w:r>
    </w:p>
    <w:p w14:paraId="0F961509" w14:textId="77777777" w:rsidR="0092443F" w:rsidRPr="00FD13A1" w:rsidRDefault="0092443F" w:rsidP="002B2AED">
      <w:pPr>
        <w:pStyle w:val="Akapitzlist"/>
        <w:numPr>
          <w:ilvl w:val="0"/>
          <w:numId w:val="28"/>
        </w:numPr>
      </w:pPr>
      <w:r w:rsidRPr="00FD13A1">
        <w:t>zwiększeniu efektywności energetycznej,</w:t>
      </w:r>
    </w:p>
    <w:p w14:paraId="0BB1BDC9" w14:textId="77777777" w:rsidR="0092443F" w:rsidRPr="00FD13A1" w:rsidRDefault="0092443F" w:rsidP="002B2AED">
      <w:pPr>
        <w:pStyle w:val="Akapitzlist"/>
        <w:numPr>
          <w:ilvl w:val="0"/>
          <w:numId w:val="28"/>
        </w:numPr>
      </w:pPr>
      <w:r w:rsidRPr="00FD13A1">
        <w:t>zmniejszeniu emisji zanieczyszczeń pochodzącej z sektora transportu.</w:t>
      </w:r>
    </w:p>
    <w:p w14:paraId="3CCA6E62" w14:textId="77777777" w:rsidR="0092443F" w:rsidRPr="00BF0A89" w:rsidRDefault="0092443F" w:rsidP="00C4386C">
      <w:pPr>
        <w:pStyle w:val="Nagwek2"/>
      </w:pPr>
      <w:bookmarkStart w:id="28" w:name="_Toc450841132"/>
      <w:bookmarkStart w:id="29" w:name="_Toc65158719"/>
      <w:bookmarkStart w:id="30" w:name="_Toc65158720"/>
      <w:bookmarkStart w:id="31" w:name="_Toc65158721"/>
      <w:bookmarkStart w:id="32" w:name="_Toc65158722"/>
      <w:bookmarkStart w:id="33" w:name="_Toc65158723"/>
      <w:bookmarkStart w:id="34" w:name="_Toc65158724"/>
      <w:bookmarkStart w:id="35" w:name="_Toc65158725"/>
      <w:bookmarkStart w:id="36" w:name="_Toc65158726"/>
      <w:bookmarkStart w:id="37" w:name="_Toc65158727"/>
      <w:bookmarkStart w:id="38" w:name="_Toc65158728"/>
      <w:bookmarkStart w:id="39" w:name="_Toc65158729"/>
      <w:bookmarkStart w:id="40" w:name="_Toc65158730"/>
      <w:bookmarkStart w:id="41" w:name="_Toc65158731"/>
      <w:bookmarkStart w:id="42" w:name="_Toc65158732"/>
      <w:bookmarkStart w:id="43" w:name="_Toc65158733"/>
      <w:bookmarkStart w:id="44" w:name="_Toc65158734"/>
      <w:bookmarkStart w:id="45" w:name="_Toc427656331"/>
      <w:bookmarkStart w:id="46" w:name="_Toc431308617"/>
      <w:bookmarkStart w:id="47" w:name="_Toc1151976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BF0A89">
        <w:t>Finansowanie inwestycji ujętych w planie</w:t>
      </w:r>
      <w:bookmarkEnd w:id="45"/>
      <w:bookmarkEnd w:id="46"/>
      <w:bookmarkEnd w:id="47"/>
    </w:p>
    <w:p w14:paraId="3CF97F71" w14:textId="77777777" w:rsidR="0092443F" w:rsidRPr="00BF0A89" w:rsidRDefault="0092443F" w:rsidP="0051460A">
      <w:r w:rsidRPr="00BF0A89">
        <w:t xml:space="preserve">W rozdziale zawarto informacje niezbędne w zakresie finansowania zewnętrznego inwestycji zawartych w planie. </w:t>
      </w:r>
    </w:p>
    <w:p w14:paraId="4A9AE3B9" w14:textId="77777777" w:rsidR="0092443F" w:rsidRPr="00BF0A89" w:rsidRDefault="0092443F" w:rsidP="00C4386C">
      <w:pPr>
        <w:pStyle w:val="Nagwek2"/>
      </w:pPr>
      <w:bookmarkStart w:id="48" w:name="_Toc427656332"/>
      <w:bookmarkStart w:id="49" w:name="_Toc431308618"/>
      <w:bookmarkStart w:id="50" w:name="_Toc115197669"/>
      <w:r w:rsidRPr="00BF0A89">
        <w:lastRenderedPageBreak/>
        <w:t>Oddziaływanie na środowisko</w:t>
      </w:r>
      <w:bookmarkEnd w:id="48"/>
      <w:bookmarkEnd w:id="49"/>
      <w:bookmarkEnd w:id="50"/>
    </w:p>
    <w:p w14:paraId="331F0999" w14:textId="583C4EDC" w:rsidR="0092443F" w:rsidRDefault="00BF0A89" w:rsidP="0092443F">
      <w:pPr>
        <w:rPr>
          <w:rFonts w:asciiTheme="majorHAnsi" w:eastAsiaTheme="majorEastAsia" w:hAnsiTheme="majorHAnsi" w:cstheme="majorBidi"/>
          <w:color w:val="A5A5A5" w:themeColor="accent1" w:themeShade="BF"/>
          <w:sz w:val="28"/>
          <w:szCs w:val="28"/>
        </w:rPr>
      </w:pPr>
      <w:r w:rsidRPr="00BF0A89">
        <w:rPr>
          <w:b/>
        </w:rPr>
        <w:t xml:space="preserve">Plan gospodarki niskoemisyjnej dla </w:t>
      </w:r>
      <w:r w:rsidR="007F5723" w:rsidRPr="007F5723">
        <w:rPr>
          <w:b/>
        </w:rPr>
        <w:t xml:space="preserve">Gminy </w:t>
      </w:r>
      <w:r w:rsidR="003C0519" w:rsidRPr="003C0519">
        <w:rPr>
          <w:b/>
        </w:rPr>
        <w:t xml:space="preserve">Miasto Mrągowo </w:t>
      </w:r>
      <w:r w:rsidR="0092443F" w:rsidRPr="00BF0A89">
        <w:t xml:space="preserve">nie wyznacza ram dla późniejszej realizacji przedsięwzięć mogących znacząco oddziaływać na środowisko, a realizacja postanowień tego dokumentu, przy przestrzeganiu odpowiednich procedur bezpiecznego postępowania oraz przepisów bhp, nie powinna spowodować wystąpienia ryzyka dla zdrowia ludzi oraz środowiska naturalnego. Ponadto wszelkie ustalenia zawarte w ww. dokumencie dotyczą obszaru mieszczącego się wyłącznie w obszarze </w:t>
      </w:r>
      <w:r w:rsidR="007F5723" w:rsidRPr="007F5723">
        <w:t xml:space="preserve">Gminy </w:t>
      </w:r>
      <w:r w:rsidR="003C0519" w:rsidRPr="003C0519">
        <w:t>Miasto Mrągowo</w:t>
      </w:r>
      <w:r w:rsidR="0092443F" w:rsidRPr="00BF0A89">
        <w:t>. Program w swoich założeniach i celach nie będzie oddziaływał transgranicznie.</w:t>
      </w:r>
      <w:r w:rsidR="0092443F">
        <w:br w:type="page"/>
      </w:r>
    </w:p>
    <w:p w14:paraId="48C000CF" w14:textId="77777777" w:rsidR="00380733" w:rsidRPr="005F59B5" w:rsidRDefault="00380733" w:rsidP="00380733">
      <w:pPr>
        <w:pStyle w:val="Nagwek1"/>
      </w:pPr>
      <w:bookmarkStart w:id="51" w:name="_Toc115197670"/>
      <w:r w:rsidRPr="005F59B5">
        <w:lastRenderedPageBreak/>
        <w:t>CZĘŚĆ OGÓLNA OPRACOWANIA</w:t>
      </w:r>
      <w:bookmarkEnd w:id="51"/>
    </w:p>
    <w:p w14:paraId="08EBD0F5" w14:textId="77777777" w:rsidR="00380733" w:rsidRDefault="00380733" w:rsidP="00C4386C">
      <w:pPr>
        <w:pStyle w:val="Nagwek2"/>
      </w:pPr>
      <w:bookmarkStart w:id="52" w:name="_Toc115197671"/>
      <w:r>
        <w:t>Podstawa opracowania</w:t>
      </w:r>
      <w:bookmarkEnd w:id="52"/>
    </w:p>
    <w:p w14:paraId="59BBEC9E" w14:textId="77777777" w:rsidR="00380733" w:rsidRDefault="00380733" w:rsidP="00380733">
      <w:r>
        <w:t>Podstawą do opracowania tego dokumentu i określenia jego celów były:</w:t>
      </w:r>
    </w:p>
    <w:p w14:paraId="19714A49" w14:textId="77777777" w:rsidR="00380733" w:rsidRDefault="00F16D61" w:rsidP="002B2AED">
      <w:pPr>
        <w:pStyle w:val="Akapitzlist"/>
        <w:numPr>
          <w:ilvl w:val="0"/>
          <w:numId w:val="29"/>
        </w:numPr>
      </w:pPr>
      <w:r>
        <w:t>Dyrektywa</w:t>
      </w:r>
      <w:r w:rsidR="00380733">
        <w:t xml:space="preserve"> 3x20, wskazującą na najważniejsze podstawy tego dokumentu:</w:t>
      </w:r>
    </w:p>
    <w:p w14:paraId="2A3B80AD" w14:textId="77777777" w:rsidR="00380733" w:rsidRPr="00097DE4" w:rsidRDefault="00380733" w:rsidP="002B2AED">
      <w:pPr>
        <w:pStyle w:val="Akapitzlist"/>
        <w:numPr>
          <w:ilvl w:val="1"/>
          <w:numId w:val="29"/>
        </w:numPr>
      </w:pPr>
      <w:r w:rsidRPr="00097DE4">
        <w:t>redukcj</w:t>
      </w:r>
      <w:r>
        <w:t>ę</w:t>
      </w:r>
      <w:r w:rsidRPr="00097DE4">
        <w:t xml:space="preserve"> emisji gazów cieplarnianych, </w:t>
      </w:r>
    </w:p>
    <w:p w14:paraId="47C4427E" w14:textId="77777777" w:rsidR="00380733" w:rsidRPr="00097DE4" w:rsidRDefault="00380733" w:rsidP="002B2AED">
      <w:pPr>
        <w:pStyle w:val="Akapitzlist"/>
        <w:numPr>
          <w:ilvl w:val="1"/>
          <w:numId w:val="29"/>
        </w:numPr>
      </w:pPr>
      <w:r w:rsidRPr="00097DE4">
        <w:t xml:space="preserve">zwiększenie udziału energii pochodzącej z źródeł odnawialnych, </w:t>
      </w:r>
    </w:p>
    <w:p w14:paraId="4F37A6DA" w14:textId="77777777" w:rsidR="00380733" w:rsidRDefault="00380733" w:rsidP="002B2AED">
      <w:pPr>
        <w:pStyle w:val="Akapitzlist"/>
        <w:numPr>
          <w:ilvl w:val="1"/>
          <w:numId w:val="29"/>
        </w:numPr>
      </w:pPr>
      <w:r w:rsidRPr="00097DE4">
        <w:t>redukcję zużycia energii finalnej, co ma zostać zrealizowane poprzez podniesienie efektywnoś</w:t>
      </w:r>
      <w:r w:rsidRPr="002B15E9">
        <w:t>ci energetycznej</w:t>
      </w:r>
      <w:r>
        <w:t>.</w:t>
      </w:r>
    </w:p>
    <w:p w14:paraId="2508D330" w14:textId="77777777" w:rsidR="00380733" w:rsidRDefault="00F16D61" w:rsidP="002B2AED">
      <w:pPr>
        <w:pStyle w:val="Akapitzlist"/>
        <w:numPr>
          <w:ilvl w:val="0"/>
          <w:numId w:val="29"/>
        </w:numPr>
      </w:pPr>
      <w:r>
        <w:t>Metodologia</w:t>
      </w:r>
      <w:r w:rsidR="00380733">
        <w:t xml:space="preserve"> </w:t>
      </w:r>
      <w:r>
        <w:t>zawarta</w:t>
      </w:r>
      <w:r w:rsidR="00380733">
        <w:t xml:space="preserve"> w dokumencie pn. </w:t>
      </w:r>
      <w:r w:rsidR="00F356FA">
        <w:t>„</w:t>
      </w:r>
      <w:r w:rsidR="00380733">
        <w:t xml:space="preserve">PORADNIK Jak opracować plan działań </w:t>
      </w:r>
      <w:r w:rsidR="0049562C">
        <w:br/>
      </w:r>
      <w:r w:rsidR="00380733">
        <w:t>na rzecz zrównoważonej energii (SEAP)?</w:t>
      </w:r>
      <w:r w:rsidR="00F356FA">
        <w:t xml:space="preserve">”, wyd. </w:t>
      </w:r>
      <w:r w:rsidR="00F356FA" w:rsidRPr="00F356FA">
        <w:t xml:space="preserve">Stowarzyszenie Gmin Polska Sieć „Energie </w:t>
      </w:r>
      <w:proofErr w:type="spellStart"/>
      <w:r w:rsidR="00F356FA" w:rsidRPr="00F356FA">
        <w:t>Cités</w:t>
      </w:r>
      <w:proofErr w:type="spellEnd"/>
      <w:r w:rsidR="00F356FA" w:rsidRPr="00F356FA">
        <w:t>”</w:t>
      </w:r>
      <w:r w:rsidR="00F356FA">
        <w:t>, 2012.</w:t>
      </w:r>
    </w:p>
    <w:p w14:paraId="6AD3B7B8" w14:textId="04C9DB63" w:rsidR="00380733" w:rsidRDefault="00380733" w:rsidP="002B2AED">
      <w:pPr>
        <w:pStyle w:val="Akapitzlist"/>
        <w:numPr>
          <w:ilvl w:val="0"/>
          <w:numId w:val="29"/>
        </w:numPr>
      </w:pPr>
      <w:r>
        <w:t xml:space="preserve">Dokumenty wskazujące na zjawisko emisji obowiązujące na terenie </w:t>
      </w:r>
      <w:r w:rsidR="007F5723" w:rsidRPr="007F5723">
        <w:t xml:space="preserve">Gminy </w:t>
      </w:r>
      <w:r w:rsidR="008E0A6E" w:rsidRPr="008E0A6E">
        <w:t>Miasto Mrągowo</w:t>
      </w:r>
      <w:r w:rsidR="00C6400D">
        <w:t>.</w:t>
      </w:r>
    </w:p>
    <w:p w14:paraId="573C032E" w14:textId="29C5BB59" w:rsidR="00380733" w:rsidRDefault="00380733" w:rsidP="00380733">
      <w:pPr>
        <w:pStyle w:val="Normalny0"/>
      </w:pPr>
      <w:r>
        <w:t xml:space="preserve">Zgodnie z wyżej wymienionymi dokumentami </w:t>
      </w:r>
      <w:r w:rsidRPr="00C6400D">
        <w:rPr>
          <w:b/>
        </w:rPr>
        <w:t>Plan</w:t>
      </w:r>
      <w:r w:rsidRPr="005F59B5">
        <w:rPr>
          <w:b/>
        </w:rPr>
        <w:t xml:space="preserve"> gospodarki niskoemisyjnej dla </w:t>
      </w:r>
      <w:r w:rsidR="007F5723" w:rsidRPr="007F5723">
        <w:rPr>
          <w:b/>
        </w:rPr>
        <w:t xml:space="preserve">Gminy </w:t>
      </w:r>
      <w:r w:rsidR="008E0A6E" w:rsidRPr="008E0A6E">
        <w:rPr>
          <w:b/>
          <w:bCs/>
        </w:rPr>
        <w:t xml:space="preserve">Miasto Mrągowo </w:t>
      </w:r>
      <w:r>
        <w:t>został</w:t>
      </w:r>
      <w:r w:rsidRPr="00F23ED0">
        <w:t xml:space="preserve"> sporządzony przez</w:t>
      </w:r>
      <w:r>
        <w:t xml:space="preserve"> </w:t>
      </w:r>
      <w:r w:rsidRPr="00F23ED0">
        <w:t>Wykon</w:t>
      </w:r>
      <w:r w:rsidR="00F16D61">
        <w:t>awcę w oparciu o dane zawarte w </w:t>
      </w:r>
      <w:r w:rsidRPr="00F23ED0">
        <w:t>przygo</w:t>
      </w:r>
      <w:r>
        <w:t>towanej bazie inwentaryzacyjnej</w:t>
      </w:r>
      <w:r w:rsidR="00C6400D">
        <w:t xml:space="preserve"> (z </w:t>
      </w:r>
      <w:r w:rsidR="003E594E">
        <w:t>1995 i 2013</w:t>
      </w:r>
      <w:r w:rsidR="00CD2ABA">
        <w:t xml:space="preserve"> </w:t>
      </w:r>
      <w:r w:rsidR="00C6400D">
        <w:t>roku)</w:t>
      </w:r>
      <w:r>
        <w:t>. Jednocześnie odnosi się do celów i zakresów wyznaczonych przez wszystkie z tych dokumentów.</w:t>
      </w:r>
    </w:p>
    <w:p w14:paraId="3452E6EF" w14:textId="77777777" w:rsidR="00380733" w:rsidRDefault="00380733" w:rsidP="00C4386C">
      <w:pPr>
        <w:pStyle w:val="Nagwek2"/>
      </w:pPr>
      <w:bookmarkStart w:id="53" w:name="_Toc115197672"/>
      <w:r>
        <w:t>Zakres opracowania</w:t>
      </w:r>
      <w:bookmarkEnd w:id="53"/>
    </w:p>
    <w:p w14:paraId="6B7235E3" w14:textId="4A24E704" w:rsidR="00C6400D" w:rsidRPr="000E7AE5" w:rsidRDefault="00C6400D" w:rsidP="00C6400D">
      <w:r w:rsidRPr="000E7AE5">
        <w:t xml:space="preserve">Zakres </w:t>
      </w:r>
      <w:r w:rsidRPr="00C6400D">
        <w:rPr>
          <w:b/>
        </w:rPr>
        <w:t>Planu</w:t>
      </w:r>
      <w:r w:rsidRPr="000E7AE5">
        <w:rPr>
          <w:b/>
        </w:rPr>
        <w:t xml:space="preserve"> gospodarki niskoemisyjnej dla </w:t>
      </w:r>
      <w:r w:rsidR="007F5723" w:rsidRPr="007F5723">
        <w:rPr>
          <w:b/>
        </w:rPr>
        <w:t xml:space="preserve">Gminy </w:t>
      </w:r>
      <w:r w:rsidR="008E0A6E" w:rsidRPr="008E0A6E">
        <w:rPr>
          <w:b/>
        </w:rPr>
        <w:t xml:space="preserve">Miasto Mrągowo </w:t>
      </w:r>
      <w:r>
        <w:t>jest zgodny z </w:t>
      </w:r>
      <w:r w:rsidRPr="000E7AE5">
        <w:t xml:space="preserve">postanowieniami, przyjętego w 2008 </w:t>
      </w:r>
      <w:r w:rsidR="00D77F65" w:rsidRPr="006855FE">
        <w:t>r</w:t>
      </w:r>
      <w:r w:rsidR="00D77F65">
        <w:t>oku</w:t>
      </w:r>
      <w:r w:rsidRPr="000E7AE5">
        <w:t xml:space="preserve"> przez UE pakietu klimatyczno-energetycznego,</w:t>
      </w:r>
      <w:r>
        <w:t xml:space="preserve"> a także</w:t>
      </w:r>
      <w:r w:rsidRPr="000E7AE5">
        <w:t xml:space="preserve"> </w:t>
      </w:r>
      <w:r>
        <w:t xml:space="preserve">ramami </w:t>
      </w:r>
      <w:r w:rsidRPr="00710BC4">
        <w:t>polityki klimatyczno-energetycznej do roku 2030</w:t>
      </w:r>
      <w:r>
        <w:t xml:space="preserve"> </w:t>
      </w:r>
      <w:r w:rsidRPr="000E7AE5">
        <w:t>któr</w:t>
      </w:r>
      <w:r>
        <w:t>ych</w:t>
      </w:r>
      <w:r w:rsidRPr="000E7AE5">
        <w:t xml:space="preserve"> podstawowe cele to:</w:t>
      </w:r>
    </w:p>
    <w:p w14:paraId="178A4838" w14:textId="77777777" w:rsidR="00C6400D" w:rsidRPr="000E7AE5" w:rsidRDefault="00C6400D" w:rsidP="002B2AED">
      <w:pPr>
        <w:pStyle w:val="Akapitzlist"/>
        <w:numPr>
          <w:ilvl w:val="0"/>
          <w:numId w:val="30"/>
        </w:numPr>
      </w:pPr>
      <w:r w:rsidRPr="000E7AE5">
        <w:t>redukcja emisji CO</w:t>
      </w:r>
      <w:r w:rsidRPr="000E7AE5">
        <w:rPr>
          <w:vertAlign w:val="subscript"/>
        </w:rPr>
        <w:t>2</w:t>
      </w:r>
      <w:r w:rsidRPr="000E7AE5">
        <w:t xml:space="preserve"> o </w:t>
      </w:r>
      <w:r w:rsidR="00397046">
        <w:t>55</w:t>
      </w:r>
      <w:r w:rsidRPr="000E7AE5">
        <w:t xml:space="preserve">% w roku </w:t>
      </w:r>
      <w:r w:rsidR="00C02262">
        <w:t>2030</w:t>
      </w:r>
      <w:r w:rsidRPr="000E7AE5">
        <w:t xml:space="preserve"> w porównaniu do 1990 </w:t>
      </w:r>
      <w:r w:rsidR="00D77F65" w:rsidRPr="006855FE">
        <w:rPr>
          <w:szCs w:val="24"/>
        </w:rPr>
        <w:t>r</w:t>
      </w:r>
      <w:r w:rsidR="00D77F65">
        <w:rPr>
          <w:szCs w:val="24"/>
        </w:rPr>
        <w:t>oku</w:t>
      </w:r>
      <w:r w:rsidRPr="000E7AE5">
        <w:t>,</w:t>
      </w:r>
    </w:p>
    <w:p w14:paraId="2F013E79" w14:textId="77777777" w:rsidR="00C6400D" w:rsidRPr="000E7AE5" w:rsidRDefault="00C6400D" w:rsidP="002B2AED">
      <w:pPr>
        <w:pStyle w:val="Akapitzlist"/>
        <w:numPr>
          <w:ilvl w:val="0"/>
          <w:numId w:val="30"/>
        </w:numPr>
      </w:pPr>
      <w:r w:rsidRPr="000E7AE5">
        <w:t xml:space="preserve">wzrost zużycia energii ze źródeł odnawialnych w UE z obecnych 8,5 do </w:t>
      </w:r>
      <w:r>
        <w:t>32</w:t>
      </w:r>
      <w:r w:rsidRPr="000E7AE5">
        <w:t xml:space="preserve">% </w:t>
      </w:r>
      <w:r w:rsidRPr="000E7AE5">
        <w:br/>
        <w:t xml:space="preserve">w </w:t>
      </w:r>
      <w:r w:rsidR="00C02262">
        <w:t>2030</w:t>
      </w:r>
      <w:r w:rsidR="00D77F65" w:rsidRPr="00D77F65">
        <w:rPr>
          <w:szCs w:val="24"/>
        </w:rPr>
        <w:t xml:space="preserve"> </w:t>
      </w:r>
      <w:r w:rsidR="00D77F65" w:rsidRPr="006855FE">
        <w:rPr>
          <w:szCs w:val="24"/>
        </w:rPr>
        <w:t>r</w:t>
      </w:r>
      <w:r w:rsidR="00D77F65">
        <w:rPr>
          <w:szCs w:val="24"/>
        </w:rPr>
        <w:t>oku</w:t>
      </w:r>
      <w:r w:rsidR="00F356FA">
        <w:t xml:space="preserve">, </w:t>
      </w:r>
      <w:r w:rsidRPr="000E7AE5">
        <w:t xml:space="preserve">dla Polski ustalono wzrost z 7 do </w:t>
      </w:r>
      <w:r w:rsidR="00397046">
        <w:t>40</w:t>
      </w:r>
      <w:r w:rsidRPr="000E7AE5">
        <w:t>%,</w:t>
      </w:r>
    </w:p>
    <w:p w14:paraId="5DC66F4A" w14:textId="77777777" w:rsidR="00C6400D" w:rsidRPr="000E7AE5" w:rsidRDefault="00C6400D" w:rsidP="002B2AED">
      <w:pPr>
        <w:pStyle w:val="Akapitzlist"/>
        <w:numPr>
          <w:ilvl w:val="0"/>
          <w:numId w:val="30"/>
        </w:numPr>
      </w:pPr>
      <w:r w:rsidRPr="000E7AE5">
        <w:t xml:space="preserve">zwiększenie efektywności energetycznej w roku </w:t>
      </w:r>
      <w:r w:rsidR="00C02262">
        <w:t>2030</w:t>
      </w:r>
      <w:r w:rsidRPr="000E7AE5">
        <w:t xml:space="preserve"> o </w:t>
      </w:r>
      <w:r>
        <w:t>32,5</w:t>
      </w:r>
      <w:r w:rsidRPr="000E7AE5">
        <w:t>%.</w:t>
      </w:r>
    </w:p>
    <w:p w14:paraId="20A840BA" w14:textId="3452396B" w:rsidR="00380733" w:rsidRDefault="00380733" w:rsidP="00380733">
      <w:r>
        <w:t xml:space="preserve">Zakres </w:t>
      </w:r>
      <w:r w:rsidR="00C6400D" w:rsidRPr="00C6400D">
        <w:rPr>
          <w:b/>
        </w:rPr>
        <w:t>Planu</w:t>
      </w:r>
      <w:r w:rsidR="00C6400D" w:rsidRPr="000E7AE5">
        <w:rPr>
          <w:b/>
        </w:rPr>
        <w:t xml:space="preserve"> gospodarki niskoemisyjnej dla </w:t>
      </w:r>
      <w:r w:rsidR="00C02262" w:rsidRPr="00C02262">
        <w:rPr>
          <w:b/>
        </w:rPr>
        <w:t xml:space="preserve">Gminy </w:t>
      </w:r>
      <w:r w:rsidR="008E0A6E" w:rsidRPr="008E0A6E">
        <w:rPr>
          <w:b/>
        </w:rPr>
        <w:t xml:space="preserve">Miasto Mrągowo </w:t>
      </w:r>
      <w:r>
        <w:t>obejmuje m.in.:</w:t>
      </w:r>
    </w:p>
    <w:p w14:paraId="71C7E70D" w14:textId="77777777" w:rsidR="00380733" w:rsidRDefault="00F356FA" w:rsidP="00D16BF1">
      <w:pPr>
        <w:pStyle w:val="Akapitzlist"/>
        <w:numPr>
          <w:ilvl w:val="0"/>
          <w:numId w:val="2"/>
        </w:numPr>
      </w:pPr>
      <w:r>
        <w:t>O</w:t>
      </w:r>
      <w:r w:rsidR="00380733">
        <w:t>cenę aktualnego stanu środowiska wraz z identyfikacją obszarów problemowych</w:t>
      </w:r>
      <w:r w:rsidR="007357F4">
        <w:t>.</w:t>
      </w:r>
    </w:p>
    <w:p w14:paraId="1CF7C281" w14:textId="77777777" w:rsidR="00380733" w:rsidRDefault="00F356FA" w:rsidP="00D16BF1">
      <w:pPr>
        <w:pStyle w:val="Akapitzlist"/>
        <w:numPr>
          <w:ilvl w:val="0"/>
          <w:numId w:val="2"/>
        </w:numPr>
      </w:pPr>
      <w:r>
        <w:t>S</w:t>
      </w:r>
      <w:r w:rsidR="00380733">
        <w:t xml:space="preserve">tworzenie bazy emisji </w:t>
      </w:r>
      <w:r w:rsidR="00380733" w:rsidRPr="004129DC">
        <w:t>CO</w:t>
      </w:r>
      <w:r w:rsidR="00380733" w:rsidRPr="004129DC">
        <w:rPr>
          <w:vertAlign w:val="subscript"/>
        </w:rPr>
        <w:t>2</w:t>
      </w:r>
      <w:r w:rsidR="00380733">
        <w:t xml:space="preserve"> w oparciu o inwentaryzację źródeł ciepła na terenie Gminy</w:t>
      </w:r>
      <w:r w:rsidR="007357F4">
        <w:t>.</w:t>
      </w:r>
    </w:p>
    <w:p w14:paraId="67ED8E2D" w14:textId="77777777" w:rsidR="00380733" w:rsidRDefault="00F356FA" w:rsidP="00D16BF1">
      <w:pPr>
        <w:pStyle w:val="Akapitzlist"/>
        <w:numPr>
          <w:ilvl w:val="0"/>
          <w:numId w:val="2"/>
        </w:numPr>
      </w:pPr>
      <w:r>
        <w:t>W</w:t>
      </w:r>
      <w:r w:rsidR="00380733">
        <w:t>skazanie optymalnych działań i zadań na okres objęty planem</w:t>
      </w:r>
      <w:r w:rsidR="007357F4">
        <w:t>.</w:t>
      </w:r>
    </w:p>
    <w:p w14:paraId="1F7440D9" w14:textId="77777777" w:rsidR="00380733" w:rsidRDefault="00F356FA" w:rsidP="00D16BF1">
      <w:pPr>
        <w:pStyle w:val="Akapitzlist"/>
        <w:numPr>
          <w:ilvl w:val="0"/>
          <w:numId w:val="2"/>
        </w:numPr>
      </w:pPr>
      <w:r>
        <w:t>M</w:t>
      </w:r>
      <w:r w:rsidR="00380733">
        <w:t>onitoring emisji CO</w:t>
      </w:r>
      <w:r w:rsidR="00380733" w:rsidRPr="004129DC">
        <w:rPr>
          <w:vertAlign w:val="subscript"/>
        </w:rPr>
        <w:t>2</w:t>
      </w:r>
      <w:r w:rsidR="00380733">
        <w:t xml:space="preserve"> na terenie Gminy</w:t>
      </w:r>
      <w:r w:rsidR="007357F4">
        <w:t>.</w:t>
      </w:r>
    </w:p>
    <w:p w14:paraId="49E878E8" w14:textId="77777777" w:rsidR="00380733" w:rsidRDefault="00F356FA" w:rsidP="00D16BF1">
      <w:pPr>
        <w:pStyle w:val="Akapitzlist"/>
        <w:numPr>
          <w:ilvl w:val="0"/>
          <w:numId w:val="2"/>
        </w:numPr>
      </w:pPr>
      <w:r>
        <w:t>O</w:t>
      </w:r>
      <w:r w:rsidR="00380733">
        <w:t>kreślenie poziomu redukcji CO</w:t>
      </w:r>
      <w:r w:rsidR="00380733" w:rsidRPr="004129DC">
        <w:rPr>
          <w:vertAlign w:val="subscript"/>
        </w:rPr>
        <w:t>2</w:t>
      </w:r>
      <w:r w:rsidR="00380733">
        <w:t xml:space="preserve"> w stosunku do roku bazowego</w:t>
      </w:r>
      <w:r w:rsidR="007357F4">
        <w:t>.</w:t>
      </w:r>
    </w:p>
    <w:p w14:paraId="76733F55" w14:textId="77777777" w:rsidR="00380733" w:rsidRDefault="00F356FA" w:rsidP="00D16BF1">
      <w:pPr>
        <w:pStyle w:val="Akapitzlist"/>
        <w:numPr>
          <w:ilvl w:val="0"/>
          <w:numId w:val="2"/>
        </w:numPr>
      </w:pPr>
      <w:r>
        <w:lastRenderedPageBreak/>
        <w:t>O</w:t>
      </w:r>
      <w:r w:rsidR="00380733">
        <w:t>kreślenie redukcji zużycia energii finalnej</w:t>
      </w:r>
      <w:r w:rsidR="007357F4">
        <w:t>.</w:t>
      </w:r>
    </w:p>
    <w:p w14:paraId="3E51A507" w14:textId="77777777" w:rsidR="00380733" w:rsidRDefault="00F356FA" w:rsidP="00D16BF1">
      <w:pPr>
        <w:pStyle w:val="Akapitzlist"/>
        <w:numPr>
          <w:ilvl w:val="0"/>
          <w:numId w:val="2"/>
        </w:numPr>
      </w:pPr>
      <w:r>
        <w:t>O</w:t>
      </w:r>
      <w:r w:rsidR="00380733">
        <w:t>kreślenie tendencji zużycia energii ze źródeł odnawialnych</w:t>
      </w:r>
      <w:r w:rsidR="007357F4">
        <w:t>.</w:t>
      </w:r>
    </w:p>
    <w:p w14:paraId="5D34CED7" w14:textId="77777777" w:rsidR="00380733" w:rsidRDefault="00F356FA" w:rsidP="00D16BF1">
      <w:pPr>
        <w:pStyle w:val="Akapitzlist"/>
        <w:numPr>
          <w:ilvl w:val="0"/>
          <w:numId w:val="2"/>
        </w:numPr>
      </w:pPr>
      <w:r>
        <w:t>P</w:t>
      </w:r>
      <w:r w:rsidR="00380733">
        <w:t>lan wdrażania programu z uwzględnieniem jego monitorowania</w:t>
      </w:r>
      <w:r w:rsidR="007357F4">
        <w:t>.</w:t>
      </w:r>
    </w:p>
    <w:p w14:paraId="4DEFEB04" w14:textId="77777777" w:rsidR="00380733" w:rsidRDefault="00F356FA" w:rsidP="00D16BF1">
      <w:pPr>
        <w:pStyle w:val="Akapitzlist"/>
        <w:numPr>
          <w:ilvl w:val="0"/>
          <w:numId w:val="2"/>
        </w:numPr>
      </w:pPr>
      <w:r>
        <w:t>P</w:t>
      </w:r>
      <w:r w:rsidR="00380733">
        <w:t>rzedsięwzięcia racjonalizujące użytkowanie ciepła, energii elektrycznej i paliw gazowych i ich źródła finansowania.</w:t>
      </w:r>
    </w:p>
    <w:p w14:paraId="0817DB4A" w14:textId="13D61EDD" w:rsidR="00EC6771" w:rsidRPr="006D7647" w:rsidRDefault="00EC6771" w:rsidP="00334487">
      <w:r>
        <w:t xml:space="preserve">Zakres </w:t>
      </w:r>
      <w:r w:rsidR="00C6400D" w:rsidRPr="00C6400D">
        <w:rPr>
          <w:b/>
        </w:rPr>
        <w:t>Planu</w:t>
      </w:r>
      <w:r w:rsidR="00C6400D" w:rsidRPr="000E7AE5">
        <w:rPr>
          <w:b/>
        </w:rPr>
        <w:t xml:space="preserve"> gospodarki niskoemisyjnej dla </w:t>
      </w:r>
      <w:r w:rsidR="00C02262" w:rsidRPr="00C02262">
        <w:rPr>
          <w:b/>
        </w:rPr>
        <w:t xml:space="preserve">Gminy </w:t>
      </w:r>
      <w:r w:rsidR="008E0A6E" w:rsidRPr="008E0A6E">
        <w:rPr>
          <w:b/>
        </w:rPr>
        <w:t xml:space="preserve">Miasto Mrągowo </w:t>
      </w:r>
      <w:r>
        <w:t>odnosi się do</w:t>
      </w:r>
      <w:r w:rsidR="00362DC4">
        <w:t> </w:t>
      </w:r>
      <w:r>
        <w:t xml:space="preserve">całego obszaru </w:t>
      </w:r>
      <w:r w:rsidR="00C02262" w:rsidRPr="00C02262">
        <w:t xml:space="preserve">Gminy </w:t>
      </w:r>
      <w:r w:rsidR="008E0A6E">
        <w:t>Miasto Mrągowo</w:t>
      </w:r>
      <w:r>
        <w:t>.</w:t>
      </w:r>
    </w:p>
    <w:p w14:paraId="16444967" w14:textId="77777777" w:rsidR="00380733" w:rsidRDefault="00380733" w:rsidP="00C4386C">
      <w:pPr>
        <w:pStyle w:val="Nagwek2"/>
      </w:pPr>
      <w:bookmarkStart w:id="54" w:name="_Toc115197673"/>
      <w:r>
        <w:t>Cel opracowania</w:t>
      </w:r>
      <w:bookmarkEnd w:id="54"/>
    </w:p>
    <w:p w14:paraId="54C0ABA4" w14:textId="77777777" w:rsidR="00380733" w:rsidRPr="00033BB6" w:rsidRDefault="00380733" w:rsidP="00380733">
      <w:r w:rsidRPr="00033BB6">
        <w:t xml:space="preserve">Celem niniejszego opracowania jest m.in.: </w:t>
      </w:r>
    </w:p>
    <w:p w14:paraId="7E858765" w14:textId="0EF062CE" w:rsidR="00380733" w:rsidRPr="00615954" w:rsidRDefault="00380733" w:rsidP="00380733">
      <w:pPr>
        <w:shd w:val="clear" w:color="auto" w:fill="FFFFFF"/>
        <w:suppressAutoHyphens/>
        <w:spacing w:before="120" w:after="120"/>
        <w:rPr>
          <w:rStyle w:val="Wyrnieniedelikatne"/>
          <w:color w:val="AEAEAE" w:themeColor="accent5" w:themeTint="80"/>
        </w:rPr>
      </w:pPr>
      <w:r w:rsidRPr="00615954">
        <w:rPr>
          <w:rStyle w:val="Wyrnieniedelikatne"/>
          <w:color w:val="AEAEAE" w:themeColor="accent5" w:themeTint="80"/>
        </w:rPr>
        <w:t xml:space="preserve">Wskazanie działań służących poprawie </w:t>
      </w:r>
      <w:r w:rsidR="009E0251">
        <w:rPr>
          <w:rStyle w:val="Wyrnieniedelikatne"/>
          <w:color w:val="AEAEAE" w:themeColor="accent5" w:themeTint="80"/>
        </w:rPr>
        <w:t xml:space="preserve">jakości powietrza w </w:t>
      </w:r>
      <w:r w:rsidR="00C02262" w:rsidRPr="00C02262">
        <w:rPr>
          <w:rStyle w:val="Wyrnieniedelikatne"/>
          <w:color w:val="AEAEAE" w:themeColor="accent5" w:themeTint="80"/>
        </w:rPr>
        <w:t>Gmin</w:t>
      </w:r>
      <w:r w:rsidR="00C02262">
        <w:rPr>
          <w:rStyle w:val="Wyrnieniedelikatne"/>
          <w:color w:val="AEAEAE" w:themeColor="accent5" w:themeTint="80"/>
        </w:rPr>
        <w:t>ie</w:t>
      </w:r>
      <w:r w:rsidR="00C02262" w:rsidRPr="00C02262">
        <w:rPr>
          <w:rStyle w:val="Wyrnieniedelikatne"/>
          <w:color w:val="AEAEAE" w:themeColor="accent5" w:themeTint="80"/>
        </w:rPr>
        <w:t xml:space="preserve"> </w:t>
      </w:r>
      <w:r w:rsidR="008E0A6E" w:rsidRPr="008E0A6E">
        <w:rPr>
          <w:rStyle w:val="Wyrnieniedelikatne"/>
          <w:color w:val="AEAEAE" w:themeColor="accent5" w:themeTint="80"/>
        </w:rPr>
        <w:t>Miasto Mrągowo</w:t>
      </w:r>
    </w:p>
    <w:p w14:paraId="63A81F35" w14:textId="63C1D64C" w:rsidR="00380733" w:rsidRPr="00033BB6" w:rsidRDefault="00380733" w:rsidP="00380733">
      <w:r w:rsidRPr="00033BB6">
        <w:t xml:space="preserve">W niniejszym opracowaniu zawarto ocenę </w:t>
      </w:r>
      <w:r w:rsidR="009E0251">
        <w:t xml:space="preserve">jakości powietrza w </w:t>
      </w:r>
      <w:r w:rsidR="00C02262" w:rsidRPr="00C02262">
        <w:t>Gmin</w:t>
      </w:r>
      <w:r w:rsidR="00C02262">
        <w:t>ie</w:t>
      </w:r>
      <w:r w:rsidR="00C02262" w:rsidRPr="00C02262">
        <w:t xml:space="preserve"> </w:t>
      </w:r>
      <w:r w:rsidR="008E0A6E" w:rsidRPr="008E0A6E">
        <w:t>Miasto Mrągowo</w:t>
      </w:r>
      <w:r w:rsidRPr="00033BB6">
        <w:t>, poprzez zwrócenie uwagi na problem emisji CO</w:t>
      </w:r>
      <w:r w:rsidRPr="00033BB6">
        <w:rPr>
          <w:vertAlign w:val="subscript"/>
        </w:rPr>
        <w:t>2</w:t>
      </w:r>
      <w:r w:rsidRPr="00033BB6">
        <w:t xml:space="preserve"> oraz określenie działań w zakresie obniżenia jej poziomu. Temat uwzględnia emisję zaniecz</w:t>
      </w:r>
      <w:r w:rsidR="00D61780">
        <w:t>yszczeń, pochodzącą ze źródeł w </w:t>
      </w:r>
      <w:r w:rsidRPr="00033BB6">
        <w:t>obiektach jedno- i wielorodzinnych, budynków użyteczności publicznej oraz udział zanieczyszczeń przemysłowych i komunikacyjnych. Inwentaryzacja źródeł emisji oraz jej analiza umożliwia</w:t>
      </w:r>
      <w:r>
        <w:t>ją</w:t>
      </w:r>
      <w:r w:rsidRPr="00033BB6">
        <w:t xml:space="preserve"> wskazanie zadań proponowanych do osiągnięcia założonych celów. </w:t>
      </w:r>
    </w:p>
    <w:p w14:paraId="43C21549" w14:textId="77777777" w:rsidR="00380733" w:rsidRPr="00615954" w:rsidRDefault="00380733" w:rsidP="00380733">
      <w:pPr>
        <w:rPr>
          <w:rStyle w:val="Wyrnieniedelikatne"/>
          <w:color w:val="AEAEAE" w:themeColor="accent5" w:themeTint="80"/>
        </w:rPr>
      </w:pPr>
      <w:r w:rsidRPr="00615954">
        <w:rPr>
          <w:rStyle w:val="Wyrnieniedelikatne"/>
          <w:color w:val="AEAEAE" w:themeColor="accent5" w:themeTint="80"/>
        </w:rPr>
        <w:t xml:space="preserve">Ułatwienie podejmowania decyzji o lokalizacji inwestycji przemysłowych, usługowych </w:t>
      </w:r>
      <w:r w:rsidRPr="00615954">
        <w:rPr>
          <w:rStyle w:val="Wyrnieniedelikatne"/>
          <w:color w:val="AEAEAE" w:themeColor="accent5" w:themeTint="80"/>
        </w:rPr>
        <w:br/>
        <w:t>i mieszkaniowych.</w:t>
      </w:r>
    </w:p>
    <w:p w14:paraId="07B773FB" w14:textId="315834B2" w:rsidR="000F380B" w:rsidRDefault="00380733" w:rsidP="0006713E">
      <w:pPr>
        <w:rPr>
          <w:rStyle w:val="Wyrnieniedelikatne"/>
          <w:color w:val="AEAEAE" w:themeColor="accent5" w:themeTint="80"/>
        </w:rPr>
      </w:pPr>
      <w:r w:rsidRPr="00033BB6">
        <w:t xml:space="preserve">Ułatwienie podejmowania decyzji o lokalizacji inwestycji przemysłowych, usługowych i mieszkaniowych </w:t>
      </w:r>
      <w:r>
        <w:t>rozumiane jest</w:t>
      </w:r>
      <w:r w:rsidRPr="00033BB6">
        <w:t xml:space="preserve"> z jednej strony jako określenie obszarów, w których istnieją nadwyżki w zakresie poszczególnych systemów przesyłowych na poziomie adekwatnym do potrzeb, a z drugiej jako analiza możliwości rozumianych na poziomie rezerw terenowych, wynikających z kierunków rozwoju </w:t>
      </w:r>
      <w:r w:rsidR="00C02262" w:rsidRPr="00C02262">
        <w:t xml:space="preserve">Gminy </w:t>
      </w:r>
      <w:r w:rsidR="008E0A6E" w:rsidRPr="008E0A6E">
        <w:t>Miasto Mrągowo</w:t>
      </w:r>
      <w:r w:rsidRPr="00033BB6">
        <w:t>.</w:t>
      </w:r>
      <w:r w:rsidR="000F380B">
        <w:rPr>
          <w:rStyle w:val="Wyrnieniedelikatne"/>
          <w:color w:val="AEAEAE" w:themeColor="accent5" w:themeTint="80"/>
        </w:rPr>
        <w:br w:type="page"/>
      </w:r>
    </w:p>
    <w:p w14:paraId="23E90B39" w14:textId="77777777" w:rsidR="00380733" w:rsidRPr="00615954" w:rsidRDefault="00380733" w:rsidP="00380733">
      <w:pPr>
        <w:rPr>
          <w:rStyle w:val="Wyrnieniedelikatne"/>
          <w:color w:val="AEAEAE" w:themeColor="accent5" w:themeTint="80"/>
        </w:rPr>
      </w:pPr>
      <w:r w:rsidRPr="00615954">
        <w:rPr>
          <w:rStyle w:val="Wyrnieniedelikatne"/>
          <w:color w:val="AEAEAE" w:themeColor="accent5" w:themeTint="80"/>
        </w:rPr>
        <w:lastRenderedPageBreak/>
        <w:t>Umożliwienie maksymalnego wykorzystania energii odnawialnej.</w:t>
      </w:r>
    </w:p>
    <w:p w14:paraId="3E605589" w14:textId="77777777" w:rsidR="00380733" w:rsidRPr="00033BB6" w:rsidRDefault="00380733" w:rsidP="00380733">
      <w:r w:rsidRPr="00033BB6">
        <w:t>Istotą maksymalnego wykorzystania energii odnawialnej jest określenie stanu aktualnego, a następnie ocena moż</w:t>
      </w:r>
      <w:r w:rsidR="00D61780">
        <w:t xml:space="preserve">liwości rozwojowych. Ważne jest </w:t>
      </w:r>
      <w:r w:rsidRPr="00033BB6">
        <w:t>więc podanie elementów charakterystycznych poszczególnych gałęzi energetyki odnawialnej, w tym m.in.: potencjału energetycznego, lokalizacji, możliwości rozwojowych oraz aspektów prawnych.</w:t>
      </w:r>
    </w:p>
    <w:p w14:paraId="10BE3BB8" w14:textId="77777777" w:rsidR="00380733" w:rsidRPr="00615954" w:rsidRDefault="00380733" w:rsidP="00380733">
      <w:pPr>
        <w:rPr>
          <w:rStyle w:val="Wyrnieniedelikatne"/>
          <w:color w:val="AEAEAE" w:themeColor="accent5" w:themeTint="80"/>
        </w:rPr>
      </w:pPr>
      <w:r w:rsidRPr="00615954">
        <w:rPr>
          <w:rStyle w:val="Wyrnieniedelikatne"/>
          <w:color w:val="AEAEAE" w:themeColor="accent5" w:themeTint="80"/>
        </w:rPr>
        <w:t xml:space="preserve">Zwiększenie efektywności energetycznej. </w:t>
      </w:r>
    </w:p>
    <w:p w14:paraId="6D05B83D" w14:textId="77777777" w:rsidR="00380733" w:rsidRDefault="00380733" w:rsidP="00380733">
      <w:r w:rsidRPr="00A227FE">
        <w:t>Założona racjonalizacja użytkowania ciepła, energii elektrycznej i paliw gazowych, a także podjęte działania termomodernizacyjne sprowadzają się do poprawy efektywności energetycznej wykorzystania nośników energii przy jednoczesnej minimalizacji szkodliwe</w:t>
      </w:r>
      <w:r>
        <w:t>go oddziaływania na środowisko.</w:t>
      </w:r>
    </w:p>
    <w:p w14:paraId="0F79F76C" w14:textId="77777777" w:rsidR="00FF77D3" w:rsidRDefault="00FF77D3" w:rsidP="00C4386C">
      <w:pPr>
        <w:pStyle w:val="Nagwek2"/>
      </w:pPr>
      <w:bookmarkStart w:id="55" w:name="_Toc434230474"/>
      <w:bookmarkStart w:id="56" w:name="_Toc443929877"/>
      <w:bookmarkStart w:id="57" w:name="_Toc115197674"/>
      <w:bookmarkStart w:id="58" w:name="_Toc435100001"/>
      <w:r>
        <w:t>C</w:t>
      </w:r>
      <w:r w:rsidRPr="00990F77">
        <w:t>ele strategiczne i szczegółowe</w:t>
      </w:r>
      <w:r>
        <w:t xml:space="preserve"> gospodarki niskoemisyjnej</w:t>
      </w:r>
      <w:bookmarkEnd w:id="55"/>
      <w:bookmarkEnd w:id="56"/>
      <w:bookmarkEnd w:id="57"/>
    </w:p>
    <w:p w14:paraId="55159611" w14:textId="285F2BF4" w:rsidR="00FF77D3" w:rsidRDefault="00FF77D3" w:rsidP="00FF77D3">
      <w:r>
        <w:t xml:space="preserve">Z celów stanowiących podstawę do przygotowania opracowania jakim jest </w:t>
      </w:r>
      <w:r w:rsidR="009F2889">
        <w:t>Plan</w:t>
      </w:r>
      <w:r>
        <w:t xml:space="preserve"> Gospodarki Niskoemisyjnej wynikają cele strategicznej stanowiące podstawę do określenia działań związanych z efektywnością energetyczną na terenie gminy. Poniżej przedstawiono schemat struktury celów gospodarki niskoemisyjnej </w:t>
      </w:r>
      <w:r w:rsidR="00C02262" w:rsidRPr="00C02262">
        <w:t xml:space="preserve">Gminy </w:t>
      </w:r>
      <w:r w:rsidR="008E0A6E">
        <w:t>Miasto Mrągowo</w:t>
      </w:r>
      <w:r>
        <w:t>.</w:t>
      </w:r>
    </w:p>
    <w:p w14:paraId="382AEDFB" w14:textId="5F13016A" w:rsidR="004E4B76" w:rsidRDefault="00B3569B" w:rsidP="004E4B76">
      <w:pPr>
        <w:pStyle w:val="Bezodstpw"/>
        <w:keepNext/>
      </w:pPr>
      <w:r>
        <w:rPr>
          <w:noProof/>
          <w:lang w:eastAsia="pl-PL"/>
        </w:rPr>
        <mc:AlternateContent>
          <mc:Choice Requires="wpg">
            <w:drawing>
              <wp:inline distT="0" distB="0" distL="0" distR="0" wp14:anchorId="3E724188" wp14:editId="241BF1AB">
                <wp:extent cx="5592445" cy="3657600"/>
                <wp:effectExtent l="4445" t="1905" r="22860" b="26670"/>
                <wp:docPr id="2"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3657600"/>
                          <a:chOff x="0" y="0"/>
                          <a:chExt cx="61832" cy="45207"/>
                        </a:xfrm>
                      </wpg:grpSpPr>
                      <wpg:grpSp>
                        <wpg:cNvPr id="3" name="Grupa 15"/>
                        <wpg:cNvGrpSpPr>
                          <a:grpSpLocks/>
                        </wpg:cNvGrpSpPr>
                        <wpg:grpSpPr bwMode="auto">
                          <a:xfrm>
                            <a:off x="0" y="0"/>
                            <a:ext cx="61832" cy="45207"/>
                            <a:chOff x="0" y="0"/>
                            <a:chExt cx="61832" cy="45207"/>
                          </a:xfrm>
                        </wpg:grpSpPr>
                        <wpg:grpSp>
                          <wpg:cNvPr id="4" name="Grupa 17"/>
                          <wpg:cNvGrpSpPr>
                            <a:grpSpLocks/>
                          </wpg:cNvGrpSpPr>
                          <wpg:grpSpPr bwMode="auto">
                            <a:xfrm>
                              <a:off x="0" y="0"/>
                              <a:ext cx="61832" cy="45207"/>
                              <a:chOff x="0" y="0"/>
                              <a:chExt cx="61832" cy="45207"/>
                            </a:xfrm>
                          </wpg:grpSpPr>
                          <wps:wsp>
                            <wps:cNvPr id="5" name="Pole tekstowe 2"/>
                            <wps:cNvSpPr>
                              <a:spLocks noChangeArrowheads="1"/>
                            </wps:cNvSpPr>
                            <wps:spPr bwMode="auto">
                              <a:xfrm>
                                <a:off x="10738" y="0"/>
                                <a:ext cx="42424" cy="14353"/>
                              </a:xfrm>
                              <a:prstGeom prst="roundRect">
                                <a:avLst>
                                  <a:gd name="adj" fmla="val 16667"/>
                                </a:avLst>
                              </a:prstGeom>
                              <a:solidFill>
                                <a:schemeClr val="accent1">
                                  <a:lumMod val="100000"/>
                                  <a:lumOff val="0"/>
                                </a:schemeClr>
                              </a:solidFill>
                              <a:ln>
                                <a:noFill/>
                              </a:ln>
                              <a:effectLst>
                                <a:outerShdw dist="33020" dir="3179998"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8E85F1" w14:textId="77777777" w:rsidR="00BE058C" w:rsidRPr="00790BC3" w:rsidRDefault="00BE058C" w:rsidP="00FF77D3">
                                  <w:pPr>
                                    <w:jc w:val="center"/>
                                    <w:rPr>
                                      <w:sz w:val="20"/>
                                      <w:szCs w:val="20"/>
                                    </w:rPr>
                                  </w:pPr>
                                  <w:r w:rsidRPr="00790BC3">
                                    <w:rPr>
                                      <w:b/>
                                      <w:color w:val="000000" w:themeColor="text1"/>
                                      <w:sz w:val="20"/>
                                      <w:szCs w:val="20"/>
                                      <w:u w:val="single"/>
                                    </w:rPr>
                                    <w:t>CEL STRATEGICZNY</w:t>
                                  </w:r>
                                </w:p>
                                <w:p w14:paraId="16B528A0" w14:textId="15EDF74F" w:rsidR="00BE058C" w:rsidRPr="00790BC3" w:rsidRDefault="00BE058C" w:rsidP="00FF77D3">
                                  <w:pPr>
                                    <w:jc w:val="center"/>
                                    <w:rPr>
                                      <w:b/>
                                      <w:iCs/>
                                      <w:color w:val="000000" w:themeColor="text1"/>
                                      <w:sz w:val="20"/>
                                      <w:szCs w:val="20"/>
                                    </w:rPr>
                                  </w:pPr>
                                  <w:r w:rsidRPr="00790BC3">
                                    <w:rPr>
                                      <w:b/>
                                      <w:iCs/>
                                      <w:color w:val="000000" w:themeColor="text1"/>
                                      <w:sz w:val="20"/>
                                      <w:szCs w:val="20"/>
                                    </w:rPr>
                                    <w:t xml:space="preserve">Poprawa jakości życia na terenie Gminy </w:t>
                                  </w:r>
                                  <w:r w:rsidRPr="008E0A6E">
                                    <w:rPr>
                                      <w:b/>
                                      <w:iCs/>
                                      <w:color w:val="000000" w:themeColor="text1"/>
                                      <w:sz w:val="20"/>
                                      <w:szCs w:val="20"/>
                                    </w:rPr>
                                    <w:t xml:space="preserve">Miasto Mrągowo </w:t>
                                  </w:r>
                                  <w:r w:rsidRPr="00790BC3">
                                    <w:rPr>
                                      <w:b/>
                                      <w:iCs/>
                                      <w:color w:val="000000" w:themeColor="text1"/>
                                      <w:sz w:val="20"/>
                                      <w:szCs w:val="20"/>
                                    </w:rPr>
                                    <w:t xml:space="preserve">poprzez prowadzenie racjonalnego gospodarowania zasobami i energią. </w:t>
                                  </w:r>
                                </w:p>
                                <w:p w14:paraId="3EE42CD6" w14:textId="77777777" w:rsidR="00BE058C" w:rsidRPr="00790BC3" w:rsidRDefault="00BE058C" w:rsidP="00FF77D3">
                                  <w:pPr>
                                    <w:jc w:val="center"/>
                                    <w:rPr>
                                      <w:b/>
                                      <w:color w:val="000000" w:themeColor="text1"/>
                                      <w:sz w:val="20"/>
                                      <w:szCs w:val="20"/>
                                    </w:rPr>
                                  </w:pPr>
                                </w:p>
                              </w:txbxContent>
                            </wps:txbx>
                            <wps:bodyPr rot="0" vert="horz" wrap="square" lIns="91440" tIns="45720" rIns="91440" bIns="45720" anchor="t" anchorCtr="0" upright="1">
                              <a:noAutofit/>
                            </wps:bodyPr>
                          </wps:wsp>
                          <wps:wsp>
                            <wps:cNvPr id="7" name="Pole tekstowe 2"/>
                            <wps:cNvSpPr>
                              <a:spLocks noChangeArrowheads="1"/>
                            </wps:cNvSpPr>
                            <wps:spPr bwMode="auto">
                              <a:xfrm>
                                <a:off x="0" y="18819"/>
                                <a:ext cx="15474" cy="26388"/>
                              </a:xfrm>
                              <a:prstGeom prst="roundRect">
                                <a:avLst>
                                  <a:gd name="adj" fmla="val 16667"/>
                                </a:avLst>
                              </a:prstGeom>
                              <a:solidFill>
                                <a:schemeClr val="accent1">
                                  <a:lumMod val="100000"/>
                                  <a:lumOff val="0"/>
                                </a:schemeClr>
                              </a:solidFill>
                              <a:ln>
                                <a:noFill/>
                              </a:ln>
                              <a:effectLst>
                                <a:outerShdw dist="33020" dir="3179998"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4CEF94"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1:</w:t>
                                  </w:r>
                                </w:p>
                                <w:p w14:paraId="3E8FEFE2" w14:textId="1D3E78B1"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Redukcja emisji CO</w:t>
                                  </w:r>
                                  <w:r w:rsidRPr="00790BC3">
                                    <w:rPr>
                                      <w:color w:val="000000" w:themeColor="text1"/>
                                      <w:sz w:val="20"/>
                                      <w:szCs w:val="20"/>
                                      <w:vertAlign w:val="subscript"/>
                                    </w:rPr>
                                    <w:t xml:space="preserve">2 </w:t>
                                  </w:r>
                                  <w:r w:rsidRPr="00790BC3">
                                    <w:rPr>
                                      <w:color w:val="000000" w:themeColor="text1"/>
                                      <w:sz w:val="20"/>
                                      <w:szCs w:val="20"/>
                                    </w:rPr>
                                    <w:t xml:space="preserve">w Gminie </w:t>
                                  </w:r>
                                  <w:r w:rsidRPr="008E0A6E">
                                    <w:rPr>
                                      <w:color w:val="000000" w:themeColor="text1"/>
                                      <w:sz w:val="20"/>
                                      <w:szCs w:val="20"/>
                                    </w:rPr>
                                    <w:t>Miasto Mrągowo</w:t>
                                  </w:r>
                                </w:p>
                              </w:txbxContent>
                            </wps:txbx>
                            <wps:bodyPr rot="0" vert="horz" wrap="square" lIns="0" tIns="45720" rIns="0" bIns="45720" anchor="ctr" anchorCtr="0" upright="1">
                              <a:noAutofit/>
                            </wps:bodyPr>
                          </wps:wsp>
                          <wps:wsp>
                            <wps:cNvPr id="8" name="Pole tekstowe 2"/>
                            <wps:cNvSpPr>
                              <a:spLocks noChangeArrowheads="1"/>
                            </wps:cNvSpPr>
                            <wps:spPr bwMode="auto">
                              <a:xfrm>
                                <a:off x="15523" y="19031"/>
                                <a:ext cx="15475" cy="26176"/>
                              </a:xfrm>
                              <a:prstGeom prst="roundRect">
                                <a:avLst>
                                  <a:gd name="adj" fmla="val 16667"/>
                                </a:avLst>
                              </a:prstGeom>
                              <a:solidFill>
                                <a:schemeClr val="accent1">
                                  <a:lumMod val="100000"/>
                                  <a:lumOff val="0"/>
                                </a:schemeClr>
                              </a:solidFill>
                              <a:ln>
                                <a:noFill/>
                              </a:ln>
                              <a:effectLst>
                                <a:outerShdw dist="33020" dir="3179998"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FEE1886"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2:</w:t>
                                  </w:r>
                                </w:p>
                                <w:p w14:paraId="0C2F9237" w14:textId="51E72090"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 xml:space="preserve">Zwiększenie udziału wykorzystania energii odnawialnej na terenie Gminy </w:t>
                                  </w:r>
                                  <w:r w:rsidRPr="008E0A6E">
                                    <w:rPr>
                                      <w:color w:val="000000" w:themeColor="text1"/>
                                      <w:sz w:val="20"/>
                                      <w:szCs w:val="20"/>
                                    </w:rPr>
                                    <w:t>Miasto Mrągowo</w:t>
                                  </w:r>
                                </w:p>
                              </w:txbxContent>
                            </wps:txbx>
                            <wps:bodyPr rot="0" vert="horz" wrap="square" lIns="0" tIns="0" rIns="0" bIns="0" anchor="ctr" anchorCtr="0" upright="1">
                              <a:noAutofit/>
                            </wps:bodyPr>
                          </wps:wsp>
                          <wps:wsp>
                            <wps:cNvPr id="10" name="Pole tekstowe 2"/>
                            <wps:cNvSpPr>
                              <a:spLocks noChangeArrowheads="1"/>
                            </wps:cNvSpPr>
                            <wps:spPr bwMode="auto">
                              <a:xfrm>
                                <a:off x="30834" y="18818"/>
                                <a:ext cx="16189" cy="26389"/>
                              </a:xfrm>
                              <a:prstGeom prst="roundRect">
                                <a:avLst>
                                  <a:gd name="adj" fmla="val 16667"/>
                                </a:avLst>
                              </a:prstGeom>
                              <a:solidFill>
                                <a:schemeClr val="accent1">
                                  <a:lumMod val="100000"/>
                                  <a:lumOff val="0"/>
                                </a:schemeClr>
                              </a:solidFill>
                              <a:ln>
                                <a:noFill/>
                              </a:ln>
                              <a:effectLst>
                                <a:outerShdw dist="33020" dir="3179998"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EDF63EE"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3:</w:t>
                                  </w:r>
                                </w:p>
                                <w:p w14:paraId="4B097D3F" w14:textId="3120DE3F"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 xml:space="preserve"> Zwiększenie efektywności energetycznej </w:t>
                                  </w:r>
                                  <w:r w:rsidRPr="00790BC3">
                                    <w:rPr>
                                      <w:color w:val="000000" w:themeColor="text1"/>
                                      <w:sz w:val="20"/>
                                      <w:szCs w:val="20"/>
                                    </w:rPr>
                                    <w:br/>
                                    <w:t xml:space="preserve">w obiektach zlokalizowanych na terenie Gminy </w:t>
                                  </w:r>
                                  <w:r w:rsidRPr="008E0A6E">
                                    <w:rPr>
                                      <w:color w:val="000000" w:themeColor="text1"/>
                                      <w:sz w:val="20"/>
                                      <w:szCs w:val="20"/>
                                    </w:rPr>
                                    <w:t>Miasto Mrągowo</w:t>
                                  </w:r>
                                </w:p>
                              </w:txbxContent>
                            </wps:txbx>
                            <wps:bodyPr rot="0" vert="horz" wrap="square" lIns="0" tIns="36000" rIns="0" bIns="36000" anchor="ctr" anchorCtr="0" upright="1">
                              <a:noAutofit/>
                            </wps:bodyPr>
                          </wps:wsp>
                          <wps:wsp>
                            <wps:cNvPr id="11" name="Pole tekstowe 2"/>
                            <wps:cNvSpPr>
                              <a:spLocks noChangeArrowheads="1"/>
                            </wps:cNvSpPr>
                            <wps:spPr bwMode="auto">
                              <a:xfrm>
                                <a:off x="47023" y="18818"/>
                                <a:ext cx="14809" cy="26389"/>
                              </a:xfrm>
                              <a:prstGeom prst="roundRect">
                                <a:avLst>
                                  <a:gd name="adj" fmla="val 16667"/>
                                </a:avLst>
                              </a:prstGeom>
                              <a:solidFill>
                                <a:schemeClr val="accent1">
                                  <a:lumMod val="100000"/>
                                  <a:lumOff val="0"/>
                                </a:schemeClr>
                              </a:solidFill>
                              <a:ln>
                                <a:noFill/>
                              </a:ln>
                              <a:effectLst>
                                <a:outerShdw dist="33020" dir="3179998" algn="ctr" rotWithShape="0">
                                  <a:srgbClr val="000000">
                                    <a:alpha val="2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2E7F67C"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4:</w:t>
                                  </w:r>
                                </w:p>
                                <w:p w14:paraId="47E7F160" w14:textId="77777777" w:rsidR="00BE058C" w:rsidRPr="00790BC3" w:rsidRDefault="00BE058C" w:rsidP="00790BC3">
                                  <w:pPr>
                                    <w:spacing w:line="240" w:lineRule="auto"/>
                                    <w:jc w:val="center"/>
                                    <w:rPr>
                                      <w:color w:val="000000" w:themeColor="text1"/>
                                      <w:sz w:val="20"/>
                                      <w:szCs w:val="20"/>
                                    </w:rPr>
                                  </w:pPr>
                                  <w:r w:rsidRPr="00790BC3">
                                    <w:rPr>
                                      <w:sz w:val="20"/>
                                      <w:szCs w:val="20"/>
                                    </w:rPr>
                                    <w:t xml:space="preserve"> </w:t>
                                  </w:r>
                                  <w:r w:rsidRPr="00790BC3">
                                    <w:rPr>
                                      <w:color w:val="000000" w:themeColor="text1"/>
                                      <w:sz w:val="20"/>
                                      <w:szCs w:val="20"/>
                                    </w:rPr>
                                    <w:t>Redukcja emisji zanieczyszczeń do powietrza</w:t>
                                  </w:r>
                                </w:p>
                              </w:txbxContent>
                            </wps:txbx>
                            <wps:bodyPr rot="0" vert="horz" wrap="square" lIns="0" tIns="45720" rIns="0" bIns="45720" anchor="ctr" anchorCtr="0" upright="1">
                              <a:noAutofit/>
                            </wps:bodyPr>
                          </wps:wsp>
                        </wpg:grpSp>
                        <wps:wsp>
                          <wps:cNvPr id="12" name="Łącznik łamany 23"/>
                          <wps:cNvCnPr>
                            <a:cxnSpLocks noChangeShapeType="1"/>
                          </wps:cNvCnPr>
                          <wps:spPr bwMode="auto">
                            <a:xfrm rot="5400000">
                              <a:off x="25267" y="12347"/>
                              <a:ext cx="4678" cy="8689"/>
                            </a:xfrm>
                            <a:prstGeom prst="bentConnector3">
                              <a:avLst>
                                <a:gd name="adj1" fmla="val 50000"/>
                              </a:avLst>
                            </a:prstGeom>
                            <a:noFill/>
                            <a:ln w="28575">
                              <a:solidFill>
                                <a:schemeClr val="accent1">
                                  <a:lumMod val="60000"/>
                                  <a:lumOff val="40000"/>
                                </a:schemeClr>
                              </a:solidFill>
                              <a:miter lim="800000"/>
                              <a:headEnd type="oval" w="med" len="med"/>
                              <a:tailEnd type="oval" w="med" len="med"/>
                            </a:ln>
                            <a:extLst>
                              <a:ext uri="{909E8E84-426E-40DD-AFC4-6F175D3DCCD1}">
                                <a14:hiddenFill xmlns:a14="http://schemas.microsoft.com/office/drawing/2010/main">
                                  <a:noFill/>
                                </a14:hiddenFill>
                              </a:ext>
                            </a:extLst>
                          </wps:spPr>
                          <wps:bodyPr/>
                        </wps:wsp>
                      </wpg:grpSp>
                      <wps:wsp>
                        <wps:cNvPr id="13" name="Łącznik łamany 24"/>
                        <wps:cNvCnPr>
                          <a:cxnSpLocks noChangeShapeType="1"/>
                        </wps:cNvCnPr>
                        <wps:spPr bwMode="auto">
                          <a:xfrm rot="16200000" flipH="1">
                            <a:off x="33207" y="13096"/>
                            <a:ext cx="4465" cy="6979"/>
                          </a:xfrm>
                          <a:prstGeom prst="bentConnector3">
                            <a:avLst>
                              <a:gd name="adj1" fmla="val 50000"/>
                            </a:avLst>
                          </a:prstGeom>
                          <a:noFill/>
                          <a:ln w="28575">
                            <a:solidFill>
                              <a:schemeClr val="accent1">
                                <a:lumMod val="60000"/>
                                <a:lumOff val="40000"/>
                              </a:schemeClr>
                            </a:solidFill>
                            <a:miter lim="800000"/>
                            <a:headEnd type="oval" w="med" len="med"/>
                            <a:tailEnd type="oval" w="med" len="med"/>
                          </a:ln>
                          <a:extLst>
                            <a:ext uri="{909E8E84-426E-40DD-AFC4-6F175D3DCCD1}">
                              <a14:hiddenFill xmlns:a14="http://schemas.microsoft.com/office/drawing/2010/main">
                                <a:noFill/>
                              </a14:hiddenFill>
                            </a:ext>
                          </a:extLst>
                        </wps:spPr>
                        <wps:bodyPr/>
                      </wps:wsp>
                      <wps:wsp>
                        <wps:cNvPr id="14" name="Łącznik łamany 25"/>
                        <wps:cNvCnPr>
                          <a:cxnSpLocks noChangeShapeType="1"/>
                        </wps:cNvCnPr>
                        <wps:spPr bwMode="auto">
                          <a:xfrm rot="5400000">
                            <a:off x="17611" y="4479"/>
                            <a:ext cx="4466" cy="24213"/>
                          </a:xfrm>
                          <a:prstGeom prst="bentConnector3">
                            <a:avLst>
                              <a:gd name="adj1" fmla="val 50000"/>
                            </a:avLst>
                          </a:prstGeom>
                          <a:noFill/>
                          <a:ln w="28575">
                            <a:solidFill>
                              <a:schemeClr val="accent1">
                                <a:lumMod val="60000"/>
                                <a:lumOff val="40000"/>
                              </a:schemeClr>
                            </a:solidFill>
                            <a:miter lim="800000"/>
                            <a:headEnd type="oval" w="med" len="med"/>
                            <a:tailEnd type="oval" w="med" len="med"/>
                          </a:ln>
                          <a:extLst>
                            <a:ext uri="{909E8E84-426E-40DD-AFC4-6F175D3DCCD1}">
                              <a14:hiddenFill xmlns:a14="http://schemas.microsoft.com/office/drawing/2010/main">
                                <a:noFill/>
                              </a14:hiddenFill>
                            </a:ext>
                          </a:extLst>
                        </wps:spPr>
                        <wps:bodyPr/>
                      </wps:wsp>
                      <wps:wsp>
                        <wps:cNvPr id="15" name="Łącznik łamany 26"/>
                        <wps:cNvCnPr>
                          <a:cxnSpLocks noChangeShapeType="1"/>
                        </wps:cNvCnPr>
                        <wps:spPr bwMode="auto">
                          <a:xfrm rot="16200000" flipH="1">
                            <a:off x="40956" y="5347"/>
                            <a:ext cx="4465" cy="22478"/>
                          </a:xfrm>
                          <a:prstGeom prst="bentConnector3">
                            <a:avLst>
                              <a:gd name="adj1" fmla="val 50000"/>
                            </a:avLst>
                          </a:prstGeom>
                          <a:noFill/>
                          <a:ln w="28575">
                            <a:solidFill>
                              <a:schemeClr val="accent1">
                                <a:lumMod val="60000"/>
                                <a:lumOff val="40000"/>
                              </a:schemeClr>
                            </a:solidFill>
                            <a:miter lim="800000"/>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E724188" id="Grupa 7" o:spid="_x0000_s1026" style="width:440.35pt;height:4in;mso-position-horizontal-relative:char;mso-position-vertical-relative:line" coordsize="61832,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">
                <v:group id="Grupa 15" o:spid="_x0000_s1027" style="position:absolute;width:61832;height:45207" coordsize="61832,4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upa 17" o:spid="_x0000_s1028" style="position:absolute;width:61832;height:45207" coordsize="61832,4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Pole tekstowe 2" o:spid="_x0000_s1029" style="position:absolute;left:10738;width:42424;height:14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" fillcolor="#ddd [3204]" stroked="f">
                      <v:stroke joinstyle="miter"/>
                      <v:shadow on="t" color="black" opacity="19660f" offset=".552mm,.73253mm"/>
                      <v:textbox>
                        <w:txbxContent>
                          <w:p w14:paraId="208E85F1" w14:textId="77777777" w:rsidR="00BE058C" w:rsidRPr="00790BC3" w:rsidRDefault="00BE058C" w:rsidP="00FF77D3">
                            <w:pPr>
                              <w:jc w:val="center"/>
                              <w:rPr>
                                <w:sz w:val="20"/>
                                <w:szCs w:val="20"/>
                              </w:rPr>
                            </w:pPr>
                            <w:r w:rsidRPr="00790BC3">
                              <w:rPr>
                                <w:b/>
                                <w:color w:val="000000" w:themeColor="text1"/>
                                <w:sz w:val="20"/>
                                <w:szCs w:val="20"/>
                                <w:u w:val="single"/>
                              </w:rPr>
                              <w:t>CEL STRATEGICZNY</w:t>
                            </w:r>
                          </w:p>
                          <w:p w14:paraId="16B528A0" w14:textId="15EDF74F" w:rsidR="00BE058C" w:rsidRPr="00790BC3" w:rsidRDefault="00BE058C" w:rsidP="00FF77D3">
                            <w:pPr>
                              <w:jc w:val="center"/>
                              <w:rPr>
                                <w:b/>
                                <w:iCs/>
                                <w:color w:val="000000" w:themeColor="text1"/>
                                <w:sz w:val="20"/>
                                <w:szCs w:val="20"/>
                              </w:rPr>
                            </w:pPr>
                            <w:r w:rsidRPr="00790BC3">
                              <w:rPr>
                                <w:b/>
                                <w:iCs/>
                                <w:color w:val="000000" w:themeColor="text1"/>
                                <w:sz w:val="20"/>
                                <w:szCs w:val="20"/>
                              </w:rPr>
                              <w:t xml:space="preserve">Poprawa jakości życia na terenie Gminy </w:t>
                            </w:r>
                            <w:r w:rsidRPr="008E0A6E">
                              <w:rPr>
                                <w:b/>
                                <w:iCs/>
                                <w:color w:val="000000" w:themeColor="text1"/>
                                <w:sz w:val="20"/>
                                <w:szCs w:val="20"/>
                              </w:rPr>
                              <w:t xml:space="preserve">Miasto Mrągowo </w:t>
                            </w:r>
                            <w:r w:rsidRPr="00790BC3">
                              <w:rPr>
                                <w:b/>
                                <w:iCs/>
                                <w:color w:val="000000" w:themeColor="text1"/>
                                <w:sz w:val="20"/>
                                <w:szCs w:val="20"/>
                              </w:rPr>
                              <w:t xml:space="preserve">poprzez prowadzenie racjonalnego gospodarowania zasobami i energią. </w:t>
                            </w:r>
                          </w:p>
                          <w:p w14:paraId="3EE42CD6" w14:textId="77777777" w:rsidR="00BE058C" w:rsidRPr="00790BC3" w:rsidRDefault="00BE058C" w:rsidP="00FF77D3">
                            <w:pPr>
                              <w:jc w:val="center"/>
                              <w:rPr>
                                <w:b/>
                                <w:color w:val="000000" w:themeColor="text1"/>
                                <w:sz w:val="20"/>
                                <w:szCs w:val="20"/>
                              </w:rPr>
                            </w:pPr>
                          </w:p>
                        </w:txbxContent>
                      </v:textbox>
                    </v:roundrect>
                    <v:roundrect id="Pole tekstowe 2" o:spid="_x0000_s1030" style="position:absolute;top:18819;width:15474;height:26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" fillcolor="#ddd [3204]" stroked="f">
                      <v:stroke joinstyle="miter"/>
                      <v:shadow on="t" color="black" opacity="19660f" offset=".552mm,.73253mm"/>
                      <v:textbox inset="0,,0">
                        <w:txbxContent>
                          <w:p w14:paraId="4C4CEF94"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1:</w:t>
                            </w:r>
                          </w:p>
                          <w:p w14:paraId="3E8FEFE2" w14:textId="1D3E78B1"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Redukcja emisji CO</w:t>
                            </w:r>
                            <w:r w:rsidRPr="00790BC3">
                              <w:rPr>
                                <w:color w:val="000000" w:themeColor="text1"/>
                                <w:sz w:val="20"/>
                                <w:szCs w:val="20"/>
                                <w:vertAlign w:val="subscript"/>
                              </w:rPr>
                              <w:t xml:space="preserve">2 </w:t>
                            </w:r>
                            <w:r w:rsidRPr="00790BC3">
                              <w:rPr>
                                <w:color w:val="000000" w:themeColor="text1"/>
                                <w:sz w:val="20"/>
                                <w:szCs w:val="20"/>
                              </w:rPr>
                              <w:t xml:space="preserve">w Gminie </w:t>
                            </w:r>
                            <w:r w:rsidRPr="008E0A6E">
                              <w:rPr>
                                <w:color w:val="000000" w:themeColor="text1"/>
                                <w:sz w:val="20"/>
                                <w:szCs w:val="20"/>
                              </w:rPr>
                              <w:t>Miasto Mrągowo</w:t>
                            </w:r>
                          </w:p>
                        </w:txbxContent>
                      </v:textbox>
                    </v:roundrect>
                    <v:roundrect id="Pole tekstowe 2" o:spid="_x0000_s1031" style="position:absolute;left:15523;top:19031;width:15475;height:26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" fillcolor="#ddd [3204]" stroked="f">
                      <v:stroke joinstyle="miter"/>
                      <v:shadow on="t" color="black" opacity="19660f" offset=".552mm,.73253mm"/>
                      <v:textbox inset="0,0,0,0">
                        <w:txbxContent>
                          <w:p w14:paraId="1FEE1886"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2:</w:t>
                            </w:r>
                          </w:p>
                          <w:p w14:paraId="0C2F9237" w14:textId="51E72090"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 xml:space="preserve">Zwiększenie udziału wykorzystania energii odnawialnej na terenie Gminy </w:t>
                            </w:r>
                            <w:r w:rsidRPr="008E0A6E">
                              <w:rPr>
                                <w:color w:val="000000" w:themeColor="text1"/>
                                <w:sz w:val="20"/>
                                <w:szCs w:val="20"/>
                              </w:rPr>
                              <w:t>Miasto Mrągowo</w:t>
                            </w:r>
                          </w:p>
                        </w:txbxContent>
                      </v:textbox>
                    </v:roundrect>
                    <v:roundrect id="Pole tekstowe 2" o:spid="_x0000_s1032" style="position:absolute;left:30834;top:18818;width:16189;height:26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" fillcolor="#ddd [3204]" stroked="f">
                      <v:stroke joinstyle="miter"/>
                      <v:shadow on="t" color="black" opacity="19660f" offset=".552mm,.73253mm"/>
                      <v:textbox inset="0,1mm,0,1mm">
                        <w:txbxContent>
                          <w:p w14:paraId="2EDF63EE"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3:</w:t>
                            </w:r>
                          </w:p>
                          <w:p w14:paraId="4B097D3F" w14:textId="3120DE3F" w:rsidR="00BE058C" w:rsidRPr="00790BC3" w:rsidRDefault="00BE058C" w:rsidP="00790BC3">
                            <w:pPr>
                              <w:spacing w:line="240" w:lineRule="auto"/>
                              <w:jc w:val="center"/>
                              <w:rPr>
                                <w:color w:val="000000" w:themeColor="text1"/>
                                <w:sz w:val="20"/>
                                <w:szCs w:val="20"/>
                              </w:rPr>
                            </w:pPr>
                            <w:r w:rsidRPr="00790BC3">
                              <w:rPr>
                                <w:color w:val="000000" w:themeColor="text1"/>
                                <w:sz w:val="20"/>
                                <w:szCs w:val="20"/>
                              </w:rPr>
                              <w:t xml:space="preserve"> Zwiększenie efektywności energetycznej </w:t>
                            </w:r>
                            <w:r w:rsidRPr="00790BC3">
                              <w:rPr>
                                <w:color w:val="000000" w:themeColor="text1"/>
                                <w:sz w:val="20"/>
                                <w:szCs w:val="20"/>
                              </w:rPr>
                              <w:br/>
                              <w:t xml:space="preserve">w obiektach zlokalizowanych na terenie Gminy </w:t>
                            </w:r>
                            <w:r w:rsidRPr="008E0A6E">
                              <w:rPr>
                                <w:color w:val="000000" w:themeColor="text1"/>
                                <w:sz w:val="20"/>
                                <w:szCs w:val="20"/>
                              </w:rPr>
                              <w:t>Miasto Mrągowo</w:t>
                            </w:r>
                          </w:p>
                        </w:txbxContent>
                      </v:textbox>
                    </v:roundrect>
                    <v:roundrect id="Pole tekstowe 2" o:spid="_x0000_s1033" style="position:absolute;left:47023;top:18818;width:14809;height:26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" fillcolor="#ddd [3204]" stroked="f">
                      <v:stroke joinstyle="miter"/>
                      <v:shadow on="t" color="black" opacity="19660f" offset=".552mm,.73253mm"/>
                      <v:textbox inset="0,,0">
                        <w:txbxContent>
                          <w:p w14:paraId="72E7F67C" w14:textId="77777777" w:rsidR="00BE058C" w:rsidRPr="00790BC3" w:rsidRDefault="00BE058C" w:rsidP="00790BC3">
                            <w:pPr>
                              <w:spacing w:line="240" w:lineRule="auto"/>
                              <w:jc w:val="center"/>
                              <w:rPr>
                                <w:b/>
                                <w:color w:val="000000" w:themeColor="text1"/>
                                <w:sz w:val="20"/>
                                <w:szCs w:val="20"/>
                              </w:rPr>
                            </w:pPr>
                            <w:r w:rsidRPr="00790BC3">
                              <w:rPr>
                                <w:b/>
                                <w:color w:val="000000" w:themeColor="text1"/>
                                <w:sz w:val="20"/>
                                <w:szCs w:val="20"/>
                              </w:rPr>
                              <w:t>CEL SZCZEGÓŁOWY 4:</w:t>
                            </w:r>
                          </w:p>
                          <w:p w14:paraId="47E7F160" w14:textId="77777777" w:rsidR="00BE058C" w:rsidRPr="00790BC3" w:rsidRDefault="00BE058C" w:rsidP="00790BC3">
                            <w:pPr>
                              <w:spacing w:line="240" w:lineRule="auto"/>
                              <w:jc w:val="center"/>
                              <w:rPr>
                                <w:color w:val="000000" w:themeColor="text1"/>
                                <w:sz w:val="20"/>
                                <w:szCs w:val="20"/>
                              </w:rPr>
                            </w:pPr>
                            <w:r w:rsidRPr="00790BC3">
                              <w:rPr>
                                <w:sz w:val="20"/>
                                <w:szCs w:val="20"/>
                              </w:rPr>
                              <w:t xml:space="preserve"> </w:t>
                            </w:r>
                            <w:r w:rsidRPr="00790BC3">
                              <w:rPr>
                                <w:color w:val="000000" w:themeColor="text1"/>
                                <w:sz w:val="20"/>
                                <w:szCs w:val="20"/>
                              </w:rPr>
                              <w:t>Redukcja emisji zanieczyszczeń do powietrza</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3" o:spid="_x0000_s1034" type="#_x0000_t34" style="position:absolute;left:25267;top:12347;width:4678;height:86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" strokecolor="#eaeaea [1940]" strokeweight="2.25pt">
                    <v:stroke startarrow="oval" endarrow="oval"/>
                  </v:shape>
                </v:group>
                <v:shape id="Łącznik łamany 24" o:spid="_x0000_s1035" type="#_x0000_t34" style="position:absolute;left:33207;top:13096;width:4465;height:69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" strokecolor="#eaeaea [1940]" strokeweight="2.25pt">
                  <v:stroke startarrow="oval" endarrow="oval"/>
                </v:shape>
                <v:shape id="Łącznik łamany 25" o:spid="_x0000_s1036" type="#_x0000_t34" style="position:absolute;left:17611;top:4479;width:4466;height:242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" strokecolor="#eaeaea [1940]" strokeweight="2.25pt">
                  <v:stroke startarrow="oval" endarrow="oval"/>
                </v:shape>
                <v:shape id="Łącznik łamany 26" o:spid="_x0000_s1037" type="#_x0000_t34" style="position:absolute;left:40956;top:5347;width:4465;height:224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" strokecolor="#eaeaea [1940]" strokeweight="2.25pt">
                  <v:stroke startarrow="oval" endarrow="oval"/>
                </v:shape>
                <w10:anchorlock/>
              </v:group>
            </w:pict>
          </mc:Fallback>
        </mc:AlternateContent>
      </w:r>
    </w:p>
    <w:p w14:paraId="61F88DEC" w14:textId="3F8F3934" w:rsidR="00FF77D3" w:rsidRDefault="004E4B76" w:rsidP="004E4B76">
      <w:pPr>
        <w:pStyle w:val="Legenda"/>
      </w:pPr>
      <w:bookmarkStart w:id="59" w:name="_Toc115197771"/>
      <w:r>
        <w:t xml:space="preserve">Rysunek </w:t>
      </w:r>
      <w:fldSimple w:instr=" SEQ Rysunek \* ARABIC ">
        <w:r w:rsidR="00AC5F35">
          <w:rPr>
            <w:noProof/>
          </w:rPr>
          <w:t>1</w:t>
        </w:r>
      </w:fldSimple>
      <w:r>
        <w:t xml:space="preserve"> </w:t>
      </w:r>
      <w:r w:rsidRPr="00A648C8">
        <w:t>Schemat celów strategicznych i szczegółowych gospodarki niskoemisyjnej</w:t>
      </w:r>
      <w:bookmarkEnd w:id="59"/>
    </w:p>
    <w:p w14:paraId="17698B7A" w14:textId="77777777" w:rsidR="00FF77D3" w:rsidRPr="005A4CDD" w:rsidRDefault="00FF77D3" w:rsidP="00FF77D3">
      <w:pPr>
        <w:pStyle w:val="rdo"/>
        <w:rPr>
          <w:u w:val="single"/>
        </w:rPr>
      </w:pPr>
      <w:r w:rsidRPr="005A4CDD">
        <w:rPr>
          <w:u w:val="single"/>
        </w:rPr>
        <w:t>Źródło: Opracowanie własne</w:t>
      </w:r>
      <w:r w:rsidR="00447A29" w:rsidRPr="005A4CDD">
        <w:rPr>
          <w:u w:val="single"/>
        </w:rPr>
        <w:t xml:space="preserve"> na podstawie dokumentu PGN</w:t>
      </w:r>
    </w:p>
    <w:p w14:paraId="47187AA5" w14:textId="77777777" w:rsidR="00FF77D3" w:rsidRDefault="00FF77D3" w:rsidP="000A5A90">
      <w:pPr>
        <w:pStyle w:val="Nagwek3"/>
      </w:pPr>
      <w:bookmarkStart w:id="60" w:name="_Toc434230475"/>
      <w:bookmarkStart w:id="61" w:name="_Toc443929878"/>
      <w:bookmarkStart w:id="62" w:name="_Toc115197675"/>
      <w:r>
        <w:lastRenderedPageBreak/>
        <w:t>Cel strategiczny</w:t>
      </w:r>
      <w:bookmarkEnd w:id="60"/>
      <w:bookmarkEnd w:id="61"/>
      <w:bookmarkEnd w:id="62"/>
    </w:p>
    <w:p w14:paraId="1125F60B" w14:textId="77777777" w:rsidR="00FF77D3" w:rsidRDefault="00FF77D3" w:rsidP="00FF77D3">
      <w:r>
        <w:t>Cel strategiczny został określony jako:</w:t>
      </w:r>
    </w:p>
    <w:p w14:paraId="785CBF43" w14:textId="7E482A03" w:rsidR="00FF77D3" w:rsidRPr="00FF77D3" w:rsidRDefault="00FF77D3" w:rsidP="00FF77D3">
      <w:pPr>
        <w:jc w:val="center"/>
        <w:rPr>
          <w:rStyle w:val="Wyrnieniedelikatne"/>
        </w:rPr>
      </w:pPr>
      <w:r w:rsidRPr="00FF77D3">
        <w:rPr>
          <w:rStyle w:val="Wyrnieniedelikatne"/>
        </w:rPr>
        <w:t xml:space="preserve">Poprawa jakości życia na terenie </w:t>
      </w:r>
      <w:r w:rsidR="00C02262" w:rsidRPr="00C02262">
        <w:rPr>
          <w:rStyle w:val="Wyrnieniedelikatne"/>
        </w:rPr>
        <w:t xml:space="preserve">Gminy </w:t>
      </w:r>
      <w:r w:rsidR="005833F5" w:rsidRPr="005833F5">
        <w:rPr>
          <w:rStyle w:val="Wyrnieniedelikatne"/>
        </w:rPr>
        <w:t>Miasto Mrągowo</w:t>
      </w:r>
      <w:r w:rsidR="00CD2ABA" w:rsidRPr="00CD2ABA">
        <w:rPr>
          <w:rStyle w:val="Wyrnieniedelikatne"/>
        </w:rPr>
        <w:t xml:space="preserve"> </w:t>
      </w:r>
      <w:r w:rsidRPr="00FF77D3">
        <w:rPr>
          <w:rStyle w:val="Wyrnieniedelikatne"/>
        </w:rPr>
        <w:t xml:space="preserve">poprzez prowadzenie racjonalnego gospodarowania zasobami i energią. </w:t>
      </w:r>
    </w:p>
    <w:p w14:paraId="1922612F" w14:textId="77777777" w:rsidR="00FF77D3" w:rsidRDefault="00FF77D3" w:rsidP="00FF77D3">
      <w:r>
        <w:t xml:space="preserve">Cel strategiczny w wyżej zaproponowanej postaci stanowi podstawę do opracowania celów szczegółowych, które będą odpowiadać na wymagania postawione przed jednostkami samorządowymi przez pakiet klimatyczno-energetyczny. </w:t>
      </w:r>
    </w:p>
    <w:p w14:paraId="56F6F4A8" w14:textId="77777777" w:rsidR="00FF77D3" w:rsidRDefault="00FF77D3" w:rsidP="000A5A90">
      <w:pPr>
        <w:pStyle w:val="Nagwek3"/>
      </w:pPr>
      <w:bookmarkStart w:id="63" w:name="_Toc65158743"/>
      <w:bookmarkStart w:id="64" w:name="_Toc65158744"/>
      <w:bookmarkStart w:id="65" w:name="_Toc65158745"/>
      <w:bookmarkStart w:id="66" w:name="_Toc65158746"/>
      <w:bookmarkStart w:id="67" w:name="_Toc65158747"/>
      <w:bookmarkStart w:id="68" w:name="_Toc65158748"/>
      <w:bookmarkStart w:id="69" w:name="_Toc65158749"/>
      <w:bookmarkStart w:id="70" w:name="_Toc65158750"/>
      <w:bookmarkStart w:id="71" w:name="_Toc65158751"/>
      <w:bookmarkStart w:id="72" w:name="_Toc65158752"/>
      <w:bookmarkStart w:id="73" w:name="_Toc65158753"/>
      <w:bookmarkStart w:id="74" w:name="_Toc65158754"/>
      <w:bookmarkStart w:id="75" w:name="_Toc65158755"/>
      <w:bookmarkStart w:id="76" w:name="_Toc65158756"/>
      <w:bookmarkStart w:id="77" w:name="_Toc65158757"/>
      <w:bookmarkStart w:id="78" w:name="_Toc65158758"/>
      <w:bookmarkStart w:id="79" w:name="_Toc434230476"/>
      <w:bookmarkStart w:id="80" w:name="_Toc443929879"/>
      <w:bookmarkStart w:id="81" w:name="_Toc115197676"/>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Cele szczegółowe</w:t>
      </w:r>
      <w:bookmarkEnd w:id="79"/>
      <w:bookmarkEnd w:id="80"/>
      <w:bookmarkEnd w:id="81"/>
    </w:p>
    <w:p w14:paraId="5B14ADCB" w14:textId="2FF7642B" w:rsidR="00FF77D3" w:rsidRDefault="00FF77D3" w:rsidP="00FF77D3">
      <w:r>
        <w:t xml:space="preserve">Określone zostały 4 cele szczegółowe dla terenu </w:t>
      </w:r>
      <w:r w:rsidR="00C02262" w:rsidRPr="00C02262">
        <w:t xml:space="preserve">Gminy </w:t>
      </w:r>
      <w:r w:rsidR="005833F5">
        <w:rPr>
          <w:rFonts w:eastAsia="Times New Roman"/>
          <w:lang w:eastAsia="pl-PL"/>
        </w:rPr>
        <w:t>Miasto Mrągowo</w:t>
      </w:r>
      <w:r>
        <w:t>.  Należą do nich:</w:t>
      </w:r>
    </w:p>
    <w:p w14:paraId="435C19A4" w14:textId="37E9E853" w:rsidR="00FF77D3" w:rsidRDefault="00FF77D3" w:rsidP="002B2AED">
      <w:pPr>
        <w:pStyle w:val="Akapitzlist"/>
        <w:numPr>
          <w:ilvl w:val="0"/>
          <w:numId w:val="9"/>
        </w:numPr>
      </w:pPr>
      <w:r w:rsidRPr="00A004CB">
        <w:t>Redukcja emisji CO</w:t>
      </w:r>
      <w:r w:rsidRPr="00A004CB">
        <w:rPr>
          <w:vertAlign w:val="subscript"/>
        </w:rPr>
        <w:t>2</w:t>
      </w:r>
      <w:r w:rsidRPr="00A004CB">
        <w:t xml:space="preserve"> </w:t>
      </w:r>
      <w:r w:rsidR="00300D24">
        <w:t xml:space="preserve">na terenie </w:t>
      </w:r>
      <w:r w:rsidR="00C02262" w:rsidRPr="00C02262">
        <w:t xml:space="preserve">Gminy </w:t>
      </w:r>
      <w:r w:rsidR="005833F5">
        <w:rPr>
          <w:rFonts w:eastAsia="Times New Roman"/>
          <w:lang w:eastAsia="pl-PL"/>
        </w:rPr>
        <w:t>Miasto Mrągowo</w:t>
      </w:r>
      <w:r w:rsidR="007357F4">
        <w:t>.</w:t>
      </w:r>
    </w:p>
    <w:p w14:paraId="3F507AB3" w14:textId="62F0F167" w:rsidR="00FF77D3" w:rsidRDefault="00FF77D3" w:rsidP="002B2AED">
      <w:pPr>
        <w:pStyle w:val="Akapitzlist"/>
        <w:numPr>
          <w:ilvl w:val="0"/>
          <w:numId w:val="9"/>
        </w:numPr>
      </w:pPr>
      <w:r>
        <w:t xml:space="preserve">Zwiększenie udziału wykorzystania energii odnawialnej na terenie </w:t>
      </w:r>
      <w:r w:rsidR="00C02262" w:rsidRPr="00C02262">
        <w:t xml:space="preserve">Gminy </w:t>
      </w:r>
      <w:r w:rsidR="005833F5">
        <w:rPr>
          <w:rFonts w:eastAsia="Times New Roman"/>
          <w:lang w:eastAsia="pl-PL"/>
        </w:rPr>
        <w:t>Miasto Mrągowo</w:t>
      </w:r>
      <w:r w:rsidR="007357F4">
        <w:t>.</w:t>
      </w:r>
    </w:p>
    <w:p w14:paraId="0D8001DE" w14:textId="077891B6" w:rsidR="00FF77D3" w:rsidRDefault="00FF77D3" w:rsidP="002B2AED">
      <w:pPr>
        <w:pStyle w:val="Akapitzlist"/>
        <w:numPr>
          <w:ilvl w:val="0"/>
          <w:numId w:val="9"/>
        </w:numPr>
      </w:pPr>
      <w:r w:rsidRPr="005E41DB">
        <w:t xml:space="preserve">Zwiększenie efektywności energetycznej w obiektach zlokalizowanych na terenie </w:t>
      </w:r>
      <w:r w:rsidR="00C02262" w:rsidRPr="005E41DB">
        <w:t xml:space="preserve">Gminy </w:t>
      </w:r>
      <w:r w:rsidR="005833F5">
        <w:rPr>
          <w:rFonts w:eastAsia="Times New Roman"/>
          <w:lang w:eastAsia="pl-PL"/>
        </w:rPr>
        <w:t>Miasto Mrągowo</w:t>
      </w:r>
      <w:r w:rsidR="007357F4">
        <w:t>.</w:t>
      </w:r>
    </w:p>
    <w:p w14:paraId="02D45727" w14:textId="77777777" w:rsidR="00FF77D3" w:rsidRPr="005A0857" w:rsidRDefault="00FF77D3" w:rsidP="002B2AED">
      <w:pPr>
        <w:pStyle w:val="Akapitzlist"/>
        <w:numPr>
          <w:ilvl w:val="0"/>
          <w:numId w:val="9"/>
        </w:numPr>
      </w:pPr>
      <w:r w:rsidRPr="00F76550">
        <w:t>Redukcja</w:t>
      </w:r>
      <w:r w:rsidR="00882433">
        <w:t xml:space="preserve"> emisji</w:t>
      </w:r>
      <w:r w:rsidRPr="00F76550">
        <w:t xml:space="preserve"> zanieczyszczeń </w:t>
      </w:r>
      <w:r>
        <w:t>do</w:t>
      </w:r>
      <w:r w:rsidRPr="00F76550">
        <w:t xml:space="preserve"> powietrza</w:t>
      </w:r>
      <w:r w:rsidR="007357F4">
        <w:t>.</w:t>
      </w:r>
    </w:p>
    <w:p w14:paraId="27201ACF" w14:textId="106B8ED1" w:rsidR="00FF77D3" w:rsidRPr="00DC3C02" w:rsidRDefault="00FF77D3" w:rsidP="00FF77D3">
      <w:pPr>
        <w:shd w:val="clear" w:color="auto" w:fill="FFFFFF"/>
        <w:suppressAutoHyphens/>
        <w:spacing w:before="120" w:after="120"/>
        <w:rPr>
          <w:rStyle w:val="Wyrnieniedelikatne"/>
        </w:rPr>
      </w:pPr>
      <w:r w:rsidRPr="00F81BA9">
        <w:rPr>
          <w:rStyle w:val="Wyrnieniedelikatne"/>
        </w:rPr>
        <w:t xml:space="preserve">Poprawa jakości powietrza na terenie </w:t>
      </w:r>
      <w:r w:rsidR="00C02262" w:rsidRPr="00C02262">
        <w:rPr>
          <w:rStyle w:val="Wyrnieniedelikatne"/>
        </w:rPr>
        <w:t xml:space="preserve">Gminy </w:t>
      </w:r>
      <w:r w:rsidR="005833F5" w:rsidRPr="005833F5">
        <w:rPr>
          <w:rStyle w:val="Wyrnieniedelikatne"/>
        </w:rPr>
        <w:t>Miasto Mrągowo</w:t>
      </w:r>
    </w:p>
    <w:p w14:paraId="15B12E0D" w14:textId="423F0FD6" w:rsidR="00FF77D3" w:rsidRPr="005E41DB" w:rsidRDefault="00FF77D3" w:rsidP="00FF77D3">
      <w:r>
        <w:t xml:space="preserve">Poprawa jakości powietrza na terenie </w:t>
      </w:r>
      <w:r w:rsidR="00C02262" w:rsidRPr="00C02262">
        <w:t xml:space="preserve">Gminy </w:t>
      </w:r>
      <w:r w:rsidR="005833F5" w:rsidRPr="005833F5">
        <w:t xml:space="preserve">Miasto Mrągowo </w:t>
      </w:r>
      <w:r>
        <w:t xml:space="preserve">możliwa będzie dzięki </w:t>
      </w:r>
      <w:r w:rsidRPr="005E41DB">
        <w:t>zmniejszeniu emisji CO</w:t>
      </w:r>
      <w:r w:rsidRPr="005E41DB">
        <w:rPr>
          <w:vertAlign w:val="subscript"/>
        </w:rPr>
        <w:t>2</w:t>
      </w:r>
      <w:r w:rsidRPr="005E41DB">
        <w:t xml:space="preserve"> pochodzącej ze źródeł w obiektach jednorodzinnych i wielorodzinnych, budynkach użyteczności publicznej oraz przemysłowych i komunikacyjnych. Z celu wynika ogół działań związanych z obniżeniem emisji dwutlenku węgla na terenie </w:t>
      </w:r>
      <w:r w:rsidR="00C02262" w:rsidRPr="005E41DB">
        <w:t xml:space="preserve">Gminy </w:t>
      </w:r>
      <w:r w:rsidR="005833F5">
        <w:rPr>
          <w:rFonts w:eastAsia="Times New Roman"/>
          <w:lang w:eastAsia="pl-PL"/>
        </w:rPr>
        <w:t>Miasto Mrągowo</w:t>
      </w:r>
      <w:r w:rsidRPr="005E41DB">
        <w:t xml:space="preserve">. </w:t>
      </w:r>
    </w:p>
    <w:p w14:paraId="494071B4" w14:textId="447AC9C1" w:rsidR="00FF77D3" w:rsidRPr="005E41DB" w:rsidRDefault="00FF77D3" w:rsidP="00FF77D3">
      <w:pPr>
        <w:rPr>
          <w:rStyle w:val="Wyrnieniedelikatne"/>
        </w:rPr>
      </w:pPr>
      <w:r w:rsidRPr="005E41DB">
        <w:rPr>
          <w:rStyle w:val="Wyrnieniedelikatne"/>
        </w:rPr>
        <w:t xml:space="preserve">Zwiększenie udziału wykorzystania energii odnawialnej na terenie </w:t>
      </w:r>
      <w:r w:rsidR="00C02262" w:rsidRPr="005E41DB">
        <w:rPr>
          <w:rStyle w:val="Wyrnieniedelikatne"/>
        </w:rPr>
        <w:t xml:space="preserve">Gminy </w:t>
      </w:r>
      <w:r w:rsidR="005833F5" w:rsidRPr="005833F5">
        <w:rPr>
          <w:rStyle w:val="Wyrnieniedelikatne"/>
        </w:rPr>
        <w:t>Miasto Mrągowo</w:t>
      </w:r>
    </w:p>
    <w:p w14:paraId="4856DD15" w14:textId="294670B4" w:rsidR="00FF77D3" w:rsidRPr="005E41DB" w:rsidRDefault="00FF77D3" w:rsidP="00FF77D3">
      <w:pPr>
        <w:rPr>
          <w:rFonts w:asciiTheme="majorHAnsi" w:hAnsiTheme="majorHAnsi" w:cstheme="majorHAnsi"/>
        </w:rPr>
      </w:pPr>
      <w:r w:rsidRPr="005E41DB">
        <w:t xml:space="preserve">Cel </w:t>
      </w:r>
      <w:r w:rsidRPr="005E41DB">
        <w:rPr>
          <w:rFonts w:asciiTheme="majorHAnsi" w:hAnsiTheme="majorHAnsi" w:cstheme="majorHAnsi"/>
        </w:rPr>
        <w:t xml:space="preserve">stanowi wspieranie inwestycji w zakresie odnawialnych źródeł energii, a także wykorzystanie możliwie jak największej ilości dostępnych nowoczesnych technologii służących zwiększeniu niezależności energetycznej na terenie </w:t>
      </w:r>
      <w:r w:rsidR="00C02262" w:rsidRPr="005E41DB">
        <w:t xml:space="preserve">Gminy </w:t>
      </w:r>
      <w:r w:rsidR="005833F5" w:rsidRPr="005833F5">
        <w:rPr>
          <w:color w:val="000000" w:themeColor="text1"/>
        </w:rPr>
        <w:t xml:space="preserve">Miasto Mrągowo </w:t>
      </w:r>
      <w:r w:rsidRPr="005E41DB">
        <w:rPr>
          <w:rFonts w:asciiTheme="majorHAnsi" w:hAnsiTheme="majorHAnsi" w:cstheme="majorHAnsi"/>
        </w:rPr>
        <w:t>zarówno osób fizycznych, przedsiębiorstw, jak i obiektów użyteczności publicznej.</w:t>
      </w:r>
    </w:p>
    <w:p w14:paraId="476C4E89" w14:textId="77777777" w:rsidR="00FF77D3" w:rsidRPr="005E41DB" w:rsidRDefault="00FF77D3" w:rsidP="00FF77D3">
      <w:pPr>
        <w:rPr>
          <w:rFonts w:asciiTheme="majorHAnsi" w:hAnsiTheme="majorHAnsi" w:cstheme="majorHAnsi"/>
        </w:rPr>
      </w:pPr>
      <w:r w:rsidRPr="005E41DB">
        <w:rPr>
          <w:rFonts w:asciiTheme="majorHAnsi" w:hAnsiTheme="majorHAnsi" w:cstheme="majorHAnsi"/>
        </w:rPr>
        <w:t xml:space="preserve">Realizacja tego celu szczegółowego będzie możliwa poprzez podejmowanie </w:t>
      </w:r>
      <w:r w:rsidR="0070403C" w:rsidRPr="005E41DB">
        <w:rPr>
          <w:rFonts w:asciiTheme="majorHAnsi" w:hAnsiTheme="majorHAnsi" w:cstheme="majorHAnsi"/>
        </w:rPr>
        <w:t xml:space="preserve">działań </w:t>
      </w:r>
      <w:r w:rsidRPr="005E41DB">
        <w:rPr>
          <w:rFonts w:asciiTheme="majorHAnsi" w:hAnsiTheme="majorHAnsi" w:cstheme="majorHAnsi"/>
        </w:rPr>
        <w:t>w postaci:</w:t>
      </w:r>
    </w:p>
    <w:p w14:paraId="210DCACB" w14:textId="5EAAC101" w:rsidR="00FF77D3" w:rsidRPr="009221C8" w:rsidRDefault="00FF77D3" w:rsidP="002B2AED">
      <w:pPr>
        <w:pStyle w:val="Normalny0"/>
        <w:numPr>
          <w:ilvl w:val="0"/>
          <w:numId w:val="10"/>
        </w:numPr>
        <w:spacing w:after="0"/>
        <w:rPr>
          <w:rFonts w:asciiTheme="majorHAnsi" w:hAnsiTheme="majorHAnsi" w:cstheme="majorHAnsi"/>
        </w:rPr>
      </w:pPr>
      <w:r w:rsidRPr="005E41DB">
        <w:rPr>
          <w:rFonts w:asciiTheme="majorHAnsi" w:hAnsiTheme="majorHAnsi" w:cstheme="majorHAnsi"/>
          <w:b/>
        </w:rPr>
        <w:t xml:space="preserve">Wsparcie przy pozyskiwaniu wsparcia finansowego przez mieszkańców </w:t>
      </w:r>
      <w:r w:rsidR="000C3CBA" w:rsidRPr="005E41DB">
        <w:rPr>
          <w:rFonts w:asciiTheme="majorHAnsi" w:hAnsiTheme="majorHAnsi" w:cstheme="majorHAnsi"/>
          <w:b/>
        </w:rPr>
        <w:br/>
      </w:r>
      <w:r w:rsidRPr="009221C8">
        <w:rPr>
          <w:rFonts w:asciiTheme="majorHAnsi" w:hAnsiTheme="majorHAnsi" w:cstheme="majorHAnsi"/>
          <w:b/>
        </w:rPr>
        <w:t>i pozostał</w:t>
      </w:r>
      <w:r w:rsidR="0025299D">
        <w:rPr>
          <w:rFonts w:asciiTheme="majorHAnsi" w:hAnsiTheme="majorHAnsi" w:cstheme="majorHAnsi"/>
          <w:b/>
        </w:rPr>
        <w:t>e</w:t>
      </w:r>
      <w:r w:rsidRPr="009221C8">
        <w:rPr>
          <w:rFonts w:asciiTheme="majorHAnsi" w:hAnsiTheme="majorHAnsi" w:cstheme="majorHAnsi"/>
          <w:b/>
        </w:rPr>
        <w:t xml:space="preserve"> podmiot</w:t>
      </w:r>
      <w:r>
        <w:rPr>
          <w:rFonts w:asciiTheme="majorHAnsi" w:hAnsiTheme="majorHAnsi" w:cstheme="majorHAnsi"/>
          <w:b/>
        </w:rPr>
        <w:t>y</w:t>
      </w:r>
      <w:r w:rsidRPr="009221C8">
        <w:rPr>
          <w:rFonts w:asciiTheme="majorHAnsi" w:hAnsiTheme="majorHAnsi" w:cstheme="majorHAnsi"/>
          <w:b/>
        </w:rPr>
        <w:t xml:space="preserve"> z terenu </w:t>
      </w:r>
      <w:r w:rsidR="00C02262" w:rsidRPr="00C02262">
        <w:rPr>
          <w:b/>
        </w:rPr>
        <w:t xml:space="preserve">Gminy </w:t>
      </w:r>
      <w:r w:rsidR="005833F5" w:rsidRPr="005833F5">
        <w:rPr>
          <w:b/>
        </w:rPr>
        <w:t xml:space="preserve">Miasto Mrągowo </w:t>
      </w:r>
      <w:r w:rsidRPr="009221C8">
        <w:rPr>
          <w:rFonts w:asciiTheme="majorHAnsi" w:hAnsiTheme="majorHAnsi" w:cstheme="majorHAnsi"/>
        </w:rPr>
        <w:t>na inwestycje związane</w:t>
      </w:r>
      <w:r>
        <w:rPr>
          <w:rFonts w:asciiTheme="majorHAnsi" w:hAnsiTheme="majorHAnsi" w:cstheme="majorHAnsi"/>
        </w:rPr>
        <w:t xml:space="preserve"> </w:t>
      </w:r>
      <w:r w:rsidR="00C45D78">
        <w:rPr>
          <w:rFonts w:asciiTheme="majorHAnsi" w:hAnsiTheme="majorHAnsi" w:cstheme="majorHAnsi"/>
        </w:rPr>
        <w:br/>
      </w:r>
      <w:r w:rsidRPr="009221C8">
        <w:rPr>
          <w:rFonts w:asciiTheme="majorHAnsi" w:hAnsiTheme="majorHAnsi" w:cstheme="majorHAnsi"/>
        </w:rPr>
        <w:lastRenderedPageBreak/>
        <w:t xml:space="preserve">z wykorzystaniem </w:t>
      </w:r>
      <w:r>
        <w:rPr>
          <w:rFonts w:asciiTheme="majorHAnsi" w:hAnsiTheme="majorHAnsi" w:cstheme="majorHAnsi"/>
        </w:rPr>
        <w:t xml:space="preserve">ekologicznych i </w:t>
      </w:r>
      <w:r w:rsidRPr="009221C8">
        <w:rPr>
          <w:rFonts w:asciiTheme="majorHAnsi" w:hAnsiTheme="majorHAnsi" w:cstheme="majorHAnsi"/>
        </w:rPr>
        <w:t>odnawialnych źródeł energii w</w:t>
      </w:r>
      <w:r>
        <w:rPr>
          <w:rFonts w:asciiTheme="majorHAnsi" w:hAnsiTheme="majorHAnsi" w:cstheme="majorHAnsi"/>
        </w:rPr>
        <w:t> </w:t>
      </w:r>
      <w:r w:rsidRPr="009221C8">
        <w:rPr>
          <w:rFonts w:asciiTheme="majorHAnsi" w:hAnsiTheme="majorHAnsi" w:cstheme="majorHAnsi"/>
        </w:rPr>
        <w:t>budynkach mieszkalnych, przemysłowych i usługowych</w:t>
      </w:r>
      <w:r w:rsidR="005F20DD">
        <w:rPr>
          <w:rFonts w:asciiTheme="majorHAnsi" w:hAnsiTheme="majorHAnsi" w:cstheme="majorHAnsi"/>
        </w:rPr>
        <w:t>, a także instalacjach</w:t>
      </w:r>
      <w:r w:rsidRPr="009221C8">
        <w:rPr>
          <w:rFonts w:asciiTheme="majorHAnsi" w:hAnsiTheme="majorHAnsi" w:cstheme="majorHAnsi"/>
        </w:rPr>
        <w:t>.</w:t>
      </w:r>
    </w:p>
    <w:p w14:paraId="29298C3D" w14:textId="77777777" w:rsidR="00FF77D3" w:rsidRPr="005E41DB" w:rsidRDefault="00FF77D3" w:rsidP="002B2AED">
      <w:pPr>
        <w:pStyle w:val="Normalny0"/>
        <w:numPr>
          <w:ilvl w:val="0"/>
          <w:numId w:val="10"/>
        </w:numPr>
        <w:spacing w:after="0"/>
        <w:rPr>
          <w:rFonts w:asciiTheme="majorHAnsi" w:hAnsiTheme="majorHAnsi" w:cstheme="majorHAnsi"/>
        </w:rPr>
      </w:pPr>
      <w:r w:rsidRPr="005E41DB">
        <w:rPr>
          <w:rFonts w:asciiTheme="majorHAnsi" w:hAnsiTheme="majorHAnsi" w:cstheme="majorHAnsi"/>
          <w:b/>
        </w:rPr>
        <w:t>Wykorzystywania odnawialnych źródeł energii w budynkach użyteczności publicznej</w:t>
      </w:r>
      <w:r w:rsidRPr="005E41DB">
        <w:rPr>
          <w:rFonts w:asciiTheme="majorHAnsi" w:hAnsiTheme="majorHAnsi" w:cstheme="majorHAnsi"/>
        </w:rPr>
        <w:t>.</w:t>
      </w:r>
    </w:p>
    <w:p w14:paraId="39F5C65E" w14:textId="67960FAE" w:rsidR="00FF77D3" w:rsidRPr="005E41DB" w:rsidRDefault="00FF77D3" w:rsidP="002B2AED">
      <w:pPr>
        <w:pStyle w:val="Normalny0"/>
        <w:numPr>
          <w:ilvl w:val="0"/>
          <w:numId w:val="10"/>
        </w:numPr>
        <w:spacing w:after="0"/>
        <w:rPr>
          <w:rFonts w:asciiTheme="majorHAnsi" w:hAnsiTheme="majorHAnsi" w:cstheme="majorHAnsi"/>
        </w:rPr>
      </w:pPr>
      <w:r w:rsidRPr="005E41DB">
        <w:rPr>
          <w:rFonts w:asciiTheme="majorHAnsi" w:hAnsiTheme="majorHAnsi" w:cstheme="majorHAnsi"/>
          <w:b/>
        </w:rPr>
        <w:t>Współpracy z przedsiębiorcami</w:t>
      </w:r>
      <w:r w:rsidRPr="005E41DB">
        <w:rPr>
          <w:rFonts w:asciiTheme="majorHAnsi" w:hAnsiTheme="majorHAnsi" w:cstheme="majorHAnsi"/>
        </w:rPr>
        <w:t xml:space="preserve">, którzy budują i finansują inwestycje z zakresu odnawialnych źródeł energii na terenie </w:t>
      </w:r>
      <w:r w:rsidR="00C02262" w:rsidRPr="005E41DB">
        <w:t xml:space="preserve">Gminy </w:t>
      </w:r>
      <w:r w:rsidR="005833F5">
        <w:rPr>
          <w:rFonts w:eastAsia="Times New Roman"/>
          <w:lang w:eastAsia="pl-PL"/>
        </w:rPr>
        <w:t>Miasto Mrągowo</w:t>
      </w:r>
      <w:r w:rsidRPr="005E41DB">
        <w:rPr>
          <w:rFonts w:asciiTheme="majorHAnsi" w:hAnsiTheme="majorHAnsi" w:cstheme="majorHAnsi"/>
        </w:rPr>
        <w:t>.</w:t>
      </w:r>
    </w:p>
    <w:p w14:paraId="24C7E58F" w14:textId="76ED5D56" w:rsidR="00FF77D3" w:rsidRPr="005E41DB" w:rsidRDefault="00FF77D3" w:rsidP="00FF77D3">
      <w:pPr>
        <w:rPr>
          <w:rStyle w:val="Wyrnieniedelikatne"/>
          <w:rFonts w:asciiTheme="majorHAnsi" w:hAnsiTheme="majorHAnsi" w:cstheme="majorHAnsi"/>
        </w:rPr>
      </w:pPr>
      <w:r w:rsidRPr="005E41DB">
        <w:rPr>
          <w:rStyle w:val="Wyrnieniedelikatne"/>
          <w:rFonts w:asciiTheme="majorHAnsi" w:hAnsiTheme="majorHAnsi" w:cstheme="majorHAnsi"/>
        </w:rPr>
        <w:t xml:space="preserve">Zwiększenie efektywności energetycznej w obiektach zlokalizowanych na terenie </w:t>
      </w:r>
      <w:r w:rsidR="00C02262" w:rsidRPr="005E41DB">
        <w:rPr>
          <w:rStyle w:val="Wyrnieniedelikatne"/>
          <w:rFonts w:asciiTheme="majorHAnsi" w:hAnsiTheme="majorHAnsi" w:cstheme="majorHAnsi"/>
        </w:rPr>
        <w:t xml:space="preserve">Gminy </w:t>
      </w:r>
      <w:r w:rsidR="005833F5" w:rsidRPr="005833F5">
        <w:rPr>
          <w:rStyle w:val="Wyrnieniedelikatne"/>
          <w:rFonts w:asciiTheme="majorHAnsi" w:hAnsiTheme="majorHAnsi" w:cstheme="majorHAnsi"/>
        </w:rPr>
        <w:t>Miasto Mrągowo</w:t>
      </w:r>
    </w:p>
    <w:p w14:paraId="23BE5786" w14:textId="73C2CDCD" w:rsidR="00715259" w:rsidRPr="005E41DB" w:rsidRDefault="00FF77D3" w:rsidP="004B1686">
      <w:pPr>
        <w:pStyle w:val="Normalny0"/>
        <w:rPr>
          <w:rStyle w:val="Wyrnieniedelikatne"/>
          <w:b w:val="0"/>
          <w:iCs w:val="0"/>
          <w:color w:val="auto"/>
        </w:rPr>
      </w:pPr>
      <w:r w:rsidRPr="005E41DB">
        <w:t xml:space="preserve">Cel stanowi, iż niezbędne jest podejmowanie spójnych działań zwiększających efektywność energetyczną na terenie </w:t>
      </w:r>
      <w:r w:rsidR="00C02262" w:rsidRPr="005E41DB">
        <w:rPr>
          <w:rFonts w:ascii="Arial" w:eastAsia="Times New Roman" w:hAnsi="Arial" w:cs="Arial"/>
          <w:color w:val="0D0D0D"/>
          <w:lang w:eastAsia="pl-PL"/>
        </w:rPr>
        <w:t xml:space="preserve">Gminy </w:t>
      </w:r>
      <w:r w:rsidR="005833F5" w:rsidRPr="005833F5">
        <w:rPr>
          <w:rFonts w:ascii="Arial" w:eastAsia="Times New Roman" w:hAnsi="Arial" w:cs="Arial"/>
          <w:color w:val="0D0D0D"/>
          <w:lang w:eastAsia="pl-PL"/>
        </w:rPr>
        <w:t xml:space="preserve">Miasto Mrągowo </w:t>
      </w:r>
      <w:r w:rsidRPr="005E41DB">
        <w:t xml:space="preserve">zarówno inwestycyjnych, jak i </w:t>
      </w:r>
      <w:proofErr w:type="spellStart"/>
      <w:r w:rsidRPr="005E41DB">
        <w:t>nieinwestycyjnych</w:t>
      </w:r>
      <w:proofErr w:type="spellEnd"/>
      <w:r w:rsidRPr="005E41DB">
        <w:t xml:space="preserve">. Konieczna jest realizacja inwestycji wykorzystujących nowoczesne technologie i materiały zwiększające efektywność energetyczną obiektów zlokalizowanych na terenie </w:t>
      </w:r>
      <w:r w:rsidR="00C02262" w:rsidRPr="005E41DB">
        <w:rPr>
          <w:rFonts w:ascii="Arial" w:eastAsia="Times New Roman" w:hAnsi="Arial" w:cs="Arial"/>
          <w:color w:val="0D0D0D"/>
          <w:lang w:eastAsia="pl-PL"/>
        </w:rPr>
        <w:t xml:space="preserve">Gminy </w:t>
      </w:r>
      <w:r w:rsidR="005833F5" w:rsidRPr="005833F5">
        <w:rPr>
          <w:color w:val="000000" w:themeColor="text1"/>
        </w:rPr>
        <w:t>Miasto Mrągowo</w:t>
      </w:r>
      <w:r w:rsidRPr="005E41DB">
        <w:t>. Ponadto niezbędne jest zwiększanie świadomości ekologicznej poprzez regularne kampanie promocyjne i akcje informacyjne.</w:t>
      </w:r>
    </w:p>
    <w:p w14:paraId="58306879" w14:textId="77777777" w:rsidR="00FF77D3" w:rsidRPr="005E41DB" w:rsidRDefault="00FF77D3" w:rsidP="00FF77D3">
      <w:pPr>
        <w:rPr>
          <w:rStyle w:val="Wyrnieniedelikatne"/>
          <w:rFonts w:asciiTheme="majorHAnsi" w:hAnsiTheme="majorHAnsi" w:cstheme="majorHAnsi"/>
        </w:rPr>
      </w:pPr>
      <w:r w:rsidRPr="005E41DB">
        <w:rPr>
          <w:rStyle w:val="Wyrnieniedelikatne"/>
          <w:rFonts w:asciiTheme="majorHAnsi" w:hAnsiTheme="majorHAnsi" w:cstheme="majorHAnsi"/>
        </w:rPr>
        <w:t>Redukc</w:t>
      </w:r>
      <w:r w:rsidR="0085512E" w:rsidRPr="005E41DB">
        <w:rPr>
          <w:rStyle w:val="Wyrnieniedelikatne"/>
          <w:rFonts w:asciiTheme="majorHAnsi" w:hAnsiTheme="majorHAnsi" w:cstheme="majorHAnsi"/>
        </w:rPr>
        <w:t xml:space="preserve">ja </w:t>
      </w:r>
      <w:r w:rsidR="00882433" w:rsidRPr="005E41DB">
        <w:rPr>
          <w:rStyle w:val="Wyrnieniedelikatne"/>
          <w:rFonts w:asciiTheme="majorHAnsi" w:hAnsiTheme="majorHAnsi" w:cstheme="majorHAnsi"/>
        </w:rPr>
        <w:t xml:space="preserve">emisji </w:t>
      </w:r>
      <w:r w:rsidR="0085512E" w:rsidRPr="005E41DB">
        <w:rPr>
          <w:rStyle w:val="Wyrnieniedelikatne"/>
          <w:rFonts w:asciiTheme="majorHAnsi" w:hAnsiTheme="majorHAnsi" w:cstheme="majorHAnsi"/>
        </w:rPr>
        <w:t>zanieczyszczeń do powietrza</w:t>
      </w:r>
    </w:p>
    <w:p w14:paraId="5424DE05" w14:textId="77777777" w:rsidR="00102736" w:rsidRPr="005E41DB" w:rsidRDefault="00102736" w:rsidP="00102736">
      <w:pPr>
        <w:rPr>
          <w:rFonts w:asciiTheme="majorHAnsi" w:hAnsiTheme="majorHAnsi" w:cstheme="majorHAnsi"/>
        </w:rPr>
      </w:pPr>
      <w:r w:rsidRPr="005E41DB">
        <w:rPr>
          <w:rFonts w:asciiTheme="majorHAnsi" w:hAnsiTheme="majorHAnsi" w:cstheme="majorHAnsi"/>
        </w:rPr>
        <w:t>Działania ujęte w planie oraz ich kierunki zachowują zgodność z Programem Ochrony Powietrza. Rozwinięciem tego celu są zaproponowane w ww. dokumencie działania niezbędne do przywrócenia standardów jakości powietrza.</w:t>
      </w:r>
    </w:p>
    <w:p w14:paraId="25664D85" w14:textId="01E7FC94" w:rsidR="00102736" w:rsidRDefault="00102736" w:rsidP="00102736">
      <w:pPr>
        <w:pStyle w:val="Normalny0"/>
      </w:pPr>
      <w:r w:rsidRPr="005E41DB">
        <w:t xml:space="preserve">Kompleksowa ocena i wskazanie koniecznych do podjęcia zadań wraz z harmonogramem </w:t>
      </w:r>
      <w:r w:rsidR="00F03EE8" w:rsidRPr="005E41DB">
        <w:t xml:space="preserve">zostały </w:t>
      </w:r>
      <w:r w:rsidRPr="005E41DB">
        <w:t xml:space="preserve">opracowane w Programie ochrony powietrza dla województwa, w którym wskazane zostały również </w:t>
      </w:r>
      <w:r w:rsidR="00F03EE8" w:rsidRPr="005E41DB">
        <w:t xml:space="preserve">poziomy </w:t>
      </w:r>
      <w:r w:rsidRPr="005E41DB">
        <w:t xml:space="preserve">wartości stężeń dopuszczalnych. Opracowany Program ochrony powietrza określa działania wraz z analizą przestrzenną wpływu emisji napływowej, </w:t>
      </w:r>
      <w:r w:rsidR="000C3CBA" w:rsidRPr="005E41DB">
        <w:br/>
      </w:r>
      <w:r w:rsidRPr="005E41DB">
        <w:t>a działania wpisane w Planie są spójne z zapisami Programu.</w:t>
      </w:r>
    </w:p>
    <w:p w14:paraId="3BD15C62" w14:textId="6C38C400" w:rsidR="00235F78" w:rsidRDefault="00235F78" w:rsidP="00102736">
      <w:pPr>
        <w:pStyle w:val="Normalny0"/>
      </w:pPr>
      <w:r>
        <w:t xml:space="preserve">Według POP dla województwa </w:t>
      </w:r>
      <w:r w:rsidR="008A11D3">
        <w:t>warmińsko-mazurskiego</w:t>
      </w:r>
      <w:r>
        <w:t xml:space="preserve"> w Gminie </w:t>
      </w:r>
      <w:r w:rsidR="005833F5">
        <w:rPr>
          <w:rFonts w:eastAsia="Times New Roman"/>
          <w:lang w:eastAsia="pl-PL"/>
        </w:rPr>
        <w:t>Miasto Mrągowo</w:t>
      </w:r>
      <w:r>
        <w:t xml:space="preserve"> przewidziano osiągnięcie wskaźników redukcji na poziomie:</w:t>
      </w:r>
    </w:p>
    <w:p w14:paraId="0A3F32CC" w14:textId="7CD73909" w:rsidR="00235F78" w:rsidRDefault="00021F25" w:rsidP="002B2AED">
      <w:pPr>
        <w:pStyle w:val="Normalny0"/>
        <w:numPr>
          <w:ilvl w:val="0"/>
          <w:numId w:val="54"/>
        </w:numPr>
        <w:spacing w:after="0"/>
      </w:pPr>
      <w:r w:rsidRPr="00021F25">
        <w:t xml:space="preserve">24,1 </w:t>
      </w:r>
      <w:r w:rsidR="00235F78">
        <w:t>Mg</w:t>
      </w:r>
      <w:r>
        <w:t xml:space="preserve"> </w:t>
      </w:r>
      <w:r w:rsidR="00235F78">
        <w:t>redukcji emisji pyłu PM10</w:t>
      </w:r>
      <w:r>
        <w:t xml:space="preserve"> w okresie do 2026 roku</w:t>
      </w:r>
      <w:r w:rsidR="00235F78">
        <w:t>,</w:t>
      </w:r>
    </w:p>
    <w:p w14:paraId="7A190B27" w14:textId="6DF927BD" w:rsidR="00235F78" w:rsidRPr="005E41DB" w:rsidRDefault="00021F25" w:rsidP="002B2AED">
      <w:pPr>
        <w:pStyle w:val="Normalny0"/>
        <w:numPr>
          <w:ilvl w:val="0"/>
          <w:numId w:val="54"/>
        </w:numPr>
      </w:pPr>
      <w:r w:rsidRPr="00021F25">
        <w:t xml:space="preserve">13,3 </w:t>
      </w:r>
      <w:r>
        <w:t xml:space="preserve">kg </w:t>
      </w:r>
      <w:r w:rsidR="00235F78">
        <w:t>redukcji emisji B(a)P</w:t>
      </w:r>
      <w:r>
        <w:t xml:space="preserve"> w okresie do 2026 roku</w:t>
      </w:r>
      <w:r w:rsidR="00235F78">
        <w:t>.</w:t>
      </w:r>
    </w:p>
    <w:p w14:paraId="60B8A9C7" w14:textId="77777777" w:rsidR="00380733" w:rsidRPr="00380733" w:rsidRDefault="00380733" w:rsidP="00C4386C">
      <w:pPr>
        <w:pStyle w:val="Nagwek2"/>
      </w:pPr>
      <w:bookmarkStart w:id="82" w:name="_Toc115197677"/>
      <w:r w:rsidRPr="00380733">
        <w:t>Aspekty organizacyjne i finansowe</w:t>
      </w:r>
      <w:bookmarkEnd w:id="58"/>
      <w:bookmarkEnd w:id="82"/>
    </w:p>
    <w:p w14:paraId="2756158E" w14:textId="77777777" w:rsidR="00380733" w:rsidRPr="00380733" w:rsidRDefault="00380733" w:rsidP="000A5A90">
      <w:pPr>
        <w:pStyle w:val="Nagwek3"/>
      </w:pPr>
      <w:bookmarkStart w:id="83" w:name="_Toc115197678"/>
      <w:r w:rsidRPr="00380733">
        <w:t>Struktura organizacyjna</w:t>
      </w:r>
      <w:bookmarkEnd w:id="83"/>
      <w:r w:rsidRPr="00380733">
        <w:t xml:space="preserve"> </w:t>
      </w:r>
    </w:p>
    <w:p w14:paraId="2C85AF65" w14:textId="43F95F6C" w:rsidR="00380733" w:rsidRPr="00F31F70" w:rsidRDefault="00380733" w:rsidP="00380733">
      <w:r w:rsidRPr="005E41DB">
        <w:t>Pla</w:t>
      </w:r>
      <w:r w:rsidR="00C02262" w:rsidRPr="005E41DB">
        <w:t xml:space="preserve">n </w:t>
      </w:r>
      <w:r w:rsidRPr="005E41DB">
        <w:t xml:space="preserve">Gospodarki Niskoemisyjnej dla </w:t>
      </w:r>
      <w:r w:rsidR="00C02262" w:rsidRPr="005E41DB">
        <w:t xml:space="preserve">Gminy </w:t>
      </w:r>
      <w:r w:rsidR="005833F5" w:rsidRPr="005833F5">
        <w:t>Miasto Mrągowo</w:t>
      </w:r>
      <w:r w:rsidR="005E41DB" w:rsidRPr="005E41DB">
        <w:rPr>
          <w:color w:val="000000" w:themeColor="text1"/>
        </w:rPr>
        <w:t xml:space="preserve"> </w:t>
      </w:r>
      <w:r w:rsidRPr="005E41DB">
        <w:t xml:space="preserve">jest dokumentem strategicznym wyznaczającym kierunki działań i cele w zakresie redukcji emisji gazów cieplarnianych, </w:t>
      </w:r>
      <w:r w:rsidRPr="005E41DB">
        <w:lastRenderedPageBreak/>
        <w:t>podwyższenia efektywności energetycznej i wykorzystania odnawialnych źródeł energii. Najistotniejszym elementem Planu jest etap wd</w:t>
      </w:r>
      <w:r w:rsidR="00D61780" w:rsidRPr="005E41DB">
        <w:t xml:space="preserve">rożeniowy, obejmujący wpisane </w:t>
      </w:r>
      <w:r w:rsidR="00D61780" w:rsidRPr="00F31F70">
        <w:t>w </w:t>
      </w:r>
      <w:r w:rsidRPr="00F31F70">
        <w:t xml:space="preserve">harmonogramie inwestycje i zadania, za realizację którego odpowiedzialny jest </w:t>
      </w:r>
      <w:r w:rsidR="00F31F70" w:rsidRPr="00F31F70">
        <w:t xml:space="preserve">Burmistrz. </w:t>
      </w:r>
      <w:r w:rsidRPr="00F31F70">
        <w:t xml:space="preserve">To na nim spoczywa odpowiedzialność realizowanej polityki ekologicznej </w:t>
      </w:r>
      <w:r w:rsidR="00C02262" w:rsidRPr="00F31F70">
        <w:t xml:space="preserve">Gminy </w:t>
      </w:r>
      <w:r w:rsidR="005833F5" w:rsidRPr="00F31F70">
        <w:t>Miasto Mrągowo</w:t>
      </w:r>
      <w:r w:rsidRPr="00F31F70">
        <w:t>.</w:t>
      </w:r>
    </w:p>
    <w:p w14:paraId="1FA6821F" w14:textId="77777777" w:rsidR="00380733" w:rsidRPr="00F054D7" w:rsidRDefault="00380733" w:rsidP="00380733">
      <w:r w:rsidRPr="00F054D7">
        <w:t xml:space="preserve">Realizacja poszczególnych zadań wskazanych w Planie i Wieloletniej Prognozie Finansowej </w:t>
      </w:r>
      <w:r w:rsidR="00AA7396">
        <w:t>jest</w:t>
      </w:r>
      <w:r w:rsidRPr="00F054D7">
        <w:t xml:space="preserve"> każdorazowo poprzedzona stworzeniem szczegółowych planów z wyznaczeniem odpowiedzialnych osób i harmonogramu realizacji. Ponadto</w:t>
      </w:r>
      <w:r w:rsidR="00513757">
        <w:t xml:space="preserve"> </w:t>
      </w:r>
      <w:r w:rsidR="00D6279D">
        <w:t>obejmuje</w:t>
      </w:r>
      <w:r w:rsidRPr="00F054D7">
        <w:t xml:space="preserve">, jeśli </w:t>
      </w:r>
      <w:r w:rsidR="000C3CBA">
        <w:br/>
      </w:r>
      <w:r w:rsidRPr="00F054D7">
        <w:t xml:space="preserve">to </w:t>
      </w:r>
      <w:r w:rsidR="00AF35E8">
        <w:t xml:space="preserve">będzie </w:t>
      </w:r>
      <w:r w:rsidRPr="00F054D7">
        <w:t>konieczne, przeprowadzenie oceny oddziaływania na środowisko wraz z propozycją działań ograniczających ewentualny, negatywny wpływ. W celu stworzenia niezbędnego nadzoru organizacyjnego i monitoringu działań</w:t>
      </w:r>
      <w:r w:rsidR="00D6279D">
        <w:t xml:space="preserve"> za realizację tych zadań</w:t>
      </w:r>
      <w:r w:rsidR="00900698">
        <w:t xml:space="preserve"> odpowiadać będą pracownicy merytoryczni w poszczególnych referatach.</w:t>
      </w:r>
    </w:p>
    <w:p w14:paraId="51DA9D3A" w14:textId="55CB7A1A" w:rsidR="00380733" w:rsidRPr="005E41DB" w:rsidRDefault="00380733" w:rsidP="00380733">
      <w:r w:rsidRPr="00F054D7">
        <w:t>Osob</w:t>
      </w:r>
      <w:r w:rsidR="00900698">
        <w:t>y</w:t>
      </w:r>
      <w:r w:rsidRPr="00F054D7">
        <w:t xml:space="preserve"> odpowiedzialn</w:t>
      </w:r>
      <w:r w:rsidR="00900698">
        <w:t>e</w:t>
      </w:r>
      <w:r w:rsidRPr="00F054D7">
        <w:t xml:space="preserve"> </w:t>
      </w:r>
      <w:r w:rsidR="00900698">
        <w:t>które będą pełniły nadzór</w:t>
      </w:r>
      <w:r w:rsidRPr="00F054D7">
        <w:t xml:space="preserve">, </w:t>
      </w:r>
      <w:r w:rsidR="00900698">
        <w:t>cechować będzie znajomość</w:t>
      </w:r>
      <w:r w:rsidRPr="00F054D7">
        <w:t xml:space="preserve"> problematyki środowiskowej i energetycznej</w:t>
      </w:r>
      <w:r w:rsidR="00900698">
        <w:t>.</w:t>
      </w:r>
      <w:r w:rsidRPr="00F054D7">
        <w:t xml:space="preserve"> Do</w:t>
      </w:r>
      <w:r w:rsidR="00362DC4">
        <w:t> </w:t>
      </w:r>
      <w:r w:rsidRPr="00F054D7">
        <w:t xml:space="preserve">jej bezpośrednich zadań, oprócz nadzoru nad realizacją założeń Planu </w:t>
      </w:r>
      <w:r w:rsidRPr="005E41DB">
        <w:t xml:space="preserve">poprzez podmioty zależne, jak i działania </w:t>
      </w:r>
      <w:r w:rsidR="00C02262" w:rsidRPr="005E41DB">
        <w:t xml:space="preserve">Gminy </w:t>
      </w:r>
      <w:r w:rsidR="005833F5" w:rsidRPr="005833F5">
        <w:t>Miasto Mrągowo</w:t>
      </w:r>
      <w:r w:rsidRPr="005E41DB">
        <w:t xml:space="preserve">, </w:t>
      </w:r>
      <w:r w:rsidR="00D6279D" w:rsidRPr="005E41DB">
        <w:t>należy</w:t>
      </w:r>
      <w:r w:rsidRPr="005E41DB">
        <w:t xml:space="preserve"> współpraca i wsparcie nad inwestycjami przedsiębiorstw, podmiotów niezależnych i</w:t>
      </w:r>
      <w:r w:rsidR="00F31F70">
        <w:t> </w:t>
      </w:r>
      <w:r w:rsidRPr="005E41DB">
        <w:t xml:space="preserve">działaniami własnymi mieszkańców. Niezbędne jest również aby </w:t>
      </w:r>
      <w:r w:rsidR="00657E36" w:rsidRPr="005E41DB">
        <w:t xml:space="preserve">osoby merytoryczne </w:t>
      </w:r>
      <w:r w:rsidRPr="005E41DB">
        <w:t>systematycznie pozyskiwał</w:t>
      </w:r>
      <w:r w:rsidR="00657E36" w:rsidRPr="005E41DB">
        <w:t>y</w:t>
      </w:r>
      <w:r w:rsidRPr="005E41DB">
        <w:t xml:space="preserve"> i aktualizował</w:t>
      </w:r>
      <w:r w:rsidR="00657E36" w:rsidRPr="005E41DB">
        <w:t>y</w:t>
      </w:r>
      <w:r w:rsidRPr="005E41DB">
        <w:t xml:space="preserve"> informacje dotyczące zużycia energii jak i emisji gazów cieplarnianych we wspólnej bazie dla obszaru </w:t>
      </w:r>
      <w:r w:rsidR="00C02262" w:rsidRPr="005E41DB">
        <w:t xml:space="preserve">Gminy </w:t>
      </w:r>
      <w:r w:rsidR="005833F5" w:rsidRPr="005833F5">
        <w:t>Miasto Mrągowo</w:t>
      </w:r>
      <w:r w:rsidRPr="005E41DB">
        <w:t xml:space="preserve">. Dodatkowymi zadaniami </w:t>
      </w:r>
      <w:r w:rsidR="00900698" w:rsidRPr="005E41DB">
        <w:t xml:space="preserve">osób merytorycznych </w:t>
      </w:r>
      <w:r w:rsidR="00D6279D" w:rsidRPr="005E41DB">
        <w:t>jest</w:t>
      </w:r>
      <w:r w:rsidRPr="005E41DB">
        <w:t xml:space="preserve"> raportowanie postępów prac związanych z wdrażaniem zapisów Planu Gospod</w:t>
      </w:r>
      <w:r w:rsidR="00D61780" w:rsidRPr="005E41DB">
        <w:t>arki Niskoemisyjnej wraz z </w:t>
      </w:r>
      <w:r w:rsidRPr="005E41DB">
        <w:t>monitoringiem dostępności zewnętrznych źródeł finansowania i prowadzeniem akcji informacyjnej wśród mieszkańców.</w:t>
      </w:r>
    </w:p>
    <w:p w14:paraId="4ACE9C3A" w14:textId="07B82208" w:rsidR="00380733" w:rsidRPr="005E41DB" w:rsidRDefault="00380733" w:rsidP="00380733">
      <w:r w:rsidRPr="005E41DB">
        <w:t xml:space="preserve">Niezależnie, wszystkie jednostki podległe </w:t>
      </w:r>
      <w:r w:rsidR="00F31F70" w:rsidRPr="00F31F70">
        <w:t>Burmistrz</w:t>
      </w:r>
      <w:r w:rsidR="00F31F70">
        <w:t>owi</w:t>
      </w:r>
      <w:r w:rsidRPr="005E41DB">
        <w:t>, powinny uwzględniać zapisy Planu w</w:t>
      </w:r>
      <w:r w:rsidR="00F31F70">
        <w:t> </w:t>
      </w:r>
      <w:r w:rsidRPr="005E41DB">
        <w:t>działaniach przez nie realizowan</w:t>
      </w:r>
      <w:r w:rsidR="00300D24" w:rsidRPr="005E41DB">
        <w:t>ych</w:t>
      </w:r>
      <w:r w:rsidRPr="005E41DB">
        <w:t>, a także we wszystkich tworzonych, bądź współtworzonych, dokumentach strategicznych, planistycznych, zapisach prawa lokalnego i</w:t>
      </w:r>
      <w:r w:rsidR="00362DC4" w:rsidRPr="005E41DB">
        <w:t> </w:t>
      </w:r>
      <w:r w:rsidRPr="005E41DB">
        <w:t xml:space="preserve">wewnętrznych regulaminach czy instrukcjach. Rolą </w:t>
      </w:r>
      <w:r w:rsidR="00900698" w:rsidRPr="005E41DB">
        <w:t xml:space="preserve">osób merytorycznych w poszczególnych referatach </w:t>
      </w:r>
      <w:r w:rsidR="00D6279D" w:rsidRPr="005E41DB">
        <w:t xml:space="preserve">to przekazywanie informacji </w:t>
      </w:r>
      <w:r w:rsidRPr="005E41DB">
        <w:t>i tworzenie, w ramach struktury organizacyjnej, dodatkowych jednostek odpowiedzialnych za</w:t>
      </w:r>
      <w:r w:rsidR="00362DC4" w:rsidRPr="005E41DB">
        <w:t> </w:t>
      </w:r>
      <w:r w:rsidRPr="005E41DB">
        <w:t xml:space="preserve">wskazany obszar interwencyjny lub inwestycję. Te osoby będą współtworzyć zespół doradczy odpowiedzialny za gospodarkę niskoemisyjną na terenie </w:t>
      </w:r>
      <w:r w:rsidR="00C02262" w:rsidRPr="005E41DB">
        <w:t xml:space="preserve">Gminy </w:t>
      </w:r>
      <w:r w:rsidR="005833F5" w:rsidRPr="005833F5">
        <w:t>Miasto Mrągowo</w:t>
      </w:r>
      <w:r w:rsidRPr="005E41DB">
        <w:t>.</w:t>
      </w:r>
    </w:p>
    <w:p w14:paraId="734C34F5" w14:textId="77777777" w:rsidR="00380733" w:rsidRDefault="00380733" w:rsidP="00380733">
      <w:r w:rsidRPr="005E41DB">
        <w:t xml:space="preserve">Realizacja polityki gospodarki niskoemisyjnej zakłada wykorzystanie </w:t>
      </w:r>
      <w:r w:rsidR="005235ED" w:rsidRPr="005E41DB">
        <w:t xml:space="preserve">pracowników Urzędu </w:t>
      </w:r>
      <w:r w:rsidR="00B0633E" w:rsidRPr="00A0127A">
        <w:t>Gminy</w:t>
      </w:r>
      <w:r w:rsidRPr="005E41DB">
        <w:t xml:space="preserve">, a także współpracę z organizacjami pozarządowymi i fundacjami zajmującymi się pokrewną tematyką na obszarze </w:t>
      </w:r>
      <w:r w:rsidR="00463F30" w:rsidRPr="005E41DB">
        <w:t>Gminy</w:t>
      </w:r>
      <w:r w:rsidRPr="005E41DB">
        <w:t>. Możliwe</w:t>
      </w:r>
      <w:r>
        <w:t xml:space="preserve"> jest również jednak wykorzystanie doradców zewnętrznych, wyspecjalizowanych firm konsultingowych i jednostek komercyjnych w celu </w:t>
      </w:r>
      <w:r>
        <w:lastRenderedPageBreak/>
        <w:t>prow</w:t>
      </w:r>
      <w:r w:rsidR="00D61780">
        <w:t>adzenia kompleksowych działań i </w:t>
      </w:r>
      <w:r>
        <w:t>uzyskania najlepszych możliwych rezultatów wdrożeniowych.</w:t>
      </w:r>
    </w:p>
    <w:p w14:paraId="4D989DAE" w14:textId="77777777" w:rsidR="00380733" w:rsidRDefault="00900698" w:rsidP="00380733">
      <w:r>
        <w:t>Zespół merytoryczny nadzoruje</w:t>
      </w:r>
      <w:r w:rsidR="00380733" w:rsidRPr="005760FE">
        <w:t xml:space="preserve"> </w:t>
      </w:r>
      <w:r w:rsidR="00380733">
        <w:t>wykonanie planu, odpowiedzialn</w:t>
      </w:r>
      <w:r>
        <w:t xml:space="preserve">y jest </w:t>
      </w:r>
      <w:r w:rsidR="00380733">
        <w:t xml:space="preserve"> również za systemy zarządzania energią (SZE), zgodnie z normą PN-EN ISO 50001, wdraża</w:t>
      </w:r>
      <w:r w:rsidR="00D61780">
        <w:t>, utrzym</w:t>
      </w:r>
      <w:r w:rsidR="00D6279D">
        <w:t>uje</w:t>
      </w:r>
      <w:r w:rsidR="00D61780">
        <w:t xml:space="preserve"> i </w:t>
      </w:r>
      <w:r w:rsidR="00380733">
        <w:t>udoskonala SZE, współprac</w:t>
      </w:r>
      <w:r w:rsidR="00D6279D">
        <w:t>uje</w:t>
      </w:r>
      <w:r w:rsidR="00380733">
        <w:t xml:space="preserve"> z przedstawicielami kierownictwa we wspieraniu działań wraz</w:t>
      </w:r>
      <w:r w:rsidR="00362DC4">
        <w:t> </w:t>
      </w:r>
      <w:r w:rsidR="00380733">
        <w:t>z</w:t>
      </w:r>
      <w:r w:rsidR="00362DC4">
        <w:t> </w:t>
      </w:r>
      <w:r w:rsidR="00380733">
        <w:t>przygotowywaniem raportów i ewaluacją wskaźników, kryteriów i metod.</w:t>
      </w:r>
    </w:p>
    <w:p w14:paraId="72E5EDA8" w14:textId="77777777" w:rsidR="00380733" w:rsidRDefault="00380733" w:rsidP="000A5A90">
      <w:pPr>
        <w:pStyle w:val="Nagwek3"/>
      </w:pPr>
      <w:bookmarkStart w:id="84" w:name="_Toc115197679"/>
      <w:r>
        <w:t>Budżet i źródła finansowania inwestycji</w:t>
      </w:r>
      <w:bookmarkEnd w:id="84"/>
    </w:p>
    <w:p w14:paraId="79DB30E0" w14:textId="77777777" w:rsidR="00380733" w:rsidRDefault="00380733" w:rsidP="00380733">
      <w:r>
        <w:t xml:space="preserve">Finansowanie inwestycji i działań zawartych w Planie Gospodarki Niskoemisyjnej pochodzi ze środków własnych </w:t>
      </w:r>
      <w:r w:rsidR="00463F30">
        <w:t>Gminy</w:t>
      </w:r>
      <w:r>
        <w:t>, jak i ze środków zewnętrznych w ramach pozyskanych dotacji lub współpracy ponadregionalnej. Niezbędne na</w:t>
      </w:r>
      <w:r w:rsidR="00D61780">
        <w:t xml:space="preserve">kłady finansowe ujęte </w:t>
      </w:r>
      <w:r w:rsidR="003A3A7D">
        <w:t>są</w:t>
      </w:r>
      <w:r w:rsidR="00D61780">
        <w:t xml:space="preserve"> w </w:t>
      </w:r>
      <w:r>
        <w:t>Wieloletniej Prognozie Finansowej oraz w budżecie</w:t>
      </w:r>
      <w:r w:rsidR="00463F30">
        <w:t xml:space="preserve"> Gminy</w:t>
      </w:r>
      <w:r>
        <w:t>, a pozyskiwane środki zewnętrzne zależ</w:t>
      </w:r>
      <w:r w:rsidR="003A3A7D">
        <w:t xml:space="preserve">ą </w:t>
      </w:r>
      <w:r>
        <w:t xml:space="preserve">od wdrażanych programów dotacyjnych. </w:t>
      </w:r>
    </w:p>
    <w:p w14:paraId="68EF0279" w14:textId="77777777" w:rsidR="00380733" w:rsidRDefault="00380733" w:rsidP="00380733">
      <w:r>
        <w:t>W związku z brakiem możliwości zaplanowania w sposób sztywny wydatków, szczegółowe kwoty ujęte w Planie są przewidziane na realizację zadań krótkoterminowych i powinny być</w:t>
      </w:r>
      <w:r w:rsidR="00B20C34">
        <w:t xml:space="preserve"> </w:t>
      </w:r>
      <w:r>
        <w:t>wraz z zapisami Planu aktualizowane w oparciu o przeprowadzone analizy i wyceny poszczególnych inwestycji. Aktualizacja nakładów finansowych i harmonogramu wdrożeniowego wynika</w:t>
      </w:r>
      <w:r w:rsidR="003A3A7D">
        <w:t xml:space="preserve"> </w:t>
      </w:r>
      <w:r>
        <w:t>również z pojawiających się możliwości dotacyjnych lub pożyczkowych ze źródeł zewnętrznych.</w:t>
      </w:r>
    </w:p>
    <w:p w14:paraId="343EDAF6" w14:textId="06A18BDB" w:rsidR="00DB611F" w:rsidRDefault="00380733" w:rsidP="00380733">
      <w:r>
        <w:t xml:space="preserve">W ramach corocznego planowania budżetu Gminy, </w:t>
      </w:r>
      <w:r w:rsidR="00900698">
        <w:t xml:space="preserve">osoby </w:t>
      </w:r>
      <w:r w:rsidR="006F37D5" w:rsidRPr="00A0127A">
        <w:t>merytoryczne</w:t>
      </w:r>
      <w:r w:rsidR="00D61780">
        <w:t xml:space="preserve"> we współpracy z </w:t>
      </w:r>
      <w:r>
        <w:t>wszystki</w:t>
      </w:r>
      <w:r w:rsidR="00D61780">
        <w:t>mi jednostkami odpowiedzialnymi</w:t>
      </w:r>
      <w:r>
        <w:t xml:space="preserve"> zobowiązani są do zabezpieczenia środków w</w:t>
      </w:r>
      <w:r w:rsidR="00D61780">
        <w:t> </w:t>
      </w:r>
      <w:r>
        <w:t xml:space="preserve">danym roku na wskazany </w:t>
      </w:r>
      <w:r w:rsidR="009F2889">
        <w:t>w Planie</w:t>
      </w:r>
      <w:r>
        <w:t xml:space="preserve"> Gospodarki Niskoemisyjnej cel, a</w:t>
      </w:r>
      <w:r w:rsidR="00362DC4">
        <w:t> </w:t>
      </w:r>
      <w:r>
        <w:t>w</w:t>
      </w:r>
      <w:r w:rsidR="00362DC4">
        <w:t> </w:t>
      </w:r>
      <w:r>
        <w:t xml:space="preserve">przypadku wystąpienia nadwyżek lub braków budżetowych </w:t>
      </w:r>
      <w:r w:rsidR="003A3A7D">
        <w:t>są</w:t>
      </w:r>
      <w:r>
        <w:t xml:space="preserve"> one odpowiednio modyfikowane.</w:t>
      </w:r>
      <w:r w:rsidR="00300D24">
        <w:t xml:space="preserve"> </w:t>
      </w:r>
      <w:r w:rsidR="00DB611F">
        <w:t xml:space="preserve">Monitoring i ocena Planu będzie finansowana w ramach środków własnych </w:t>
      </w:r>
      <w:r w:rsidR="00C02262" w:rsidRPr="00C02262">
        <w:t xml:space="preserve">Gminy </w:t>
      </w:r>
      <w:r w:rsidR="005833F5" w:rsidRPr="005833F5">
        <w:t>Miasto Mrągowo</w:t>
      </w:r>
      <w:r w:rsidR="00DB611F">
        <w:t>.</w:t>
      </w:r>
    </w:p>
    <w:p w14:paraId="6A62E4A2" w14:textId="77777777" w:rsidR="00380733" w:rsidRDefault="00380733" w:rsidP="000A5A90">
      <w:pPr>
        <w:pStyle w:val="Nagwek3"/>
      </w:pPr>
      <w:bookmarkStart w:id="85" w:name="_Toc115197680"/>
      <w:r>
        <w:t>Plan wdrażania, monitorowania i weryfikacji</w:t>
      </w:r>
      <w:bookmarkEnd w:id="85"/>
    </w:p>
    <w:p w14:paraId="6EEA0FD0" w14:textId="04BA6092" w:rsidR="00A900EF" w:rsidRPr="006F248B" w:rsidRDefault="00A900EF" w:rsidP="00A900EF">
      <w:r w:rsidRPr="006F248B">
        <w:t>Plan gospodarki niskoemisyjnej jest dokumentem podlegającym bieżącej ocenie i regularnemu monitoringowi z uwagi na jego istotny wpływ na politykę środowiskową i inwestycje. Zalecane jest sporządzenie</w:t>
      </w:r>
      <w:r w:rsidR="00300D24">
        <w:t xml:space="preserve"> </w:t>
      </w:r>
      <w:r w:rsidRPr="006F248B">
        <w:t xml:space="preserve">sprawozdań, w których zostanie </w:t>
      </w:r>
      <w:r w:rsidR="00E45223" w:rsidRPr="006F248B">
        <w:t>wskazan</w:t>
      </w:r>
      <w:r w:rsidR="00E45223">
        <w:t>y</w:t>
      </w:r>
      <w:r w:rsidR="00E45223" w:rsidRPr="006F248B">
        <w:t xml:space="preserve"> </w:t>
      </w:r>
      <w:r w:rsidRPr="006F248B">
        <w:t>obecny stan realizacji, określony stan środowiska łącznie z</w:t>
      </w:r>
      <w:r w:rsidR="00E45223">
        <w:t>e</w:t>
      </w:r>
      <w:r w:rsidRPr="006F248B">
        <w:t xml:space="preserve"> zużywaną energią elektryczną i emisją gazów cieplarnianych</w:t>
      </w:r>
      <w:r>
        <w:t xml:space="preserve"> oraz wielkością emisji pyłów i </w:t>
      </w:r>
      <w:proofErr w:type="spellStart"/>
      <w:r>
        <w:t>benzo</w:t>
      </w:r>
      <w:proofErr w:type="spellEnd"/>
      <w:r>
        <w:t>(a)</w:t>
      </w:r>
      <w:proofErr w:type="spellStart"/>
      <w:r>
        <w:t>pirenu</w:t>
      </w:r>
      <w:proofErr w:type="spellEnd"/>
      <w:r w:rsidRPr="006F248B">
        <w:t>, produkcj</w:t>
      </w:r>
      <w:r>
        <w:t xml:space="preserve">ą energii </w:t>
      </w:r>
      <w:r w:rsidRPr="006F248B">
        <w:t xml:space="preserve"> z</w:t>
      </w:r>
      <w:r w:rsidR="00362DC4">
        <w:t> </w:t>
      </w:r>
      <w:r w:rsidRPr="006F248B">
        <w:t>odnawialnych źródeł energii</w:t>
      </w:r>
      <w:r>
        <w:t xml:space="preserve"> z OZE,</w:t>
      </w:r>
      <w:r w:rsidRPr="006F248B">
        <w:t xml:space="preserve"> a także prognozowany dalszy etap wdrażania zapisów i</w:t>
      </w:r>
      <w:r w:rsidR="00362DC4">
        <w:t> </w:t>
      </w:r>
      <w:r w:rsidRPr="006F248B">
        <w:t>działań koordynujących.</w:t>
      </w:r>
      <w:r w:rsidR="00300D24">
        <w:t xml:space="preserve"> </w:t>
      </w:r>
      <w:r w:rsidR="00C02262" w:rsidRPr="00C02262">
        <w:t>Gmin</w:t>
      </w:r>
      <w:r w:rsidR="004C28CB">
        <w:t>a</w:t>
      </w:r>
      <w:r w:rsidR="00C02262" w:rsidRPr="00C02262">
        <w:t xml:space="preserve"> </w:t>
      </w:r>
      <w:r w:rsidR="005833F5" w:rsidRPr="005833F5">
        <w:t>Miasto Mrągowo</w:t>
      </w:r>
      <w:r w:rsidR="005E41DB">
        <w:t xml:space="preserve"> </w:t>
      </w:r>
      <w:r w:rsidR="00300D24">
        <w:t xml:space="preserve">planuje sporządzenie sprawozdania z </w:t>
      </w:r>
      <w:r w:rsidR="00300D24">
        <w:lastRenderedPageBreak/>
        <w:t xml:space="preserve">monitoringu </w:t>
      </w:r>
      <w:r w:rsidR="00112D25">
        <w:t xml:space="preserve">w </w:t>
      </w:r>
      <w:r w:rsidR="00300D24">
        <w:t>rok</w:t>
      </w:r>
      <w:r w:rsidR="00112D25">
        <w:t>u</w:t>
      </w:r>
      <w:r w:rsidR="00300D24">
        <w:t xml:space="preserve"> 2024 (w terminie 6 miesięcy od daty zakończenia roku)</w:t>
      </w:r>
      <w:r w:rsidR="00112D25">
        <w:t xml:space="preserve"> za okres od uchwalenia do zakończenia 2024 roku</w:t>
      </w:r>
      <w:r w:rsidR="00300D24">
        <w:t>.</w:t>
      </w:r>
    </w:p>
    <w:p w14:paraId="246D8D29" w14:textId="77777777" w:rsidR="00A900EF" w:rsidRPr="006F248B" w:rsidRDefault="00A900EF" w:rsidP="00A900EF">
      <w:r w:rsidRPr="006F248B">
        <w:t xml:space="preserve">Kluczową rolę w monitoringu i weryfikacji </w:t>
      </w:r>
      <w:r w:rsidR="00657E36">
        <w:t>będą pełniły osoby merytoryczne z poszczególnych wydziałów</w:t>
      </w:r>
      <w:r w:rsidRPr="006F248B">
        <w:t>, któr</w:t>
      </w:r>
      <w:r w:rsidR="00657E36">
        <w:t>e</w:t>
      </w:r>
      <w:r w:rsidRPr="006F248B">
        <w:t xml:space="preserve">, dzięki prowadzonej bazie i systemowi zarządzania energią, </w:t>
      </w:r>
      <w:r w:rsidR="00657E36">
        <w:t>będą</w:t>
      </w:r>
      <w:r w:rsidR="00657E36" w:rsidRPr="006F248B">
        <w:t xml:space="preserve"> </w:t>
      </w:r>
      <w:r w:rsidRPr="006F248B">
        <w:t>w stanie na bieżąco sporządzać raporty, a</w:t>
      </w:r>
      <w:r w:rsidR="00362DC4">
        <w:t> </w:t>
      </w:r>
      <w:r w:rsidRPr="006F248B">
        <w:t>także ocenić postęp wdrażania wpisanych w Planie zadań.</w:t>
      </w:r>
    </w:p>
    <w:p w14:paraId="19CD1545" w14:textId="77777777" w:rsidR="00A900EF" w:rsidRPr="006F248B" w:rsidRDefault="00300D24" w:rsidP="00A900EF">
      <w:r>
        <w:t xml:space="preserve">W trakcie sporządzenia sprawozdania wykonana zostanie również </w:t>
      </w:r>
      <w:r w:rsidR="00A900EF" w:rsidRPr="006F248B">
        <w:t>inwentaryzacja monitorująca</w:t>
      </w:r>
      <w:r w:rsidR="00A900EF">
        <w:t xml:space="preserve"> (MEI)</w:t>
      </w:r>
      <w:r w:rsidR="00A900EF" w:rsidRPr="006F248B">
        <w:t xml:space="preserve">, stanowiącą załącznik do raportu wdrażania Planu. Opracowanie inwentaryzacji monitoringowych pozwala na ocenę dotychczasowych efektów realizowanych działań i stanowi podstawę do </w:t>
      </w:r>
      <w:r w:rsidR="009F2889">
        <w:t xml:space="preserve">opracowania </w:t>
      </w:r>
      <w:r w:rsidR="00A900EF" w:rsidRPr="006F248B">
        <w:t>Planu.</w:t>
      </w:r>
    </w:p>
    <w:p w14:paraId="6BB5B475" w14:textId="77777777" w:rsidR="00A900EF" w:rsidRPr="006F248B" w:rsidRDefault="00A900EF" w:rsidP="00A900EF">
      <w:r w:rsidRPr="006F248B">
        <w:t>Raport wraz w wynikami inwentaryzacji</w:t>
      </w:r>
      <w:r>
        <w:t xml:space="preserve"> (MEI)</w:t>
      </w:r>
      <w:r w:rsidRPr="006F248B">
        <w:t xml:space="preserve"> informować będzie o działaniach zrealizowanych i ich wpływie na zużycie energii i wielkość emisji dwutlenku węgla wraz z uwzględnieniem wielkości oszczędności energii, zwiększenia produkcji z odnawialnych źródeł energii</w:t>
      </w:r>
      <w:r>
        <w:t xml:space="preserve"> </w:t>
      </w:r>
      <w:r w:rsidRPr="006F248B">
        <w:t xml:space="preserve"> i redukcji emisji dwutlenku węgla</w:t>
      </w:r>
      <w:r>
        <w:t>, a także pozostałych zanieczyszczeń</w:t>
      </w:r>
      <w:r w:rsidRPr="006F248B">
        <w:t>. Odpowiednio sporządzony raport stanowi podstawę do analizy wdrażania zapisów, a tym samym ocenę realizacji założonych celów i może posłużyć do podjęcia przez Gminę decyzji o konieczności przeprowadzenia aktualizacji Planu.</w:t>
      </w:r>
    </w:p>
    <w:p w14:paraId="34D8D5C7" w14:textId="77777777" w:rsidR="00380733" w:rsidRDefault="00380733" w:rsidP="00380733">
      <w:r>
        <w:t>Raport będzie zawierał informacje w postaci:</w:t>
      </w:r>
    </w:p>
    <w:p w14:paraId="7D8E1512" w14:textId="77777777" w:rsidR="00380733" w:rsidRDefault="00380733" w:rsidP="00F84306">
      <w:pPr>
        <w:pStyle w:val="Akapitzlist"/>
        <w:numPr>
          <w:ilvl w:val="0"/>
          <w:numId w:val="5"/>
        </w:numPr>
      </w:pPr>
      <w:r>
        <w:t>Odniesienie się do ogólnych celów wskazanych w PGN</w:t>
      </w:r>
    </w:p>
    <w:p w14:paraId="4ECB5550" w14:textId="77777777" w:rsidR="00380733" w:rsidRDefault="00512CC9" w:rsidP="00F84306">
      <w:pPr>
        <w:pStyle w:val="Akapitzlist"/>
        <w:numPr>
          <w:ilvl w:val="1"/>
          <w:numId w:val="5"/>
        </w:numPr>
      </w:pPr>
      <w:r>
        <w:t>przywołanie celów,</w:t>
      </w:r>
    </w:p>
    <w:p w14:paraId="6994CEFA" w14:textId="77777777" w:rsidR="00380733" w:rsidRDefault="00512CC9" w:rsidP="00F84306">
      <w:pPr>
        <w:pStyle w:val="Akapitzlist"/>
        <w:numPr>
          <w:ilvl w:val="1"/>
          <w:numId w:val="5"/>
        </w:numPr>
      </w:pPr>
      <w:r>
        <w:t>aktualny stan realizacji celów (na podstawie wskaźników monitorowania).</w:t>
      </w:r>
    </w:p>
    <w:p w14:paraId="0CD542C3" w14:textId="77777777" w:rsidR="00380733" w:rsidRDefault="00380733" w:rsidP="00F84306">
      <w:pPr>
        <w:pStyle w:val="Akapitzlist"/>
        <w:numPr>
          <w:ilvl w:val="0"/>
          <w:numId w:val="5"/>
        </w:numPr>
      </w:pPr>
      <w:r>
        <w:t>Opis stanu realizacji PGN:</w:t>
      </w:r>
    </w:p>
    <w:p w14:paraId="6C6EE291" w14:textId="77777777" w:rsidR="00380733" w:rsidRDefault="00512CC9" w:rsidP="00F84306">
      <w:pPr>
        <w:pStyle w:val="Akapitzlist"/>
        <w:numPr>
          <w:ilvl w:val="1"/>
          <w:numId w:val="5"/>
        </w:numPr>
      </w:pPr>
      <w:r>
        <w:t>przydzielone środki i zasoby do realizacji,</w:t>
      </w:r>
    </w:p>
    <w:p w14:paraId="74F6C990" w14:textId="77777777" w:rsidR="00380733" w:rsidRDefault="00512CC9" w:rsidP="00F84306">
      <w:pPr>
        <w:pStyle w:val="Akapitzlist"/>
        <w:numPr>
          <w:ilvl w:val="1"/>
          <w:numId w:val="5"/>
        </w:numPr>
      </w:pPr>
      <w:r>
        <w:t>realizowane działania,</w:t>
      </w:r>
    </w:p>
    <w:p w14:paraId="3A9F80F0" w14:textId="77777777" w:rsidR="00380733" w:rsidRDefault="00512CC9" w:rsidP="00F84306">
      <w:pPr>
        <w:pStyle w:val="Akapitzlist"/>
        <w:numPr>
          <w:ilvl w:val="1"/>
          <w:numId w:val="5"/>
        </w:numPr>
      </w:pPr>
      <w:r>
        <w:t>napotkane problemy w realizacji.</w:t>
      </w:r>
    </w:p>
    <w:p w14:paraId="1422591F" w14:textId="77777777" w:rsidR="00380733" w:rsidRDefault="00380733" w:rsidP="00F84306">
      <w:pPr>
        <w:pStyle w:val="Akapitzlist"/>
        <w:numPr>
          <w:ilvl w:val="0"/>
          <w:numId w:val="5"/>
        </w:numPr>
      </w:pPr>
      <w:r>
        <w:t>Wyniki inwentaryzacji emisji:</w:t>
      </w:r>
    </w:p>
    <w:p w14:paraId="04C1BD40" w14:textId="77777777" w:rsidR="00380733" w:rsidRDefault="00512CC9" w:rsidP="00F84306">
      <w:pPr>
        <w:pStyle w:val="Akapitzlist"/>
        <w:numPr>
          <w:ilvl w:val="1"/>
          <w:numId w:val="5"/>
        </w:numPr>
      </w:pPr>
      <w:r>
        <w:t>pod warunkiem, iż będzie prowadzona w okresie od przeprowadzenia ostatniego raportu, podsumowanie aktualnej inwentaryzacji emisji i porównanie jej z inwentaryzacją bazową.</w:t>
      </w:r>
    </w:p>
    <w:p w14:paraId="17860290" w14:textId="77777777" w:rsidR="00380733" w:rsidRDefault="00380733" w:rsidP="00F84306">
      <w:pPr>
        <w:pStyle w:val="Akapitzlist"/>
        <w:numPr>
          <w:ilvl w:val="0"/>
          <w:numId w:val="5"/>
        </w:numPr>
      </w:pPr>
      <w:r>
        <w:t>Ocena realizacji oraz propozycja działań korygujących</w:t>
      </w:r>
      <w:r w:rsidR="00E45223">
        <w:t>.</w:t>
      </w:r>
    </w:p>
    <w:p w14:paraId="0B1D1EA4" w14:textId="77777777" w:rsidR="00380733" w:rsidRDefault="00380733" w:rsidP="00F84306">
      <w:pPr>
        <w:pStyle w:val="Akapitzlist"/>
        <w:numPr>
          <w:ilvl w:val="0"/>
          <w:numId w:val="5"/>
        </w:numPr>
      </w:pPr>
      <w:r>
        <w:t>Stan realizacji działań:</w:t>
      </w:r>
    </w:p>
    <w:p w14:paraId="772D2243" w14:textId="77777777" w:rsidR="00380733" w:rsidRDefault="00512CC9" w:rsidP="00F84306">
      <w:pPr>
        <w:pStyle w:val="Akapitzlist"/>
        <w:numPr>
          <w:ilvl w:val="1"/>
          <w:numId w:val="5"/>
        </w:numPr>
      </w:pPr>
      <w:r>
        <w:t>zestawienie aktualnie osiąganych rezultatów zrealizowanych działań.</w:t>
      </w:r>
    </w:p>
    <w:p w14:paraId="19885662" w14:textId="77777777" w:rsidR="00380733" w:rsidRDefault="00380733" w:rsidP="00380733">
      <w:r>
        <w:t>Monitoring, sprawozdanie z wdrożenia Planu opiera się na:</w:t>
      </w:r>
    </w:p>
    <w:p w14:paraId="1E66B2C3" w14:textId="77777777" w:rsidR="00380733" w:rsidRDefault="004B1686" w:rsidP="00D16BF1">
      <w:pPr>
        <w:pStyle w:val="Akapitzlist"/>
        <w:numPr>
          <w:ilvl w:val="0"/>
          <w:numId w:val="3"/>
        </w:numPr>
      </w:pPr>
      <w:r>
        <w:lastRenderedPageBreak/>
        <w:t>O</w:t>
      </w:r>
      <w:r w:rsidR="00380733">
        <w:t>trzymanych oszczędnościach energii na podstawie audytów energetycznych</w:t>
      </w:r>
      <w:r>
        <w:t>.</w:t>
      </w:r>
    </w:p>
    <w:p w14:paraId="64E4AF6A" w14:textId="77777777" w:rsidR="00380733" w:rsidRDefault="004B1686" w:rsidP="00D16BF1">
      <w:pPr>
        <w:pStyle w:val="Akapitzlist"/>
        <w:numPr>
          <w:ilvl w:val="0"/>
          <w:numId w:val="3"/>
        </w:numPr>
      </w:pPr>
      <w:r>
        <w:t>M</w:t>
      </w:r>
      <w:r w:rsidR="00380733">
        <w:t>onitorowaniu rzeczywistego zużycia energii elektrycznej, ciepła, paliw kopalnych oraz wody w budynkach użyteczności publicznej</w:t>
      </w:r>
      <w:r>
        <w:t>.</w:t>
      </w:r>
    </w:p>
    <w:p w14:paraId="342A67C6" w14:textId="77777777" w:rsidR="00380733" w:rsidRDefault="004B1686" w:rsidP="00D16BF1">
      <w:pPr>
        <w:pStyle w:val="Akapitzlist"/>
        <w:numPr>
          <w:ilvl w:val="0"/>
          <w:numId w:val="3"/>
        </w:numPr>
      </w:pPr>
      <w:r>
        <w:t>M</w:t>
      </w:r>
      <w:r w:rsidR="00380733">
        <w:t>onitorowaniu zużycia energii elektrycznej zużytej na oświetlenie uliczne.</w:t>
      </w:r>
    </w:p>
    <w:p w14:paraId="59DBF0D8" w14:textId="77777777" w:rsidR="00A900EF" w:rsidRPr="006F248B" w:rsidRDefault="00A900EF" w:rsidP="00A900EF">
      <w:r w:rsidRPr="006F248B">
        <w:t>Główne wskaźniki służące do monitorowania realizacji planu to:</w:t>
      </w:r>
    </w:p>
    <w:p w14:paraId="65B3671B" w14:textId="77777777" w:rsidR="00A900EF" w:rsidRPr="006F248B" w:rsidRDefault="00A900EF" w:rsidP="00F84306">
      <w:pPr>
        <w:pStyle w:val="Akapitzlist"/>
        <w:numPr>
          <w:ilvl w:val="0"/>
          <w:numId w:val="6"/>
        </w:numPr>
      </w:pPr>
      <w:r w:rsidRPr="006F248B">
        <w:t>Roczne oszczędności energii finalnej (w MWh)</w:t>
      </w:r>
      <w:r w:rsidR="004B1686">
        <w:t>.</w:t>
      </w:r>
    </w:p>
    <w:p w14:paraId="2E877271" w14:textId="77777777" w:rsidR="00A900EF" w:rsidRPr="006F248B" w:rsidRDefault="00A900EF" w:rsidP="00F84306">
      <w:pPr>
        <w:pStyle w:val="Akapitzlist"/>
        <w:numPr>
          <w:ilvl w:val="0"/>
          <w:numId w:val="6"/>
        </w:numPr>
      </w:pPr>
      <w:r w:rsidRPr="006F248B">
        <w:t>Roczna produkcja energii z OZE (w MWh)</w:t>
      </w:r>
      <w:r w:rsidR="004B1686">
        <w:t>.</w:t>
      </w:r>
    </w:p>
    <w:p w14:paraId="1D3E27A7" w14:textId="77777777" w:rsidR="00F356FA" w:rsidRPr="00814969" w:rsidRDefault="00A900EF" w:rsidP="00814969">
      <w:pPr>
        <w:pStyle w:val="Akapitzlist"/>
        <w:numPr>
          <w:ilvl w:val="0"/>
          <w:numId w:val="6"/>
        </w:numPr>
        <w:rPr>
          <w:b/>
          <w:bCs/>
          <w:color w:val="4D4D4D" w:themeColor="accent6"/>
          <w:sz w:val="18"/>
          <w:szCs w:val="18"/>
        </w:rPr>
      </w:pPr>
      <w:r w:rsidRPr="006F248B">
        <w:t>Roczna redukcja emisji CO</w:t>
      </w:r>
      <w:r w:rsidRPr="006F248B">
        <w:rPr>
          <w:vertAlign w:val="subscript"/>
        </w:rPr>
        <w:t xml:space="preserve">2 </w:t>
      </w:r>
      <w:r w:rsidRPr="006F248B">
        <w:t>(w Mg)</w:t>
      </w:r>
      <w:r w:rsidR="007E7F37">
        <w:t>.</w:t>
      </w:r>
      <w:bookmarkStart w:id="86" w:name="_Toc453059582"/>
      <w:bookmarkStart w:id="87" w:name="_Toc453066139"/>
      <w:bookmarkStart w:id="88" w:name="_Toc453066561"/>
    </w:p>
    <w:p w14:paraId="7483F9E5" w14:textId="1A0E223D" w:rsidR="00380733" w:rsidRDefault="004D2A41" w:rsidP="004D2A41">
      <w:pPr>
        <w:pStyle w:val="Legenda"/>
      </w:pPr>
      <w:bookmarkStart w:id="89" w:name="_Toc115197797"/>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w:t>
      </w:r>
      <w:r w:rsidR="00840796">
        <w:rPr>
          <w:noProof/>
        </w:rPr>
        <w:fldChar w:fldCharType="end"/>
      </w:r>
      <w:r w:rsidR="00380733">
        <w:t xml:space="preserve"> </w:t>
      </w:r>
      <w:r w:rsidR="00380733" w:rsidRPr="00033BB6">
        <w:t>Proponowane wskaźniki monitoringu realizacji planowanych działań</w:t>
      </w:r>
      <w:bookmarkEnd w:id="86"/>
      <w:bookmarkEnd w:id="87"/>
      <w:bookmarkEnd w:id="88"/>
      <w:bookmarkEnd w:id="89"/>
    </w:p>
    <w:tbl>
      <w:tblPr>
        <w:tblStyle w:val="Tabelalisty3akcent61"/>
        <w:tblW w:w="5000" w:type="pct"/>
        <w:tblLook w:val="04A0" w:firstRow="1" w:lastRow="0" w:firstColumn="1" w:lastColumn="0" w:noHBand="0" w:noVBand="1"/>
      </w:tblPr>
      <w:tblGrid>
        <w:gridCol w:w="4002"/>
        <w:gridCol w:w="1305"/>
        <w:gridCol w:w="3755"/>
      </w:tblGrid>
      <w:tr w:rsidR="00A900EF" w:rsidRPr="00F952AE" w14:paraId="1AA3B803" w14:textId="77777777" w:rsidTr="00513757">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2266" w:type="pct"/>
            <w:vAlign w:val="center"/>
            <w:hideMark/>
          </w:tcPr>
          <w:p w14:paraId="0616CA4B" w14:textId="77777777" w:rsidR="00A900EF" w:rsidRPr="00F952AE" w:rsidRDefault="00A900EF" w:rsidP="00F71A36">
            <w:pPr>
              <w:pStyle w:val="Bezodstpw"/>
            </w:pPr>
            <w:r w:rsidRPr="00F952AE">
              <w:t>Nazwa wskaźnika</w:t>
            </w:r>
          </w:p>
        </w:tc>
        <w:tc>
          <w:tcPr>
            <w:tcW w:w="605" w:type="pct"/>
            <w:vAlign w:val="center"/>
            <w:hideMark/>
          </w:tcPr>
          <w:p w14:paraId="335B5BB7" w14:textId="77777777" w:rsidR="00A900EF" w:rsidRPr="00F952AE" w:rsidRDefault="00A900EF" w:rsidP="00F71A36">
            <w:pPr>
              <w:pStyle w:val="Bezodstpw"/>
              <w:cnfStyle w:val="100000000000" w:firstRow="1" w:lastRow="0" w:firstColumn="0" w:lastColumn="0" w:oddVBand="0" w:evenVBand="0" w:oddHBand="0" w:evenHBand="0" w:firstRowFirstColumn="0" w:firstRowLastColumn="0" w:lastRowFirstColumn="0" w:lastRowLastColumn="0"/>
            </w:pPr>
            <w:r w:rsidRPr="00F952AE">
              <w:t>Jednostka</w:t>
            </w:r>
          </w:p>
        </w:tc>
        <w:tc>
          <w:tcPr>
            <w:tcW w:w="2130" w:type="pct"/>
            <w:vAlign w:val="center"/>
          </w:tcPr>
          <w:p w14:paraId="52DA455C" w14:textId="77777777" w:rsidR="00A900EF" w:rsidRPr="00F952AE" w:rsidRDefault="00A900EF" w:rsidP="00F71A36">
            <w:pPr>
              <w:pStyle w:val="Bezodstpw"/>
              <w:cnfStyle w:val="100000000000" w:firstRow="1" w:lastRow="0" w:firstColumn="0" w:lastColumn="0" w:oddVBand="0" w:evenVBand="0" w:oddHBand="0" w:evenHBand="0" w:firstRowFirstColumn="0" w:firstRowLastColumn="0" w:lastRowFirstColumn="0" w:lastRowLastColumn="0"/>
            </w:pPr>
            <w:r w:rsidRPr="00F952AE">
              <w:t>Źródło</w:t>
            </w:r>
          </w:p>
        </w:tc>
      </w:tr>
      <w:tr w:rsidR="00A900EF" w:rsidRPr="00F952AE" w14:paraId="39AF6E71" w14:textId="77777777" w:rsidTr="0051375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266" w:type="pct"/>
            <w:vAlign w:val="center"/>
          </w:tcPr>
          <w:p w14:paraId="15D6F98C" w14:textId="77777777" w:rsidR="00A900EF" w:rsidRPr="00F952AE" w:rsidRDefault="00A900EF" w:rsidP="00F71A36">
            <w:pPr>
              <w:pStyle w:val="Bezodstpw"/>
            </w:pPr>
            <w:r w:rsidRPr="00F952AE">
              <w:t>Roczna oszczędność energii finalnej</w:t>
            </w:r>
          </w:p>
        </w:tc>
        <w:tc>
          <w:tcPr>
            <w:tcW w:w="605" w:type="pct"/>
            <w:vAlign w:val="center"/>
          </w:tcPr>
          <w:p w14:paraId="73303B02" w14:textId="77777777" w:rsidR="00A900EF" w:rsidRPr="00F952AE" w:rsidRDefault="00A900EF" w:rsidP="00F71A36">
            <w:pPr>
              <w:pStyle w:val="Bezodstpw"/>
              <w:cnfStyle w:val="000000100000" w:firstRow="0" w:lastRow="0" w:firstColumn="0" w:lastColumn="0" w:oddVBand="0" w:evenVBand="0" w:oddHBand="1" w:evenHBand="0" w:firstRowFirstColumn="0" w:firstRowLastColumn="0" w:lastRowFirstColumn="0" w:lastRowLastColumn="0"/>
            </w:pPr>
            <w:r w:rsidRPr="00F952AE">
              <w:t>MWh/rok</w:t>
            </w:r>
          </w:p>
        </w:tc>
        <w:tc>
          <w:tcPr>
            <w:tcW w:w="2130" w:type="pct"/>
            <w:vMerge w:val="restart"/>
            <w:vAlign w:val="center"/>
          </w:tcPr>
          <w:p w14:paraId="1C54C30D" w14:textId="77777777" w:rsidR="00A900EF" w:rsidRPr="00F952AE" w:rsidRDefault="00A900EF" w:rsidP="002B2AED">
            <w:pPr>
              <w:pStyle w:val="Bezodstpw"/>
              <w:numPr>
                <w:ilvl w:val="0"/>
                <w:numId w:val="71"/>
              </w:numPr>
              <w:ind w:left="248" w:hanging="172"/>
              <w:cnfStyle w:val="000000100000" w:firstRow="0" w:lastRow="0" w:firstColumn="0" w:lastColumn="0" w:oddVBand="0" w:evenVBand="0" w:oddHBand="1" w:evenHBand="0" w:firstRowFirstColumn="0" w:firstRowLastColumn="0" w:lastRowFirstColumn="0" w:lastRowLastColumn="0"/>
            </w:pPr>
            <w:r w:rsidRPr="00F952AE">
              <w:t>Świadectwo energetyczne</w:t>
            </w:r>
          </w:p>
          <w:p w14:paraId="7ACB7EFE" w14:textId="77777777" w:rsidR="00A900EF" w:rsidRPr="00F952AE" w:rsidRDefault="00A900EF" w:rsidP="002B2AED">
            <w:pPr>
              <w:pStyle w:val="Bezodstpw"/>
              <w:numPr>
                <w:ilvl w:val="0"/>
                <w:numId w:val="71"/>
              </w:numPr>
              <w:ind w:left="248" w:hanging="172"/>
              <w:cnfStyle w:val="000000100000" w:firstRow="0" w:lastRow="0" w:firstColumn="0" w:lastColumn="0" w:oddVBand="0" w:evenVBand="0" w:oddHBand="1" w:evenHBand="0" w:firstRowFirstColumn="0" w:firstRowLastColumn="0" w:lastRowFirstColumn="0" w:lastRowLastColumn="0"/>
            </w:pPr>
            <w:r w:rsidRPr="00F952AE">
              <w:t>Dane szacunkowe na podstawie faktycznego zużycia energii</w:t>
            </w:r>
          </w:p>
          <w:p w14:paraId="6BD3DC18" w14:textId="77777777" w:rsidR="00A900EF" w:rsidRPr="00F952AE" w:rsidRDefault="00A900EF" w:rsidP="002B2AED">
            <w:pPr>
              <w:pStyle w:val="Bezodstpw"/>
              <w:numPr>
                <w:ilvl w:val="0"/>
                <w:numId w:val="71"/>
              </w:numPr>
              <w:ind w:left="248" w:hanging="172"/>
              <w:cnfStyle w:val="000000100000" w:firstRow="0" w:lastRow="0" w:firstColumn="0" w:lastColumn="0" w:oddVBand="0" w:evenVBand="0" w:oddHBand="1" w:evenHBand="0" w:firstRowFirstColumn="0" w:firstRowLastColumn="0" w:lastRowFirstColumn="0" w:lastRowLastColumn="0"/>
            </w:pPr>
            <w:r w:rsidRPr="00F952AE">
              <w:t>Audyt energetyczny</w:t>
            </w:r>
          </w:p>
        </w:tc>
      </w:tr>
      <w:tr w:rsidR="00A900EF" w:rsidRPr="00F952AE" w14:paraId="496AB4E0" w14:textId="77777777" w:rsidTr="00513757">
        <w:trPr>
          <w:trHeight w:val="550"/>
        </w:trPr>
        <w:tc>
          <w:tcPr>
            <w:cnfStyle w:val="001000000000" w:firstRow="0" w:lastRow="0" w:firstColumn="1" w:lastColumn="0" w:oddVBand="0" w:evenVBand="0" w:oddHBand="0" w:evenHBand="0" w:firstRowFirstColumn="0" w:firstRowLastColumn="0" w:lastRowFirstColumn="0" w:lastRowLastColumn="0"/>
            <w:tcW w:w="2266" w:type="pct"/>
            <w:vAlign w:val="center"/>
          </w:tcPr>
          <w:p w14:paraId="1A2CCA48" w14:textId="77777777" w:rsidR="00A900EF" w:rsidRPr="00F952AE" w:rsidRDefault="00A900EF" w:rsidP="00F71A36">
            <w:pPr>
              <w:pStyle w:val="Bezodstpw"/>
            </w:pPr>
            <w:r w:rsidRPr="00F952AE">
              <w:t>Roczna produkcja energii z OZE</w:t>
            </w:r>
          </w:p>
        </w:tc>
        <w:tc>
          <w:tcPr>
            <w:tcW w:w="605" w:type="pct"/>
            <w:vAlign w:val="center"/>
          </w:tcPr>
          <w:p w14:paraId="4358EED8" w14:textId="77777777" w:rsidR="00A900EF" w:rsidRPr="00F952AE" w:rsidRDefault="00A900EF" w:rsidP="00F71A36">
            <w:pPr>
              <w:pStyle w:val="Bezodstpw"/>
              <w:cnfStyle w:val="000000000000" w:firstRow="0" w:lastRow="0" w:firstColumn="0" w:lastColumn="0" w:oddVBand="0" w:evenVBand="0" w:oddHBand="0" w:evenHBand="0" w:firstRowFirstColumn="0" w:firstRowLastColumn="0" w:lastRowFirstColumn="0" w:lastRowLastColumn="0"/>
            </w:pPr>
            <w:r w:rsidRPr="00F952AE">
              <w:t>MWh/rok</w:t>
            </w:r>
          </w:p>
        </w:tc>
        <w:tc>
          <w:tcPr>
            <w:tcW w:w="2130" w:type="pct"/>
            <w:vMerge/>
            <w:vAlign w:val="center"/>
          </w:tcPr>
          <w:p w14:paraId="45CFA145" w14:textId="77777777" w:rsidR="00A900EF" w:rsidRPr="00F952AE" w:rsidRDefault="00A900EF" w:rsidP="00F71A36">
            <w:pPr>
              <w:pStyle w:val="Bezodstpw"/>
              <w:cnfStyle w:val="000000000000" w:firstRow="0" w:lastRow="0" w:firstColumn="0" w:lastColumn="0" w:oddVBand="0" w:evenVBand="0" w:oddHBand="0" w:evenHBand="0" w:firstRowFirstColumn="0" w:firstRowLastColumn="0" w:lastRowFirstColumn="0" w:lastRowLastColumn="0"/>
            </w:pPr>
          </w:p>
        </w:tc>
      </w:tr>
      <w:tr w:rsidR="00A900EF" w:rsidRPr="00F952AE" w14:paraId="55D2DE6B" w14:textId="77777777" w:rsidTr="00513757">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266" w:type="pct"/>
            <w:vAlign w:val="center"/>
          </w:tcPr>
          <w:p w14:paraId="1DA9C2EE" w14:textId="77777777" w:rsidR="00A900EF" w:rsidRPr="00F952AE" w:rsidRDefault="00A900EF" w:rsidP="00F71A36">
            <w:pPr>
              <w:pStyle w:val="Bezodstpw"/>
            </w:pPr>
            <w:r w:rsidRPr="00F952AE">
              <w:t>Roczna redukcja emisji CO</w:t>
            </w:r>
            <w:r w:rsidRPr="00F952AE">
              <w:rPr>
                <w:vertAlign w:val="subscript"/>
              </w:rPr>
              <w:t>2</w:t>
            </w:r>
          </w:p>
        </w:tc>
        <w:tc>
          <w:tcPr>
            <w:tcW w:w="605" w:type="pct"/>
            <w:vAlign w:val="center"/>
          </w:tcPr>
          <w:p w14:paraId="14A7D7DD" w14:textId="77777777" w:rsidR="00A900EF" w:rsidRPr="00F952AE" w:rsidRDefault="00A900EF" w:rsidP="00F71A36">
            <w:pPr>
              <w:pStyle w:val="Bezodstpw"/>
              <w:cnfStyle w:val="000000100000" w:firstRow="0" w:lastRow="0" w:firstColumn="0" w:lastColumn="0" w:oddVBand="0" w:evenVBand="0" w:oddHBand="1" w:evenHBand="0" w:firstRowFirstColumn="0" w:firstRowLastColumn="0" w:lastRowFirstColumn="0" w:lastRowLastColumn="0"/>
            </w:pPr>
            <w:r w:rsidRPr="00F952AE">
              <w:t>Mg/rok</w:t>
            </w:r>
          </w:p>
        </w:tc>
        <w:tc>
          <w:tcPr>
            <w:tcW w:w="2130" w:type="pct"/>
            <w:vMerge/>
            <w:vAlign w:val="center"/>
          </w:tcPr>
          <w:p w14:paraId="061103FE" w14:textId="77777777" w:rsidR="00A900EF" w:rsidRPr="00F952AE" w:rsidRDefault="00A900EF" w:rsidP="00F71A36">
            <w:pPr>
              <w:pStyle w:val="Bezodstpw"/>
              <w:cnfStyle w:val="000000100000" w:firstRow="0" w:lastRow="0" w:firstColumn="0" w:lastColumn="0" w:oddVBand="0" w:evenVBand="0" w:oddHBand="1" w:evenHBand="0" w:firstRowFirstColumn="0" w:firstRowLastColumn="0" w:lastRowFirstColumn="0" w:lastRowLastColumn="0"/>
            </w:pPr>
          </w:p>
        </w:tc>
      </w:tr>
    </w:tbl>
    <w:p w14:paraId="15ABA316" w14:textId="77777777" w:rsidR="00380733" w:rsidRPr="004D2A41" w:rsidRDefault="00380733" w:rsidP="00380733">
      <w:pPr>
        <w:pStyle w:val="rdo"/>
        <w:rPr>
          <w:u w:val="single"/>
        </w:rPr>
      </w:pPr>
      <w:r w:rsidRPr="004D2A41">
        <w:rPr>
          <w:u w:val="single"/>
        </w:rPr>
        <w:t>Źródło: Opracowanie własne</w:t>
      </w:r>
      <w:r w:rsidR="008F07F2" w:rsidRPr="004D2A41">
        <w:rPr>
          <w:u w:val="single"/>
        </w:rPr>
        <w:t xml:space="preserve"> </w:t>
      </w:r>
      <w:r w:rsidR="00447A29" w:rsidRPr="004D2A41">
        <w:rPr>
          <w:u w:val="single"/>
        </w:rPr>
        <w:t>na podstawie dokumentu PGN</w:t>
      </w:r>
    </w:p>
    <w:p w14:paraId="749C5243" w14:textId="77777777" w:rsidR="00A900EF" w:rsidRPr="006F248B" w:rsidRDefault="00A900EF" w:rsidP="00A900EF">
      <w:r w:rsidRPr="006F248B">
        <w:t>Każda wskazana w Planie inwestycja może</w:t>
      </w:r>
      <w:r w:rsidR="00513757">
        <w:t xml:space="preserve"> </w:t>
      </w:r>
      <w:r w:rsidRPr="006F248B">
        <w:t>ponadto</w:t>
      </w:r>
      <w:r w:rsidR="00513757">
        <w:t xml:space="preserve"> </w:t>
      </w:r>
      <w:r w:rsidRPr="006F248B">
        <w:t>mieć ustalony dodatkowy wskaźnik monitorowania, stanowiący element wspierający dla wskaźników wymienionych w tabeli powyżej. Jednak ustalenie tych kryteriów powinno odbywać się indywidualnie w zależności od</w:t>
      </w:r>
      <w:r w:rsidR="00362DC4">
        <w:t> </w:t>
      </w:r>
      <w:r w:rsidRPr="006F248B">
        <w:t xml:space="preserve">specyfiki, zakresu i uwarunkowań danej inwestycji. </w:t>
      </w:r>
    </w:p>
    <w:p w14:paraId="2C0CDB4A" w14:textId="77777777" w:rsidR="00A900EF" w:rsidRPr="006F248B" w:rsidRDefault="00A900EF" w:rsidP="00A900EF">
      <w:r w:rsidRPr="006F248B">
        <w:t>W związku z powyższym wskaźniki określone jako cele dla realizacji gospodarki niskoemisyjnej mogą się zmieniać w czasie obowiązywania i realizacji planu. Zmiany te będą wynikały z bieżących możliwości finansowych.</w:t>
      </w:r>
    </w:p>
    <w:p w14:paraId="04455E9C" w14:textId="1F8EFE52" w:rsidR="00A900EF" w:rsidRDefault="00A900EF" w:rsidP="00A900EF">
      <w:r w:rsidRPr="006F248B">
        <w:t xml:space="preserve">Nadzorowanie i zbieranie informacji na temat wskaźników monitorowania będzie możliwe poprzez bazę emisji. W trakcie realizacji założeń planu będzie istniała możliwość jego aktualizowania w związku ze zmianami wynikającymi z bieżących potrzeb w zakresie działań inwestycyjnych, a także technicznej i organizacyjnej możliwości wykonania założonych planów. Wprowadzanie zmian w Planie wraz z aktualizacjami listy inwestycji będzie odbywać się </w:t>
      </w:r>
      <w:r>
        <w:t xml:space="preserve">poprzez Uchwałę </w:t>
      </w:r>
      <w:r w:rsidR="00F31F70" w:rsidRPr="00BE058C">
        <w:t>Rady Miejskiej</w:t>
      </w:r>
      <w:r w:rsidR="006F37D5">
        <w:t>,</w:t>
      </w:r>
      <w:r w:rsidRPr="006F248B">
        <w:t xml:space="preserve"> po wcześniejszym zaopiniowaniu dokumentu przez jednostki odpowiedzialne za ochronę środowiska w zakresie przeprowadzania procedury oddziaływania na środowisko</w:t>
      </w:r>
    </w:p>
    <w:p w14:paraId="744B270A" w14:textId="77777777" w:rsidR="00300D24" w:rsidRPr="006F248B" w:rsidRDefault="00300D24" w:rsidP="00A900EF">
      <w:r>
        <w:lastRenderedPageBreak/>
        <w:t>Raport końcowy z realizacji Planu (zgod</w:t>
      </w:r>
      <w:r w:rsidR="004C28CB">
        <w:t>n</w:t>
      </w:r>
      <w:r>
        <w:t>y z procedurą wskazaną dla raportu po roku 2024) zostanie sporządzony po zakończeniu obowiązywania planu, tj. 6 miesięcy od zakończenia roku 2027.</w:t>
      </w:r>
    </w:p>
    <w:p w14:paraId="02259675" w14:textId="77777777" w:rsidR="00380733" w:rsidRPr="00380733" w:rsidRDefault="00380733" w:rsidP="00C4386C">
      <w:pPr>
        <w:pStyle w:val="Nagwek2"/>
      </w:pPr>
      <w:bookmarkStart w:id="90" w:name="_Toc115197681"/>
      <w:r w:rsidRPr="00380733">
        <w:t>Identyfikacja interesariuszy</w:t>
      </w:r>
      <w:bookmarkEnd w:id="90"/>
    </w:p>
    <w:p w14:paraId="7709C8AA" w14:textId="4F07EA01" w:rsidR="003509E8" w:rsidRPr="006F248B" w:rsidRDefault="003509E8" w:rsidP="003509E8">
      <w:r w:rsidRPr="006F248B">
        <w:t xml:space="preserve">W opracowanie </w:t>
      </w:r>
      <w:r w:rsidRPr="00936BE9">
        <w:rPr>
          <w:b/>
        </w:rPr>
        <w:t>Planu Gospodarki Niskoemisyjnej dla</w:t>
      </w:r>
      <w:r w:rsidR="00936BE9">
        <w:rPr>
          <w:b/>
        </w:rPr>
        <w:t xml:space="preserve"> </w:t>
      </w:r>
      <w:r w:rsidR="00C02262" w:rsidRPr="00C02262">
        <w:rPr>
          <w:b/>
        </w:rPr>
        <w:t xml:space="preserve">Gminy </w:t>
      </w:r>
      <w:r w:rsidR="005833F5">
        <w:rPr>
          <w:b/>
        </w:rPr>
        <w:t>Miasto Mrągowo</w:t>
      </w:r>
      <w:r w:rsidR="005E41DB" w:rsidRPr="005E41DB">
        <w:rPr>
          <w:b/>
        </w:rPr>
        <w:t xml:space="preserve"> </w:t>
      </w:r>
      <w:r w:rsidRPr="006F248B">
        <w:t xml:space="preserve">włączyło się wiele podmiotów instytucjonalnych, prywatnych oraz osób fizycznych. Interesariusze ci, przede wszystkim, przekazywali niezbędne do stworzenia Planu i bazy inwentaryzacji emisji informacje, w tym także informacje o planowanych inwestycjach, które opisane zostały w dalszej części Planu.  </w:t>
      </w:r>
      <w:r w:rsidR="006C6406">
        <w:t>U</w:t>
      </w:r>
      <w:r w:rsidRPr="006F248B">
        <w:t>trzymywany był stały kontakt z interesariuszami, w</w:t>
      </w:r>
      <w:r w:rsidR="00362DC4">
        <w:t> </w:t>
      </w:r>
      <w:r w:rsidRPr="006F248B">
        <w:t>tym drogą elektroniczną. Udział interesariuszy nie ogranicza się jednak tylko do</w:t>
      </w:r>
      <w:r w:rsidR="00362DC4">
        <w:t> </w:t>
      </w:r>
      <w:r w:rsidRPr="006F248B">
        <w:t>przekazywania informacji. Są oni odpowiedzialni za realizację działań, które opisane zostały w niniejszym Planie.</w:t>
      </w:r>
    </w:p>
    <w:p w14:paraId="4D640A82" w14:textId="77777777" w:rsidR="003509E8" w:rsidRPr="006F248B" w:rsidRDefault="003509E8" w:rsidP="003509E8">
      <w:r w:rsidRPr="006F248B">
        <w:t>Poniżej przedstawiono listę głównych interesariuszy Planu Gospodarki Niskoemisyjnej:</w:t>
      </w:r>
    </w:p>
    <w:p w14:paraId="11F40B99" w14:textId="77777777" w:rsidR="003509E8" w:rsidRPr="00DA0F35" w:rsidRDefault="003509E8" w:rsidP="002B2AED">
      <w:pPr>
        <w:pStyle w:val="Akapitzlist"/>
        <w:numPr>
          <w:ilvl w:val="0"/>
          <w:numId w:val="20"/>
        </w:numPr>
      </w:pPr>
      <w:r w:rsidRPr="00334487">
        <w:t xml:space="preserve">Władze </w:t>
      </w:r>
      <w:r w:rsidR="00D42DF7">
        <w:t>Gminy</w:t>
      </w:r>
      <w:r w:rsidRPr="00DA0F35">
        <w:t xml:space="preserve"> jako Zleceniodawca Planu i główny podmiot odpowiedzialny za jego wykonanie.</w:t>
      </w:r>
    </w:p>
    <w:p w14:paraId="5A6DB569" w14:textId="77777777" w:rsidR="003509E8" w:rsidRPr="00DA0F35" w:rsidRDefault="003509E8" w:rsidP="002B2AED">
      <w:pPr>
        <w:pStyle w:val="Akapitzlist"/>
        <w:numPr>
          <w:ilvl w:val="0"/>
          <w:numId w:val="20"/>
        </w:numPr>
      </w:pPr>
      <w:r w:rsidRPr="00334487">
        <w:t xml:space="preserve">Przedsiębiorcy, podmioty świadczące usługi na terenie </w:t>
      </w:r>
      <w:r w:rsidR="00D42DF7">
        <w:t>Gminy</w:t>
      </w:r>
      <w:r w:rsidRPr="00334487">
        <w:t xml:space="preserve"> (infrastruktura wodno-kanalizacyjna, transport publiczny)</w:t>
      </w:r>
      <w:r w:rsidRPr="00DA0F35">
        <w:t xml:space="preserve"> - przekazywali informacje na temat stanu budynków oraz planowanych </w:t>
      </w:r>
      <w:r w:rsidR="006E1084" w:rsidRPr="00DA0F35">
        <w:t>inwestycj</w:t>
      </w:r>
      <w:r w:rsidR="006E1084">
        <w:t>i</w:t>
      </w:r>
      <w:r w:rsidRPr="00DA0F35">
        <w:t>, a także zużywanych paliw</w:t>
      </w:r>
      <w:r w:rsidR="00D346C2">
        <w:t>.</w:t>
      </w:r>
    </w:p>
    <w:p w14:paraId="3DD56C43" w14:textId="77777777" w:rsidR="003509E8" w:rsidRPr="00DA0F35" w:rsidRDefault="003509E8" w:rsidP="002B2AED">
      <w:pPr>
        <w:pStyle w:val="Akapitzlist"/>
        <w:numPr>
          <w:ilvl w:val="0"/>
          <w:numId w:val="20"/>
        </w:numPr>
      </w:pPr>
      <w:r w:rsidRPr="00334487">
        <w:t>Gestorzy systemów energetycznych</w:t>
      </w:r>
      <w:r w:rsidRPr="00DA0F35">
        <w:t xml:space="preserve"> – przekazywali informacje na temat zużycia energii cieplnej i paliw, stanu technicznego istniejącej infrastruktury oraz planowanych inwestycji</w:t>
      </w:r>
      <w:r w:rsidR="00D346C2">
        <w:t>.</w:t>
      </w:r>
    </w:p>
    <w:p w14:paraId="3FA72E7E" w14:textId="77777777" w:rsidR="00E808BF" w:rsidRPr="003509E8" w:rsidRDefault="003509E8" w:rsidP="002B2AED">
      <w:pPr>
        <w:pStyle w:val="Akapitzlist"/>
        <w:numPr>
          <w:ilvl w:val="0"/>
          <w:numId w:val="20"/>
        </w:numPr>
      </w:pPr>
      <w:r w:rsidRPr="00334487">
        <w:t xml:space="preserve">Mieszkańcy </w:t>
      </w:r>
      <w:r w:rsidR="00D42DF7">
        <w:t>Gminy</w:t>
      </w:r>
      <w:r w:rsidRPr="00334487">
        <w:t xml:space="preserve"> - </w:t>
      </w:r>
      <w:r w:rsidRPr="00DA0F35">
        <w:t>mieszkańcy przekazali informacje na temat stanu technicznego zamieszkiwanych budynków, prywatnych środków transportu, ich charakterystyki oraz zużywanych nośników energetycznych.</w:t>
      </w:r>
    </w:p>
    <w:p w14:paraId="0BAF5DAF" w14:textId="77777777" w:rsidR="0085512E" w:rsidRDefault="0085512E">
      <w:pPr>
        <w:spacing w:line="276" w:lineRule="auto"/>
        <w:rPr>
          <w:rFonts w:asciiTheme="majorHAnsi" w:eastAsiaTheme="majorEastAsia" w:hAnsiTheme="majorHAnsi" w:cstheme="majorBidi"/>
          <w:b/>
          <w:bCs/>
          <w:color w:val="A5A5A5" w:themeColor="accent1" w:themeShade="BF"/>
          <w:sz w:val="28"/>
          <w:szCs w:val="28"/>
        </w:rPr>
      </w:pPr>
      <w:r>
        <w:br w:type="page"/>
      </w:r>
    </w:p>
    <w:p w14:paraId="61A9C81B" w14:textId="77777777" w:rsidR="00D639D2" w:rsidRDefault="00833FEE" w:rsidP="00264D19">
      <w:pPr>
        <w:pStyle w:val="Nagwek1"/>
      </w:pPr>
      <w:bookmarkStart w:id="91" w:name="_Toc115197682"/>
      <w:r>
        <w:lastRenderedPageBreak/>
        <w:t>ZGODNOŚĆ PLANU GOSPODARKI NISKOEMISYJNEJ Z</w:t>
      </w:r>
      <w:r w:rsidR="00897745">
        <w:t> </w:t>
      </w:r>
      <w:r>
        <w:t>DOKUMENTAMI STRATEGICZNYMI</w:t>
      </w:r>
      <w:bookmarkEnd w:id="91"/>
    </w:p>
    <w:p w14:paraId="496EA33A" w14:textId="77777777" w:rsidR="00CF5669" w:rsidRPr="00FA4819" w:rsidRDefault="00CF5669" w:rsidP="00C4386C">
      <w:pPr>
        <w:pStyle w:val="Nagwek2"/>
      </w:pPr>
      <w:bookmarkStart w:id="92" w:name="_Toc484420645"/>
      <w:bookmarkStart w:id="93" w:name="_Toc484420731"/>
      <w:bookmarkStart w:id="94" w:name="_Toc497929607"/>
      <w:bookmarkStart w:id="95" w:name="_Toc497992573"/>
      <w:bookmarkStart w:id="96" w:name="_Toc52807322"/>
      <w:bookmarkStart w:id="97" w:name="_Toc115197683"/>
      <w:bookmarkStart w:id="98" w:name="_Toc427656346"/>
      <w:r w:rsidRPr="00FA4819">
        <w:t>Dokumenty szczebla międzynarodowego</w:t>
      </w:r>
      <w:bookmarkEnd w:id="92"/>
      <w:bookmarkEnd w:id="93"/>
      <w:bookmarkEnd w:id="94"/>
      <w:bookmarkEnd w:id="95"/>
      <w:bookmarkEnd w:id="96"/>
      <w:bookmarkEnd w:id="97"/>
    </w:p>
    <w:p w14:paraId="3478C5BB" w14:textId="77777777" w:rsidR="00CF5669" w:rsidRDefault="00CF5669" w:rsidP="00CF5669">
      <w:r w:rsidRPr="00FA4819">
        <w:t xml:space="preserve">Członkostwo Polski w Unii Europejskiej obliguje kraj do przestrzegania i wdrażania zapisów Europejskiej </w:t>
      </w:r>
      <w:r>
        <w:t>P</w:t>
      </w:r>
      <w:r w:rsidRPr="00FA4819">
        <w:t xml:space="preserve">olityki </w:t>
      </w:r>
      <w:r>
        <w:t>E</w:t>
      </w:r>
      <w:r w:rsidRPr="00FA4819">
        <w:t>nergetycznej, która prowadzić ma do osiągnięcia konkurencyjnej gospodarki o niskim zużyciu bezpieczniejszej i zrównoważonej energii. Wyznaczone cele określają osiągnięcie bezpieczeństwa dostaw surowców strategicznych, odpowiedniego działania energetycznego rynku wewnętrznego, a także znaczącego ograniczenia emisji gazów cieplarnianych. Wdrażanie opisanych kierunków rozwoju determinowane jest poprzez publikowane strategie i dyrektywy.</w:t>
      </w:r>
    </w:p>
    <w:p w14:paraId="184672B9" w14:textId="77777777" w:rsidR="00CF5669" w:rsidRPr="00FE6DC3" w:rsidRDefault="00CF5669" w:rsidP="00CF5669">
      <w:pPr>
        <w:pStyle w:val="Nagwek3"/>
        <w:spacing w:before="120"/>
        <w:ind w:left="851"/>
      </w:pPr>
      <w:bookmarkStart w:id="99" w:name="_Toc484420646"/>
      <w:bookmarkStart w:id="100" w:name="_Toc484420732"/>
      <w:bookmarkStart w:id="101" w:name="_Toc497929608"/>
      <w:bookmarkStart w:id="102" w:name="_Toc497992574"/>
      <w:bookmarkStart w:id="103" w:name="_Toc52807323"/>
      <w:bookmarkStart w:id="104" w:name="_Toc115197684"/>
      <w:r w:rsidRPr="00FE6DC3">
        <w:t>Strategia „Europa 2020”</w:t>
      </w:r>
      <w:bookmarkEnd w:id="99"/>
      <w:bookmarkEnd w:id="100"/>
      <w:bookmarkEnd w:id="101"/>
      <w:bookmarkEnd w:id="102"/>
      <w:bookmarkEnd w:id="103"/>
      <w:bookmarkEnd w:id="104"/>
    </w:p>
    <w:p w14:paraId="61ABEA3D" w14:textId="77777777" w:rsidR="00CF5669" w:rsidRPr="00FA4819" w:rsidRDefault="00CF5669" w:rsidP="00CF5669">
      <w:bookmarkStart w:id="105" w:name="_Hlk484781771"/>
      <w:r w:rsidRPr="00FA4819">
        <w:t xml:space="preserve">Dokument „Strategia Europa 2020” jest dziesięcioletnią strategią Unii Europejskiej, zapoczątkowaną w 2010 </w:t>
      </w:r>
      <w:r w:rsidR="00D77F65" w:rsidRPr="006855FE">
        <w:t>r</w:t>
      </w:r>
      <w:r w:rsidR="00D77F65">
        <w:t>oku</w:t>
      </w:r>
      <w:r w:rsidRPr="00FA4819">
        <w:t>, na rzecz wzrostu gospodarczego i zatrudnienia. Dla oceny postępów realizacji założeń strategii przyjęto w niej pięć głównych celów dla całej UE</w:t>
      </w:r>
      <w:r>
        <w:t xml:space="preserve"> </w:t>
      </w:r>
      <w:r w:rsidRPr="00FA4819">
        <w:t>do</w:t>
      </w:r>
      <w:r>
        <w:t> </w:t>
      </w:r>
      <w:r w:rsidRPr="00FA4819">
        <w:t xml:space="preserve">osiągnięcia do 2020 </w:t>
      </w:r>
      <w:r w:rsidR="00D77F65" w:rsidRPr="006855FE">
        <w:t>r</w:t>
      </w:r>
      <w:r w:rsidR="00D77F65">
        <w:t>oku</w:t>
      </w:r>
      <w:r w:rsidRPr="00FA4819">
        <w:t>, obejmujących:</w:t>
      </w:r>
    </w:p>
    <w:p w14:paraId="1B46077F" w14:textId="77777777" w:rsidR="00CF5669" w:rsidRPr="00FA4819" w:rsidRDefault="004B1686" w:rsidP="002B2AED">
      <w:pPr>
        <w:pStyle w:val="Punktowanie"/>
        <w:numPr>
          <w:ilvl w:val="0"/>
          <w:numId w:val="39"/>
        </w:numPr>
      </w:pPr>
      <w:r>
        <w:t>z</w:t>
      </w:r>
      <w:r w:rsidR="00CF5669" w:rsidRPr="00FA4819">
        <w:t>atrudnienie</w:t>
      </w:r>
      <w:r>
        <w:t>,</w:t>
      </w:r>
    </w:p>
    <w:p w14:paraId="689A44BD" w14:textId="77777777" w:rsidR="00CF5669" w:rsidRPr="00FA4819" w:rsidRDefault="004B1686" w:rsidP="002B2AED">
      <w:pPr>
        <w:pStyle w:val="Punktowanie"/>
        <w:numPr>
          <w:ilvl w:val="0"/>
          <w:numId w:val="39"/>
        </w:numPr>
      </w:pPr>
      <w:r>
        <w:t>b</w:t>
      </w:r>
      <w:r w:rsidR="00CF5669" w:rsidRPr="00FA4819">
        <w:t>adania i rozwój</w:t>
      </w:r>
      <w:r>
        <w:t>,</w:t>
      </w:r>
    </w:p>
    <w:p w14:paraId="014BE9F2" w14:textId="77777777" w:rsidR="00CF5669" w:rsidRPr="00FA4819" w:rsidRDefault="004B1686" w:rsidP="002B2AED">
      <w:pPr>
        <w:pStyle w:val="Punktowanie"/>
        <w:numPr>
          <w:ilvl w:val="0"/>
          <w:numId w:val="39"/>
        </w:numPr>
      </w:pPr>
      <w:r>
        <w:t>z</w:t>
      </w:r>
      <w:r w:rsidR="00CF5669" w:rsidRPr="00FA4819">
        <w:t>miany klimatu i zrównoważone wykorzystanie energii</w:t>
      </w:r>
      <w:r>
        <w:t>,</w:t>
      </w:r>
    </w:p>
    <w:p w14:paraId="585A8FE0" w14:textId="77777777" w:rsidR="00CF5669" w:rsidRPr="00FA4819" w:rsidRDefault="004B1686" w:rsidP="002B2AED">
      <w:pPr>
        <w:pStyle w:val="Punktowanie"/>
        <w:numPr>
          <w:ilvl w:val="0"/>
          <w:numId w:val="39"/>
        </w:numPr>
      </w:pPr>
      <w:r>
        <w:t>e</w:t>
      </w:r>
      <w:r w:rsidR="00CF5669" w:rsidRPr="00FA4819">
        <w:t>dukację</w:t>
      </w:r>
      <w:r>
        <w:t>,</w:t>
      </w:r>
    </w:p>
    <w:p w14:paraId="254E6F9A" w14:textId="77777777" w:rsidR="00CF5669" w:rsidRPr="00FA4819" w:rsidRDefault="004B1686" w:rsidP="002B2AED">
      <w:pPr>
        <w:pStyle w:val="Punktowanie"/>
        <w:numPr>
          <w:ilvl w:val="0"/>
          <w:numId w:val="39"/>
        </w:numPr>
      </w:pPr>
      <w:r>
        <w:t>i</w:t>
      </w:r>
      <w:r w:rsidR="00CF5669" w:rsidRPr="00FA4819">
        <w:t>ntegrację społeczną i walkę z ubóstwem</w:t>
      </w:r>
      <w:r w:rsidR="00C947C1">
        <w:t>.</w:t>
      </w:r>
    </w:p>
    <w:p w14:paraId="4D1C231D" w14:textId="77777777" w:rsidR="00CF5669" w:rsidRDefault="00CF5669" w:rsidP="00C947C1">
      <w:r w:rsidRPr="00FA4819">
        <w:t xml:space="preserve">Strategia zawiera również siedem tzw. inicjatyw przewodnich, w oparciu o które UE i władze państw członkowskich będą nawzajem uzupełniać swoje działania w kluczowych dla strategii obszarach. </w:t>
      </w:r>
      <w:r>
        <w:t>Do inicjatyw przewodnich należą:</w:t>
      </w:r>
    </w:p>
    <w:p w14:paraId="4B7BE3E7" w14:textId="77777777" w:rsidR="00CF5669" w:rsidRDefault="00CF5669" w:rsidP="002B2AED">
      <w:pPr>
        <w:pStyle w:val="Akapitzlist"/>
        <w:numPr>
          <w:ilvl w:val="0"/>
          <w:numId w:val="16"/>
        </w:numPr>
        <w:spacing w:before="120" w:after="120"/>
      </w:pPr>
      <w:r>
        <w:t>Europejska agenda cyfrowa English</w:t>
      </w:r>
      <w:r w:rsidR="004B1686">
        <w:t>.</w:t>
      </w:r>
    </w:p>
    <w:p w14:paraId="6AE302FC" w14:textId="77777777" w:rsidR="00CF5669" w:rsidRDefault="00CF5669" w:rsidP="002B2AED">
      <w:pPr>
        <w:pStyle w:val="Akapitzlist"/>
        <w:numPr>
          <w:ilvl w:val="0"/>
          <w:numId w:val="16"/>
        </w:numPr>
        <w:spacing w:before="120" w:after="120"/>
      </w:pPr>
      <w:r>
        <w:t>Unia innowacji English</w:t>
      </w:r>
      <w:r w:rsidR="004B1686">
        <w:t>.</w:t>
      </w:r>
    </w:p>
    <w:p w14:paraId="21F6773C" w14:textId="77777777" w:rsidR="00CF5669" w:rsidRDefault="00CF5669" w:rsidP="002B2AED">
      <w:pPr>
        <w:pStyle w:val="Akapitzlist"/>
        <w:numPr>
          <w:ilvl w:val="0"/>
          <w:numId w:val="16"/>
        </w:numPr>
        <w:spacing w:before="120" w:after="120"/>
      </w:pPr>
      <w:r>
        <w:t>Mobilna młodzież</w:t>
      </w:r>
      <w:r w:rsidR="004B1686">
        <w:t>.</w:t>
      </w:r>
    </w:p>
    <w:p w14:paraId="0748EBAD" w14:textId="77777777" w:rsidR="00CF5669" w:rsidRDefault="00CF5669" w:rsidP="002B2AED">
      <w:pPr>
        <w:pStyle w:val="Akapitzlist"/>
        <w:numPr>
          <w:ilvl w:val="0"/>
          <w:numId w:val="16"/>
        </w:numPr>
        <w:spacing w:before="120" w:after="120"/>
      </w:pPr>
      <w:r>
        <w:t>Europa efektywnie korzystająca z zasobów English</w:t>
      </w:r>
      <w:r w:rsidR="004B1686">
        <w:t>.</w:t>
      </w:r>
    </w:p>
    <w:p w14:paraId="13860C24" w14:textId="77777777" w:rsidR="00CF5669" w:rsidRDefault="00CF5669" w:rsidP="002B2AED">
      <w:pPr>
        <w:pStyle w:val="Akapitzlist"/>
        <w:numPr>
          <w:ilvl w:val="0"/>
          <w:numId w:val="16"/>
        </w:numPr>
        <w:spacing w:before="120" w:after="120"/>
      </w:pPr>
      <w:r>
        <w:t>Polityka przemysłowa w erze globalizacji</w:t>
      </w:r>
      <w:r w:rsidR="004B1686">
        <w:t>.</w:t>
      </w:r>
    </w:p>
    <w:p w14:paraId="188C6EB6" w14:textId="77777777" w:rsidR="00CF5669" w:rsidRDefault="00CF5669" w:rsidP="002B2AED">
      <w:pPr>
        <w:pStyle w:val="Akapitzlist"/>
        <w:numPr>
          <w:ilvl w:val="0"/>
          <w:numId w:val="16"/>
        </w:numPr>
        <w:spacing w:before="120" w:after="120"/>
      </w:pPr>
      <w:r>
        <w:t>Program na rzecz nowych umiejętności i zatrudnienia</w:t>
      </w:r>
      <w:r w:rsidR="004B1686">
        <w:t>.</w:t>
      </w:r>
    </w:p>
    <w:p w14:paraId="5E800758" w14:textId="77777777" w:rsidR="00CF5669" w:rsidRDefault="00CF5669" w:rsidP="002B2AED">
      <w:pPr>
        <w:pStyle w:val="Akapitzlist"/>
        <w:numPr>
          <w:ilvl w:val="0"/>
          <w:numId w:val="16"/>
        </w:numPr>
        <w:spacing w:before="120" w:after="120"/>
      </w:pPr>
      <w:r>
        <w:t>Europejski program walki z ubóstwem.</w:t>
      </w:r>
    </w:p>
    <w:p w14:paraId="70A6A2E4" w14:textId="77777777" w:rsidR="00CF5669" w:rsidRPr="00FA4819" w:rsidRDefault="00CF5669" w:rsidP="00CF5669">
      <w:r w:rsidRPr="00FA4819">
        <w:t>W każdym z tych obszarów wszystkie państwa członkowskie wyznaczyły z kolei własne cele krajowe.</w:t>
      </w:r>
    </w:p>
    <w:p w14:paraId="43C4028F" w14:textId="77777777" w:rsidR="00CF5669" w:rsidRPr="00FA4819" w:rsidRDefault="00CF5669" w:rsidP="00CF5669">
      <w:r w:rsidRPr="00FA4819">
        <w:lastRenderedPageBreak/>
        <w:t>Jednym z priorytetów strategii jest zrównoważony rozwój oznaczający m.in.:</w:t>
      </w:r>
    </w:p>
    <w:p w14:paraId="51A2F9FF" w14:textId="77777777" w:rsidR="00CF5669" w:rsidRDefault="00CF5669" w:rsidP="002B2AED">
      <w:pPr>
        <w:pStyle w:val="Akapitzlist"/>
        <w:numPr>
          <w:ilvl w:val="0"/>
          <w:numId w:val="40"/>
        </w:numPr>
        <w:suppressAutoHyphens/>
        <w:autoSpaceDE w:val="0"/>
        <w:autoSpaceDN w:val="0"/>
        <w:spacing w:before="120" w:after="120"/>
        <w:textAlignment w:val="baseline"/>
      </w:pPr>
      <w:r w:rsidRPr="00FA4819">
        <w:t>Budowanie bardziej konkurencyjnej gospodarki niskoemisyjnej korzystającej z zasobów w sposób racjonalny i oszczędny.</w:t>
      </w:r>
    </w:p>
    <w:p w14:paraId="745D8180" w14:textId="77777777" w:rsidR="00CF5669" w:rsidRDefault="00CF5669" w:rsidP="002B2AED">
      <w:pPr>
        <w:pStyle w:val="Akapitzlist"/>
        <w:numPr>
          <w:ilvl w:val="0"/>
          <w:numId w:val="40"/>
        </w:numPr>
        <w:suppressAutoHyphens/>
        <w:autoSpaceDE w:val="0"/>
        <w:autoSpaceDN w:val="0"/>
        <w:spacing w:before="120" w:after="120"/>
        <w:textAlignment w:val="baseline"/>
      </w:pPr>
      <w:r w:rsidRPr="00FA4819">
        <w:t xml:space="preserve">Ochronę środowiska naturalnego, poprzez ograniczenie emisji gazów cieplarnianych </w:t>
      </w:r>
      <w:r>
        <w:br/>
      </w:r>
      <w:r w:rsidRPr="00FA4819">
        <w:t>i zapobieganie utracie bioróżnorodności.</w:t>
      </w:r>
    </w:p>
    <w:p w14:paraId="423E11D9" w14:textId="77777777" w:rsidR="00CF5669" w:rsidRDefault="00CF5669" w:rsidP="002B2AED">
      <w:pPr>
        <w:pStyle w:val="Akapitzlist"/>
        <w:numPr>
          <w:ilvl w:val="0"/>
          <w:numId w:val="40"/>
        </w:numPr>
        <w:suppressAutoHyphens/>
        <w:autoSpaceDE w:val="0"/>
        <w:autoSpaceDN w:val="0"/>
        <w:spacing w:before="120" w:after="120"/>
        <w:textAlignment w:val="baseline"/>
      </w:pPr>
      <w:r w:rsidRPr="00FA4819">
        <w:t>Wprowadzenie efektywnych, inteligentnych sieci energetycznych.</w:t>
      </w:r>
    </w:p>
    <w:p w14:paraId="623F7F88" w14:textId="77777777" w:rsidR="00CF5669" w:rsidRPr="00FA4819" w:rsidRDefault="00CF5669" w:rsidP="002B2AED">
      <w:pPr>
        <w:pStyle w:val="Akapitzlist"/>
        <w:numPr>
          <w:ilvl w:val="0"/>
          <w:numId w:val="40"/>
        </w:numPr>
        <w:suppressAutoHyphens/>
        <w:autoSpaceDE w:val="0"/>
        <w:autoSpaceDN w:val="0"/>
        <w:spacing w:before="120" w:after="120"/>
        <w:textAlignment w:val="baseline"/>
      </w:pPr>
      <w:r w:rsidRPr="00FA4819">
        <w:t>Pomoc społeczeństwu w dokonywaniu świadomych wyborów.</w:t>
      </w:r>
    </w:p>
    <w:p w14:paraId="390C6C1C" w14:textId="77777777" w:rsidR="00CF5669" w:rsidRPr="00FA4819" w:rsidRDefault="00CF5669" w:rsidP="00CF5669">
      <w:r w:rsidRPr="00FA4819">
        <w:t>Unijne cele służące zapewnieniu zrównoważonego rozwoju obejmują:</w:t>
      </w:r>
    </w:p>
    <w:p w14:paraId="2C9C30A3" w14:textId="77777777" w:rsidR="00CF5669" w:rsidRDefault="004B1686" w:rsidP="002B2AED">
      <w:pPr>
        <w:pStyle w:val="Akapitzlist"/>
        <w:numPr>
          <w:ilvl w:val="0"/>
          <w:numId w:val="41"/>
        </w:numPr>
        <w:suppressAutoHyphens/>
        <w:autoSpaceDE w:val="0"/>
        <w:autoSpaceDN w:val="0"/>
        <w:spacing w:before="120" w:after="120"/>
        <w:textAlignment w:val="baseline"/>
      </w:pPr>
      <w:r>
        <w:t>o</w:t>
      </w:r>
      <w:r w:rsidR="00CF5669" w:rsidRPr="00FA4819">
        <w:t xml:space="preserve">graniczenie do 2020 </w:t>
      </w:r>
      <w:r w:rsidR="00D77F65" w:rsidRPr="006855FE">
        <w:rPr>
          <w:szCs w:val="24"/>
        </w:rPr>
        <w:t>r</w:t>
      </w:r>
      <w:r w:rsidR="00D77F65">
        <w:rPr>
          <w:szCs w:val="24"/>
        </w:rPr>
        <w:t>oku</w:t>
      </w:r>
      <w:r w:rsidR="00CF5669" w:rsidRPr="00FA4819">
        <w:t xml:space="preserve"> </w:t>
      </w:r>
      <w:r w:rsidR="00CF5669">
        <w:t>e</w:t>
      </w:r>
      <w:r w:rsidR="00CF5669" w:rsidRPr="00FA4819">
        <w:t xml:space="preserve">misji gazów cieplarnianych o 20% w stosunku do poziomu z 1990 </w:t>
      </w:r>
      <w:r w:rsidR="00D77F65" w:rsidRPr="006855FE">
        <w:rPr>
          <w:szCs w:val="24"/>
        </w:rPr>
        <w:t>r</w:t>
      </w:r>
      <w:r w:rsidR="00D77F65">
        <w:rPr>
          <w:szCs w:val="24"/>
        </w:rPr>
        <w:t>oku</w:t>
      </w:r>
      <w:r>
        <w:rPr>
          <w:szCs w:val="24"/>
        </w:rPr>
        <w:t>,</w:t>
      </w:r>
    </w:p>
    <w:p w14:paraId="7F02951C" w14:textId="77777777" w:rsidR="00CF5669" w:rsidRDefault="004B1686" w:rsidP="002B2AED">
      <w:pPr>
        <w:pStyle w:val="Akapitzlist"/>
        <w:numPr>
          <w:ilvl w:val="0"/>
          <w:numId w:val="41"/>
        </w:numPr>
        <w:suppressAutoHyphens/>
        <w:autoSpaceDE w:val="0"/>
        <w:autoSpaceDN w:val="0"/>
        <w:spacing w:before="120" w:after="120"/>
        <w:textAlignment w:val="baseline"/>
      </w:pPr>
      <w:r>
        <w:t>z</w:t>
      </w:r>
      <w:r w:rsidR="00CF5669" w:rsidRPr="00FA4819">
        <w:t>większenie do 20% udziału energii ze źródeł odnawialnych (dla Polski celem obligatoryjnym jest wzrost udziału OZE do 15%)</w:t>
      </w:r>
      <w:r>
        <w:t>,</w:t>
      </w:r>
    </w:p>
    <w:p w14:paraId="211F4058" w14:textId="77777777" w:rsidR="00CF5669" w:rsidRPr="00FA4819" w:rsidRDefault="004B1686" w:rsidP="002B2AED">
      <w:pPr>
        <w:pStyle w:val="Akapitzlist"/>
        <w:numPr>
          <w:ilvl w:val="0"/>
          <w:numId w:val="41"/>
        </w:numPr>
        <w:suppressAutoHyphens/>
        <w:autoSpaceDE w:val="0"/>
        <w:autoSpaceDN w:val="0"/>
        <w:spacing w:before="120" w:after="120"/>
        <w:textAlignment w:val="baseline"/>
      </w:pPr>
      <w:r>
        <w:t>d</w:t>
      </w:r>
      <w:r w:rsidR="00CF5669" w:rsidRPr="00FA4819">
        <w:t>ążenie do zwiększenia efektywności wykorzystania energii o 20%</w:t>
      </w:r>
      <w:r w:rsidR="00CF5669">
        <w:rPr>
          <w:rStyle w:val="Odwoanieprzypisudolnego"/>
        </w:rPr>
        <w:footnoteReference w:id="1"/>
      </w:r>
      <w:r w:rsidR="00CF5669" w:rsidRPr="00FA4819">
        <w:t>.</w:t>
      </w:r>
    </w:p>
    <w:p w14:paraId="46F43C78" w14:textId="77777777" w:rsidR="00CF5669" w:rsidRPr="00FA4819" w:rsidRDefault="00CF5669" w:rsidP="00CF5669">
      <w:r w:rsidRPr="00FA4819">
        <w:t>Działania związane z realizacją celów oraz i</w:t>
      </w:r>
      <w:r>
        <w:t>nn</w:t>
      </w:r>
      <w:r w:rsidRPr="00FA4819">
        <w:t>ych inicjatyw spadają w dużej mierze</w:t>
      </w:r>
      <w:r>
        <w:t xml:space="preserve"> </w:t>
      </w:r>
      <w:r w:rsidRPr="00FA4819">
        <w:t>na</w:t>
      </w:r>
      <w:r>
        <w:t> </w:t>
      </w:r>
      <w:r w:rsidRPr="00FA4819">
        <w:t xml:space="preserve">jednostki samorządu terytorialnego, które mogą odnieść największe sukcesy korzystając ze zintegrowanego podejścia w zarządzaniu środowiskiem </w:t>
      </w:r>
      <w:r w:rsidR="008A241B" w:rsidRPr="00385CD3">
        <w:t>wiejskim</w:t>
      </w:r>
      <w:r w:rsidRPr="008A241B">
        <w:rPr>
          <w:color w:val="FF0000"/>
        </w:rPr>
        <w:t xml:space="preserve"> </w:t>
      </w:r>
      <w:r w:rsidRPr="00FA4819">
        <w:t>poprzez przyjmowanie długo-</w:t>
      </w:r>
      <w:r>
        <w:t xml:space="preserve"> </w:t>
      </w:r>
      <w:r w:rsidRPr="00FA4819">
        <w:t xml:space="preserve">i średnioterminowych planów działań i ich aktywną realizację. </w:t>
      </w:r>
    </w:p>
    <w:p w14:paraId="22C0B2E5" w14:textId="77777777" w:rsidR="00CF5669" w:rsidRPr="00FA4819" w:rsidRDefault="00513757" w:rsidP="00CF5669">
      <w:r>
        <w:t>Plan Gospodarki Niskoemisyjnej jest</w:t>
      </w:r>
      <w:r w:rsidR="00CF5669" w:rsidRPr="00FA4819">
        <w:t xml:space="preserve"> zgodny z zapisami Strategii w zakresie dążenia do maksymalnego ograniczenia zużycia energii finalnej i wzrostu użytkowania odnawialnych źródeł energii</w:t>
      </w:r>
      <w:r w:rsidR="00CF5669">
        <w:t xml:space="preserve"> </w:t>
      </w:r>
      <w:r w:rsidR="00CF5669" w:rsidRPr="00FA4819">
        <w:t>przy zachowaniu odpowiedniej dbałości o środowisko naturalne.</w:t>
      </w:r>
    </w:p>
    <w:p w14:paraId="559BB2DD" w14:textId="77777777" w:rsidR="00CF5669" w:rsidRDefault="00CF5669" w:rsidP="00CF5669">
      <w:r w:rsidRPr="00FA4819">
        <w:t>Kontynuacją założonych w Strategii celów są dokumenty związane z unijną polityką przeciwdziałania zmianie klimatu i polityką energetyczną na lata 2020-2030, której ramy zakładają podwyższeni</w:t>
      </w:r>
      <w:r>
        <w:t>e</w:t>
      </w:r>
      <w:r w:rsidRPr="00FA4819">
        <w:t xml:space="preserve"> założonych wartości</w:t>
      </w:r>
      <w:r>
        <w:t>,</w:t>
      </w:r>
      <w:r w:rsidRPr="00FA4819">
        <w:t xml:space="preserve"> jak np. redukcji emisji gazów cieplarnianych </w:t>
      </w:r>
      <w:r>
        <w:br/>
      </w:r>
      <w:r w:rsidRPr="00FA4819">
        <w:t xml:space="preserve">o </w:t>
      </w:r>
      <w:r w:rsidR="0034355D">
        <w:t>55</w:t>
      </w:r>
      <w:r w:rsidR="0034355D" w:rsidRPr="00FA4819">
        <w:t xml:space="preserve"> </w:t>
      </w:r>
      <w:r w:rsidRPr="00FA4819">
        <w:t xml:space="preserve">% w 2030 roku w stosunku do roku 1990 lub </w:t>
      </w:r>
      <w:r w:rsidR="0034355D">
        <w:t>40</w:t>
      </w:r>
      <w:r w:rsidRPr="00FA4819">
        <w:t xml:space="preserve">% udział odnawialnych źródeł energii </w:t>
      </w:r>
      <w:r>
        <w:br/>
      </w:r>
      <w:r w:rsidRPr="00FA4819">
        <w:t>w całkowitym bilansie energetycznym Unii Europejskiej (Rozporządzenie Parlame</w:t>
      </w:r>
      <w:r>
        <w:t>n</w:t>
      </w:r>
      <w:r w:rsidRPr="00FA4819">
        <w:t xml:space="preserve">tu Europejskiego i Rady 2016/0231 z dnia 20.07.2016 </w:t>
      </w:r>
      <w:r w:rsidR="00D77F65" w:rsidRPr="006855FE">
        <w:t>r</w:t>
      </w:r>
      <w:r w:rsidR="00D77F65">
        <w:t>oku</w:t>
      </w:r>
      <w:r w:rsidRPr="00FA4819">
        <w:t>).</w:t>
      </w:r>
    </w:p>
    <w:p w14:paraId="5129A08D" w14:textId="77777777" w:rsidR="00CF5669" w:rsidRDefault="00CF5669" w:rsidP="00CF5669">
      <w:pPr>
        <w:spacing w:line="276" w:lineRule="auto"/>
      </w:pPr>
      <w:r>
        <w:t>Do działań wpisujących się w postanowienia Strategii należą:</w:t>
      </w:r>
    </w:p>
    <w:p w14:paraId="45011A03" w14:textId="77777777" w:rsidR="00CF5669" w:rsidRPr="008D379D" w:rsidRDefault="004B1686" w:rsidP="002B2AED">
      <w:pPr>
        <w:pStyle w:val="Akapitzlist"/>
        <w:numPr>
          <w:ilvl w:val="0"/>
          <w:numId w:val="42"/>
        </w:numPr>
        <w:spacing w:before="120" w:after="120"/>
      </w:pPr>
      <w:bookmarkStart w:id="106" w:name="_Toc484420647"/>
      <w:bookmarkStart w:id="107" w:name="_Toc484420733"/>
      <w:bookmarkStart w:id="108" w:name="_Toc497929609"/>
      <w:bookmarkStart w:id="109" w:name="_Toc497992575"/>
      <w:bookmarkEnd w:id="105"/>
      <w:r>
        <w:lastRenderedPageBreak/>
        <w:t>S</w:t>
      </w:r>
      <w:r w:rsidR="00CF5669" w:rsidRPr="008D379D">
        <w:t xml:space="preserve">tworzenie baz danych źródeł niskiej emisji z wykorzystaniem modelowania </w:t>
      </w:r>
      <w:proofErr w:type="spellStart"/>
      <w:r w:rsidR="00CF5669" w:rsidRPr="008D379D">
        <w:t>drobnorozdzielczego</w:t>
      </w:r>
      <w:proofErr w:type="spellEnd"/>
      <w:r w:rsidR="00CF5669" w:rsidRPr="008D379D">
        <w:t>.</w:t>
      </w:r>
    </w:p>
    <w:p w14:paraId="564FC84B" w14:textId="77777777" w:rsidR="00CF5669" w:rsidRDefault="004B1686" w:rsidP="002B2AED">
      <w:pPr>
        <w:pStyle w:val="Akapitzlist"/>
        <w:numPr>
          <w:ilvl w:val="0"/>
          <w:numId w:val="42"/>
        </w:numPr>
        <w:spacing w:before="120" w:after="120"/>
      </w:pPr>
      <w:r>
        <w:t>T</w:t>
      </w:r>
      <w:r w:rsidR="00CF5669">
        <w:t>ermomodernizacje obiektów</w:t>
      </w:r>
      <w:r>
        <w:t>.</w:t>
      </w:r>
    </w:p>
    <w:p w14:paraId="4DC3D1F7" w14:textId="77777777" w:rsidR="00CF5669" w:rsidRDefault="004B1686" w:rsidP="002B2AED">
      <w:pPr>
        <w:pStyle w:val="Akapitzlist"/>
        <w:numPr>
          <w:ilvl w:val="0"/>
          <w:numId w:val="42"/>
        </w:numPr>
        <w:spacing w:before="120" w:after="120"/>
      </w:pPr>
      <w:r>
        <w:t>Z</w:t>
      </w:r>
      <w:r w:rsidR="00CF5669">
        <w:t>miana źródeł ciepła</w:t>
      </w:r>
      <w:r>
        <w:t>.</w:t>
      </w:r>
    </w:p>
    <w:p w14:paraId="6C5AE012" w14:textId="77777777" w:rsidR="00CF5669" w:rsidRDefault="004B1686" w:rsidP="002B2AED">
      <w:pPr>
        <w:pStyle w:val="Akapitzlist"/>
        <w:numPr>
          <w:ilvl w:val="0"/>
          <w:numId w:val="42"/>
        </w:numPr>
        <w:spacing w:before="120" w:after="120"/>
      </w:pPr>
      <w:r>
        <w:t>W</w:t>
      </w:r>
      <w:r w:rsidR="00CF5669">
        <w:t>ykorzystanie odnawialnych źródeł energii.</w:t>
      </w:r>
    </w:p>
    <w:p w14:paraId="75530F97" w14:textId="77777777" w:rsidR="00CF5669" w:rsidRDefault="00CF5669" w:rsidP="00CF5669">
      <w:pPr>
        <w:pStyle w:val="Nagwek3"/>
        <w:spacing w:before="120"/>
        <w:ind w:left="851"/>
      </w:pPr>
      <w:bookmarkStart w:id="110" w:name="_Toc115197685"/>
      <w:r w:rsidRPr="00710BC4">
        <w:t>Ramy polityki klimatyczno-energetycznej do roku 2030</w:t>
      </w:r>
      <w:bookmarkEnd w:id="110"/>
    </w:p>
    <w:p w14:paraId="0E8A1A35" w14:textId="77777777" w:rsidR="00CF5669" w:rsidRDefault="00CF5669" w:rsidP="00CF5669">
      <w:r w:rsidRPr="00710BC4">
        <w:t>Ramy polityki klimatyczno-energetycznej do roku 2030 zawierają ogólnounijne założenia i cele polityki na lata 2021-2030.</w:t>
      </w:r>
      <w:r>
        <w:t xml:space="preserve"> Najważniejsze cele na 2030 rok obejmują:</w:t>
      </w:r>
    </w:p>
    <w:p w14:paraId="631C0A97" w14:textId="77777777" w:rsidR="00CF5669" w:rsidRDefault="00CF5669" w:rsidP="002B2AED">
      <w:pPr>
        <w:pStyle w:val="Akapitzlist"/>
        <w:numPr>
          <w:ilvl w:val="0"/>
          <w:numId w:val="17"/>
        </w:numPr>
        <w:spacing w:before="120" w:after="120"/>
      </w:pPr>
      <w:r>
        <w:t xml:space="preserve">ograniczenie o co najmniej </w:t>
      </w:r>
      <w:r w:rsidR="00397046">
        <w:t>55</w:t>
      </w:r>
      <w:r>
        <w:t xml:space="preserve"> proc. emisji gazów cieplarnianych (w stosunku do</w:t>
      </w:r>
      <w:r w:rsidR="00362DC4">
        <w:t> </w:t>
      </w:r>
      <w:r>
        <w:t xml:space="preserve">poziomu z 1990 </w:t>
      </w:r>
      <w:r w:rsidR="00D77F65" w:rsidRPr="006855FE">
        <w:rPr>
          <w:szCs w:val="24"/>
        </w:rPr>
        <w:t>r</w:t>
      </w:r>
      <w:r w:rsidR="00D77F65">
        <w:rPr>
          <w:szCs w:val="24"/>
        </w:rPr>
        <w:t>oku</w:t>
      </w:r>
      <w:r>
        <w:t>)</w:t>
      </w:r>
      <w:r w:rsidR="008935D6">
        <w:t>,</w:t>
      </w:r>
    </w:p>
    <w:p w14:paraId="45CF2A8E" w14:textId="77777777" w:rsidR="00CF5669" w:rsidRDefault="00CF5669" w:rsidP="002B2AED">
      <w:pPr>
        <w:pStyle w:val="Akapitzlist"/>
        <w:numPr>
          <w:ilvl w:val="0"/>
          <w:numId w:val="17"/>
        </w:numPr>
        <w:spacing w:before="120" w:after="120"/>
      </w:pPr>
      <w:r>
        <w:t xml:space="preserve">zwiększenie do co najmniej </w:t>
      </w:r>
      <w:r w:rsidR="00397046">
        <w:t>40</w:t>
      </w:r>
      <w:r>
        <w:t xml:space="preserve"> proc. udziału energii ze źródeł odnawialnych w całkowitym zużyciu energii</w:t>
      </w:r>
      <w:r w:rsidR="008935D6">
        <w:t>,</w:t>
      </w:r>
    </w:p>
    <w:p w14:paraId="37A07269" w14:textId="77777777" w:rsidR="00CF5669" w:rsidRDefault="00CF5669" w:rsidP="002B2AED">
      <w:pPr>
        <w:pStyle w:val="Akapitzlist"/>
        <w:numPr>
          <w:ilvl w:val="0"/>
          <w:numId w:val="17"/>
        </w:numPr>
        <w:spacing w:before="120" w:after="120"/>
      </w:pPr>
      <w:r>
        <w:t>zwiększenie o co najmniej 32,5 proc. efektywności energetycznej.</w:t>
      </w:r>
    </w:p>
    <w:p w14:paraId="21520468" w14:textId="77777777" w:rsidR="00CF5669" w:rsidRDefault="00CF5669" w:rsidP="00CF5669">
      <w:r>
        <w:t xml:space="preserve">Najważniejszy cel UE, które polega na zmniejszeniu do 2030 </w:t>
      </w:r>
      <w:r w:rsidR="00D77F65" w:rsidRPr="006855FE">
        <w:t>r</w:t>
      </w:r>
      <w:r w:rsidR="00D77F65">
        <w:t>oku</w:t>
      </w:r>
      <w:r>
        <w:t xml:space="preserve"> emisji w UE o co najmniej </w:t>
      </w:r>
      <w:r w:rsidR="00397046">
        <w:t>55</w:t>
      </w:r>
      <w:r>
        <w:t>%w stosunku do poziomu z 1990 roku. Zgodnie z założeniami programu umożliwi to UE przejście na gospodarkę neutralną dla klimatu i wypełnienie zobowiązań wynikających z</w:t>
      </w:r>
      <w:r w:rsidR="00362DC4">
        <w:t> </w:t>
      </w:r>
      <w:r>
        <w:t>porozumienia paryskiego. Aby osiągnąć ten cel:</w:t>
      </w:r>
    </w:p>
    <w:p w14:paraId="627FD096" w14:textId="77777777" w:rsidR="00CF5669" w:rsidRDefault="004B1686" w:rsidP="002B2AED">
      <w:pPr>
        <w:pStyle w:val="Akapitzlist"/>
        <w:numPr>
          <w:ilvl w:val="0"/>
          <w:numId w:val="18"/>
        </w:numPr>
        <w:spacing w:before="120" w:after="120"/>
      </w:pPr>
      <w:r>
        <w:t>S</w:t>
      </w:r>
      <w:r w:rsidR="00CF5669">
        <w:t xml:space="preserve">ektory objęte unijnym systemem handlu uprawnieniami do emisji (ETS) muszą ograniczyć emisje o 43 proc. (w porównaniu z 2005 </w:t>
      </w:r>
      <w:r w:rsidR="00D77F65" w:rsidRPr="006855FE">
        <w:rPr>
          <w:szCs w:val="24"/>
        </w:rPr>
        <w:t>r</w:t>
      </w:r>
      <w:r w:rsidR="00D77F65">
        <w:rPr>
          <w:szCs w:val="24"/>
        </w:rPr>
        <w:t>oku</w:t>
      </w:r>
      <w:r w:rsidR="00CF5669">
        <w:t xml:space="preserve">) – w związku z czym ETS został zmieniony na okres po 2020 </w:t>
      </w:r>
      <w:r w:rsidR="00D77F65" w:rsidRPr="006855FE">
        <w:rPr>
          <w:szCs w:val="24"/>
        </w:rPr>
        <w:t>r</w:t>
      </w:r>
      <w:r w:rsidR="00D77F65">
        <w:rPr>
          <w:szCs w:val="24"/>
        </w:rPr>
        <w:t>oku</w:t>
      </w:r>
      <w:r>
        <w:rPr>
          <w:szCs w:val="24"/>
        </w:rPr>
        <w:t>.</w:t>
      </w:r>
    </w:p>
    <w:p w14:paraId="5C71FD48" w14:textId="77777777" w:rsidR="00CF5669" w:rsidRDefault="004B1686" w:rsidP="002B2AED">
      <w:pPr>
        <w:pStyle w:val="Akapitzlist"/>
        <w:numPr>
          <w:ilvl w:val="0"/>
          <w:numId w:val="18"/>
        </w:numPr>
        <w:spacing w:before="120" w:after="120"/>
      </w:pPr>
      <w:r>
        <w:t>S</w:t>
      </w:r>
      <w:r w:rsidR="00CF5669">
        <w:t xml:space="preserve">ektory nieobjęte systemem handlu uprawnieniami do emisji muszą ograniczyć emisje o 30 proc. (w porównaniu z 2005 </w:t>
      </w:r>
      <w:r w:rsidR="00D77F65" w:rsidRPr="006855FE">
        <w:rPr>
          <w:szCs w:val="24"/>
        </w:rPr>
        <w:t>r</w:t>
      </w:r>
      <w:r w:rsidR="00D77F65">
        <w:rPr>
          <w:szCs w:val="24"/>
        </w:rPr>
        <w:t>oku</w:t>
      </w:r>
      <w:r w:rsidR="00CF5669">
        <w:t>) – cel ten został przełożony na indywidualne, wiążące cele dla poszczególnych państw członkowskich.</w:t>
      </w:r>
    </w:p>
    <w:p w14:paraId="1C0E977D" w14:textId="77777777" w:rsidR="00CF5669" w:rsidRPr="00710BC4" w:rsidRDefault="00CF5669" w:rsidP="00CF5669">
      <w:r w:rsidRPr="00030AE7">
        <w:t>W ramach systemu zarządzania państwa członkowskie są zobowiązane do przyjęcia zintegrowanych krajowych planów w dziedzinie energii i klimatu na lata 2021–2030.</w:t>
      </w:r>
    </w:p>
    <w:p w14:paraId="76D65233" w14:textId="77777777" w:rsidR="00CF5669" w:rsidRPr="005C72FB" w:rsidRDefault="00CF5669" w:rsidP="00CF5669">
      <w:pPr>
        <w:pStyle w:val="Nagwek3"/>
        <w:spacing w:before="120"/>
        <w:ind w:left="851"/>
      </w:pPr>
      <w:bookmarkStart w:id="111" w:name="_Toc52807325"/>
      <w:bookmarkStart w:id="112" w:name="_Toc115197686"/>
      <w:r w:rsidRPr="005C72FB">
        <w:t>Dyrektywa w sprawie efektywności energetycznej</w:t>
      </w:r>
      <w:bookmarkEnd w:id="106"/>
      <w:bookmarkEnd w:id="107"/>
      <w:bookmarkEnd w:id="108"/>
      <w:bookmarkEnd w:id="109"/>
      <w:bookmarkEnd w:id="111"/>
      <w:bookmarkEnd w:id="112"/>
    </w:p>
    <w:p w14:paraId="171C6CC9" w14:textId="77777777" w:rsidR="00CF5669" w:rsidRPr="00FA4819" w:rsidRDefault="00CF5669" w:rsidP="00CF5669">
      <w:r w:rsidRPr="00FA4819">
        <w:t xml:space="preserve">Dyrektywa w sprawie efektywności energetycznej (Dyrektywa Parlamentu Europejskiego </w:t>
      </w:r>
      <w:r>
        <w:br/>
      </w:r>
      <w:r w:rsidRPr="00FA4819">
        <w:t>i Rady 2012/27/UE z dnia 25</w:t>
      </w:r>
      <w:r w:rsidR="00D77F65">
        <w:t xml:space="preserve"> października </w:t>
      </w:r>
      <w:r w:rsidRPr="00FA4819">
        <w:t xml:space="preserve">2012 </w:t>
      </w:r>
      <w:r w:rsidR="00D77F65" w:rsidRPr="006855FE">
        <w:t>r</w:t>
      </w:r>
      <w:r w:rsidR="00D77F65">
        <w:t>oku</w:t>
      </w:r>
      <w:r w:rsidRPr="00FA4819">
        <w:t xml:space="preserve">) </w:t>
      </w:r>
      <w:r>
        <w:t>ma</w:t>
      </w:r>
      <w:r w:rsidRPr="00FA4819">
        <w:t xml:space="preserve"> na celu określenie przez poszczególne Państwa członkowskie planów ograniczenia zużycia energii w perspektywie do</w:t>
      </w:r>
      <w:r w:rsidR="00362DC4">
        <w:t> </w:t>
      </w:r>
      <w:r w:rsidRPr="00FA4819">
        <w:t>2020</w:t>
      </w:r>
      <w:r w:rsidR="008A241B">
        <w:t xml:space="preserve"> </w:t>
      </w:r>
      <w:r w:rsidRPr="00FA4819">
        <w:t>roku. Ponadto</w:t>
      </w:r>
      <w:r w:rsidR="00513757">
        <w:t xml:space="preserve"> </w:t>
      </w:r>
      <w:r w:rsidRPr="00FA4819">
        <w:t>w</w:t>
      </w:r>
      <w:r>
        <w:t> </w:t>
      </w:r>
      <w:r w:rsidRPr="00FA4819">
        <w:t>dokumencie zawarte zostały środki sprzyjające poprawie efektywności energetycznej, a</w:t>
      </w:r>
      <w:r>
        <w:t> </w:t>
      </w:r>
      <w:r w:rsidRPr="00FA4819">
        <w:t>także zasady funkcjonowania rynku energii.</w:t>
      </w:r>
    </w:p>
    <w:p w14:paraId="3886110B" w14:textId="77777777" w:rsidR="00CF5669" w:rsidRPr="00FA4819" w:rsidRDefault="00CF5669" w:rsidP="00CF5669">
      <w:r w:rsidRPr="00FA4819">
        <w:t>Jednocześnie, Dyrektywa nałożyła na Państwa członkowskie obowiązki w zakresie</w:t>
      </w:r>
      <w:r>
        <w:t xml:space="preserve"> </w:t>
      </w:r>
      <w:r w:rsidRPr="00FA4819">
        <w:t xml:space="preserve">termomodernizacji </w:t>
      </w:r>
      <w:r>
        <w:t>budynków</w:t>
      </w:r>
      <w:r w:rsidRPr="00FA4819">
        <w:t xml:space="preserve"> użyteczności publicznej w celu spełnienia minimalnych </w:t>
      </w:r>
      <w:r w:rsidRPr="00FA4819">
        <w:lastRenderedPageBreak/>
        <w:t xml:space="preserve">wymagań technicznych </w:t>
      </w:r>
      <w:r>
        <w:t xml:space="preserve">wynikających z Rozporządzenia Ministra Infrastruktury z dnia 12 </w:t>
      </w:r>
      <w:r w:rsidR="004B1686">
        <w:t> </w:t>
      </w:r>
      <w:r>
        <w:t xml:space="preserve">kwietnia 2002 </w:t>
      </w:r>
      <w:r w:rsidR="00D77F65" w:rsidRPr="006855FE">
        <w:t>r</w:t>
      </w:r>
      <w:r w:rsidR="00D77F65">
        <w:t>oku</w:t>
      </w:r>
      <w:r>
        <w:t xml:space="preserve"> w sprawie warunków technicznych, jakim powinny odpowiadać budynki i</w:t>
      </w:r>
      <w:r w:rsidR="00362DC4">
        <w:t> </w:t>
      </w:r>
      <w:r>
        <w:t>ich usytuowanie (</w:t>
      </w:r>
      <w:r w:rsidRPr="00C61BE7">
        <w:t>Dz.U. 2019 poz. 1065</w:t>
      </w:r>
      <w:r>
        <w:t>).</w:t>
      </w:r>
      <w:r w:rsidRPr="00FA4819">
        <w:t xml:space="preserve"> </w:t>
      </w:r>
      <w:r>
        <w:t xml:space="preserve">Określają one, że wymagania te będą musiały spełnić budynki stanowiące co najmniej </w:t>
      </w:r>
      <w:r w:rsidRPr="00FA4819">
        <w:t>3% całkowitej powierzchni ogrzewanych</w:t>
      </w:r>
      <w:r>
        <w:t xml:space="preserve"> lub chłodzonych budynków użyteczności publicznej zlokalizowanych na terenie kraju, począwszy</w:t>
      </w:r>
      <w:r w:rsidRPr="00FA4819">
        <w:t xml:space="preserve"> od dnia 01.01.2014 </w:t>
      </w:r>
      <w:r w:rsidR="00D77F65" w:rsidRPr="006855FE">
        <w:t>r</w:t>
      </w:r>
      <w:r w:rsidR="00D77F65">
        <w:t>oku</w:t>
      </w:r>
      <w:r w:rsidRPr="00FA4819">
        <w:t>.</w:t>
      </w:r>
    </w:p>
    <w:p w14:paraId="0A48AB6A" w14:textId="77777777" w:rsidR="00CF5669" w:rsidRPr="00FA4819" w:rsidRDefault="00CF5669" w:rsidP="00CF5669">
      <w:r w:rsidRPr="00FA4819">
        <w:t>Dyrektywa określa również konieczność ustanowienia systemu efektywności energetycznej przez dystrybutorów i przedsiębiorców zajmujących się sprzedażą energii, a także wspieranie dostępu do audytów energetycznych i inteligentnych liczników.</w:t>
      </w:r>
    </w:p>
    <w:p w14:paraId="20E4C1E0" w14:textId="77777777" w:rsidR="00CF5669" w:rsidRDefault="00CF5669" w:rsidP="00CF5669">
      <w:r>
        <w:t>Dokument</w:t>
      </w:r>
      <w:r w:rsidRPr="00FA4819">
        <w:t xml:space="preserve"> zawiera zapisy pozwalające na osiągnięcie poprawy efektywności energetycznej w</w:t>
      </w:r>
      <w:r>
        <w:t> </w:t>
      </w:r>
      <w:r w:rsidRPr="00FA4819">
        <w:t>budynkach i sieciach na analizowanym terenie, dlatego też jego zapisy wspierają osiągnięcie postanowień Dyrektywy.</w:t>
      </w:r>
    </w:p>
    <w:p w14:paraId="02EE62FB" w14:textId="77777777" w:rsidR="00CF5669" w:rsidRPr="00FA4819" w:rsidRDefault="00CF5669" w:rsidP="00CF5669">
      <w:pPr>
        <w:pStyle w:val="Nagwek3"/>
        <w:spacing w:before="120"/>
        <w:ind w:left="851"/>
      </w:pPr>
      <w:bookmarkStart w:id="113" w:name="_Toc484420648"/>
      <w:bookmarkStart w:id="114" w:name="_Toc484420734"/>
      <w:bookmarkStart w:id="115" w:name="_Toc497929610"/>
      <w:bookmarkStart w:id="116" w:name="_Toc497992576"/>
      <w:bookmarkStart w:id="117" w:name="_Toc52807326"/>
      <w:bookmarkStart w:id="118" w:name="_Toc115197687"/>
      <w:r w:rsidRPr="00FA4819">
        <w:t xml:space="preserve">Dyrektywa w sprawie charakterystyki energetycznej </w:t>
      </w:r>
      <w:bookmarkEnd w:id="113"/>
      <w:bookmarkEnd w:id="114"/>
      <w:bookmarkEnd w:id="115"/>
      <w:r w:rsidRPr="00FA4819">
        <w:t>budynk</w:t>
      </w:r>
      <w:r>
        <w:t>ów</w:t>
      </w:r>
      <w:bookmarkEnd w:id="116"/>
      <w:bookmarkEnd w:id="117"/>
      <w:bookmarkEnd w:id="118"/>
    </w:p>
    <w:p w14:paraId="0E57D7EE" w14:textId="77777777" w:rsidR="00CF5669" w:rsidRPr="00FA4819" w:rsidRDefault="00CF5669" w:rsidP="00CF5669">
      <w:r w:rsidRPr="00FA4819">
        <w:t xml:space="preserve">Dyrektywa Parlamentu Europejskiego i Rady z dnia 19 maja 2010 </w:t>
      </w:r>
      <w:r w:rsidR="00D77F65" w:rsidRPr="006855FE">
        <w:t>r</w:t>
      </w:r>
      <w:r w:rsidR="00D77F65">
        <w:t>oku</w:t>
      </w:r>
      <w:r w:rsidRPr="00FA4819">
        <w:t xml:space="preserve"> (2010/31/UE) w</w:t>
      </w:r>
      <w:r w:rsidR="00362DC4">
        <w:t> </w:t>
      </w:r>
      <w:r w:rsidRPr="00FA4819">
        <w:t>sprawie charakterystyki energetycznej budynków określa warunki techniczne i zużycie energii przez</w:t>
      </w:r>
      <w:r>
        <w:t> </w:t>
      </w:r>
      <w:r w:rsidRPr="00FA4819">
        <w:t>budynki, w tym budynki użyteczności publicznej. Zgodnie z zapisami Dyrektywy</w:t>
      </w:r>
      <w:r>
        <w:t>,</w:t>
      </w:r>
      <w:r w:rsidRPr="00FA4819">
        <w:t xml:space="preserve"> </w:t>
      </w:r>
      <w:r>
        <w:br/>
      </w:r>
      <w:r w:rsidRPr="00FA4819">
        <w:t xml:space="preserve">od 01.01.2021 </w:t>
      </w:r>
      <w:r w:rsidR="00D77F65" w:rsidRPr="006855FE">
        <w:t>r</w:t>
      </w:r>
      <w:r w:rsidR="00D77F65">
        <w:t>oku</w:t>
      </w:r>
      <w:r w:rsidRPr="00FA4819">
        <w:t xml:space="preserve"> wszystkie nowo wznoszone budynki powi</w:t>
      </w:r>
      <w:r>
        <w:t>nn</w:t>
      </w:r>
      <w:r w:rsidRPr="00FA4819">
        <w:t xml:space="preserve">y charakteryzować </w:t>
      </w:r>
      <w:r>
        <w:t xml:space="preserve">się </w:t>
      </w:r>
      <w:r w:rsidRPr="00FA4819">
        <w:t>zużyciem energii spełnia</w:t>
      </w:r>
      <w:r>
        <w:t>jącym</w:t>
      </w:r>
      <w:r w:rsidRPr="00FA4819">
        <w:t xml:space="preserve"> wymogi budynków pasywnych</w:t>
      </w:r>
      <w:r>
        <w:t xml:space="preserve"> (tj. 70 kWh/m</w:t>
      </w:r>
      <w:r>
        <w:rPr>
          <w:vertAlign w:val="superscript"/>
        </w:rPr>
        <w:t>2</w:t>
      </w:r>
      <w:r>
        <w:t>/rok).</w:t>
      </w:r>
      <w:r w:rsidRPr="00FA4819">
        <w:t xml:space="preserve"> W Polsce wprowadzono</w:t>
      </w:r>
      <w:r>
        <w:t xml:space="preserve"> obowiązek, w oparciu o</w:t>
      </w:r>
      <w:r w:rsidRPr="00FA4819">
        <w:t xml:space="preserve"> </w:t>
      </w:r>
      <w:r>
        <w:t>R</w:t>
      </w:r>
      <w:r w:rsidRPr="00A550C7">
        <w:rPr>
          <w:strike/>
        </w:rPr>
        <w:t>o</w:t>
      </w:r>
      <w:r>
        <w:t xml:space="preserve">zporządzenie Ministra Infrastruktury z dnia 12 kwietnia 2002 </w:t>
      </w:r>
      <w:r w:rsidR="00D77F65" w:rsidRPr="006855FE">
        <w:t>r</w:t>
      </w:r>
      <w:r w:rsidR="00D77F65">
        <w:t>oku</w:t>
      </w:r>
      <w:r>
        <w:t xml:space="preserve"> </w:t>
      </w:r>
      <w:r w:rsidRPr="00624ED0">
        <w:t>w sprawie warunków technicznych, jakim powi</w:t>
      </w:r>
      <w:r>
        <w:t>nn</w:t>
      </w:r>
      <w:r w:rsidRPr="00624ED0">
        <w:t>y odpowiadać budynki i</w:t>
      </w:r>
      <w:r>
        <w:t> </w:t>
      </w:r>
      <w:r w:rsidRPr="00624ED0">
        <w:t>ich usytuowanie</w:t>
      </w:r>
      <w:r w:rsidRPr="00FA4819">
        <w:t xml:space="preserve"> (</w:t>
      </w:r>
      <w:r w:rsidRPr="001E541F">
        <w:t>Dz.U. 2019 poz. 1065</w:t>
      </w:r>
      <w:r w:rsidRPr="00FA4819">
        <w:t xml:space="preserve">), </w:t>
      </w:r>
      <w:r>
        <w:t xml:space="preserve">z którego wynika, że od </w:t>
      </w:r>
      <w:r w:rsidRPr="00FA4819">
        <w:t xml:space="preserve">1 stycznia 2019 </w:t>
      </w:r>
      <w:r w:rsidR="00D77F65" w:rsidRPr="006855FE">
        <w:t>r</w:t>
      </w:r>
      <w:r w:rsidR="00D77F65">
        <w:t>oku</w:t>
      </w:r>
      <w:r w:rsidRPr="00FA4819">
        <w:t xml:space="preserve"> nowo budowane obiekty zajmowane przez władze publiczne </w:t>
      </w:r>
      <w:r>
        <w:t xml:space="preserve">muszą </w:t>
      </w:r>
      <w:r w:rsidRPr="00FA4819">
        <w:t>charakteryzowa</w:t>
      </w:r>
      <w:r>
        <w:t>ć</w:t>
      </w:r>
      <w:r w:rsidRPr="00FA4819">
        <w:t xml:space="preserve"> się</w:t>
      </w:r>
      <w:r>
        <w:t> </w:t>
      </w:r>
      <w:r w:rsidRPr="00FA4819">
        <w:t xml:space="preserve">minimalnym zużyciem energii. </w:t>
      </w:r>
    </w:p>
    <w:p w14:paraId="5B038766" w14:textId="77777777" w:rsidR="00CF5669" w:rsidRPr="00FA4819" w:rsidRDefault="00CF5669" w:rsidP="00CF5669">
      <w:r w:rsidRPr="00FA4819">
        <w:t>Dodatkowo w Dyrektywie określono zasady promocji budownictwa niskoenergetycznego</w:t>
      </w:r>
      <w:r>
        <w:t xml:space="preserve"> </w:t>
      </w:r>
      <w:r>
        <w:br/>
      </w:r>
      <w:r w:rsidRPr="00FA4819">
        <w:t>i koniecznoś</w:t>
      </w:r>
      <w:r>
        <w:t>ć</w:t>
      </w:r>
      <w:r w:rsidRPr="00FA4819">
        <w:t xml:space="preserve"> stosowania instalacji wykorzystujących odnawialne źródła energii</w:t>
      </w:r>
      <w:r>
        <w:t xml:space="preserve"> </w:t>
      </w:r>
      <w:r w:rsidRPr="00FA4819">
        <w:t>w</w:t>
      </w:r>
      <w:r>
        <w:t> </w:t>
      </w:r>
      <w:r w:rsidRPr="00FA4819">
        <w:t>budynkach, a w sposób pośredni, określone zostały ograniczenia emisji gazów cieplarnianych i i</w:t>
      </w:r>
      <w:r>
        <w:t>nn</w:t>
      </w:r>
      <w:r w:rsidRPr="00FA4819">
        <w:t>ych substancji zanieczyszczających powstających w trakcie ogrzewania budynków.</w:t>
      </w:r>
    </w:p>
    <w:p w14:paraId="316E3EE7" w14:textId="77777777" w:rsidR="00CF5669" w:rsidRPr="00FA4819" w:rsidRDefault="00CF5669" w:rsidP="00CF5669">
      <w:r w:rsidRPr="00FA4819">
        <w:t>P</w:t>
      </w:r>
      <w:r>
        <w:t>rojekt</w:t>
      </w:r>
      <w:r w:rsidRPr="00FA4819">
        <w:t xml:space="preserve"> zaopatrzenia zapewnia spójność z zapisami Dyrektywy pod względem maksymalnego ograniczenia zużycia energii końcowej w budynkach i wspierania działań mających na</w:t>
      </w:r>
      <w:r>
        <w:t> </w:t>
      </w:r>
      <w:r w:rsidRPr="00FA4819">
        <w:t>celu</w:t>
      </w:r>
      <w:r>
        <w:t> </w:t>
      </w:r>
      <w:r w:rsidRPr="00FA4819">
        <w:t>stosowanie odnawialnych źródeł energii.</w:t>
      </w:r>
    </w:p>
    <w:p w14:paraId="6D6FFE81" w14:textId="77777777" w:rsidR="00CF5669" w:rsidRPr="00FA4819" w:rsidRDefault="00CF5669" w:rsidP="00CF5669">
      <w:pPr>
        <w:pStyle w:val="Nagwek3"/>
        <w:spacing w:before="120"/>
        <w:ind w:left="851"/>
      </w:pPr>
      <w:bookmarkStart w:id="119" w:name="_Toc484420649"/>
      <w:bookmarkStart w:id="120" w:name="_Toc484420735"/>
      <w:bookmarkStart w:id="121" w:name="_Toc497929611"/>
      <w:bookmarkStart w:id="122" w:name="_Toc497992577"/>
      <w:bookmarkStart w:id="123" w:name="_Toc52807327"/>
      <w:bookmarkStart w:id="124" w:name="_Toc115197688"/>
      <w:r w:rsidRPr="00FA4819">
        <w:t>Pozostałe dyrektywy Unii Europejskiej</w:t>
      </w:r>
      <w:bookmarkEnd w:id="119"/>
      <w:bookmarkEnd w:id="120"/>
      <w:bookmarkEnd w:id="121"/>
      <w:bookmarkEnd w:id="122"/>
      <w:bookmarkEnd w:id="123"/>
      <w:bookmarkEnd w:id="124"/>
    </w:p>
    <w:p w14:paraId="7C838BDA" w14:textId="77777777" w:rsidR="00CF5669" w:rsidRPr="00FA4819" w:rsidRDefault="00CF5669" w:rsidP="00CF5669">
      <w:r w:rsidRPr="00FA4819">
        <w:t>P</w:t>
      </w:r>
      <w:r>
        <w:t>rojekt</w:t>
      </w:r>
      <w:r w:rsidRPr="00FA4819">
        <w:t xml:space="preserve"> zaopatrzenia w ciepło wykazuje, również w sposób pośredni, zgodność z i</w:t>
      </w:r>
      <w:r>
        <w:t>nn</w:t>
      </w:r>
      <w:r w:rsidRPr="00FA4819">
        <w:t>ymi Dyrektywami Unii Europejskiej w poniższym zakresie:</w:t>
      </w:r>
    </w:p>
    <w:p w14:paraId="5D992719" w14:textId="77777777" w:rsidR="00CF5669" w:rsidRPr="00FA4819" w:rsidRDefault="00CF5669" w:rsidP="002B2AED">
      <w:pPr>
        <w:pStyle w:val="Akapitzlist"/>
        <w:numPr>
          <w:ilvl w:val="0"/>
          <w:numId w:val="31"/>
        </w:numPr>
        <w:spacing w:before="120" w:after="120"/>
      </w:pPr>
      <w:r>
        <w:lastRenderedPageBreak/>
        <w:t xml:space="preserve">Z </w:t>
      </w:r>
      <w:r w:rsidRPr="00FA4819">
        <w:t>Dyrektyw</w:t>
      </w:r>
      <w:r>
        <w:t>ą</w:t>
      </w:r>
      <w:r w:rsidRPr="00FA4819">
        <w:t xml:space="preserve"> 2003/87/WE z dnia 13</w:t>
      </w:r>
      <w:r w:rsidR="00D77F65">
        <w:t xml:space="preserve"> października </w:t>
      </w:r>
      <w:r w:rsidRPr="00FA4819">
        <w:t xml:space="preserve">2003 </w:t>
      </w:r>
      <w:r w:rsidR="00D77F65" w:rsidRPr="006855FE">
        <w:rPr>
          <w:szCs w:val="24"/>
        </w:rPr>
        <w:t>r</w:t>
      </w:r>
      <w:r w:rsidR="00D77F65">
        <w:rPr>
          <w:szCs w:val="24"/>
        </w:rPr>
        <w:t>oku</w:t>
      </w:r>
      <w:r w:rsidRPr="00FA4819">
        <w:t xml:space="preserve"> ustanawiając</w:t>
      </w:r>
      <w:r>
        <w:t>ą</w:t>
      </w:r>
      <w:r w:rsidRPr="00FA4819">
        <w:t xml:space="preserve"> program handlu uprawnieniami do emisji gazów cieplarnianych na obszarze Wspólnoty – spójność w zakresie propagowania kierunków działań pozwalających na zmniejszenie emisji gazów cieplarnianych</w:t>
      </w:r>
      <w:r w:rsidR="004B1686">
        <w:t>.</w:t>
      </w:r>
    </w:p>
    <w:p w14:paraId="577DE27E" w14:textId="77777777" w:rsidR="00CF5669" w:rsidRPr="00FA4819" w:rsidRDefault="00CF5669" w:rsidP="002B2AED">
      <w:pPr>
        <w:pStyle w:val="Akapitzlist"/>
        <w:numPr>
          <w:ilvl w:val="0"/>
          <w:numId w:val="31"/>
        </w:numPr>
        <w:spacing w:before="120" w:after="120"/>
      </w:pPr>
      <w:r>
        <w:t xml:space="preserve">Z </w:t>
      </w:r>
      <w:r w:rsidRPr="00FA4819">
        <w:t>Dyrektyw</w:t>
      </w:r>
      <w:r>
        <w:t>ą</w:t>
      </w:r>
      <w:r w:rsidRPr="00FA4819">
        <w:t xml:space="preserve"> EC/2004/8 z dnia 11</w:t>
      </w:r>
      <w:r w:rsidR="00D77F65">
        <w:t xml:space="preserve"> lutego </w:t>
      </w:r>
      <w:r w:rsidRPr="00FA4819">
        <w:t xml:space="preserve">2004 </w:t>
      </w:r>
      <w:r w:rsidR="00D77F65" w:rsidRPr="006855FE">
        <w:rPr>
          <w:szCs w:val="24"/>
        </w:rPr>
        <w:t>r</w:t>
      </w:r>
      <w:r w:rsidR="00D77F65">
        <w:rPr>
          <w:szCs w:val="24"/>
        </w:rPr>
        <w:t>oku</w:t>
      </w:r>
      <w:r w:rsidRPr="00FA4819">
        <w:t xml:space="preserve"> o promocji wysokosprawnej kogeneracji – spójność w zakresie zwiększenia wysokoefektywnego wytwarzania energii</w:t>
      </w:r>
      <w:r w:rsidR="004B1686">
        <w:t xml:space="preserve"> </w:t>
      </w:r>
      <w:r w:rsidRPr="00FA4819">
        <w:t>w kogeneracji, a także propagowani</w:t>
      </w:r>
      <w:r>
        <w:t>a</w:t>
      </w:r>
      <w:r w:rsidRPr="00FA4819">
        <w:t xml:space="preserve"> działań mających na celu zmniejszenie zużycia energii pierwotnej i emisji gazów cieplarnianych</w:t>
      </w:r>
      <w:r w:rsidR="004B1686">
        <w:t>.</w:t>
      </w:r>
    </w:p>
    <w:p w14:paraId="1366D1A5" w14:textId="77777777" w:rsidR="00CF5669" w:rsidRDefault="00CF5669" w:rsidP="002B2AED">
      <w:pPr>
        <w:pStyle w:val="Akapitzlist"/>
        <w:numPr>
          <w:ilvl w:val="0"/>
          <w:numId w:val="31"/>
        </w:numPr>
        <w:spacing w:before="120" w:after="120"/>
      </w:pPr>
      <w:r>
        <w:t xml:space="preserve">Z </w:t>
      </w:r>
      <w:r w:rsidRPr="00FA4819">
        <w:t>Dyrektyw</w:t>
      </w:r>
      <w:r>
        <w:t>ą</w:t>
      </w:r>
      <w:r w:rsidRPr="00FA4819">
        <w:t xml:space="preserve"> 2005/32/WE </w:t>
      </w:r>
      <w:proofErr w:type="spellStart"/>
      <w:r w:rsidRPr="00FA4819">
        <w:t>Ecodesign</w:t>
      </w:r>
      <w:proofErr w:type="spellEnd"/>
      <w:r w:rsidRPr="00FA4819">
        <w:t xml:space="preserve"> z dnia 6</w:t>
      </w:r>
      <w:r w:rsidR="00D77F65">
        <w:t xml:space="preserve"> lipca </w:t>
      </w:r>
      <w:r w:rsidRPr="00FA4819">
        <w:t xml:space="preserve">2005 </w:t>
      </w:r>
      <w:r w:rsidR="00D77F65" w:rsidRPr="006855FE">
        <w:rPr>
          <w:szCs w:val="24"/>
        </w:rPr>
        <w:t>r</w:t>
      </w:r>
      <w:r w:rsidR="00D77F65">
        <w:rPr>
          <w:szCs w:val="24"/>
        </w:rPr>
        <w:t>oku</w:t>
      </w:r>
      <w:r w:rsidRPr="00FA4819">
        <w:t xml:space="preserve"> o projektowaniu urządzeń powszechnie zużywających energię – spójność z zapisami dotyczącymi wykorzystywania urządzeń o wysokiej sprawności energetycznej, a także minimalizacji kosztów cyklu życia wyrobów.</w:t>
      </w:r>
    </w:p>
    <w:p w14:paraId="6A85608F" w14:textId="77777777" w:rsidR="007369AD" w:rsidRPr="004D7E8D" w:rsidRDefault="007369AD" w:rsidP="00C4386C">
      <w:pPr>
        <w:pStyle w:val="Nagwek2"/>
      </w:pPr>
      <w:bookmarkStart w:id="125" w:name="_Toc115197689"/>
      <w:r w:rsidRPr="004D7E8D">
        <w:t>Zgodność Planu Gospodarki Niskoemisyjnej z krajowymi dokumentami strategicznymi</w:t>
      </w:r>
      <w:bookmarkEnd w:id="98"/>
      <w:bookmarkEnd w:id="125"/>
    </w:p>
    <w:p w14:paraId="19D641F1" w14:textId="77777777" w:rsidR="007369AD" w:rsidRPr="004D7E8D" w:rsidRDefault="007369AD" w:rsidP="000A5A90">
      <w:pPr>
        <w:pStyle w:val="Nagwek3"/>
      </w:pPr>
      <w:bookmarkStart w:id="126" w:name="_Toc427656347"/>
      <w:bookmarkStart w:id="127" w:name="_Toc115197690"/>
      <w:r w:rsidRPr="000014D6">
        <w:t>Polityka</w:t>
      </w:r>
      <w:r w:rsidRPr="004D7E8D">
        <w:t xml:space="preserve"> ekologiczna państwa </w:t>
      </w:r>
      <w:bookmarkEnd w:id="126"/>
      <w:r w:rsidR="00B06E44">
        <w:t>2030</w:t>
      </w:r>
      <w:bookmarkEnd w:id="127"/>
    </w:p>
    <w:p w14:paraId="4BAC74EB" w14:textId="77777777" w:rsidR="007369AD" w:rsidRPr="004D7E8D" w:rsidRDefault="007369AD" w:rsidP="007369AD">
      <w:r w:rsidRPr="004D7E8D">
        <w:t xml:space="preserve">Kierunkami wyznaczonymi przez „Politykę ekologiczną Polski” utworzoną w </w:t>
      </w:r>
      <w:r w:rsidR="00B06E44">
        <w:t>2019</w:t>
      </w:r>
      <w:r w:rsidRPr="004D7E8D">
        <w:t xml:space="preserve"> roku są:</w:t>
      </w:r>
    </w:p>
    <w:p w14:paraId="320E4851" w14:textId="77777777" w:rsidR="00B06E44" w:rsidRDefault="009017AE" w:rsidP="002B2AED">
      <w:pPr>
        <w:pStyle w:val="Akapitzlist"/>
        <w:numPr>
          <w:ilvl w:val="0"/>
          <w:numId w:val="15"/>
        </w:numPr>
      </w:pPr>
      <w:r>
        <w:t>W</w:t>
      </w:r>
      <w:r w:rsidR="00B06E44">
        <w:t xml:space="preserve"> ramach celu szczegółowego </w:t>
      </w:r>
      <w:r w:rsidR="00B06E44" w:rsidRPr="00B06E44">
        <w:t>Środowisko i zdrowie. Poprawa jakości środowiska i</w:t>
      </w:r>
      <w:r w:rsidR="00362DC4">
        <w:t> </w:t>
      </w:r>
      <w:r w:rsidR="00B06E44" w:rsidRPr="00B06E44">
        <w:t>bezpieczeństwa ekologicznego</w:t>
      </w:r>
      <w:r w:rsidR="00B06E44">
        <w:t>:</w:t>
      </w:r>
    </w:p>
    <w:p w14:paraId="68F9294F" w14:textId="77777777" w:rsidR="00B06E44" w:rsidRDefault="00512CC9" w:rsidP="002B2AED">
      <w:pPr>
        <w:pStyle w:val="Akapitzlist"/>
        <w:numPr>
          <w:ilvl w:val="1"/>
          <w:numId w:val="15"/>
        </w:numPr>
      </w:pPr>
      <w:r>
        <w:t>zrównoważone gospodarowanie wodami, w tym zapewnienie dostępu do czystej wody dla społeczeństwa i gospodarki,</w:t>
      </w:r>
    </w:p>
    <w:p w14:paraId="39B2AC64" w14:textId="77777777" w:rsidR="00B06E44" w:rsidRDefault="00512CC9" w:rsidP="002B2AED">
      <w:pPr>
        <w:pStyle w:val="Akapitzlist"/>
        <w:numPr>
          <w:ilvl w:val="1"/>
          <w:numId w:val="15"/>
        </w:numPr>
      </w:pPr>
      <w:r>
        <w:t>likwidacja źródeł emisji zanieczyszczeń powietrza lub istotne zmniejszenie ich oddziaływania,</w:t>
      </w:r>
    </w:p>
    <w:p w14:paraId="168C595D" w14:textId="77777777" w:rsidR="00B06E44" w:rsidRDefault="00512CC9" w:rsidP="002B2AED">
      <w:pPr>
        <w:pStyle w:val="Akapitzlist"/>
        <w:numPr>
          <w:ilvl w:val="1"/>
          <w:numId w:val="15"/>
        </w:numPr>
      </w:pPr>
      <w:r>
        <w:t>ochrona powierzchni ziemi, w tym gleb,</w:t>
      </w:r>
    </w:p>
    <w:p w14:paraId="214D00E1" w14:textId="77777777" w:rsidR="00B06E44" w:rsidRDefault="00512CC9" w:rsidP="002B2AED">
      <w:pPr>
        <w:pStyle w:val="Akapitzlist"/>
        <w:numPr>
          <w:ilvl w:val="1"/>
          <w:numId w:val="15"/>
        </w:numPr>
      </w:pPr>
      <w:r>
        <w:t>przeciwdziałanie zagrożeniom środowiska oraz zapewnienie bezpieczeństwa biologicznego, jądrowego i ochrony radiologicznej.</w:t>
      </w:r>
    </w:p>
    <w:p w14:paraId="22278524" w14:textId="77777777" w:rsidR="00B06E44" w:rsidRDefault="009017AE" w:rsidP="002B2AED">
      <w:pPr>
        <w:pStyle w:val="Akapitzlist"/>
        <w:numPr>
          <w:ilvl w:val="0"/>
          <w:numId w:val="15"/>
        </w:numPr>
      </w:pPr>
      <w:r>
        <w:t>W</w:t>
      </w:r>
      <w:r w:rsidR="00B06E44">
        <w:t xml:space="preserve"> ramach celu szczegółowego </w:t>
      </w:r>
      <w:r w:rsidR="00B06E44" w:rsidRPr="00B06E44">
        <w:t>Środowisko i gospodarka. Zrównoważone gospodarowanie zasobami środowiska</w:t>
      </w:r>
      <w:r w:rsidR="00B06E44">
        <w:t>:</w:t>
      </w:r>
    </w:p>
    <w:p w14:paraId="612B81E7" w14:textId="77777777" w:rsidR="00B06E44" w:rsidRDefault="00512CC9" w:rsidP="002B2AED">
      <w:pPr>
        <w:pStyle w:val="Akapitzlist"/>
        <w:numPr>
          <w:ilvl w:val="1"/>
          <w:numId w:val="15"/>
        </w:numPr>
      </w:pPr>
      <w:r>
        <w:t>zarządzanie zasobami dziedzictwa przyrodniczego i kulturowego, w tym ochrona różnorodności biologicznej i krajobrazu,</w:t>
      </w:r>
    </w:p>
    <w:p w14:paraId="5D23743A" w14:textId="77777777" w:rsidR="00B06E44" w:rsidRDefault="00512CC9" w:rsidP="002B2AED">
      <w:pPr>
        <w:pStyle w:val="Akapitzlist"/>
        <w:numPr>
          <w:ilvl w:val="1"/>
          <w:numId w:val="15"/>
        </w:numPr>
      </w:pPr>
      <w:r>
        <w:t>wspieranie wielofunkcyjnej i trwale zrównoważonej gospodarki leśnej,</w:t>
      </w:r>
    </w:p>
    <w:p w14:paraId="342EB1D5" w14:textId="77777777" w:rsidR="00B06E44" w:rsidRDefault="00512CC9" w:rsidP="002B2AED">
      <w:pPr>
        <w:pStyle w:val="Akapitzlist"/>
        <w:numPr>
          <w:ilvl w:val="1"/>
          <w:numId w:val="15"/>
        </w:numPr>
      </w:pPr>
      <w:r>
        <w:t>gospodarka odpadami w kierunku gospodarki o obiegu zamkniętym,</w:t>
      </w:r>
    </w:p>
    <w:p w14:paraId="7E690D45" w14:textId="77777777" w:rsidR="00B06E44" w:rsidRDefault="00512CC9" w:rsidP="002B2AED">
      <w:pPr>
        <w:pStyle w:val="Akapitzlist"/>
        <w:numPr>
          <w:ilvl w:val="1"/>
          <w:numId w:val="15"/>
        </w:numPr>
      </w:pPr>
      <w:r>
        <w:t>zarządzanie zasobami geologicznymi poprzez opracowanie i wdrożenie polityki surowcowej państwa,</w:t>
      </w:r>
    </w:p>
    <w:p w14:paraId="1F2F088E" w14:textId="77777777" w:rsidR="00B06E44" w:rsidRDefault="00512CC9" w:rsidP="002B2AED">
      <w:pPr>
        <w:pStyle w:val="Akapitzlist"/>
        <w:numPr>
          <w:ilvl w:val="1"/>
          <w:numId w:val="15"/>
        </w:numPr>
      </w:pPr>
      <w:r>
        <w:lastRenderedPageBreak/>
        <w:t xml:space="preserve">wspieranie wdrażania </w:t>
      </w:r>
      <w:proofErr w:type="spellStart"/>
      <w:r>
        <w:t>ekoinnowacji</w:t>
      </w:r>
      <w:proofErr w:type="spellEnd"/>
      <w:r>
        <w:t xml:space="preserve"> oraz upowszechnianie najlepszych dostępnych technik bat.</w:t>
      </w:r>
    </w:p>
    <w:p w14:paraId="6A67E60E" w14:textId="77777777" w:rsidR="00B06E44" w:rsidRDefault="009017AE" w:rsidP="002B2AED">
      <w:pPr>
        <w:pStyle w:val="Akapitzlist"/>
        <w:numPr>
          <w:ilvl w:val="0"/>
          <w:numId w:val="15"/>
        </w:numPr>
      </w:pPr>
      <w:r>
        <w:t>W</w:t>
      </w:r>
      <w:r w:rsidR="00B06E44">
        <w:t xml:space="preserve"> ramach celu szczegółowego Środowisko i klimat. Łagodzenie zmian klimatu i</w:t>
      </w:r>
      <w:r w:rsidR="00362DC4">
        <w:t> </w:t>
      </w:r>
      <w:r w:rsidR="00B06E44">
        <w:t>adaptacja do nich oraz zapobieganie ryzyku klęsk żywiołowych:</w:t>
      </w:r>
    </w:p>
    <w:p w14:paraId="2EF1A950" w14:textId="77777777" w:rsidR="00B06E44" w:rsidRDefault="00512CC9" w:rsidP="002B2AED">
      <w:pPr>
        <w:pStyle w:val="Akapitzlist"/>
        <w:numPr>
          <w:ilvl w:val="1"/>
          <w:numId w:val="15"/>
        </w:numPr>
      </w:pPr>
      <w:r>
        <w:t>przeciwdziałanie zmianom klimatu i adaptacja do nich.</w:t>
      </w:r>
    </w:p>
    <w:p w14:paraId="07F93011" w14:textId="77777777" w:rsidR="00B06E44" w:rsidRDefault="009017AE" w:rsidP="002B2AED">
      <w:pPr>
        <w:pStyle w:val="Akapitzlist"/>
        <w:numPr>
          <w:ilvl w:val="0"/>
          <w:numId w:val="15"/>
        </w:numPr>
      </w:pPr>
      <w:r>
        <w:t>W</w:t>
      </w:r>
      <w:r w:rsidR="00B06E44">
        <w:t xml:space="preserve"> ramach celu horyzontalnego Środowisko i edukacja. Rozwijanie kompetencji (wiedzy, umiejętności i postaw) ekologicznych społeczeństwa:</w:t>
      </w:r>
    </w:p>
    <w:p w14:paraId="7DB5B305" w14:textId="77777777" w:rsidR="00B06E44" w:rsidRDefault="00512CC9" w:rsidP="002B2AED">
      <w:pPr>
        <w:pStyle w:val="Akapitzlist"/>
        <w:numPr>
          <w:ilvl w:val="1"/>
          <w:numId w:val="15"/>
        </w:numPr>
      </w:pPr>
      <w:r>
        <w:t>edukacja ekologiczna, w tym kształtowanie wzorców zrównoważonej konsumpcji.</w:t>
      </w:r>
    </w:p>
    <w:p w14:paraId="3EA1C585" w14:textId="77777777" w:rsidR="00B06E44" w:rsidRDefault="009017AE" w:rsidP="002B2AED">
      <w:pPr>
        <w:pStyle w:val="Akapitzlist"/>
        <w:numPr>
          <w:ilvl w:val="0"/>
          <w:numId w:val="15"/>
        </w:numPr>
      </w:pPr>
      <w:r>
        <w:t>W</w:t>
      </w:r>
      <w:r w:rsidR="00B06E44">
        <w:t xml:space="preserve"> ramach celu horyzontalnego Środowisko i administracja. Poprawa efektywności funkcjonowania instrumentów ochrony środowiska:</w:t>
      </w:r>
    </w:p>
    <w:p w14:paraId="5F235F26" w14:textId="77777777" w:rsidR="00B06E44" w:rsidRDefault="00512CC9" w:rsidP="002B2AED">
      <w:pPr>
        <w:pStyle w:val="Akapitzlist"/>
        <w:numPr>
          <w:ilvl w:val="1"/>
          <w:numId w:val="15"/>
        </w:numPr>
      </w:pPr>
      <w:r>
        <w:t>usprawnienie systemu kontroli i zarządzania ochroną środowiska oraz doskonalenie systemu finansowania.</w:t>
      </w:r>
    </w:p>
    <w:p w14:paraId="6B061ADB" w14:textId="77777777" w:rsidR="007369AD" w:rsidRPr="004D7E8D" w:rsidRDefault="00B06E44" w:rsidP="007369AD">
      <w:r w:rsidRPr="00B06E44">
        <w:t>Rolą Polityki jest zapewnienie bezpieczeństwa ekologicznego Polski oraz wysokiej jakości życia dla wszystkich mieszkańców. Wzmacnia działania rządu polegające na budowie innowacyjnej gospodarki z zachowaniem zasad zrównoważonego rozwoju.</w:t>
      </w:r>
      <w:r>
        <w:t xml:space="preserve"> </w:t>
      </w:r>
      <w:r w:rsidRPr="00B06E44">
        <w:t>Polityka ekologiczna państwa 2030 będzie stanowiła podstawę do inwestowania środków europejskich z perspektywy finansowej na lata 2021–2027. Strategia wspiera także realizację celów i</w:t>
      </w:r>
      <w:r w:rsidR="00362DC4">
        <w:t> </w:t>
      </w:r>
      <w:r w:rsidRPr="00B06E44">
        <w:t>zobowiązań Polski na szczeblu międzynarodowym, w tym na poziomie unijnym oraz ONZ, szczególnie w kontekście celów polityki klimatyczno-energetycznej UE do 2030 oraz celów zrównoważonego rozwoju ujętych w Agendzie 2030.</w:t>
      </w:r>
    </w:p>
    <w:p w14:paraId="64412C88" w14:textId="77777777" w:rsidR="00CF5669" w:rsidRDefault="0034355D" w:rsidP="00CF5669">
      <w:pPr>
        <w:pStyle w:val="Nagwek3"/>
        <w:spacing w:before="120"/>
        <w:ind w:left="851"/>
      </w:pPr>
      <w:bookmarkStart w:id="128" w:name="_Toc52807329"/>
      <w:bookmarkStart w:id="129" w:name="_Toc115197691"/>
      <w:bookmarkStart w:id="130" w:name="_Toc427656348"/>
      <w:bookmarkStart w:id="131" w:name="_Toc484420651"/>
      <w:bookmarkStart w:id="132" w:name="_Toc484420737"/>
      <w:bookmarkStart w:id="133" w:name="_Toc497929613"/>
      <w:bookmarkStart w:id="134" w:name="_Toc497992579"/>
      <w:r w:rsidRPr="0034355D">
        <w:t>Polityka energetyczna Polski do 2040</w:t>
      </w:r>
      <w:bookmarkEnd w:id="128"/>
      <w:bookmarkEnd w:id="129"/>
    </w:p>
    <w:p w14:paraId="335649AE" w14:textId="77777777" w:rsidR="0034355D" w:rsidRPr="00935E21" w:rsidRDefault="0034355D" w:rsidP="0034355D">
      <w:r w:rsidRPr="00B55813">
        <w:t xml:space="preserve">Polityka energetyczna Polski do 2040 roku przedstawia strategię państwa w </w:t>
      </w:r>
      <w:r w:rsidRPr="00935E21">
        <w:t>zakresie energetyki, opracowaną w oparciu o realne potrzeby zmian i ochronę interesów obywateli. Dokument przygotowano zgodnie z przyjętymi zapisami pakietu klimatyczno-energetycznego UE, gdzie wskazano konkretne narzędzia prawne realizacji celów.</w:t>
      </w:r>
    </w:p>
    <w:p w14:paraId="10555DBF" w14:textId="77777777" w:rsidR="0034355D" w:rsidRPr="00935E21" w:rsidRDefault="0034355D" w:rsidP="0034355D">
      <w:r w:rsidRPr="00935E21">
        <w:t xml:space="preserve">Podstawowymi kierunkami Polityki energetycznej Polski do </w:t>
      </w:r>
      <w:r>
        <w:t>2040</w:t>
      </w:r>
      <w:r w:rsidRPr="00935E21">
        <w:t xml:space="preserve"> roku są:</w:t>
      </w:r>
    </w:p>
    <w:p w14:paraId="35FA3171" w14:textId="77777777" w:rsidR="0034355D" w:rsidRDefault="0034355D" w:rsidP="002B2AED">
      <w:pPr>
        <w:pStyle w:val="Akapitzlist"/>
        <w:numPr>
          <w:ilvl w:val="0"/>
          <w:numId w:val="49"/>
        </w:numPr>
        <w:spacing w:before="120" w:after="120"/>
      </w:pPr>
      <w:r w:rsidRPr="00935E21">
        <w:t>poprawa efektywności energetycznej,</w:t>
      </w:r>
    </w:p>
    <w:p w14:paraId="5A4799B6" w14:textId="77777777" w:rsidR="0034355D" w:rsidRDefault="0034355D" w:rsidP="002B2AED">
      <w:pPr>
        <w:pStyle w:val="Akapitzlist"/>
        <w:numPr>
          <w:ilvl w:val="0"/>
          <w:numId w:val="49"/>
        </w:numPr>
        <w:spacing w:before="120" w:after="120"/>
      </w:pPr>
      <w:r w:rsidRPr="00935E21">
        <w:t>wzrost bezpieczeństwa dostaw paliw i energii,</w:t>
      </w:r>
    </w:p>
    <w:p w14:paraId="07E0B6E8" w14:textId="77777777" w:rsidR="0034355D" w:rsidRDefault="0034355D" w:rsidP="002B2AED">
      <w:pPr>
        <w:pStyle w:val="Akapitzlist"/>
        <w:numPr>
          <w:ilvl w:val="0"/>
          <w:numId w:val="49"/>
        </w:numPr>
        <w:spacing w:before="120" w:after="120"/>
      </w:pPr>
      <w:r w:rsidRPr="00935E21">
        <w:t>dywersyfikacja struktury wytwarzania energii elektrycznej poprzez wprowadzenie energetyki jądrowej,</w:t>
      </w:r>
    </w:p>
    <w:p w14:paraId="52D5A950" w14:textId="77777777" w:rsidR="0034355D" w:rsidRDefault="0034355D" w:rsidP="002B2AED">
      <w:pPr>
        <w:pStyle w:val="Akapitzlist"/>
        <w:numPr>
          <w:ilvl w:val="0"/>
          <w:numId w:val="49"/>
        </w:numPr>
        <w:spacing w:before="120" w:after="120"/>
      </w:pPr>
      <w:r w:rsidRPr="00935E21">
        <w:t>rozwój wykorzystania odnawialnych źródeł energii, w tym biopaliw,</w:t>
      </w:r>
    </w:p>
    <w:p w14:paraId="69CD4364" w14:textId="77777777" w:rsidR="0034355D" w:rsidRDefault="0034355D" w:rsidP="002B2AED">
      <w:pPr>
        <w:pStyle w:val="Akapitzlist"/>
        <w:numPr>
          <w:ilvl w:val="0"/>
          <w:numId w:val="49"/>
        </w:numPr>
        <w:spacing w:before="120" w:after="120"/>
      </w:pPr>
      <w:r w:rsidRPr="00935E21">
        <w:t>rozwój konkurencyjnych rynków paliw i energii,</w:t>
      </w:r>
    </w:p>
    <w:p w14:paraId="029F51A9" w14:textId="77777777" w:rsidR="0034355D" w:rsidRDefault="0034355D" w:rsidP="002B2AED">
      <w:pPr>
        <w:pStyle w:val="Akapitzlist"/>
        <w:numPr>
          <w:ilvl w:val="0"/>
          <w:numId w:val="49"/>
        </w:numPr>
        <w:spacing w:before="120" w:after="120"/>
      </w:pPr>
      <w:r w:rsidRPr="00935E21">
        <w:lastRenderedPageBreak/>
        <w:t>ograniczenie oddziaływania energetyki na środowisko.</w:t>
      </w:r>
    </w:p>
    <w:p w14:paraId="350C7D50" w14:textId="77777777" w:rsidR="0034355D" w:rsidRDefault="0034355D" w:rsidP="0034355D">
      <w:r>
        <w:t>Kluczowe elementy PEP2040 to</w:t>
      </w:r>
      <w:r>
        <w:rPr>
          <w:rStyle w:val="Odwoanieprzypisudolnego"/>
        </w:rPr>
        <w:footnoteReference w:id="2"/>
      </w:r>
      <w:r>
        <w:t>:</w:t>
      </w:r>
    </w:p>
    <w:p w14:paraId="3B303364" w14:textId="77777777" w:rsidR="0034355D" w:rsidRDefault="0034355D" w:rsidP="002B2AED">
      <w:pPr>
        <w:pStyle w:val="Akapitzlist"/>
        <w:numPr>
          <w:ilvl w:val="0"/>
          <w:numId w:val="51"/>
        </w:numPr>
        <w:spacing w:before="120" w:after="120"/>
      </w:pPr>
      <w:r>
        <w:t>Transformacja energetyczna z uwzględnieniem samowystarczalności elektroenergetycznej,</w:t>
      </w:r>
    </w:p>
    <w:p w14:paraId="43305F31" w14:textId="77777777" w:rsidR="0034355D" w:rsidRDefault="0034355D" w:rsidP="002B2AED">
      <w:pPr>
        <w:pStyle w:val="Akapitzlist"/>
        <w:numPr>
          <w:ilvl w:val="0"/>
          <w:numId w:val="51"/>
        </w:numPr>
        <w:spacing w:before="120" w:after="120"/>
      </w:pPr>
      <w:r>
        <w:t>Wzrost udziału OZE we wszystkich sektorach i technologiach.</w:t>
      </w:r>
    </w:p>
    <w:p w14:paraId="31C0A8CD" w14:textId="77777777" w:rsidR="0034355D" w:rsidRDefault="0034355D" w:rsidP="002B2AED">
      <w:pPr>
        <w:pStyle w:val="Akapitzlist"/>
        <w:numPr>
          <w:ilvl w:val="0"/>
          <w:numId w:val="51"/>
        </w:numPr>
        <w:spacing w:before="120" w:after="120"/>
      </w:pPr>
      <w:r w:rsidRPr="00917E2D">
        <w:t>Energetyka wiatrowa na morzu</w:t>
      </w:r>
      <w:r>
        <w:t>,</w:t>
      </w:r>
    </w:p>
    <w:p w14:paraId="47189DAF" w14:textId="77777777" w:rsidR="0034355D" w:rsidRDefault="0034355D" w:rsidP="002B2AED">
      <w:pPr>
        <w:pStyle w:val="Akapitzlist"/>
        <w:numPr>
          <w:ilvl w:val="0"/>
          <w:numId w:val="51"/>
        </w:numPr>
        <w:spacing w:before="120" w:after="120"/>
      </w:pPr>
      <w:r>
        <w:t xml:space="preserve">Wzrost mocy zainstalowanych w </w:t>
      </w:r>
      <w:proofErr w:type="spellStart"/>
      <w:r>
        <w:t>fotowoltaice</w:t>
      </w:r>
      <w:proofErr w:type="spellEnd"/>
      <w:r>
        <w:t>,</w:t>
      </w:r>
    </w:p>
    <w:p w14:paraId="16661AEB" w14:textId="77777777" w:rsidR="0034355D" w:rsidRDefault="0034355D" w:rsidP="002B2AED">
      <w:pPr>
        <w:pStyle w:val="Akapitzlist"/>
        <w:numPr>
          <w:ilvl w:val="0"/>
          <w:numId w:val="51"/>
        </w:numPr>
        <w:spacing w:before="120" w:after="120"/>
      </w:pPr>
      <w:r>
        <w:t>Zmniejszenie udziału węgla w wytwarzaniu energii elektrycznej do maksymalnie 56% w 2030 roku,</w:t>
      </w:r>
    </w:p>
    <w:p w14:paraId="662362C4" w14:textId="77777777" w:rsidR="0034355D" w:rsidRDefault="0034355D" w:rsidP="002B2AED">
      <w:pPr>
        <w:pStyle w:val="Akapitzlist"/>
        <w:numPr>
          <w:ilvl w:val="0"/>
          <w:numId w:val="51"/>
        </w:numPr>
        <w:spacing w:before="120" w:after="120"/>
      </w:pPr>
      <w:r w:rsidRPr="00E91CAC">
        <w:t xml:space="preserve"> </w:t>
      </w:r>
      <w:r>
        <w:t>Redukcja wykorzystania węgla w gospodarce zapewniająca sprawiedliwą transformację,</w:t>
      </w:r>
    </w:p>
    <w:p w14:paraId="7690D849" w14:textId="77777777" w:rsidR="0034355D" w:rsidRDefault="0034355D" w:rsidP="002B2AED">
      <w:pPr>
        <w:pStyle w:val="Akapitzlist"/>
        <w:numPr>
          <w:ilvl w:val="0"/>
          <w:numId w:val="51"/>
        </w:numPr>
        <w:spacing w:before="120" w:after="120"/>
      </w:pPr>
      <w:r>
        <w:t>Wzrost efektywności energetycznej,</w:t>
      </w:r>
    </w:p>
    <w:p w14:paraId="2DC6559E" w14:textId="77777777" w:rsidR="0034355D" w:rsidRDefault="0034355D" w:rsidP="002B2AED">
      <w:pPr>
        <w:pStyle w:val="Akapitzlist"/>
        <w:numPr>
          <w:ilvl w:val="0"/>
          <w:numId w:val="51"/>
        </w:numPr>
        <w:spacing w:before="120" w:after="120"/>
      </w:pPr>
      <w:r>
        <w:t xml:space="preserve">Programy inwestycyjne </w:t>
      </w:r>
      <w:proofErr w:type="spellStart"/>
      <w:r>
        <w:t>OSPe</w:t>
      </w:r>
      <w:proofErr w:type="spellEnd"/>
      <w:r>
        <w:t xml:space="preserve"> i </w:t>
      </w:r>
      <w:proofErr w:type="spellStart"/>
      <w:r>
        <w:t>OSDe</w:t>
      </w:r>
      <w:proofErr w:type="spellEnd"/>
      <w:r>
        <w:t xml:space="preserve"> ukierunkowane na rozwój OZE oraz aktywnych obiorców i bilansowania lokalnego,</w:t>
      </w:r>
    </w:p>
    <w:p w14:paraId="2CCF53DC" w14:textId="77777777" w:rsidR="0034355D" w:rsidRDefault="0034355D" w:rsidP="002B2AED">
      <w:pPr>
        <w:pStyle w:val="Akapitzlist"/>
        <w:numPr>
          <w:ilvl w:val="0"/>
          <w:numId w:val="51"/>
        </w:numPr>
        <w:spacing w:before="120" w:after="120"/>
      </w:pPr>
      <w:r>
        <w:t>Uruchomienie pierwszego bloku elektrowni jądrowej w 2033 roku, następnie budowa łącznie 6 bloków.</w:t>
      </w:r>
    </w:p>
    <w:p w14:paraId="28D0E103" w14:textId="77777777" w:rsidR="0034355D" w:rsidRDefault="0034355D" w:rsidP="002B2AED">
      <w:pPr>
        <w:pStyle w:val="Akapitzlist"/>
        <w:numPr>
          <w:ilvl w:val="0"/>
          <w:numId w:val="51"/>
        </w:numPr>
        <w:spacing w:before="120" w:after="120"/>
      </w:pPr>
      <w:r>
        <w:t>Redukcja zjawiska ubóstwa energetycznego,</w:t>
      </w:r>
    </w:p>
    <w:p w14:paraId="7054EB81" w14:textId="77777777" w:rsidR="0034355D" w:rsidRDefault="0034355D" w:rsidP="002B2AED">
      <w:pPr>
        <w:pStyle w:val="Akapitzlist"/>
        <w:numPr>
          <w:ilvl w:val="0"/>
          <w:numId w:val="51"/>
        </w:numPr>
        <w:spacing w:before="120" w:after="120"/>
      </w:pPr>
      <w:r>
        <w:t>P</w:t>
      </w:r>
      <w:r w:rsidRPr="00E91CAC">
        <w:t>opraw</w:t>
      </w:r>
      <w:r>
        <w:t>a</w:t>
      </w:r>
      <w:r w:rsidRPr="00E91CAC">
        <w:t xml:space="preserve"> jakości powietrza</w:t>
      </w:r>
      <w:r>
        <w:t>.</w:t>
      </w:r>
    </w:p>
    <w:p w14:paraId="04DBB5A5" w14:textId="77777777" w:rsidR="0034355D" w:rsidRDefault="0034355D" w:rsidP="002B2AED">
      <w:pPr>
        <w:pStyle w:val="Akapitzlist"/>
        <w:numPr>
          <w:ilvl w:val="0"/>
          <w:numId w:val="51"/>
        </w:numPr>
        <w:spacing w:before="120" w:after="120"/>
      </w:pPr>
      <w:r>
        <w:t>R</w:t>
      </w:r>
      <w:r w:rsidRPr="00E91CAC">
        <w:t>edukcja emisji GHG o ok. 30%</w:t>
      </w:r>
      <w:r>
        <w:t xml:space="preserve"> do 2030 roku,</w:t>
      </w:r>
    </w:p>
    <w:p w14:paraId="7BD41F21" w14:textId="77777777" w:rsidR="0034355D" w:rsidRDefault="0034355D" w:rsidP="002B2AED">
      <w:pPr>
        <w:pStyle w:val="Akapitzlist"/>
        <w:numPr>
          <w:ilvl w:val="0"/>
          <w:numId w:val="51"/>
        </w:numPr>
        <w:spacing w:before="120" w:after="120"/>
      </w:pPr>
      <w:r>
        <w:t>Rozbudowa infrastruktury gazu ziemnego, ropy naftowej i paliw ciekłych.</w:t>
      </w:r>
    </w:p>
    <w:p w14:paraId="13BB2AEE" w14:textId="77777777" w:rsidR="0034355D" w:rsidRDefault="0034355D" w:rsidP="002B2AED">
      <w:pPr>
        <w:pStyle w:val="Akapitzlist"/>
        <w:numPr>
          <w:ilvl w:val="0"/>
          <w:numId w:val="51"/>
        </w:numPr>
        <w:spacing w:before="120" w:after="120"/>
      </w:pPr>
      <w:r>
        <w:t>Potrzeby cieplne wszystkich gospodarstw domowych pokrywane przez ciepło systemowe oraz przez zero- lub niskoemisyjne źródła indywidualne w 2040 roku.</w:t>
      </w:r>
    </w:p>
    <w:p w14:paraId="0E6A9C58" w14:textId="77777777" w:rsidR="0034355D" w:rsidRDefault="0034355D" w:rsidP="0034355D">
      <w:r>
        <w:t>Dla każdego wskazanego kierunku działań sformułowano cele szczegółowe na rzecz ich realizacji. Wyszczególnione obszary prac są od siebie zależne, ponieważ przyczyniając się do zmian jednego wywierany jest jednocześnie wpływ na inny zakres np. poprawa efektywności energetycznej powoduje ograniczenie zużycia energii i paliw, co w efekcie podnosi bezpieczeństwo energetyczne. Innym przykładem jest rozwój i wykorzystanie instalacji OZE, które prowadzi do ograniczenia oddziaływania energetyki na środowisko.</w:t>
      </w:r>
    </w:p>
    <w:p w14:paraId="2AFC9212" w14:textId="77777777" w:rsidR="0034355D" w:rsidRDefault="0034355D" w:rsidP="0034355D">
      <w:r>
        <w:lastRenderedPageBreak/>
        <w:t xml:space="preserve">Polityka energetyczna Polski ściśle związana jest z </w:t>
      </w:r>
      <w:r w:rsidR="000C7755">
        <w:t xml:space="preserve">Planem Gospodarki Niskoemisyjnej </w:t>
      </w:r>
      <w:r>
        <w:t>w</w:t>
      </w:r>
      <w:r w:rsidR="000C7755">
        <w:t> </w:t>
      </w:r>
      <w:r>
        <w:t>zakresie przyjętych celów. Są to m.in.:</w:t>
      </w:r>
    </w:p>
    <w:p w14:paraId="367C758F" w14:textId="77777777" w:rsidR="0034355D" w:rsidRDefault="0034355D" w:rsidP="002B2AED">
      <w:pPr>
        <w:pStyle w:val="Akapitzlist"/>
        <w:numPr>
          <w:ilvl w:val="0"/>
          <w:numId w:val="50"/>
        </w:numPr>
        <w:spacing w:before="120" w:after="120"/>
      </w:pPr>
      <w:r>
        <w:t>stabilne dostawy paliw i energii pozwalające zaspokoić potrzeby społeczeństwa poprzez dywersyfikację źródeł i kierunków dostaw, właściwą ocenę zapotrzebowania nośników energii;</w:t>
      </w:r>
    </w:p>
    <w:p w14:paraId="5FB6D18E" w14:textId="77777777" w:rsidR="0034355D" w:rsidRDefault="0034355D" w:rsidP="002B2AED">
      <w:pPr>
        <w:pStyle w:val="Akapitzlist"/>
        <w:numPr>
          <w:ilvl w:val="0"/>
          <w:numId w:val="50"/>
        </w:numPr>
        <w:spacing w:before="120" w:after="120"/>
      </w:pPr>
      <w:r>
        <w:t>wzrost efektywności energetycznej poprzez modernizację przestarzałych systemów grzewczych, sieci przesyłowych i dystrybucyjnych, realizację prac termomodernizacyjnych, budowę wysokosprawnych jednostek wytwórczych;</w:t>
      </w:r>
    </w:p>
    <w:p w14:paraId="03920FED" w14:textId="77777777" w:rsidR="0034355D" w:rsidRDefault="0034355D" w:rsidP="002B2AED">
      <w:pPr>
        <w:pStyle w:val="Akapitzlist"/>
        <w:numPr>
          <w:ilvl w:val="0"/>
          <w:numId w:val="50"/>
        </w:numPr>
        <w:spacing w:before="120" w:after="120"/>
      </w:pPr>
      <w:r>
        <w:t xml:space="preserve">rozwój energetyki odnawialnej, promowanie instalacji </w:t>
      </w:r>
      <w:proofErr w:type="spellStart"/>
      <w:r>
        <w:t>prosumenckich</w:t>
      </w:r>
      <w:proofErr w:type="spellEnd"/>
      <w:r>
        <w:t xml:space="preserve"> i energetyki rozproszonej, dywersyfikacja źródeł wytwórczych, co przyczyni się do wzrostu bezpieczeństwa energetycznego;</w:t>
      </w:r>
    </w:p>
    <w:p w14:paraId="1579BAB0" w14:textId="77777777" w:rsidR="0034355D" w:rsidRDefault="0034355D" w:rsidP="002B2AED">
      <w:pPr>
        <w:pStyle w:val="Akapitzlist"/>
        <w:numPr>
          <w:ilvl w:val="0"/>
          <w:numId w:val="50"/>
        </w:numPr>
        <w:spacing w:before="120" w:after="120"/>
      </w:pPr>
      <w:r>
        <w:t>ochrona i ograniczenie negatywnego oddziaływania na środowisko, racjonalne zużycie surowców nieodnawialnych, wykorzystanie nowych technologii ograniczających emisję spalin, zmiana struktury.</w:t>
      </w:r>
    </w:p>
    <w:p w14:paraId="79FB9F44" w14:textId="77777777" w:rsidR="00CF5669" w:rsidRPr="00FA4819" w:rsidRDefault="00CF5669" w:rsidP="00CF5669">
      <w:pPr>
        <w:pStyle w:val="Nagwek3"/>
        <w:spacing w:before="120"/>
        <w:ind w:left="851"/>
      </w:pPr>
      <w:bookmarkStart w:id="135" w:name="_Toc95397879"/>
      <w:bookmarkStart w:id="136" w:name="_Toc95397880"/>
      <w:bookmarkStart w:id="137" w:name="_Toc95397881"/>
      <w:bookmarkStart w:id="138" w:name="_Toc95397882"/>
      <w:bookmarkStart w:id="139" w:name="_Toc95397883"/>
      <w:bookmarkStart w:id="140" w:name="_Toc95397887"/>
      <w:bookmarkStart w:id="141" w:name="_Toc95397888"/>
      <w:bookmarkStart w:id="142" w:name="_Toc95397889"/>
      <w:bookmarkStart w:id="143" w:name="_Toc95397890"/>
      <w:bookmarkStart w:id="144" w:name="_Toc484420652"/>
      <w:bookmarkStart w:id="145" w:name="_Toc484420738"/>
      <w:bookmarkStart w:id="146" w:name="_Toc497929614"/>
      <w:bookmarkStart w:id="147" w:name="_Toc497992580"/>
      <w:bookmarkStart w:id="148" w:name="_Toc52807330"/>
      <w:bookmarkStart w:id="149" w:name="_Toc11519769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FA4819">
        <w:t>Ustawa o efektywności energetycznej</w:t>
      </w:r>
      <w:bookmarkEnd w:id="144"/>
      <w:bookmarkEnd w:id="145"/>
      <w:bookmarkEnd w:id="146"/>
      <w:bookmarkEnd w:id="147"/>
      <w:bookmarkEnd w:id="148"/>
      <w:bookmarkEnd w:id="149"/>
    </w:p>
    <w:p w14:paraId="4519EFC9" w14:textId="77777777" w:rsidR="00CF5669" w:rsidRPr="00FA4819" w:rsidRDefault="00CF5669" w:rsidP="00CF5669">
      <w:r w:rsidRPr="00FA4819">
        <w:t xml:space="preserve">Ustawa z dnia 20 maja 2016 </w:t>
      </w:r>
      <w:r w:rsidR="00D77F65" w:rsidRPr="006855FE">
        <w:t>r</w:t>
      </w:r>
      <w:r w:rsidR="00D77F65">
        <w:t>oku</w:t>
      </w:r>
      <w:r w:rsidRPr="00FA4819">
        <w:t xml:space="preserve"> o efektywności energetycznej </w:t>
      </w:r>
      <w:r>
        <w:t>(</w:t>
      </w:r>
      <w:proofErr w:type="spellStart"/>
      <w:r w:rsidR="00A546F9">
        <w:t>t.j</w:t>
      </w:r>
      <w:proofErr w:type="spellEnd"/>
      <w:r w:rsidR="00A546F9">
        <w:t xml:space="preserve">. </w:t>
      </w:r>
      <w:r w:rsidR="00A546F9" w:rsidRPr="00A546F9">
        <w:t>Dz.U. 2020 poz. 264</w:t>
      </w:r>
      <w:r w:rsidR="00B20C34">
        <w:t xml:space="preserve"> ze zm.</w:t>
      </w:r>
      <w:r>
        <w:t xml:space="preserve">) </w:t>
      </w:r>
      <w:r w:rsidRPr="00FA4819">
        <w:t>określa zasady opracowania krajowego planu działań dotyczącego efektywności energetycznej wraz</w:t>
      </w:r>
      <w:r>
        <w:t> </w:t>
      </w:r>
      <w:r w:rsidRPr="00FA4819">
        <w:t>z wyznaczeniem zadań</w:t>
      </w:r>
      <w:r>
        <w:t xml:space="preserve"> dla</w:t>
      </w:r>
      <w:r w:rsidRPr="00FA4819">
        <w:t xml:space="preserve"> jednostek sektora publicznego w tym zakresie </w:t>
      </w:r>
      <w:r>
        <w:br/>
      </w:r>
      <w:r w:rsidRPr="00FA4819">
        <w:t>i zasad realizacji obowiązku uzyskania oszczędności energii, a także sporządzania</w:t>
      </w:r>
      <w:r>
        <w:t xml:space="preserve"> audytów energetycznych przedsiębiorstw</w:t>
      </w:r>
      <w:r w:rsidRPr="00FA4819">
        <w:t>.</w:t>
      </w:r>
    </w:p>
    <w:p w14:paraId="0F10C412" w14:textId="77777777" w:rsidR="00CF5669" w:rsidRPr="00FA4819" w:rsidRDefault="00CF5669" w:rsidP="00CF5669">
      <w:r w:rsidRPr="00FA4819">
        <w:t>Jednostki sektora publicznego, zgodnie z ustawą, powi</w:t>
      </w:r>
      <w:r>
        <w:t>nn</w:t>
      </w:r>
      <w:r w:rsidRPr="00FA4819">
        <w:t xml:space="preserve">y stosować środki poprawy efektywności energetycznej, </w:t>
      </w:r>
      <w:r>
        <w:t xml:space="preserve">takie </w:t>
      </w:r>
      <w:r w:rsidRPr="00FA4819">
        <w:t>jak:</w:t>
      </w:r>
    </w:p>
    <w:p w14:paraId="113E960C" w14:textId="77777777" w:rsidR="00CF5669" w:rsidRPr="00FA4819" w:rsidRDefault="00CF5669" w:rsidP="002B2AED">
      <w:pPr>
        <w:pStyle w:val="Akapitzlist"/>
        <w:numPr>
          <w:ilvl w:val="0"/>
          <w:numId w:val="43"/>
        </w:numPr>
        <w:spacing w:before="120" w:after="120"/>
      </w:pPr>
      <w:r w:rsidRPr="00FA4819">
        <w:t>Realizacja i finansowanie przedsięwzięcia służącego poprawie efektywności energetycznej</w:t>
      </w:r>
      <w:r w:rsidR="009017AE">
        <w:t>.</w:t>
      </w:r>
    </w:p>
    <w:p w14:paraId="290F03FB" w14:textId="77777777" w:rsidR="00CF5669" w:rsidRPr="00FA4819" w:rsidRDefault="00CF5669" w:rsidP="002B2AED">
      <w:pPr>
        <w:pStyle w:val="Akapitzlist"/>
        <w:numPr>
          <w:ilvl w:val="0"/>
          <w:numId w:val="43"/>
        </w:numPr>
        <w:spacing w:before="120" w:after="120"/>
      </w:pPr>
      <w:r w:rsidRPr="00FA4819">
        <w:t>Nabycie urządzenia, instalacji lub pojazdu, charakteryzujących się niskim zużyciem energii oraz niskimi kosztami eksploatacji</w:t>
      </w:r>
      <w:r w:rsidR="009017AE">
        <w:t>.</w:t>
      </w:r>
    </w:p>
    <w:p w14:paraId="401881CF" w14:textId="77777777" w:rsidR="00CF5669" w:rsidRPr="00FA4819" w:rsidRDefault="00CF5669" w:rsidP="002B2AED">
      <w:pPr>
        <w:pStyle w:val="Akapitzlist"/>
        <w:numPr>
          <w:ilvl w:val="0"/>
          <w:numId w:val="43"/>
        </w:numPr>
        <w:spacing w:before="120" w:after="120"/>
      </w:pPr>
      <w:r w:rsidRPr="00FA4819">
        <w:t>Wymiana eksploatowanego urządzenia, instalacji lub pojazdu</w:t>
      </w:r>
      <w:r>
        <w:t>,</w:t>
      </w:r>
      <w:r w:rsidRPr="00FA4819">
        <w:t xml:space="preserve"> lub ich modernizacja </w:t>
      </w:r>
      <w:r>
        <w:br/>
      </w:r>
      <w:r w:rsidRPr="00FA4819">
        <w:t>w celu zmniejszenia przez nie zużycia energii</w:t>
      </w:r>
      <w:r w:rsidR="009017AE">
        <w:t>.</w:t>
      </w:r>
    </w:p>
    <w:p w14:paraId="0738C2EF" w14:textId="77777777" w:rsidR="00CF5669" w:rsidRPr="00FA4819" w:rsidRDefault="00CF5669" w:rsidP="002B2AED">
      <w:pPr>
        <w:pStyle w:val="Akapitzlist"/>
        <w:numPr>
          <w:ilvl w:val="0"/>
          <w:numId w:val="43"/>
        </w:numPr>
        <w:spacing w:before="120" w:after="120"/>
      </w:pPr>
      <w:r w:rsidRPr="00FA4819">
        <w:t>Realizacja przedsięwzięć termomodernizacyjnych</w:t>
      </w:r>
      <w:r w:rsidR="009017AE">
        <w:t>.</w:t>
      </w:r>
    </w:p>
    <w:p w14:paraId="279B1169" w14:textId="77777777" w:rsidR="00CF5669" w:rsidRPr="00FA4819" w:rsidRDefault="00CF5669" w:rsidP="002B2AED">
      <w:pPr>
        <w:pStyle w:val="Akapitzlist"/>
        <w:numPr>
          <w:ilvl w:val="0"/>
          <w:numId w:val="43"/>
        </w:numPr>
        <w:spacing w:before="120" w:after="120"/>
      </w:pPr>
      <w:r w:rsidRPr="00FA4819">
        <w:t>Wdrażanie systemu zarządzania środowiskowego.</w:t>
      </w:r>
    </w:p>
    <w:p w14:paraId="02F7A0AC" w14:textId="2F41DEFE" w:rsidR="00CF5669" w:rsidRPr="00FA4819" w:rsidRDefault="00A83134" w:rsidP="00CF5669">
      <w:r>
        <w:t>Plan Gospodarki Niskoemisyjnej</w:t>
      </w:r>
      <w:r w:rsidRPr="00524BB6">
        <w:rPr>
          <w:rFonts w:eastAsia="Arial"/>
        </w:rPr>
        <w:t xml:space="preserve"> </w:t>
      </w:r>
      <w:r w:rsidR="00CF5669" w:rsidRPr="00FA4819">
        <w:t>określa możliwości podwyższenia klasy energetycznej budynków, instalacji czy urządzeń na analizowanym obszarze, przez co jest dokumentem określającym możliwości zastosowania środków poprawy efektywności energetycznej</w:t>
      </w:r>
      <w:r w:rsidR="00CF5669">
        <w:t>.</w:t>
      </w:r>
    </w:p>
    <w:p w14:paraId="70DB8A73" w14:textId="77777777" w:rsidR="00CF5669" w:rsidRPr="00FA4819" w:rsidRDefault="00CF5669" w:rsidP="00CF5669">
      <w:pPr>
        <w:pStyle w:val="Nagwek3"/>
        <w:spacing w:before="120"/>
        <w:ind w:left="851"/>
      </w:pPr>
      <w:bookmarkStart w:id="150" w:name="_Toc484420653"/>
      <w:bookmarkStart w:id="151" w:name="_Toc484420739"/>
      <w:bookmarkStart w:id="152" w:name="_Toc497929615"/>
      <w:bookmarkStart w:id="153" w:name="_Toc497992581"/>
      <w:bookmarkStart w:id="154" w:name="_Toc52807331"/>
      <w:bookmarkStart w:id="155" w:name="_Toc115197693"/>
      <w:r w:rsidRPr="00FA4819">
        <w:lastRenderedPageBreak/>
        <w:t>Ustawa o odnawialnych źródłach energii</w:t>
      </w:r>
      <w:bookmarkEnd w:id="150"/>
      <w:bookmarkEnd w:id="151"/>
      <w:bookmarkEnd w:id="152"/>
      <w:bookmarkEnd w:id="153"/>
      <w:bookmarkEnd w:id="154"/>
      <w:bookmarkEnd w:id="155"/>
    </w:p>
    <w:p w14:paraId="315B3ED0" w14:textId="77777777" w:rsidR="00CF5669" w:rsidRPr="00FA4819" w:rsidRDefault="00CF5669" w:rsidP="00CF5669">
      <w:r w:rsidRPr="00FA4819">
        <w:t xml:space="preserve">Ustawa z dnia 20 lutego 2015 </w:t>
      </w:r>
      <w:r w:rsidR="00D77F65" w:rsidRPr="006855FE">
        <w:t>r</w:t>
      </w:r>
      <w:r w:rsidR="00D77F65">
        <w:t>oku</w:t>
      </w:r>
      <w:r w:rsidRPr="00FA4819">
        <w:t xml:space="preserve"> o odnawialnych źródłach energii </w:t>
      </w:r>
      <w:r>
        <w:t>(</w:t>
      </w:r>
      <w:proofErr w:type="spellStart"/>
      <w:r w:rsidR="00A546F9">
        <w:t>t.j</w:t>
      </w:r>
      <w:proofErr w:type="spellEnd"/>
      <w:r w:rsidR="00A546F9">
        <w:t xml:space="preserve">. </w:t>
      </w:r>
      <w:r w:rsidR="00A546F9" w:rsidRPr="00A546F9">
        <w:t>Dz.U. 202</w:t>
      </w:r>
      <w:r w:rsidR="004C28CB">
        <w:t>1</w:t>
      </w:r>
      <w:r w:rsidR="00A546F9" w:rsidRPr="00A546F9">
        <w:t xml:space="preserve"> poz. </w:t>
      </w:r>
      <w:r w:rsidR="004C28CB">
        <w:t>610</w:t>
      </w:r>
      <w:r w:rsidRPr="00FA4819">
        <w:t>) określa warunki i zasady wykonywania działalności w zakresie wytwarzania energii z</w:t>
      </w:r>
      <w:r>
        <w:t> </w:t>
      </w:r>
      <w:r w:rsidRPr="00FA4819">
        <w:t>odnawialnych źródeł energii, a także mechanizmy i instrumenty wspierające. Ponadto</w:t>
      </w:r>
      <w:r w:rsidR="00513757">
        <w:t xml:space="preserve"> </w:t>
      </w:r>
      <w:r w:rsidRPr="00FA4819">
        <w:t>w</w:t>
      </w:r>
      <w:r>
        <w:t> </w:t>
      </w:r>
      <w:r w:rsidRPr="00FA4819">
        <w:t>ustawie zawarte zostały zapisy o zasadach realizacji krajowego planu działania w zakresie</w:t>
      </w:r>
      <w:r>
        <w:t xml:space="preserve"> pozyskiwania</w:t>
      </w:r>
      <w:r w:rsidRPr="00FA4819">
        <w:t xml:space="preserve"> energii z</w:t>
      </w:r>
      <w:r>
        <w:t> </w:t>
      </w:r>
      <w:r w:rsidRPr="00FA4819">
        <w:t>odnawialnych źródeł energii,</w:t>
      </w:r>
      <w:r>
        <w:t xml:space="preserve"> wydawania gwarancji jej pochodzenia jak i współpracy międzynarodowej. N</w:t>
      </w:r>
      <w:r w:rsidRPr="00FA4819">
        <w:t>adrzędnymi celami ustawy są propagowanie wzrostu wykorzystania odnawialnych źródeł energii wraz z racjonalizacją ich zużycia, a</w:t>
      </w:r>
      <w:r>
        <w:t> </w:t>
      </w:r>
      <w:r w:rsidRPr="00FA4819">
        <w:t>także</w:t>
      </w:r>
      <w:r>
        <w:t> </w:t>
      </w:r>
      <w:r w:rsidRPr="00FA4819">
        <w:t>kształtowani</w:t>
      </w:r>
      <w:r>
        <w:t>e</w:t>
      </w:r>
      <w:r w:rsidRPr="00FA4819">
        <w:t xml:space="preserve"> mechanizmów i instrumentów wspierających. Ustawa ma wspierać osiągnięcie założeń pakietu klimatyczno-energetycznego, a tym samym wpływać na poprawę jakości powietrza atmosferycznego w kraju.</w:t>
      </w:r>
    </w:p>
    <w:p w14:paraId="148584A9" w14:textId="41DD26F5" w:rsidR="00CF5669" w:rsidRPr="00FA4819" w:rsidRDefault="00A83134" w:rsidP="00CF5669">
      <w:r>
        <w:t>Plan Gospodarki Niskoemisyjnej</w:t>
      </w:r>
      <w:r w:rsidRPr="00524BB6">
        <w:rPr>
          <w:rFonts w:eastAsia="Arial"/>
        </w:rPr>
        <w:t xml:space="preserve"> </w:t>
      </w:r>
      <w:r w:rsidR="00CF5669" w:rsidRPr="00FA4819">
        <w:t>zawiera zapisy dotyczące odnawialnych źródeł energii, a także możliwości ich wykorzystania na analizowanym obszarze, dlatego też jest spójny z zapisami ustawy.</w:t>
      </w:r>
    </w:p>
    <w:p w14:paraId="09A9CA59" w14:textId="77777777" w:rsidR="00CF5669" w:rsidRPr="00682CA6" w:rsidRDefault="00CF5669" w:rsidP="00CF5669">
      <w:pPr>
        <w:pStyle w:val="Nagwek3"/>
        <w:spacing w:before="120"/>
        <w:ind w:left="851"/>
      </w:pPr>
      <w:bookmarkStart w:id="156" w:name="_Toc52807333"/>
      <w:bookmarkStart w:id="157" w:name="_Toc115197694"/>
      <w:r w:rsidRPr="00682CA6">
        <w:t>Plan rozwoju elektromobilności w Polsce</w:t>
      </w:r>
      <w:bookmarkEnd w:id="156"/>
      <w:bookmarkEnd w:id="157"/>
    </w:p>
    <w:p w14:paraId="51C46643" w14:textId="77777777" w:rsidR="00CF5669" w:rsidRPr="00935E21" w:rsidRDefault="003B2735" w:rsidP="00CF5669">
      <w:hyperlink r:id="rId14" w:history="1">
        <w:r w:rsidR="00CF5669" w:rsidRPr="0058257E">
          <w:t>Plan</w:t>
        </w:r>
      </w:hyperlink>
      <w:r w:rsidR="00CF5669" w:rsidRPr="00935E21">
        <w:t xml:space="preserve"> rozwoju elektromobilności w Polsce jest odpowiedzią na zmieniające się trendy </w:t>
      </w:r>
      <w:r w:rsidR="00CF5669" w:rsidRPr="00935E21">
        <w:br/>
        <w:t>w motoryzacji, które wpływają na kształt i rozwój gospodarki. Przewidywane scenariusze zakładają stały wzrost zainteresowania samochodami elektrycznymi, które na przestrzeni kilkudziesięciu lat będą wypierać z rynku tradycyjne pojazdy spalinowe. Cele jakie przedstawiono w dokumencie dotyczą:</w:t>
      </w:r>
    </w:p>
    <w:p w14:paraId="7693FF70" w14:textId="77777777" w:rsidR="00CF5669" w:rsidRDefault="009017AE" w:rsidP="002B2AED">
      <w:pPr>
        <w:pStyle w:val="Akapitzlist"/>
        <w:numPr>
          <w:ilvl w:val="0"/>
          <w:numId w:val="32"/>
        </w:numPr>
        <w:spacing w:before="120" w:after="120"/>
      </w:pPr>
      <w:r>
        <w:t>S</w:t>
      </w:r>
      <w:r w:rsidR="00CF5669" w:rsidRPr="00935E21">
        <w:t>tworzenia warunków dla rozwoju elektromobilności Polaków (budowa infrastruktury szybkiego ładowania na terenie całego kraju, dostęp do centrum miast wyłącznie samochodów elektrycznych, ulgi dla samochodów z określoną normą emisji spalin)</w:t>
      </w:r>
      <w:r>
        <w:t>.</w:t>
      </w:r>
    </w:p>
    <w:p w14:paraId="26BB697E" w14:textId="77777777" w:rsidR="00CF5669" w:rsidRDefault="009017AE" w:rsidP="002B2AED">
      <w:pPr>
        <w:pStyle w:val="Akapitzlist"/>
        <w:numPr>
          <w:ilvl w:val="0"/>
          <w:numId w:val="32"/>
        </w:numPr>
        <w:spacing w:before="120" w:after="120"/>
      </w:pPr>
      <w:r>
        <w:t>R</w:t>
      </w:r>
      <w:r w:rsidR="00CF5669" w:rsidRPr="00935E21">
        <w:t>ozw</w:t>
      </w:r>
      <w:r w:rsidR="00CF5669">
        <w:t>oju</w:t>
      </w:r>
      <w:r w:rsidR="00CF5669" w:rsidRPr="00935E21">
        <w:t xml:space="preserve"> przemysłu elektromobilności (rozwój innowacyjnych technologii, wsparcie uczelni w zakresie rozwoju elektromobilności, programy rządowe wspierające inwestycje w nowe technologie)</w:t>
      </w:r>
      <w:r>
        <w:t>.</w:t>
      </w:r>
    </w:p>
    <w:p w14:paraId="7ECADFB6" w14:textId="77777777" w:rsidR="00CF5669" w:rsidRPr="00935E21" w:rsidRDefault="009017AE" w:rsidP="002B2AED">
      <w:pPr>
        <w:pStyle w:val="Akapitzlist"/>
        <w:numPr>
          <w:ilvl w:val="0"/>
          <w:numId w:val="32"/>
        </w:numPr>
        <w:spacing w:before="120" w:after="120"/>
      </w:pPr>
      <w:r>
        <w:t>S</w:t>
      </w:r>
      <w:r w:rsidR="00CF5669" w:rsidRPr="00935E21">
        <w:t>tabilizacj</w:t>
      </w:r>
      <w:r w:rsidR="00CF5669">
        <w:t>i</w:t>
      </w:r>
      <w:r w:rsidR="00CF5669" w:rsidRPr="00935E21">
        <w:t xml:space="preserve"> sieci elektroenergetycznej (kreowanie nawyków konsumentów poprzez</w:t>
      </w:r>
      <w:r w:rsidR="00CF5669">
        <w:t> </w:t>
      </w:r>
      <w:r w:rsidR="00CF5669" w:rsidRPr="00935E21">
        <w:t>zróżnicowanie cen zachęcające do korzystania ze specjalnych taryf, dostosowanie stanu technicznego infrastruktury sieciowej do dynamicznych potrzeb rynku, budowa inteligentnych sieci).</w:t>
      </w:r>
    </w:p>
    <w:p w14:paraId="47F53A42" w14:textId="4920C030" w:rsidR="00CF5669" w:rsidRDefault="00CF5669" w:rsidP="00CF5669">
      <w:r w:rsidRPr="00935E21">
        <w:t xml:space="preserve">Plan rozwoju elektromobilności w Polsce jest komplementarny z </w:t>
      </w:r>
      <w:r w:rsidR="00A83134">
        <w:t>Planem Gospodarki Niskoemisyjnej</w:t>
      </w:r>
      <w:r w:rsidR="00A83134" w:rsidRPr="00524BB6">
        <w:rPr>
          <w:rFonts w:eastAsia="Arial"/>
        </w:rPr>
        <w:t xml:space="preserve"> </w:t>
      </w:r>
      <w:r>
        <w:t>w zakresie wyznaczonych celów do realizacji na przestrzeni przyjętego horyzontu czasowego. Należą do nich:</w:t>
      </w:r>
    </w:p>
    <w:p w14:paraId="25C8DA9B" w14:textId="77777777" w:rsidR="009017AE" w:rsidRDefault="009017AE" w:rsidP="009017AE">
      <w:pPr>
        <w:pStyle w:val="Akapitzlist"/>
        <w:numPr>
          <w:ilvl w:val="6"/>
          <w:numId w:val="1"/>
        </w:numPr>
        <w:spacing w:before="120" w:after="120"/>
      </w:pPr>
      <w:r>
        <w:lastRenderedPageBreak/>
        <w:t>P</w:t>
      </w:r>
      <w:r w:rsidR="00CF5669">
        <w:t>oprawa stanu środowiska naturalnego – możliwa do osiągnięcia poprzez ograniczenie zużycia paliw nieodnawialnych, zmianę struktury wykorzystywanych środków transportu poprzez promowanie samochodów elektrycznych, rozwój metod zagospodarowania zużytych akumulatorów i baterii</w:t>
      </w:r>
      <w:r>
        <w:t>.</w:t>
      </w:r>
    </w:p>
    <w:p w14:paraId="257743FA" w14:textId="77777777" w:rsidR="00CF5669" w:rsidRPr="00FA4819" w:rsidRDefault="009017AE" w:rsidP="009017AE">
      <w:pPr>
        <w:pStyle w:val="Akapitzlist"/>
        <w:numPr>
          <w:ilvl w:val="6"/>
          <w:numId w:val="1"/>
        </w:numPr>
        <w:spacing w:before="120" w:after="120"/>
      </w:pPr>
      <w:r>
        <w:t>W</w:t>
      </w:r>
      <w:r w:rsidR="00CF5669">
        <w:t xml:space="preserve">zrost bezpieczeństwa energetycznego – uniezależnienie się od dostawców surowców energetycznych (w tym gazu i ropy naftowej) poprzez rozwój infrastruktury </w:t>
      </w:r>
      <w:r w:rsidR="00CF5669">
        <w:br/>
        <w:t>i motoryzacji elektrycznej</w:t>
      </w:r>
      <w:r w:rsidR="008935D6">
        <w:t>,</w:t>
      </w:r>
      <w:r w:rsidR="00CF5669">
        <w:t xml:space="preserve"> wzrost efektywności energetycznej – samochody elektryczne cechuje wyższa efektywność wykorzystania energii niż pojazdy spalinowe.</w:t>
      </w:r>
    </w:p>
    <w:p w14:paraId="3159F34F" w14:textId="2582224C" w:rsidR="00A83134" w:rsidRPr="004D7E8D" w:rsidRDefault="00A83134" w:rsidP="00A83134">
      <w:pPr>
        <w:pStyle w:val="Nagwek2"/>
      </w:pPr>
      <w:bookmarkStart w:id="158" w:name="_Toc494277578"/>
      <w:bookmarkStart w:id="159" w:name="_Toc494353879"/>
      <w:bookmarkStart w:id="160" w:name="_Toc494354104"/>
      <w:bookmarkStart w:id="161" w:name="_Toc494354328"/>
      <w:bookmarkStart w:id="162" w:name="_Toc494436057"/>
      <w:bookmarkStart w:id="163" w:name="_Toc494436281"/>
      <w:bookmarkStart w:id="164" w:name="_Toc494436713"/>
      <w:bookmarkStart w:id="165" w:name="_Toc494277579"/>
      <w:bookmarkStart w:id="166" w:name="_Toc494353880"/>
      <w:bookmarkStart w:id="167" w:name="_Toc494354105"/>
      <w:bookmarkStart w:id="168" w:name="_Toc494354329"/>
      <w:bookmarkStart w:id="169" w:name="_Toc494436058"/>
      <w:bookmarkStart w:id="170" w:name="_Toc494436282"/>
      <w:bookmarkStart w:id="171" w:name="_Toc494436714"/>
      <w:bookmarkStart w:id="172" w:name="_Toc494277580"/>
      <w:bookmarkStart w:id="173" w:name="_Toc494353881"/>
      <w:bookmarkStart w:id="174" w:name="_Toc494354106"/>
      <w:bookmarkStart w:id="175" w:name="_Toc494354330"/>
      <w:bookmarkStart w:id="176" w:name="_Toc494436059"/>
      <w:bookmarkStart w:id="177" w:name="_Toc494436283"/>
      <w:bookmarkStart w:id="178" w:name="_Toc494436715"/>
      <w:bookmarkStart w:id="179" w:name="_Toc494277581"/>
      <w:bookmarkStart w:id="180" w:name="_Toc494353882"/>
      <w:bookmarkStart w:id="181" w:name="_Toc494354107"/>
      <w:bookmarkStart w:id="182" w:name="_Toc494354331"/>
      <w:bookmarkStart w:id="183" w:name="_Toc494436060"/>
      <w:bookmarkStart w:id="184" w:name="_Toc494436284"/>
      <w:bookmarkStart w:id="185" w:name="_Toc494436716"/>
      <w:bookmarkStart w:id="186" w:name="_Toc494277582"/>
      <w:bookmarkStart w:id="187" w:name="_Toc494353883"/>
      <w:bookmarkStart w:id="188" w:name="_Toc494354108"/>
      <w:bookmarkStart w:id="189" w:name="_Toc494354332"/>
      <w:bookmarkStart w:id="190" w:name="_Toc494436061"/>
      <w:bookmarkStart w:id="191" w:name="_Toc494436285"/>
      <w:bookmarkStart w:id="192" w:name="_Toc494436717"/>
      <w:bookmarkStart w:id="193" w:name="_Toc494277583"/>
      <w:bookmarkStart w:id="194" w:name="_Toc494353884"/>
      <w:bookmarkStart w:id="195" w:name="_Toc494354109"/>
      <w:bookmarkStart w:id="196" w:name="_Toc494354333"/>
      <w:bookmarkStart w:id="197" w:name="_Toc494436062"/>
      <w:bookmarkStart w:id="198" w:name="_Toc494436286"/>
      <w:bookmarkStart w:id="199" w:name="_Toc494436718"/>
      <w:bookmarkStart w:id="200" w:name="_Toc494277584"/>
      <w:bookmarkStart w:id="201" w:name="_Toc494353885"/>
      <w:bookmarkStart w:id="202" w:name="_Toc494354110"/>
      <w:bookmarkStart w:id="203" w:name="_Toc494354334"/>
      <w:bookmarkStart w:id="204" w:name="_Toc494436063"/>
      <w:bookmarkStart w:id="205" w:name="_Toc494436287"/>
      <w:bookmarkStart w:id="206" w:name="_Toc494436719"/>
      <w:bookmarkStart w:id="207" w:name="_Toc494277585"/>
      <w:bookmarkStart w:id="208" w:name="_Toc494353886"/>
      <w:bookmarkStart w:id="209" w:name="_Toc494354111"/>
      <w:bookmarkStart w:id="210" w:name="_Toc494354335"/>
      <w:bookmarkStart w:id="211" w:name="_Toc494436064"/>
      <w:bookmarkStart w:id="212" w:name="_Toc494436288"/>
      <w:bookmarkStart w:id="213" w:name="_Toc494436720"/>
      <w:bookmarkStart w:id="214" w:name="_Toc494277586"/>
      <w:bookmarkStart w:id="215" w:name="_Toc494353887"/>
      <w:bookmarkStart w:id="216" w:name="_Toc494354112"/>
      <w:bookmarkStart w:id="217" w:name="_Toc494354336"/>
      <w:bookmarkStart w:id="218" w:name="_Toc494436065"/>
      <w:bookmarkStart w:id="219" w:name="_Toc494436289"/>
      <w:bookmarkStart w:id="220" w:name="_Toc494436721"/>
      <w:bookmarkStart w:id="221" w:name="_Toc494277587"/>
      <w:bookmarkStart w:id="222" w:name="_Toc494353888"/>
      <w:bookmarkStart w:id="223" w:name="_Toc494354113"/>
      <w:bookmarkStart w:id="224" w:name="_Toc494354337"/>
      <w:bookmarkStart w:id="225" w:name="_Toc494436066"/>
      <w:bookmarkStart w:id="226" w:name="_Toc494436290"/>
      <w:bookmarkStart w:id="227" w:name="_Toc494436722"/>
      <w:bookmarkStart w:id="228" w:name="_Toc494277588"/>
      <w:bookmarkStart w:id="229" w:name="_Toc494353889"/>
      <w:bookmarkStart w:id="230" w:name="_Toc494354114"/>
      <w:bookmarkStart w:id="231" w:name="_Toc494354338"/>
      <w:bookmarkStart w:id="232" w:name="_Toc494436067"/>
      <w:bookmarkStart w:id="233" w:name="_Toc494436291"/>
      <w:bookmarkStart w:id="234" w:name="_Toc494436723"/>
      <w:bookmarkStart w:id="235" w:name="_Toc494277589"/>
      <w:bookmarkStart w:id="236" w:name="_Toc494353890"/>
      <w:bookmarkStart w:id="237" w:name="_Toc494354115"/>
      <w:bookmarkStart w:id="238" w:name="_Toc494354339"/>
      <w:bookmarkStart w:id="239" w:name="_Toc494436068"/>
      <w:bookmarkStart w:id="240" w:name="_Toc494436292"/>
      <w:bookmarkStart w:id="241" w:name="_Toc494436724"/>
      <w:bookmarkStart w:id="242" w:name="_Toc494277590"/>
      <w:bookmarkStart w:id="243" w:name="_Toc494353891"/>
      <w:bookmarkStart w:id="244" w:name="_Toc494354116"/>
      <w:bookmarkStart w:id="245" w:name="_Toc494354340"/>
      <w:bookmarkStart w:id="246" w:name="_Toc494436069"/>
      <w:bookmarkStart w:id="247" w:name="_Toc494436293"/>
      <w:bookmarkStart w:id="248" w:name="_Toc494436725"/>
      <w:bookmarkStart w:id="249" w:name="_Toc494277591"/>
      <w:bookmarkStart w:id="250" w:name="_Toc494353892"/>
      <w:bookmarkStart w:id="251" w:name="_Toc494354117"/>
      <w:bookmarkStart w:id="252" w:name="_Toc494354341"/>
      <w:bookmarkStart w:id="253" w:name="_Toc494436070"/>
      <w:bookmarkStart w:id="254" w:name="_Toc494436294"/>
      <w:bookmarkStart w:id="255" w:name="_Toc494436726"/>
      <w:bookmarkStart w:id="256" w:name="_Toc494277592"/>
      <w:bookmarkStart w:id="257" w:name="_Toc494353893"/>
      <w:bookmarkStart w:id="258" w:name="_Toc494354118"/>
      <w:bookmarkStart w:id="259" w:name="_Toc494354342"/>
      <w:bookmarkStart w:id="260" w:name="_Toc494436071"/>
      <w:bookmarkStart w:id="261" w:name="_Toc494436295"/>
      <w:bookmarkStart w:id="262" w:name="_Toc494436727"/>
      <w:bookmarkStart w:id="263" w:name="_Toc494277593"/>
      <w:bookmarkStart w:id="264" w:name="_Toc494353894"/>
      <w:bookmarkStart w:id="265" w:name="_Toc494354119"/>
      <w:bookmarkStart w:id="266" w:name="_Toc494354343"/>
      <w:bookmarkStart w:id="267" w:name="_Toc494436072"/>
      <w:bookmarkStart w:id="268" w:name="_Toc494436296"/>
      <w:bookmarkStart w:id="269" w:name="_Toc494436728"/>
      <w:bookmarkStart w:id="270" w:name="_Toc494277594"/>
      <w:bookmarkStart w:id="271" w:name="_Toc494353895"/>
      <w:bookmarkStart w:id="272" w:name="_Toc494354120"/>
      <w:bookmarkStart w:id="273" w:name="_Toc494354344"/>
      <w:bookmarkStart w:id="274" w:name="_Toc494436073"/>
      <w:bookmarkStart w:id="275" w:name="_Toc494436297"/>
      <w:bookmarkStart w:id="276" w:name="_Toc494436729"/>
      <w:bookmarkStart w:id="277" w:name="_Toc494277595"/>
      <w:bookmarkStart w:id="278" w:name="_Toc494353896"/>
      <w:bookmarkStart w:id="279" w:name="_Toc494354121"/>
      <w:bookmarkStart w:id="280" w:name="_Toc494354345"/>
      <w:bookmarkStart w:id="281" w:name="_Toc494436074"/>
      <w:bookmarkStart w:id="282" w:name="_Toc494436298"/>
      <w:bookmarkStart w:id="283" w:name="_Toc494436730"/>
      <w:bookmarkStart w:id="284" w:name="_Toc494277596"/>
      <w:bookmarkStart w:id="285" w:name="_Toc494353897"/>
      <w:bookmarkStart w:id="286" w:name="_Toc494354122"/>
      <w:bookmarkStart w:id="287" w:name="_Toc494354346"/>
      <w:bookmarkStart w:id="288" w:name="_Toc494436075"/>
      <w:bookmarkStart w:id="289" w:name="_Toc494436299"/>
      <w:bookmarkStart w:id="290" w:name="_Toc494436731"/>
      <w:bookmarkStart w:id="291" w:name="_Toc494277599"/>
      <w:bookmarkStart w:id="292" w:name="_Toc494353900"/>
      <w:bookmarkStart w:id="293" w:name="_Toc494354125"/>
      <w:bookmarkStart w:id="294" w:name="_Toc494354349"/>
      <w:bookmarkStart w:id="295" w:name="_Toc494436078"/>
      <w:bookmarkStart w:id="296" w:name="_Toc494436302"/>
      <w:bookmarkStart w:id="297" w:name="_Toc494436734"/>
      <w:bookmarkStart w:id="298" w:name="_Toc494277600"/>
      <w:bookmarkStart w:id="299" w:name="_Toc494353901"/>
      <w:bookmarkStart w:id="300" w:name="_Toc494354126"/>
      <w:bookmarkStart w:id="301" w:name="_Toc494354350"/>
      <w:bookmarkStart w:id="302" w:name="_Toc494436079"/>
      <w:bookmarkStart w:id="303" w:name="_Toc494436303"/>
      <w:bookmarkStart w:id="304" w:name="_Toc494436735"/>
      <w:bookmarkStart w:id="305" w:name="_Toc494277601"/>
      <w:bookmarkStart w:id="306" w:name="_Toc494353902"/>
      <w:bookmarkStart w:id="307" w:name="_Toc494354127"/>
      <w:bookmarkStart w:id="308" w:name="_Toc494354351"/>
      <w:bookmarkStart w:id="309" w:name="_Toc494436080"/>
      <w:bookmarkStart w:id="310" w:name="_Toc494436304"/>
      <w:bookmarkStart w:id="311" w:name="_Toc494436736"/>
      <w:bookmarkStart w:id="312" w:name="_Toc494277602"/>
      <w:bookmarkStart w:id="313" w:name="_Toc494353903"/>
      <w:bookmarkStart w:id="314" w:name="_Toc494354128"/>
      <w:bookmarkStart w:id="315" w:name="_Toc494354352"/>
      <w:bookmarkStart w:id="316" w:name="_Toc494436081"/>
      <w:bookmarkStart w:id="317" w:name="_Toc494436305"/>
      <w:bookmarkStart w:id="318" w:name="_Toc494436737"/>
      <w:bookmarkStart w:id="319" w:name="_Toc494277603"/>
      <w:bookmarkStart w:id="320" w:name="_Toc494353904"/>
      <w:bookmarkStart w:id="321" w:name="_Toc494354129"/>
      <w:bookmarkStart w:id="322" w:name="_Toc494354353"/>
      <w:bookmarkStart w:id="323" w:name="_Toc494436082"/>
      <w:bookmarkStart w:id="324" w:name="_Toc494436306"/>
      <w:bookmarkStart w:id="325" w:name="_Toc494436738"/>
      <w:bookmarkStart w:id="326" w:name="_Toc494277604"/>
      <w:bookmarkStart w:id="327" w:name="_Toc494353905"/>
      <w:bookmarkStart w:id="328" w:name="_Toc494354130"/>
      <w:bookmarkStart w:id="329" w:name="_Toc494354354"/>
      <w:bookmarkStart w:id="330" w:name="_Toc494436083"/>
      <w:bookmarkStart w:id="331" w:name="_Toc494436307"/>
      <w:bookmarkStart w:id="332" w:name="_Toc494436739"/>
      <w:bookmarkStart w:id="333" w:name="_Toc494277605"/>
      <w:bookmarkStart w:id="334" w:name="_Toc494353906"/>
      <w:bookmarkStart w:id="335" w:name="_Toc494354131"/>
      <w:bookmarkStart w:id="336" w:name="_Toc494354355"/>
      <w:bookmarkStart w:id="337" w:name="_Toc494436084"/>
      <w:bookmarkStart w:id="338" w:name="_Toc494436308"/>
      <w:bookmarkStart w:id="339" w:name="_Toc494436740"/>
      <w:bookmarkStart w:id="340" w:name="_Toc494277606"/>
      <w:bookmarkStart w:id="341" w:name="_Toc494353907"/>
      <w:bookmarkStart w:id="342" w:name="_Toc494354132"/>
      <w:bookmarkStart w:id="343" w:name="_Toc494354356"/>
      <w:bookmarkStart w:id="344" w:name="_Toc494436085"/>
      <w:bookmarkStart w:id="345" w:name="_Toc494436309"/>
      <w:bookmarkStart w:id="346" w:name="_Toc494436741"/>
      <w:bookmarkStart w:id="347" w:name="_Toc494277607"/>
      <w:bookmarkStart w:id="348" w:name="_Toc494353908"/>
      <w:bookmarkStart w:id="349" w:name="_Toc494354133"/>
      <w:bookmarkStart w:id="350" w:name="_Toc494354357"/>
      <w:bookmarkStart w:id="351" w:name="_Toc494436086"/>
      <w:bookmarkStart w:id="352" w:name="_Toc494436310"/>
      <w:bookmarkStart w:id="353" w:name="_Toc494436742"/>
      <w:bookmarkStart w:id="354" w:name="_Toc494277608"/>
      <w:bookmarkStart w:id="355" w:name="_Toc494353909"/>
      <w:bookmarkStart w:id="356" w:name="_Toc494354134"/>
      <w:bookmarkStart w:id="357" w:name="_Toc494354358"/>
      <w:bookmarkStart w:id="358" w:name="_Toc494436087"/>
      <w:bookmarkStart w:id="359" w:name="_Toc494436311"/>
      <w:bookmarkStart w:id="360" w:name="_Toc494436743"/>
      <w:bookmarkStart w:id="361" w:name="_Toc494277609"/>
      <w:bookmarkStart w:id="362" w:name="_Toc494353910"/>
      <w:bookmarkStart w:id="363" w:name="_Toc494354135"/>
      <w:bookmarkStart w:id="364" w:name="_Toc494354359"/>
      <w:bookmarkStart w:id="365" w:name="_Toc494436088"/>
      <w:bookmarkStart w:id="366" w:name="_Toc494436312"/>
      <w:bookmarkStart w:id="367" w:name="_Toc494436744"/>
      <w:bookmarkStart w:id="368" w:name="_Toc494277610"/>
      <w:bookmarkStart w:id="369" w:name="_Toc494353911"/>
      <w:bookmarkStart w:id="370" w:name="_Toc494354136"/>
      <w:bookmarkStart w:id="371" w:name="_Toc494354360"/>
      <w:bookmarkStart w:id="372" w:name="_Toc494436089"/>
      <w:bookmarkStart w:id="373" w:name="_Toc494436313"/>
      <w:bookmarkStart w:id="374" w:name="_Toc494436745"/>
      <w:bookmarkStart w:id="375" w:name="_Toc115197695"/>
      <w:bookmarkStart w:id="376" w:name="_Toc114853479"/>
      <w:bookmarkStart w:id="377" w:name="_Toc5280734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4D7E8D">
        <w:t xml:space="preserve">Zgodność Planu Gospodarki Niskoemisyjnej z </w:t>
      </w:r>
      <w:r>
        <w:t>wojewódzkimi</w:t>
      </w:r>
      <w:r w:rsidRPr="004D7E8D">
        <w:t xml:space="preserve"> dokumentami strategicznymi</w:t>
      </w:r>
      <w:bookmarkEnd w:id="375"/>
    </w:p>
    <w:p w14:paraId="1ABADFB9" w14:textId="77777777" w:rsidR="00A83134" w:rsidRDefault="00A83134" w:rsidP="00A83134">
      <w:pPr>
        <w:pStyle w:val="Nagwek3"/>
        <w:spacing w:before="120"/>
        <w:ind w:left="1134"/>
      </w:pPr>
      <w:bookmarkStart w:id="378" w:name="_Toc115197696"/>
      <w:r w:rsidRPr="00F229AC">
        <w:t>Warmińsko Mazurskie 2030. Strategia rozwoju społeczno-</w:t>
      </w:r>
      <w:r w:rsidRPr="00524BB6">
        <w:t>gospodarczego</w:t>
      </w:r>
      <w:bookmarkEnd w:id="376"/>
      <w:bookmarkEnd w:id="378"/>
    </w:p>
    <w:p w14:paraId="0E257F45" w14:textId="77777777" w:rsidR="00A83134" w:rsidRDefault="00A83134" w:rsidP="00A83134">
      <w:r w:rsidRPr="00D62E5D">
        <w:t>8 lutego 2020 r. Sejmik Województwa Warmińsko-Mazurskiego uchwalił strategię rozwoju regionu pn. Warmińsko Mazurskie 2030. Strategia rozwoju społeczno-gospodarczego.</w:t>
      </w:r>
      <w:r>
        <w:t xml:space="preserve"> Przedstawia ona syntetyczne podejście do podstaw i celów rozwoju. Wskazane zostały w niej trzy cele szczegółowe oparte na celu głównym o następującym brzmieniu: Spójność ekonomiczna, społeczna i przestrzenna Warmii i Mazur z regionami Europy. Cele te to: spójność przestrzenna, ekonomiczna i społeczna.</w:t>
      </w:r>
    </w:p>
    <w:p w14:paraId="4F904358" w14:textId="7A6C9AA6" w:rsidR="00A83134" w:rsidRPr="00EA0880" w:rsidRDefault="00A83134" w:rsidP="00A83134">
      <w:pPr>
        <w:rPr>
          <w:rFonts w:eastAsia="Arial"/>
        </w:rPr>
      </w:pPr>
      <w:bookmarkStart w:id="379" w:name="_Hlk114751797"/>
      <w:r>
        <w:t>Plan Gospodarki Niskoemisyjnej</w:t>
      </w:r>
      <w:r w:rsidRPr="00524BB6">
        <w:rPr>
          <w:rFonts w:eastAsia="Arial"/>
        </w:rPr>
        <w:t xml:space="preserve"> </w:t>
      </w:r>
      <w:r>
        <w:rPr>
          <w:rFonts w:eastAsia="Arial"/>
        </w:rPr>
        <w:t>stanowi rozwinięcie kierunku działań celu operacyjnego: o</w:t>
      </w:r>
      <w:r w:rsidRPr="00234941">
        <w:rPr>
          <w:rFonts w:eastAsia="Arial"/>
        </w:rPr>
        <w:t>ptymalna infrastruktura rozwoju</w:t>
      </w:r>
      <w:r>
        <w:rPr>
          <w:rFonts w:eastAsia="Arial"/>
        </w:rPr>
        <w:t>. Zakłada on modernizację infrastruktury energetycznej w zakresie: sieci gazowej, elektroenergetyki, ciepłownictwa i odnawialnych źródeł energii.</w:t>
      </w:r>
    </w:p>
    <w:p w14:paraId="6C747988" w14:textId="77777777" w:rsidR="00A83134" w:rsidRPr="00524BB6" w:rsidRDefault="00A83134" w:rsidP="00A83134">
      <w:pPr>
        <w:pStyle w:val="Nagwek3"/>
        <w:spacing w:before="120"/>
        <w:ind w:left="1134"/>
      </w:pPr>
      <w:bookmarkStart w:id="380" w:name="_Toc103773469"/>
      <w:bookmarkStart w:id="381" w:name="_Toc103600647"/>
      <w:bookmarkStart w:id="382" w:name="_Toc114853480"/>
      <w:bookmarkStart w:id="383" w:name="_Toc115197697"/>
      <w:bookmarkEnd w:id="379"/>
      <w:r w:rsidRPr="00524BB6">
        <w:t>Plan zagospodarowania przestrzennego województwa warmińsko-mazurskiego</w:t>
      </w:r>
      <w:bookmarkEnd w:id="380"/>
      <w:bookmarkEnd w:id="381"/>
      <w:bookmarkEnd w:id="382"/>
      <w:bookmarkEnd w:id="383"/>
      <w:r w:rsidRPr="00524BB6">
        <w:t xml:space="preserve"> </w:t>
      </w:r>
    </w:p>
    <w:p w14:paraId="4B674C31" w14:textId="56C58049" w:rsidR="00A83134" w:rsidRDefault="00A83134" w:rsidP="00A83134">
      <w:pPr>
        <w:rPr>
          <w:rFonts w:eastAsia="Arial"/>
        </w:rPr>
      </w:pPr>
      <w:r>
        <w:rPr>
          <w:rFonts w:eastAsia="Arial"/>
        </w:rPr>
        <w:t xml:space="preserve">Dokument pn. </w:t>
      </w:r>
      <w:r>
        <w:t>Plan Gospodarki Niskoemisyjnej</w:t>
      </w:r>
      <w:r w:rsidRPr="00524BB6">
        <w:rPr>
          <w:rFonts w:eastAsia="Arial"/>
        </w:rPr>
        <w:t xml:space="preserve"> </w:t>
      </w:r>
      <w:r>
        <w:rPr>
          <w:rFonts w:eastAsia="Arial"/>
        </w:rPr>
        <w:t>zachowuje zgodność z zasadami zagospodarowania przestrzennego określonymi w  Planie zagospodarowania przestrzennego województwa warmińsko-mazurskiego, który został przyjęty uchwałą nr XXXIX/832/18 Sejmiku Województwa Warmińsko-Mazurskiego z dnia 28 sierpnia 2018 r. Określone plany przyczynią się do realizacji celów polityki przestrzennej na terenie województwa warmińsko-mazurskiego w postaci celu głównego o następującym brzmieniu: „Ład przestrzenny i zrównoważony rozwój jako podstawa kształtowania polityki przestrzennej województwa”. Cele szczegółowe określone w Planie to:</w:t>
      </w:r>
    </w:p>
    <w:p w14:paraId="54E2E252" w14:textId="77777777" w:rsidR="00A83134" w:rsidRDefault="00A83134" w:rsidP="002B2AED">
      <w:pPr>
        <w:pStyle w:val="Akapitzlist"/>
        <w:numPr>
          <w:ilvl w:val="0"/>
          <w:numId w:val="88"/>
        </w:numPr>
        <w:spacing w:before="60" w:after="60" w:line="312" w:lineRule="auto"/>
        <w:rPr>
          <w:rFonts w:eastAsia="Arial"/>
        </w:rPr>
      </w:pPr>
      <w:r>
        <w:rPr>
          <w:rFonts w:eastAsia="Arial"/>
        </w:rPr>
        <w:lastRenderedPageBreak/>
        <w:t>Dążenie w gospodarowaniu przestrzenią do uporządkowania i harmonii pomiędzy różnymi elementami i funkcjami tej przestrzeni dla ochrony ładu przestrzennego, jako niezbędnego wyznacznika równoważenia rozwoju.</w:t>
      </w:r>
    </w:p>
    <w:p w14:paraId="1F113A8F" w14:textId="77777777" w:rsidR="00A83134" w:rsidRDefault="00A83134" w:rsidP="002B2AED">
      <w:pPr>
        <w:pStyle w:val="Akapitzlist"/>
        <w:numPr>
          <w:ilvl w:val="0"/>
          <w:numId w:val="88"/>
        </w:numPr>
        <w:spacing w:before="60" w:after="60" w:line="312" w:lineRule="auto"/>
        <w:rPr>
          <w:rFonts w:eastAsia="Arial"/>
        </w:rPr>
      </w:pPr>
      <w:r>
        <w:rPr>
          <w:rFonts w:eastAsia="Arial"/>
        </w:rPr>
        <w:t>Podwyższenie konkurencyjności regionu, w szczególności poprzez podnoszenie innowacyjności i atrakcyjności jego głównych ośrodków miejskich.</w:t>
      </w:r>
    </w:p>
    <w:p w14:paraId="73004076" w14:textId="77777777" w:rsidR="00A83134" w:rsidRDefault="00A83134" w:rsidP="002B2AED">
      <w:pPr>
        <w:pStyle w:val="Akapitzlist"/>
        <w:numPr>
          <w:ilvl w:val="0"/>
          <w:numId w:val="88"/>
        </w:numPr>
        <w:spacing w:before="60" w:after="60" w:line="312" w:lineRule="auto"/>
        <w:rPr>
          <w:rFonts w:eastAsia="Arial"/>
        </w:rPr>
      </w:pPr>
      <w:r>
        <w:rPr>
          <w:rFonts w:eastAsia="Arial"/>
        </w:rPr>
        <w:t>Poprawa jakości wewnętrznej regionu poprzez promowanie integracji funkcjonalnej i tworzenie warunków dla wielofunkcyjnego rozwoju obszarów wiejskich, z wykorzystaniem potencjałów wewnętrznych.</w:t>
      </w:r>
    </w:p>
    <w:p w14:paraId="6BB5D7C4" w14:textId="77777777" w:rsidR="00A83134" w:rsidRDefault="00A83134" w:rsidP="002B2AED">
      <w:pPr>
        <w:pStyle w:val="Akapitzlist"/>
        <w:numPr>
          <w:ilvl w:val="0"/>
          <w:numId w:val="88"/>
        </w:numPr>
        <w:spacing w:before="60" w:after="60" w:line="312" w:lineRule="auto"/>
        <w:rPr>
          <w:rFonts w:eastAsia="Arial"/>
        </w:rPr>
      </w:pPr>
      <w:r>
        <w:rPr>
          <w:rFonts w:eastAsia="Arial"/>
        </w:rPr>
        <w:t>Poprawa dostępności terytorialnej regionu w relacjach zewnętrznych i wewnętrznych poprzez rozwijanie systemów infrastruktury technicznej, w tym infrastruktury transportowej i telekomunikacyjnej.</w:t>
      </w:r>
    </w:p>
    <w:p w14:paraId="3A235F6F" w14:textId="77777777" w:rsidR="00A83134" w:rsidRDefault="00A83134" w:rsidP="002B2AED">
      <w:pPr>
        <w:pStyle w:val="Akapitzlist"/>
        <w:numPr>
          <w:ilvl w:val="0"/>
          <w:numId w:val="88"/>
        </w:numPr>
        <w:spacing w:before="60" w:after="60" w:line="312" w:lineRule="auto"/>
        <w:rPr>
          <w:rFonts w:eastAsia="Arial"/>
        </w:rPr>
      </w:pPr>
      <w:r>
        <w:rPr>
          <w:rFonts w:eastAsia="Arial"/>
        </w:rPr>
        <w:t>Zachowanie i odtwarzanie wysokiej jakości struktur przyrodniczo-kulturowych i krajobrazowych regionu oraz zrównoważone korzystanie z zasobów środowiska, stanowiące istotny element polityki rozwoju województwa.</w:t>
      </w:r>
    </w:p>
    <w:p w14:paraId="7A10E815" w14:textId="77777777" w:rsidR="00A83134" w:rsidRDefault="00A83134" w:rsidP="002B2AED">
      <w:pPr>
        <w:pStyle w:val="Akapitzlist"/>
        <w:numPr>
          <w:ilvl w:val="0"/>
          <w:numId w:val="88"/>
        </w:numPr>
        <w:spacing w:before="60" w:after="60" w:line="312" w:lineRule="auto"/>
        <w:rPr>
          <w:rFonts w:eastAsia="Arial"/>
        </w:rPr>
      </w:pPr>
      <w:r>
        <w:rPr>
          <w:rFonts w:eastAsia="Arial"/>
        </w:rPr>
        <w:t>Zwiększenie odporności przestrzeni województwa na zagrożenia naturalne i antropogeniczne oraz utratę bezpieczeństwa energetycznego, a także uwzględnianie w polityce przestrzennej regionu potrzeb obronnych państwa.</w:t>
      </w:r>
    </w:p>
    <w:p w14:paraId="75A467C2" w14:textId="77777777" w:rsidR="00A83134" w:rsidRDefault="00A83134" w:rsidP="00A83134">
      <w:pPr>
        <w:rPr>
          <w:rFonts w:eastAsia="Arial"/>
        </w:rPr>
      </w:pPr>
      <w:r>
        <w:rPr>
          <w:rFonts w:eastAsia="Arial"/>
        </w:rPr>
        <w:t>Dokument jest spójny z zasadami określonymi w Planie zagospodarowania województwa, w szczególności z  celami nr 1 i 6. Dzięki zmniejszeniu zapotrzebowania na ciepło w budynkach, a także zastosowanie OZE będzie możliwe racjonalne wykorzystanie zasobów naturalnych, oszczędność energii i ograniczenie ilości odpadów, związanych z efektami ubocznymi w zakresie produkcji ciepła.</w:t>
      </w:r>
    </w:p>
    <w:p w14:paraId="3F2D80AD" w14:textId="77777777" w:rsidR="00A83134" w:rsidRPr="00524BB6" w:rsidRDefault="00A83134" w:rsidP="002B2AED">
      <w:pPr>
        <w:pStyle w:val="Nagwek3"/>
        <w:numPr>
          <w:ilvl w:val="2"/>
          <w:numId w:val="87"/>
        </w:numPr>
        <w:spacing w:before="120"/>
        <w:ind w:left="851"/>
      </w:pPr>
      <w:bookmarkStart w:id="384" w:name="_Toc103773470"/>
      <w:bookmarkStart w:id="385" w:name="_Toc103600648"/>
      <w:bookmarkStart w:id="386" w:name="_Toc114853481"/>
      <w:bookmarkStart w:id="387" w:name="_Toc115197698"/>
      <w:r w:rsidRPr="00524BB6">
        <w:t>Program ochrony powietrza dla strefy warmińsko-mazurskiej</w:t>
      </w:r>
      <w:bookmarkEnd w:id="384"/>
      <w:bookmarkEnd w:id="385"/>
      <w:bookmarkEnd w:id="386"/>
      <w:bookmarkEnd w:id="387"/>
    </w:p>
    <w:p w14:paraId="4FAE48C9" w14:textId="77777777" w:rsidR="00A83134" w:rsidRDefault="00A83134" w:rsidP="00A83134">
      <w:pPr>
        <w:rPr>
          <w:lang w:eastAsia="pl-PL"/>
        </w:rPr>
      </w:pPr>
      <w:bookmarkStart w:id="388" w:name="_Hlk114747815"/>
      <w:r>
        <w:rPr>
          <w:lang w:eastAsia="pl-PL"/>
        </w:rPr>
        <w:t xml:space="preserve">Celem dokumentu jest zoptymalizowanie zużycia energii i osiągnięcie w województwie warmińsko-mazurskim dopuszczalnych poziomów zanieczyszczeń w powietrzu: poziomu dopuszczalnego pyłu PM10 i poziomu docelowego </w:t>
      </w:r>
      <w:proofErr w:type="spellStart"/>
      <w:r>
        <w:rPr>
          <w:lang w:eastAsia="pl-PL"/>
        </w:rPr>
        <w:t>benzo</w:t>
      </w:r>
      <w:proofErr w:type="spellEnd"/>
      <w:r>
        <w:rPr>
          <w:lang w:eastAsia="pl-PL"/>
        </w:rPr>
        <w:t>(a)</w:t>
      </w:r>
      <w:proofErr w:type="spellStart"/>
      <w:r>
        <w:rPr>
          <w:lang w:eastAsia="pl-PL"/>
        </w:rPr>
        <w:t>pirenu</w:t>
      </w:r>
      <w:proofErr w:type="spellEnd"/>
      <w:r>
        <w:rPr>
          <w:lang w:eastAsia="pl-PL"/>
        </w:rPr>
        <w:t xml:space="preserve"> zawartego w pyle PM10. Ponadto w dokumencie zawarty jest Plan działań krótkoterminowych ze względu na ryzyko wystąpienia przekroczenia poziomu dopuszczalnego pyłu zawieszonego PM10</w:t>
      </w:r>
    </w:p>
    <w:p w14:paraId="6C2B1BFC" w14:textId="7E9E0B14" w:rsidR="00A83134" w:rsidRDefault="00A83134" w:rsidP="00A83134">
      <w:pPr>
        <w:rPr>
          <w:lang w:eastAsia="pl-PL"/>
        </w:rPr>
      </w:pPr>
      <w:r>
        <w:rPr>
          <w:lang w:eastAsia="pl-PL"/>
        </w:rPr>
        <w:t xml:space="preserve">Są to działania mające na celu poprawę jakości powietrza atmosferycznego poprzez wdrażania rozwiązań podwyższających efektywność energetyczną, a także montażu instalacji wykorzystujących odnawialne źródła energii. W szczególności jednak dokument </w:t>
      </w:r>
      <w:r>
        <w:t>Plan Gospodarki Niskoemisyjnej</w:t>
      </w:r>
      <w:r>
        <w:rPr>
          <w:lang w:eastAsia="pl-PL"/>
        </w:rPr>
        <w:t xml:space="preserve"> jest zgodny z zapisami Programu Ochrony Powietrza w kwestii rozwoju sieci gazowej oraz sieci ciepłowniczej zapewniając podłączenia nowych użytkowników.</w:t>
      </w:r>
    </w:p>
    <w:p w14:paraId="4CDD9200" w14:textId="77777777" w:rsidR="00A83134" w:rsidRDefault="00A83134" w:rsidP="00A83134">
      <w:pPr>
        <w:pStyle w:val="Nagwek3"/>
        <w:spacing w:before="120"/>
        <w:ind w:left="1134"/>
        <w:rPr>
          <w:rFonts w:cstheme="majorHAnsi"/>
        </w:rPr>
      </w:pPr>
      <w:bookmarkStart w:id="389" w:name="_Toc114853482"/>
      <w:bookmarkStart w:id="390" w:name="_Toc115197699"/>
      <w:bookmarkEnd w:id="388"/>
      <w:r w:rsidRPr="00F229AC">
        <w:rPr>
          <w:rFonts w:cstheme="majorHAnsi"/>
        </w:rPr>
        <w:lastRenderedPageBreak/>
        <w:t>Program Ochrony Środowiska Województwa Warmińsko-Mazurskiego do roku 2030</w:t>
      </w:r>
      <w:bookmarkEnd w:id="389"/>
      <w:bookmarkEnd w:id="390"/>
    </w:p>
    <w:p w14:paraId="6B36E2CA" w14:textId="77777777" w:rsidR="00A83134" w:rsidRDefault="00A83134" w:rsidP="00A83134">
      <w:r>
        <w:t xml:space="preserve">Program ochrony środowiska został przyjęty uchwałą nr </w:t>
      </w:r>
      <w:r w:rsidRPr="00E50868">
        <w:t>XXIV/382/21 Sejmiku Województwa Warmińsko-Mazurskiego z dnia 16 lutego 2021 r.</w:t>
      </w:r>
      <w:r>
        <w:t>. Jest to dokument, który sporządza organ wykonawczy województwa, a uchwala sejmik województwa. Projekt wojewódzkiego programu opiniowany jest przez Ministra właściwego ds. ochrony środowiska.</w:t>
      </w:r>
    </w:p>
    <w:p w14:paraId="33A74297" w14:textId="77777777" w:rsidR="00A83134" w:rsidRDefault="00A83134" w:rsidP="00A83134">
      <w: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14:paraId="32B26137" w14:textId="77777777" w:rsidR="00A83134" w:rsidRDefault="00A83134" w:rsidP="00A83134">
      <w:r w:rsidRPr="00E50868">
        <w:t>Program Ochrony Środowiska Województwa Warmińsko-Mazurskiego do roku 2030</w:t>
      </w:r>
      <w:r>
        <w:t xml:space="preserve"> przewiduje cele związane z zachowaniem następujący komponentów środowiska:</w:t>
      </w:r>
    </w:p>
    <w:p w14:paraId="004843F7" w14:textId="77777777" w:rsidR="00A83134" w:rsidRDefault="00A83134" w:rsidP="002B2AED">
      <w:pPr>
        <w:pStyle w:val="Akapitzlist"/>
        <w:numPr>
          <w:ilvl w:val="0"/>
          <w:numId w:val="89"/>
        </w:numPr>
        <w:spacing w:before="120" w:after="120"/>
      </w:pPr>
      <w:r>
        <w:t>ochrona klimatu i jakości powietrza,</w:t>
      </w:r>
    </w:p>
    <w:p w14:paraId="6F640B0F" w14:textId="77777777" w:rsidR="00A83134" w:rsidRDefault="00A83134" w:rsidP="002B2AED">
      <w:pPr>
        <w:pStyle w:val="Akapitzlist"/>
        <w:numPr>
          <w:ilvl w:val="0"/>
          <w:numId w:val="89"/>
        </w:numPr>
        <w:spacing w:before="120" w:after="120"/>
      </w:pPr>
      <w:r>
        <w:t>zagrożenia hałasem,</w:t>
      </w:r>
    </w:p>
    <w:p w14:paraId="6C091E5B" w14:textId="77777777" w:rsidR="00A83134" w:rsidRDefault="00A83134" w:rsidP="002B2AED">
      <w:pPr>
        <w:pStyle w:val="Akapitzlist"/>
        <w:numPr>
          <w:ilvl w:val="0"/>
          <w:numId w:val="89"/>
        </w:numPr>
        <w:spacing w:before="120" w:after="120"/>
      </w:pPr>
      <w:r>
        <w:t>pola elektromagnetyczne,</w:t>
      </w:r>
    </w:p>
    <w:p w14:paraId="34DE8477" w14:textId="77777777" w:rsidR="00A83134" w:rsidRDefault="00A83134" w:rsidP="002B2AED">
      <w:pPr>
        <w:pStyle w:val="Akapitzlist"/>
        <w:numPr>
          <w:ilvl w:val="0"/>
          <w:numId w:val="89"/>
        </w:numPr>
        <w:spacing w:before="120" w:after="120"/>
      </w:pPr>
      <w:r>
        <w:t>gospodarowanie wodami,</w:t>
      </w:r>
    </w:p>
    <w:p w14:paraId="578CA95D" w14:textId="77777777" w:rsidR="00A83134" w:rsidRDefault="00A83134" w:rsidP="002B2AED">
      <w:pPr>
        <w:pStyle w:val="Akapitzlist"/>
        <w:numPr>
          <w:ilvl w:val="0"/>
          <w:numId w:val="89"/>
        </w:numPr>
        <w:spacing w:before="120" w:after="120"/>
      </w:pPr>
      <w:r>
        <w:t>gospodarka wodno-ściekowa,</w:t>
      </w:r>
    </w:p>
    <w:p w14:paraId="4A4A3059" w14:textId="77777777" w:rsidR="00A83134" w:rsidRDefault="00A83134" w:rsidP="002B2AED">
      <w:pPr>
        <w:pStyle w:val="Akapitzlist"/>
        <w:numPr>
          <w:ilvl w:val="0"/>
          <w:numId w:val="89"/>
        </w:numPr>
        <w:spacing w:before="120" w:after="120"/>
      </w:pPr>
      <w:r>
        <w:t>zasoby geologiczne,</w:t>
      </w:r>
    </w:p>
    <w:p w14:paraId="1B2D9ED3" w14:textId="77777777" w:rsidR="00A83134" w:rsidRDefault="00A83134" w:rsidP="002B2AED">
      <w:pPr>
        <w:pStyle w:val="Akapitzlist"/>
        <w:numPr>
          <w:ilvl w:val="0"/>
          <w:numId w:val="89"/>
        </w:numPr>
        <w:spacing w:before="120" w:after="120"/>
      </w:pPr>
      <w:r>
        <w:t>gleby,</w:t>
      </w:r>
    </w:p>
    <w:p w14:paraId="4032CBFC" w14:textId="77777777" w:rsidR="00A83134" w:rsidRDefault="00A83134" w:rsidP="002B2AED">
      <w:pPr>
        <w:pStyle w:val="Akapitzlist"/>
        <w:numPr>
          <w:ilvl w:val="0"/>
          <w:numId w:val="89"/>
        </w:numPr>
        <w:spacing w:before="120" w:after="120"/>
      </w:pPr>
      <w:r>
        <w:t>gospodarka odpadami i zapobieganie powstawaniu odpadów,</w:t>
      </w:r>
    </w:p>
    <w:p w14:paraId="77C85963" w14:textId="77777777" w:rsidR="00A83134" w:rsidRDefault="00A83134" w:rsidP="002B2AED">
      <w:pPr>
        <w:pStyle w:val="Akapitzlist"/>
        <w:numPr>
          <w:ilvl w:val="0"/>
          <w:numId w:val="89"/>
        </w:numPr>
        <w:spacing w:before="120" w:after="120"/>
      </w:pPr>
      <w:r>
        <w:t>zasoby przyrodnicze,</w:t>
      </w:r>
    </w:p>
    <w:p w14:paraId="5C1A18CF" w14:textId="77777777" w:rsidR="00A83134" w:rsidRDefault="00A83134" w:rsidP="002B2AED">
      <w:pPr>
        <w:pStyle w:val="Akapitzlist"/>
        <w:numPr>
          <w:ilvl w:val="0"/>
          <w:numId w:val="89"/>
        </w:numPr>
        <w:spacing w:before="120" w:after="120"/>
      </w:pPr>
      <w:r>
        <w:t>zagrożenie poważnymi awariami.</w:t>
      </w:r>
    </w:p>
    <w:p w14:paraId="7036A220" w14:textId="09EBD0C3" w:rsidR="00A83134" w:rsidRDefault="00A83134" w:rsidP="00A83134">
      <w:r>
        <w:t>Plan Gospodarki Niskoemisyjnej współrealizuje cel w obszarze ochrony klimatu i jakości powietrza: Poprawa jakości powietrza przy zapewnieniu bezpieczeństwa energetycznego w kontekście zmian klimatu. Zadania, które zostały uszczegółowione w Planie Gospodarki Niskoemisyjnej to:</w:t>
      </w:r>
    </w:p>
    <w:p w14:paraId="7AF69929" w14:textId="77777777" w:rsidR="00A83134" w:rsidRDefault="00A83134" w:rsidP="002B2AED">
      <w:pPr>
        <w:pStyle w:val="Akapitzlist"/>
        <w:numPr>
          <w:ilvl w:val="0"/>
          <w:numId w:val="91"/>
        </w:numPr>
        <w:spacing w:before="120" w:after="120"/>
      </w:pPr>
      <w:r>
        <w:t>edukacja ekologiczna w zakresie jakości powietrza oraz promocja zasad efektywności energetycznej, a także kształtowanie prawidłowych zachowań dotyczących szkodliwości spalania odpadów oraz paliw niskiej jakości w piecach i kotłach indywidualnych,</w:t>
      </w:r>
    </w:p>
    <w:p w14:paraId="615EBDB1" w14:textId="46EF2BA1" w:rsidR="00A83134" w:rsidRDefault="00A83134" w:rsidP="002B2AED">
      <w:pPr>
        <w:pStyle w:val="Akapitzlist"/>
        <w:numPr>
          <w:ilvl w:val="0"/>
          <w:numId w:val="91"/>
        </w:numPr>
        <w:spacing w:before="120" w:after="120"/>
      </w:pPr>
      <w:r>
        <w:t>modernizacja, likwidacja lub wymiana konwencjonalnych źródeł ciepła na niskoemisyjne w budynkach mieszkalnych, publicznych i innych,</w:t>
      </w:r>
    </w:p>
    <w:p w14:paraId="0AA01CA0" w14:textId="77777777" w:rsidR="00A83134" w:rsidRDefault="00A83134" w:rsidP="002B2AED">
      <w:pPr>
        <w:pStyle w:val="Akapitzlist"/>
        <w:numPr>
          <w:ilvl w:val="0"/>
          <w:numId w:val="91"/>
        </w:numPr>
        <w:spacing w:before="120" w:after="120"/>
      </w:pPr>
      <w:r>
        <w:lastRenderedPageBreak/>
        <w:t>rozwój sieci gazowej i ciepłowniczej,</w:t>
      </w:r>
    </w:p>
    <w:p w14:paraId="3B76DA20" w14:textId="77777777" w:rsidR="00A83134" w:rsidRDefault="00A83134" w:rsidP="002B2AED">
      <w:pPr>
        <w:pStyle w:val="Akapitzlist"/>
        <w:numPr>
          <w:ilvl w:val="0"/>
          <w:numId w:val="91"/>
        </w:numPr>
        <w:spacing w:before="120" w:after="120"/>
      </w:pPr>
      <w:r>
        <w:t>wytwarzanie, dystrybucja i promowanie energii elektrycznej i cieplnej  pochodzącej ze wszystkich źródeł odnawialnych,</w:t>
      </w:r>
    </w:p>
    <w:p w14:paraId="599AD9B6" w14:textId="77777777" w:rsidR="00A83134" w:rsidRPr="00E50868" w:rsidRDefault="00A83134" w:rsidP="002B2AED">
      <w:pPr>
        <w:pStyle w:val="Akapitzlist"/>
        <w:numPr>
          <w:ilvl w:val="0"/>
          <w:numId w:val="91"/>
        </w:numPr>
        <w:spacing w:before="120" w:after="120"/>
      </w:pPr>
      <w:r>
        <w:t>poprawa efektywności energetycznej (w tym termomodernizacja) w budynkach oraz kompleksowe zarządzanie energią w budynkach publicznych, w tym audyty energetyczne.</w:t>
      </w:r>
    </w:p>
    <w:p w14:paraId="249EFE06" w14:textId="77777777" w:rsidR="00A83134" w:rsidRDefault="00A83134" w:rsidP="00A83134">
      <w:pPr>
        <w:pStyle w:val="Nagwek3"/>
        <w:spacing w:before="120"/>
        <w:ind w:left="1134"/>
        <w:rPr>
          <w:rFonts w:cstheme="majorHAnsi"/>
        </w:rPr>
      </w:pPr>
      <w:bookmarkStart w:id="391" w:name="_Toc114853483"/>
      <w:bookmarkStart w:id="392" w:name="_Toc115197700"/>
      <w:r w:rsidRPr="00F229AC">
        <w:rPr>
          <w:rFonts w:cstheme="majorHAnsi"/>
        </w:rPr>
        <w:t>Uchwały antysmogowe dla województwa warmińsko-mazurskiego (projekt uchwały)</w:t>
      </w:r>
      <w:bookmarkEnd w:id="391"/>
      <w:bookmarkEnd w:id="392"/>
    </w:p>
    <w:p w14:paraId="0283FD08" w14:textId="77777777" w:rsidR="00A83134" w:rsidRDefault="00A83134" w:rsidP="00A83134">
      <w:pPr>
        <w:rPr>
          <w:rFonts w:asciiTheme="majorHAnsi" w:hAnsiTheme="majorHAnsi" w:cstheme="majorHAnsi"/>
        </w:rPr>
      </w:pPr>
      <w:r>
        <w:rPr>
          <w:rFonts w:asciiTheme="majorHAnsi" w:hAnsiTheme="majorHAnsi" w:cstheme="majorHAnsi"/>
        </w:rPr>
        <w:t xml:space="preserve">Ważnym krokiem podjętym w celu ograniczenia niskiej emisji, zmniejszenia zużycia energii oraz zwiększenia efektywności energetycznej na terenie Województwa Warmińsko-Mazurskiego, a przez to także na terenie Miasta Mrągowo jest rozpoczęcie prac nad przyjęciem </w:t>
      </w:r>
      <w:r w:rsidRPr="007B7D2F">
        <w:rPr>
          <w:rFonts w:asciiTheme="majorHAnsi" w:hAnsiTheme="majorHAnsi" w:cstheme="majorHAnsi"/>
        </w:rPr>
        <w:t>w</w:t>
      </w:r>
      <w:r>
        <w:rPr>
          <w:rFonts w:asciiTheme="majorHAnsi" w:hAnsiTheme="majorHAnsi" w:cstheme="majorHAnsi"/>
        </w:rPr>
        <w:t> </w:t>
      </w:r>
      <w:r w:rsidRPr="007B7D2F">
        <w:rPr>
          <w:rFonts w:asciiTheme="majorHAnsi" w:hAnsiTheme="majorHAnsi" w:cstheme="majorHAnsi"/>
        </w:rPr>
        <w:t xml:space="preserve">sprawie wprowadzenia na obszarze województwa </w:t>
      </w:r>
      <w:r>
        <w:rPr>
          <w:rFonts w:asciiTheme="majorHAnsi" w:hAnsiTheme="majorHAnsi" w:cstheme="majorHAnsi"/>
        </w:rPr>
        <w:t xml:space="preserve">warmińsko-mazurskiego </w:t>
      </w:r>
      <w:r w:rsidRPr="007B7D2F">
        <w:rPr>
          <w:rFonts w:asciiTheme="majorHAnsi" w:hAnsiTheme="majorHAnsi" w:cstheme="majorHAnsi"/>
        </w:rPr>
        <w:t>ograniczeń i</w:t>
      </w:r>
      <w:r>
        <w:rPr>
          <w:rFonts w:asciiTheme="majorHAnsi" w:hAnsiTheme="majorHAnsi" w:cstheme="majorHAnsi"/>
        </w:rPr>
        <w:t> </w:t>
      </w:r>
      <w:r w:rsidRPr="007B7D2F">
        <w:rPr>
          <w:rFonts w:asciiTheme="majorHAnsi" w:hAnsiTheme="majorHAnsi" w:cstheme="majorHAnsi"/>
        </w:rPr>
        <w:t>zakazów w zakresie</w:t>
      </w:r>
      <w:r>
        <w:rPr>
          <w:rFonts w:asciiTheme="majorHAnsi" w:hAnsiTheme="majorHAnsi" w:cstheme="majorHAnsi"/>
        </w:rPr>
        <w:t xml:space="preserve"> </w:t>
      </w:r>
      <w:r w:rsidRPr="007B7D2F">
        <w:rPr>
          <w:rFonts w:asciiTheme="majorHAnsi" w:hAnsiTheme="majorHAnsi" w:cstheme="majorHAnsi"/>
        </w:rPr>
        <w:t>eksploatacji instalacji, w których następuje spalanie paliw</w:t>
      </w:r>
      <w:r>
        <w:rPr>
          <w:rFonts w:asciiTheme="majorHAnsi" w:hAnsiTheme="majorHAnsi" w:cstheme="majorHAnsi"/>
        </w:rPr>
        <w:t xml:space="preserve">, czyli tzw. uchwały antysmogowej. </w:t>
      </w:r>
    </w:p>
    <w:p w14:paraId="1C8ECF03" w14:textId="77777777" w:rsidR="00A83134" w:rsidRDefault="00A83134" w:rsidP="00A83134">
      <w:pPr>
        <w:rPr>
          <w:rFonts w:asciiTheme="majorHAnsi" w:hAnsiTheme="majorHAnsi" w:cstheme="majorHAnsi"/>
        </w:rPr>
      </w:pPr>
      <w:r>
        <w:rPr>
          <w:rFonts w:asciiTheme="majorHAnsi" w:hAnsiTheme="majorHAnsi" w:cstheme="majorHAnsi"/>
        </w:rPr>
        <w:t>Pierwszy projekt uchwały zawierał ważne dla mieszkańców zapisy:</w:t>
      </w:r>
    </w:p>
    <w:p w14:paraId="2DA854EC" w14:textId="77777777" w:rsidR="00A83134" w:rsidRPr="001471FF" w:rsidRDefault="00A83134" w:rsidP="002B2AED">
      <w:pPr>
        <w:pStyle w:val="Akapitzlist"/>
        <w:numPr>
          <w:ilvl w:val="0"/>
          <w:numId w:val="70"/>
        </w:numPr>
        <w:spacing w:before="120" w:after="120"/>
        <w:rPr>
          <w:rFonts w:asciiTheme="majorHAnsi" w:hAnsiTheme="majorHAnsi" w:cstheme="majorHAnsi"/>
        </w:rPr>
      </w:pPr>
      <w:r w:rsidRPr="005E1593">
        <w:rPr>
          <w:rFonts w:asciiTheme="majorHAnsi" w:hAnsiTheme="majorHAnsi" w:cstheme="majorHAnsi"/>
        </w:rPr>
        <w:t xml:space="preserve">zakazujące </w:t>
      </w:r>
      <w:r w:rsidRPr="00283B85">
        <w:rPr>
          <w:rFonts w:asciiTheme="majorHAnsi" w:hAnsiTheme="majorHAnsi" w:cstheme="majorHAnsi"/>
        </w:rPr>
        <w:t>spalania w kotłach, piecach i kominkach: mułów i</w:t>
      </w:r>
      <w:r>
        <w:rPr>
          <w:rFonts w:asciiTheme="majorHAnsi" w:hAnsiTheme="majorHAnsi" w:cstheme="majorHAnsi"/>
        </w:rPr>
        <w:t> </w:t>
      </w:r>
      <w:r w:rsidRPr="00283B85">
        <w:rPr>
          <w:rFonts w:asciiTheme="majorHAnsi" w:hAnsiTheme="majorHAnsi" w:cstheme="majorHAnsi"/>
        </w:rPr>
        <w:t>flotokoncentratów węglowych, węgla brunatnego i pochodnych, węgla kamiennego w postaci sypkiej o uziarnieniu 0-3 mm, a także paliw zawierających biomasę o wilgotności w stanie roboczym powyżej 20%;</w:t>
      </w:r>
    </w:p>
    <w:p w14:paraId="2DCEC05F" w14:textId="77777777" w:rsidR="00A83134" w:rsidRDefault="00A83134" w:rsidP="002B2AED">
      <w:pPr>
        <w:pStyle w:val="Akapitzlist"/>
        <w:numPr>
          <w:ilvl w:val="0"/>
          <w:numId w:val="70"/>
        </w:numPr>
        <w:spacing w:before="120" w:after="120"/>
        <w:rPr>
          <w:rFonts w:asciiTheme="majorHAnsi" w:hAnsiTheme="majorHAnsi" w:cstheme="majorHAnsi"/>
        </w:rPr>
      </w:pPr>
      <w:r>
        <w:rPr>
          <w:rFonts w:asciiTheme="majorHAnsi" w:hAnsiTheme="majorHAnsi" w:cstheme="majorHAnsi"/>
        </w:rPr>
        <w:t>wprowadzenia graniczne daty dla zakazu</w:t>
      </w:r>
      <w:r>
        <w:rPr>
          <w:rFonts w:asciiTheme="majorHAnsi" w:hAnsiTheme="majorHAnsi" w:cstheme="majorHAnsi"/>
          <w:b/>
        </w:rPr>
        <w:t xml:space="preserve"> </w:t>
      </w:r>
      <w:r w:rsidRPr="0056275C">
        <w:rPr>
          <w:rFonts w:asciiTheme="majorHAnsi" w:hAnsiTheme="majorHAnsi" w:cstheme="majorHAnsi"/>
        </w:rPr>
        <w:t>używa</w:t>
      </w:r>
      <w:r>
        <w:rPr>
          <w:rFonts w:asciiTheme="majorHAnsi" w:hAnsiTheme="majorHAnsi" w:cstheme="majorHAnsi"/>
        </w:rPr>
        <w:t>nia</w:t>
      </w:r>
      <w:r w:rsidRPr="0056275C">
        <w:rPr>
          <w:rFonts w:asciiTheme="majorHAnsi" w:hAnsiTheme="majorHAnsi" w:cstheme="majorHAnsi"/>
        </w:rPr>
        <w:t xml:space="preserve"> kotłów na węgiel lub drewno nie spełniających wymogów dla klas 3,4 lub 5 według normy PN-EN 303-5:2012</w:t>
      </w:r>
      <w:r>
        <w:rPr>
          <w:rFonts w:asciiTheme="majorHAnsi" w:hAnsiTheme="majorHAnsi" w:cstheme="majorHAnsi"/>
        </w:rPr>
        <w:t>.</w:t>
      </w:r>
    </w:p>
    <w:p w14:paraId="6FB6BFCB" w14:textId="77777777" w:rsidR="00A83134" w:rsidRPr="00A47A4C" w:rsidRDefault="00A83134" w:rsidP="00A83134">
      <w:pPr>
        <w:rPr>
          <w:rFonts w:asciiTheme="majorHAnsi" w:hAnsiTheme="majorHAnsi" w:cstheme="majorHAnsi"/>
        </w:rPr>
      </w:pPr>
      <w:r w:rsidRPr="00A47A4C">
        <w:rPr>
          <w:rFonts w:asciiTheme="majorHAnsi" w:hAnsiTheme="majorHAnsi" w:cstheme="majorHAnsi"/>
        </w:rPr>
        <w:t>Z jednej strony te przepisy mają na celu ograniczenie niskiej emisji, ale ze względu na wprowadzenia zapisów odnoszących się do wymagań ekoprojektu konieczne jest też stosowanie urządzeń o wysokiej sprawności, to zaś ma  wpływ na zwiększenie efektywności oraz zmniejszenie zużycia paliw.</w:t>
      </w:r>
      <w:r>
        <w:rPr>
          <w:rFonts w:asciiTheme="majorHAnsi" w:hAnsiTheme="majorHAnsi" w:cstheme="majorHAnsi"/>
        </w:rPr>
        <w:t xml:space="preserve"> W I kwartale 2022 roku prace nad uchwałą zostały wstrzymane.</w:t>
      </w:r>
      <w:r>
        <w:rPr>
          <w:rStyle w:val="Odwoanieprzypisudolnego"/>
          <w:rFonts w:asciiTheme="majorHAnsi" w:hAnsiTheme="majorHAnsi" w:cstheme="majorHAnsi"/>
        </w:rPr>
        <w:footnoteReference w:id="3"/>
      </w:r>
    </w:p>
    <w:p w14:paraId="50E8D34B" w14:textId="77777777" w:rsidR="00A83134" w:rsidRDefault="00A83134" w:rsidP="00A83134">
      <w:pPr>
        <w:pStyle w:val="Nagwek2"/>
        <w:spacing w:after="0" w:line="360" w:lineRule="auto"/>
        <w:ind w:left="567" w:hanging="425"/>
        <w:contextualSpacing/>
        <w:rPr>
          <w:rFonts w:eastAsia="Times New Roman"/>
        </w:rPr>
      </w:pPr>
      <w:bookmarkStart w:id="393" w:name="_Toc114853484"/>
      <w:bookmarkStart w:id="394" w:name="_Toc115197701"/>
      <w:r w:rsidRPr="00864113">
        <w:lastRenderedPageBreak/>
        <w:t>Zgodność</w:t>
      </w:r>
      <w:r w:rsidRPr="004B4852">
        <w:rPr>
          <w:rFonts w:eastAsia="Times New Roman"/>
        </w:rPr>
        <w:t xml:space="preserve"> z</w:t>
      </w:r>
      <w:r>
        <w:rPr>
          <w:rFonts w:eastAsia="Times New Roman"/>
        </w:rPr>
        <w:t> </w:t>
      </w:r>
      <w:r w:rsidRPr="004B4852">
        <w:rPr>
          <w:rFonts w:eastAsia="Times New Roman"/>
        </w:rPr>
        <w:t xml:space="preserve">dokumentami strategicznymi powiatu </w:t>
      </w:r>
      <w:r>
        <w:rPr>
          <w:rFonts w:eastAsia="Times New Roman"/>
        </w:rPr>
        <w:t>mrągowskiego</w:t>
      </w:r>
      <w:bookmarkEnd w:id="393"/>
      <w:bookmarkEnd w:id="394"/>
    </w:p>
    <w:p w14:paraId="0EFECA87" w14:textId="77777777" w:rsidR="00A83134" w:rsidRDefault="00A83134" w:rsidP="00A83134">
      <w:pPr>
        <w:pStyle w:val="Nagwek3"/>
        <w:spacing w:before="120"/>
        <w:ind w:left="1134"/>
        <w:rPr>
          <w:rFonts w:cstheme="majorHAnsi"/>
        </w:rPr>
      </w:pPr>
      <w:bookmarkStart w:id="395" w:name="_Toc114853485"/>
      <w:bookmarkStart w:id="396" w:name="_Toc115197702"/>
      <w:r w:rsidRPr="00F229AC">
        <w:rPr>
          <w:rFonts w:cstheme="majorHAnsi"/>
        </w:rPr>
        <w:t>Program Ochrony Środowiska dla Powiatu Mrągowskiego na lata 2020-2023 z perspektywą do roku 2027</w:t>
      </w:r>
      <w:bookmarkEnd w:id="395"/>
      <w:bookmarkEnd w:id="396"/>
      <w:r w:rsidRPr="00F229AC">
        <w:rPr>
          <w:rFonts w:cstheme="majorHAnsi"/>
        </w:rPr>
        <w:t xml:space="preserve"> </w:t>
      </w:r>
    </w:p>
    <w:p w14:paraId="5FAC4E32" w14:textId="77777777" w:rsidR="00A83134" w:rsidRDefault="00A83134" w:rsidP="00A83134">
      <w:bookmarkStart w:id="397" w:name="_Hlk114749113"/>
      <w:r>
        <w:t xml:space="preserve">Program ochrony środowiska został przyjęty uchwałą nr </w:t>
      </w:r>
      <w:r w:rsidRPr="00EA0880">
        <w:t>XXXV/155/2020 Rady Powiatu w Mrągowie z dnia 14 grudnia 2020 r. w sprawie przyjęcia „Programu Ochrony Środowiska dla Powiatu Mrągowskiego na lata 2020-2023 z perspektywą do roku 2027”</w:t>
      </w:r>
      <w:r>
        <w:t>. Jest to dokument, który sporządza organ wykonawczy powiatu, a uchwala rada powiatu. Projekt powiatowego program opiniowany jest przez zarząd województwa.</w:t>
      </w:r>
    </w:p>
    <w:p w14:paraId="7040B3FF" w14:textId="77777777" w:rsidR="00A83134" w:rsidRDefault="00A83134" w:rsidP="00A83134">
      <w: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14:paraId="7D4623B0" w14:textId="77777777" w:rsidR="00A83134" w:rsidRDefault="00A83134" w:rsidP="00A83134">
      <w:r w:rsidRPr="008C6811">
        <w:t>Program Ochrony Środowiska dla Powiatu Mrągowskiego na lata 2020-2023 z perspektywą do roku 2027</w:t>
      </w:r>
      <w:r>
        <w:t xml:space="preserve"> przewiduje cele związane z zachowaniem następujący komponentów środowiska:</w:t>
      </w:r>
    </w:p>
    <w:p w14:paraId="06D40011" w14:textId="77777777" w:rsidR="00A83134" w:rsidRDefault="00A83134" w:rsidP="002B2AED">
      <w:pPr>
        <w:pStyle w:val="Akapitzlist"/>
        <w:numPr>
          <w:ilvl w:val="0"/>
          <w:numId w:val="89"/>
        </w:numPr>
        <w:spacing w:before="120" w:after="120"/>
      </w:pPr>
      <w:r>
        <w:t>Ochrona klimatu i jakości powietrza,</w:t>
      </w:r>
    </w:p>
    <w:p w14:paraId="0E1339A9" w14:textId="77777777" w:rsidR="00A83134" w:rsidRDefault="00A83134" w:rsidP="002B2AED">
      <w:pPr>
        <w:pStyle w:val="Akapitzlist"/>
        <w:numPr>
          <w:ilvl w:val="0"/>
          <w:numId w:val="89"/>
        </w:numPr>
        <w:spacing w:before="120" w:after="120"/>
      </w:pPr>
      <w:r>
        <w:t>Zagrożenia hałasem,</w:t>
      </w:r>
    </w:p>
    <w:p w14:paraId="1297C5B0" w14:textId="77777777" w:rsidR="00A83134" w:rsidRDefault="00A83134" w:rsidP="002B2AED">
      <w:pPr>
        <w:pStyle w:val="Akapitzlist"/>
        <w:numPr>
          <w:ilvl w:val="0"/>
          <w:numId w:val="89"/>
        </w:numPr>
        <w:spacing w:before="120" w:after="120"/>
      </w:pPr>
      <w:r>
        <w:t>Pola elektromagnetyczne,</w:t>
      </w:r>
    </w:p>
    <w:p w14:paraId="6387BABD" w14:textId="77777777" w:rsidR="00A83134" w:rsidRDefault="00A83134" w:rsidP="002B2AED">
      <w:pPr>
        <w:pStyle w:val="Akapitzlist"/>
        <w:numPr>
          <w:ilvl w:val="0"/>
          <w:numId w:val="89"/>
        </w:numPr>
        <w:spacing w:before="120" w:after="120"/>
      </w:pPr>
      <w:r>
        <w:t>Gospodarowanie wodami,</w:t>
      </w:r>
    </w:p>
    <w:p w14:paraId="6913E1A3" w14:textId="77777777" w:rsidR="00A83134" w:rsidRDefault="00A83134" w:rsidP="002B2AED">
      <w:pPr>
        <w:pStyle w:val="Akapitzlist"/>
        <w:numPr>
          <w:ilvl w:val="0"/>
          <w:numId w:val="89"/>
        </w:numPr>
        <w:spacing w:before="120" w:after="120"/>
      </w:pPr>
      <w:r>
        <w:t>Gospodarka wodno-ściekowa,</w:t>
      </w:r>
    </w:p>
    <w:p w14:paraId="3AC42985" w14:textId="77777777" w:rsidR="00A83134" w:rsidRDefault="00A83134" w:rsidP="002B2AED">
      <w:pPr>
        <w:pStyle w:val="Akapitzlist"/>
        <w:numPr>
          <w:ilvl w:val="0"/>
          <w:numId w:val="89"/>
        </w:numPr>
        <w:spacing w:before="120" w:after="120"/>
      </w:pPr>
      <w:r>
        <w:t>Zasoby geologiczne,</w:t>
      </w:r>
    </w:p>
    <w:p w14:paraId="12799E19" w14:textId="77777777" w:rsidR="00A83134" w:rsidRDefault="00A83134" w:rsidP="002B2AED">
      <w:pPr>
        <w:pStyle w:val="Akapitzlist"/>
        <w:numPr>
          <w:ilvl w:val="0"/>
          <w:numId w:val="89"/>
        </w:numPr>
        <w:spacing w:before="120" w:after="120"/>
      </w:pPr>
      <w:r>
        <w:t>Gleby,</w:t>
      </w:r>
    </w:p>
    <w:p w14:paraId="5EB2E332" w14:textId="77777777" w:rsidR="00A83134" w:rsidRDefault="00A83134" w:rsidP="002B2AED">
      <w:pPr>
        <w:pStyle w:val="Akapitzlist"/>
        <w:numPr>
          <w:ilvl w:val="0"/>
          <w:numId w:val="89"/>
        </w:numPr>
        <w:spacing w:before="120" w:after="120"/>
      </w:pPr>
      <w:r>
        <w:t>Gospodarka odpadami i zapobieganie powstawaniu odpadów,</w:t>
      </w:r>
    </w:p>
    <w:p w14:paraId="0FC2E543" w14:textId="77777777" w:rsidR="00A83134" w:rsidRDefault="00A83134" w:rsidP="002B2AED">
      <w:pPr>
        <w:pStyle w:val="Akapitzlist"/>
        <w:numPr>
          <w:ilvl w:val="0"/>
          <w:numId w:val="89"/>
        </w:numPr>
        <w:spacing w:before="120" w:after="120"/>
      </w:pPr>
      <w:r>
        <w:t>Zasoby przyrodnicze,</w:t>
      </w:r>
    </w:p>
    <w:p w14:paraId="42E1E4A0" w14:textId="77777777" w:rsidR="00A83134" w:rsidRDefault="00A83134" w:rsidP="002B2AED">
      <w:pPr>
        <w:pStyle w:val="Akapitzlist"/>
        <w:numPr>
          <w:ilvl w:val="0"/>
          <w:numId w:val="89"/>
        </w:numPr>
        <w:spacing w:before="120" w:after="120"/>
      </w:pPr>
      <w:r>
        <w:t>Zagrożenie poważnymi awariami.</w:t>
      </w:r>
    </w:p>
    <w:p w14:paraId="6F0CAB2F" w14:textId="36672B3A" w:rsidR="00A83134" w:rsidRDefault="00A83134" w:rsidP="00A83134">
      <w:r>
        <w:t>Najważniejsze cele z punktu widzenia Planu Gospodarki Niskoemisyjnej to Poprawa jakości powietrza i obniżenie poziomu substancji szkodliwych w powietrzu, adaptacja do zmian klimatu. Zaplanowano w ramach niego kierunki działań: zmniejszenie zapotrzebowania na energię, ograniczenie zanieczyszczeń powietrza oraz zwiększenie bezpieczeństwa energetycznego. Wszystkie zadania wskazane w ramach tego celu mają wpływ na zakres zadań i celów określonych w Planie Gospodarki Niskoemisyjnej, należą do nich:</w:t>
      </w:r>
    </w:p>
    <w:p w14:paraId="54101AD7" w14:textId="77777777" w:rsidR="00A83134" w:rsidRDefault="00A83134" w:rsidP="002B2AED">
      <w:pPr>
        <w:pStyle w:val="Akapitzlist"/>
        <w:numPr>
          <w:ilvl w:val="0"/>
          <w:numId w:val="90"/>
        </w:numPr>
        <w:spacing w:before="120" w:after="120"/>
      </w:pPr>
      <w:r>
        <w:lastRenderedPageBreak/>
        <w:t>Termomodernizacja budynków użyteczności publicznej i zbiorowego zamieszkania oraz budynków jednorodzinnych,</w:t>
      </w:r>
    </w:p>
    <w:p w14:paraId="08E2922F" w14:textId="77777777" w:rsidR="00A83134" w:rsidRDefault="00A83134" w:rsidP="002B2AED">
      <w:pPr>
        <w:pStyle w:val="Akapitzlist"/>
        <w:numPr>
          <w:ilvl w:val="0"/>
          <w:numId w:val="90"/>
        </w:numPr>
        <w:spacing w:before="120" w:after="120"/>
      </w:pPr>
      <w:r>
        <w:t>Wymiana źródeł ciepła na ekologiczne,</w:t>
      </w:r>
    </w:p>
    <w:p w14:paraId="770ED403" w14:textId="77777777" w:rsidR="00A83134" w:rsidRDefault="00A83134" w:rsidP="002B2AED">
      <w:pPr>
        <w:pStyle w:val="Akapitzlist"/>
        <w:numPr>
          <w:ilvl w:val="0"/>
          <w:numId w:val="90"/>
        </w:numPr>
        <w:spacing w:before="120" w:after="120"/>
      </w:pPr>
      <w:r>
        <w:t>Propagowanie wykorzystania odnawialnych źródeł energii,</w:t>
      </w:r>
    </w:p>
    <w:p w14:paraId="0EE8671C" w14:textId="77777777" w:rsidR="00A83134" w:rsidRDefault="00A83134" w:rsidP="002B2AED">
      <w:pPr>
        <w:pStyle w:val="Akapitzlist"/>
        <w:numPr>
          <w:ilvl w:val="0"/>
          <w:numId w:val="90"/>
        </w:numPr>
        <w:spacing w:before="120" w:after="120"/>
      </w:pPr>
      <w:r>
        <w:t>Zastosowanie odnawialnych źródeł energii w budynkach stanowiących własność publiczną,</w:t>
      </w:r>
    </w:p>
    <w:p w14:paraId="04C865EE" w14:textId="77777777" w:rsidR="00A83134" w:rsidRDefault="00A83134" w:rsidP="002B2AED">
      <w:pPr>
        <w:pStyle w:val="Akapitzlist"/>
        <w:numPr>
          <w:ilvl w:val="0"/>
          <w:numId w:val="90"/>
        </w:numPr>
        <w:spacing w:before="120" w:after="120"/>
      </w:pPr>
      <w:r>
        <w:t>Bieżąca modernizacja i przebudowa układu komunikacyjnego.</w:t>
      </w:r>
    </w:p>
    <w:p w14:paraId="16FB1D40" w14:textId="53C1A03E" w:rsidR="00A83134" w:rsidRDefault="00A83134" w:rsidP="00A83134">
      <w:pPr>
        <w:pStyle w:val="Nagwek2"/>
        <w:spacing w:after="0" w:line="360" w:lineRule="auto"/>
        <w:ind w:left="567" w:hanging="425"/>
        <w:contextualSpacing/>
        <w:rPr>
          <w:rFonts w:eastAsia="Times New Roman"/>
        </w:rPr>
      </w:pPr>
      <w:bookmarkStart w:id="398" w:name="_Toc114853486"/>
      <w:bookmarkStart w:id="399" w:name="_Toc115197703"/>
      <w:bookmarkEnd w:id="397"/>
      <w:r w:rsidRPr="00864113">
        <w:t>Zgodność</w:t>
      </w:r>
      <w:r w:rsidRPr="00864113">
        <w:rPr>
          <w:rFonts w:eastAsia="Times New Roman"/>
        </w:rPr>
        <w:t xml:space="preserve"> projektu </w:t>
      </w:r>
      <w:r w:rsidRPr="00A83134">
        <w:rPr>
          <w:rFonts w:eastAsia="Times New Roman"/>
        </w:rPr>
        <w:t>Plan</w:t>
      </w:r>
      <w:r>
        <w:rPr>
          <w:rFonts w:eastAsia="Times New Roman"/>
        </w:rPr>
        <w:t>u</w:t>
      </w:r>
      <w:r w:rsidRPr="00A83134">
        <w:rPr>
          <w:rFonts w:eastAsia="Times New Roman"/>
        </w:rPr>
        <w:t xml:space="preserve"> Gospodarki Niskoemisyjnej </w:t>
      </w:r>
      <w:r w:rsidRPr="00864113">
        <w:rPr>
          <w:rFonts w:eastAsia="Times New Roman"/>
        </w:rPr>
        <w:t>z dokumentami strategicznymi Gminy Miasto Mrągowo</w:t>
      </w:r>
      <w:bookmarkEnd w:id="398"/>
      <w:bookmarkEnd w:id="399"/>
    </w:p>
    <w:p w14:paraId="3A9DE629" w14:textId="77777777" w:rsidR="00A83134" w:rsidRDefault="00A83134" w:rsidP="00A83134">
      <w:pPr>
        <w:pStyle w:val="Nagwek3"/>
        <w:spacing w:before="120"/>
        <w:ind w:left="1134"/>
        <w:rPr>
          <w:rFonts w:cstheme="majorHAnsi"/>
        </w:rPr>
      </w:pPr>
      <w:bookmarkStart w:id="400" w:name="_Toc114853487"/>
      <w:bookmarkStart w:id="401" w:name="_Toc115197704"/>
      <w:r w:rsidRPr="00F229AC">
        <w:rPr>
          <w:rFonts w:cstheme="majorHAnsi"/>
        </w:rPr>
        <w:t>Strategia Rozwoju Miasta Mrągowo 2016 - 2025</w:t>
      </w:r>
      <w:bookmarkEnd w:id="400"/>
      <w:bookmarkEnd w:id="401"/>
      <w:r w:rsidRPr="00F229AC">
        <w:rPr>
          <w:rFonts w:cstheme="majorHAnsi"/>
        </w:rPr>
        <w:t xml:space="preserve"> </w:t>
      </w:r>
    </w:p>
    <w:p w14:paraId="5693786D" w14:textId="77777777" w:rsidR="00A83134" w:rsidRDefault="00A83134" w:rsidP="00A83134">
      <w:r>
        <w:t>Strategia Rozwoju Społeczno-gospodarczego Miasta Mrągowo na lata 2016 – 2025 jest narzędziem prowadzonej przez samorząd polityki rozwoju lokalnego. Jest dokumentem o charakterze długofalowym wyznaczającym cele i kierunki Mrągowa do roku 2025. Celem Strategii jest możliwie najpełniejsze rozpoznanie uwarunkowań rozwojowych miasta oraz powiązanie ich z oczekiwaniami mieszkańców Mrągowa i na tej podstawie określenie akceptowalnych kierunków rozwoju.</w:t>
      </w:r>
    </w:p>
    <w:p w14:paraId="727FDD03" w14:textId="77777777" w:rsidR="00A83134" w:rsidRDefault="00A83134" w:rsidP="00A83134">
      <w:r>
        <w:t>Strategia definiuje 4 podstawowe obszary strategiczne: społeczeństwo, przestrzeń i infrastrukturę, środowisko oraz gospodarkę i turystykę.</w:t>
      </w:r>
    </w:p>
    <w:p w14:paraId="2E4EC01D" w14:textId="537EC01E" w:rsidR="00A83134" w:rsidRDefault="00A83134" w:rsidP="00A83134">
      <w:pPr>
        <w:rPr>
          <w:rFonts w:asciiTheme="majorHAnsi" w:hAnsiTheme="majorHAnsi" w:cstheme="majorHAnsi"/>
        </w:rPr>
      </w:pPr>
      <w:r>
        <w:t xml:space="preserve">Strategia Rozwoju Społeczno-gospodarczego Miasta Mrągowo na lata 2016 – 2025 </w:t>
      </w:r>
      <w:r w:rsidRPr="004B4852">
        <w:rPr>
          <w:rFonts w:asciiTheme="majorHAnsi" w:hAnsiTheme="majorHAnsi" w:cstheme="majorHAnsi"/>
        </w:rPr>
        <w:t xml:space="preserve">oraz </w:t>
      </w:r>
      <w:r>
        <w:t>Plan Gospodarki Niskoemisyjnej</w:t>
      </w:r>
      <w:r w:rsidRPr="00524BB6">
        <w:rPr>
          <w:rFonts w:eastAsia="Arial"/>
        </w:rPr>
        <w:t xml:space="preserve"> </w:t>
      </w:r>
      <w:r w:rsidRPr="004B4852">
        <w:rPr>
          <w:rFonts w:asciiTheme="majorHAnsi" w:hAnsiTheme="majorHAnsi" w:cstheme="majorHAnsi"/>
        </w:rPr>
        <w:t>są zbieżne w zakresie</w:t>
      </w:r>
      <w:r>
        <w:rPr>
          <w:rFonts w:asciiTheme="majorHAnsi" w:hAnsiTheme="majorHAnsi" w:cstheme="majorHAnsi"/>
        </w:rPr>
        <w:t xml:space="preserve"> realizacji następujących celów:</w:t>
      </w:r>
    </w:p>
    <w:p w14:paraId="1E2CF479" w14:textId="77777777" w:rsidR="00A83134" w:rsidRDefault="00A83134" w:rsidP="002B2AED">
      <w:pPr>
        <w:pStyle w:val="Akapitzlist"/>
        <w:numPr>
          <w:ilvl w:val="0"/>
          <w:numId w:val="92"/>
        </w:numPr>
        <w:spacing w:before="120" w:after="120"/>
      </w:pPr>
      <w:r>
        <w:t>Cel strategiczny 3: Funkcjonalna i nowoczesna przestrzeń:</w:t>
      </w:r>
    </w:p>
    <w:p w14:paraId="3DAB9AED" w14:textId="77777777" w:rsidR="00A83134" w:rsidRDefault="00A83134" w:rsidP="002B2AED">
      <w:pPr>
        <w:pStyle w:val="Akapitzlist"/>
        <w:numPr>
          <w:ilvl w:val="1"/>
          <w:numId w:val="92"/>
        </w:numPr>
        <w:spacing w:before="120" w:after="120"/>
      </w:pPr>
      <w:r>
        <w:t>Cel operacyjny 3.3: Modernizacja i rozbudowa infrastruktury technicznej,</w:t>
      </w:r>
    </w:p>
    <w:p w14:paraId="7B634F2F" w14:textId="77777777" w:rsidR="00A83134" w:rsidRDefault="00A83134" w:rsidP="002B2AED">
      <w:pPr>
        <w:pStyle w:val="Akapitzlist"/>
        <w:numPr>
          <w:ilvl w:val="0"/>
          <w:numId w:val="92"/>
        </w:numPr>
        <w:spacing w:before="120" w:after="120"/>
      </w:pPr>
      <w:r>
        <w:t xml:space="preserve">Cel strategiczny 4: </w:t>
      </w:r>
      <w:r w:rsidRPr="00E179FA">
        <w:t>Inteligentne kształtowanie środowiska antropogenicznego oraz ochrona zasobów naturalnych</w:t>
      </w:r>
      <w:r>
        <w:t>:</w:t>
      </w:r>
    </w:p>
    <w:p w14:paraId="2BE1BD27" w14:textId="77777777" w:rsidR="00A83134" w:rsidRDefault="00A83134" w:rsidP="002B2AED">
      <w:pPr>
        <w:pStyle w:val="Akapitzlist"/>
        <w:numPr>
          <w:ilvl w:val="1"/>
          <w:numId w:val="92"/>
        </w:numPr>
        <w:spacing w:before="120" w:after="120"/>
      </w:pPr>
      <w:r>
        <w:t>Cel operacyjny 4.1: Poprawa efektywności energetycznej, redukcja emisji szkodliwych substancji do atmosfery poprzez wspieranie inwestycji w odnawialne źródła energii,</w:t>
      </w:r>
    </w:p>
    <w:p w14:paraId="0E225D68" w14:textId="77777777" w:rsidR="00A83134" w:rsidRDefault="00A83134" w:rsidP="002B2AED">
      <w:pPr>
        <w:pStyle w:val="Akapitzlist"/>
        <w:numPr>
          <w:ilvl w:val="1"/>
          <w:numId w:val="92"/>
        </w:numPr>
        <w:spacing w:before="120" w:after="120"/>
      </w:pPr>
      <w:r>
        <w:t xml:space="preserve">Cel operacyjny 4.2: </w:t>
      </w:r>
      <w:r w:rsidRPr="00E179FA">
        <w:t>Ochrona zasobów środowiska</w:t>
      </w:r>
      <w:r>
        <w:t>,</w:t>
      </w:r>
    </w:p>
    <w:p w14:paraId="57662942" w14:textId="77777777" w:rsidR="00A83134" w:rsidRDefault="00A83134" w:rsidP="002B2AED">
      <w:pPr>
        <w:pStyle w:val="Akapitzlist"/>
        <w:numPr>
          <w:ilvl w:val="1"/>
          <w:numId w:val="92"/>
        </w:numPr>
        <w:spacing w:before="120" w:after="120"/>
      </w:pPr>
      <w:r>
        <w:t>Cel operacyjny 4.4: Podnoszenie poziomu wiedzy i promocja  proekologicznych zachowań.</w:t>
      </w:r>
    </w:p>
    <w:p w14:paraId="0549B7F3" w14:textId="77777777" w:rsidR="00A83134" w:rsidRDefault="00A83134" w:rsidP="00A83134">
      <w:pPr>
        <w:pStyle w:val="Nagwek3"/>
        <w:spacing w:before="120"/>
        <w:ind w:left="1134"/>
        <w:rPr>
          <w:rFonts w:cstheme="majorHAnsi"/>
        </w:rPr>
      </w:pPr>
      <w:bookmarkStart w:id="402" w:name="_Toc114853488"/>
      <w:bookmarkStart w:id="403" w:name="_Toc115197705"/>
      <w:r w:rsidRPr="00F229AC">
        <w:rPr>
          <w:rFonts w:cstheme="majorHAnsi"/>
        </w:rPr>
        <w:lastRenderedPageBreak/>
        <w:t>Lokalny Program Rewitalizacji Miasta Mrągowo 2016 - 2023</w:t>
      </w:r>
      <w:bookmarkEnd w:id="402"/>
      <w:bookmarkEnd w:id="403"/>
      <w:r w:rsidRPr="00F229AC">
        <w:rPr>
          <w:rFonts w:cstheme="majorHAnsi"/>
        </w:rPr>
        <w:t xml:space="preserve"> </w:t>
      </w:r>
    </w:p>
    <w:p w14:paraId="78229920" w14:textId="77777777" w:rsidR="00A83134" w:rsidRDefault="00A83134" w:rsidP="00A83134">
      <w:r w:rsidRPr="00E179FA">
        <w:t>Lokalny Program Rewitalizacji Miasta Mrągowo powstał w celu określenia</w:t>
      </w:r>
      <w:r>
        <w:t xml:space="preserve"> </w:t>
      </w:r>
      <w:r w:rsidRPr="00E179FA">
        <w:t>i</w:t>
      </w:r>
      <w:r>
        <w:t> </w:t>
      </w:r>
      <w:r w:rsidRPr="00E179FA">
        <w:t>zaplanowania priorytetowych przedsięwzięć rewitalizacyjnych na lata 2016-2023.</w:t>
      </w:r>
      <w:r>
        <w:t xml:space="preserve"> Został przyjęty uchwałą</w:t>
      </w:r>
      <w:r w:rsidRPr="00E179FA">
        <w:t xml:space="preserve"> Rady Miejskiej w Mrągowie </w:t>
      </w:r>
      <w:r>
        <w:t xml:space="preserve">nr </w:t>
      </w:r>
      <w:r w:rsidRPr="00E179FA">
        <w:t>XX/3/2016</w:t>
      </w:r>
      <w:r>
        <w:t xml:space="preserve"> </w:t>
      </w:r>
      <w:r w:rsidRPr="00E179FA">
        <w:t xml:space="preserve">z dnia </w:t>
      </w:r>
      <w:r>
        <w:t>25</w:t>
      </w:r>
      <w:r w:rsidRPr="00E179FA">
        <w:t>.</w:t>
      </w:r>
      <w:r>
        <w:t>05</w:t>
      </w:r>
      <w:r w:rsidRPr="00E179FA">
        <w:t>.</w:t>
      </w:r>
      <w:r>
        <w:t xml:space="preserve">2016 </w:t>
      </w:r>
      <w:r w:rsidRPr="00E179FA">
        <w:t>r.</w:t>
      </w:r>
      <w:r>
        <w:t xml:space="preserve"> </w:t>
      </w:r>
    </w:p>
    <w:p w14:paraId="62595523" w14:textId="77777777" w:rsidR="00A83134" w:rsidRPr="00E179FA" w:rsidRDefault="00A83134" w:rsidP="00A83134">
      <w:r>
        <w:t>W ramach planu przewidziano realizacji przedsięwzięć rewitalizacyjnych, które powinny być realizowane w celu zaspokojenia potrzeb z wykorzystaniem zasad zrównoważonego rozwoju.</w:t>
      </w:r>
    </w:p>
    <w:p w14:paraId="18240AF1" w14:textId="77777777" w:rsidR="00A83134" w:rsidRDefault="00A83134" w:rsidP="00A83134">
      <w:pPr>
        <w:pStyle w:val="Nagwek3"/>
        <w:spacing w:before="120"/>
        <w:ind w:left="1134"/>
        <w:rPr>
          <w:rFonts w:cstheme="majorHAnsi"/>
        </w:rPr>
      </w:pPr>
      <w:bookmarkStart w:id="404" w:name="_Toc114853489"/>
      <w:bookmarkStart w:id="405" w:name="_Toc115197706"/>
      <w:r w:rsidRPr="00F229AC">
        <w:rPr>
          <w:rFonts w:cstheme="majorHAnsi"/>
        </w:rPr>
        <w:t>Miejscowe Plany Zagospodarowania Przestrzennego dla Gminy Miasto Mrągowo wraz ze zmianami.</w:t>
      </w:r>
      <w:bookmarkEnd w:id="404"/>
      <w:bookmarkEnd w:id="405"/>
    </w:p>
    <w:p w14:paraId="39C47041" w14:textId="05C2DB15" w:rsidR="00A83134" w:rsidRPr="00E179FA" w:rsidRDefault="00A83134" w:rsidP="00A83134">
      <w:r>
        <w:t xml:space="preserve">Na terenie Miasta Mrągowo obowiązuje obecnie </w:t>
      </w:r>
      <w:r w:rsidR="00BE058C">
        <w:t>16</w:t>
      </w:r>
      <w:r>
        <w:t xml:space="preserve"> planów. Wymienione są one na stronie BIP Miasta pod adresem www: </w:t>
      </w:r>
      <w:hyperlink r:id="rId15" w:history="1">
        <w:r w:rsidRPr="00544D2D">
          <w:rPr>
            <w:rStyle w:val="Hipercze"/>
          </w:rPr>
          <w:t>https://bipmragowo.warmia.mazury.pl/kategoria/1053/planowanie-przestrzenne-miejscowy-plan-zagospodarowania-przestrzennego.html</w:t>
        </w:r>
      </w:hyperlink>
      <w:r>
        <w:t xml:space="preserve">. W sposób szczegółowy określają one dla poszczególnych obszarów wytyczne dotyczące zabudowy i możliwej lokalizacji m.in. </w:t>
      </w:r>
      <w:r w:rsidRPr="00A6217D">
        <w:t>urządzeń wytwarzających energię z odnawialnych źródeł energii</w:t>
      </w:r>
      <w:r>
        <w:t>, sieci elektroenergetycznych, a także zasady ochrony środowiska na tych obszarach. Wskazane kierunki oraz wytyczne dotyczące przeznaczenia terenów i możliwej lokalizacji instalacji OZE są spójne z kierunkami i planowanymi inwestycjami określonymi w ramach Planu Gospodarki Niskoemisyjnej</w:t>
      </w:r>
      <w:r w:rsidRPr="00524BB6">
        <w:rPr>
          <w:rFonts w:eastAsia="Arial"/>
        </w:rPr>
        <w:t xml:space="preserve"> </w:t>
      </w:r>
      <w:r>
        <w:t>dla Gminy Miasta Mrągowo.</w:t>
      </w:r>
    </w:p>
    <w:p w14:paraId="40134A00" w14:textId="77777777" w:rsidR="00A83134" w:rsidRDefault="00A83134" w:rsidP="00A83134">
      <w:pPr>
        <w:pStyle w:val="Nagwek3"/>
        <w:spacing w:before="120"/>
        <w:ind w:left="1134"/>
        <w:rPr>
          <w:rFonts w:cstheme="majorHAnsi"/>
        </w:rPr>
      </w:pPr>
      <w:bookmarkStart w:id="406" w:name="_Toc114853490"/>
      <w:bookmarkStart w:id="407" w:name="_Toc115197707"/>
      <w:r>
        <w:t>Studium uwarunkowań</w:t>
      </w:r>
      <w:r w:rsidRPr="0097253D">
        <w:rPr>
          <w:rFonts w:cstheme="majorHAnsi"/>
        </w:rPr>
        <w:t xml:space="preserve"> i kierunków zagospodarowania przestrzennego miasta Mrągowa</w:t>
      </w:r>
      <w:bookmarkEnd w:id="406"/>
      <w:bookmarkEnd w:id="407"/>
    </w:p>
    <w:p w14:paraId="3F0ABA6A" w14:textId="77777777" w:rsidR="00A83134" w:rsidRDefault="00A83134" w:rsidP="00A83134">
      <w:r w:rsidRPr="00265598">
        <w:t>Studium uwarunkowań i kierunków zagospodarowania przestrzennego miasta Mrągowa</w:t>
      </w:r>
      <w:r>
        <w:t xml:space="preserve"> zostało przyjęte uchwałą nr XXVIII/3/2017 Rady </w:t>
      </w:r>
      <w:r w:rsidRPr="00E179FA">
        <w:t>Miejskiej w Mrągowie</w:t>
      </w:r>
      <w:r>
        <w:t xml:space="preserve"> z dnia 26 stycznia 2017 roku. Głównym celem studium jest określenie polityki przestrzennej miasta poprzez ustalenie kierunków rozwoju oraz lokalnych zasad zagospodarowania przestrzennego miasta na podstawie rozpoznanych uwarunkowań zewnętrznych i wewnętrznych. Studium nie jest przepisem gminnym, a jedynie aktem kierownictwa wewnętrznego gminy.</w:t>
      </w:r>
    </w:p>
    <w:p w14:paraId="199E5B3D" w14:textId="77777777" w:rsidR="00A83134" w:rsidRDefault="00A83134" w:rsidP="00A83134">
      <w:r>
        <w:t xml:space="preserve">Studium jest narzędziem koordynacji czasowej i przestrzennej podejmowanych przez samorząd decyzji w sprawie sporządzania planów miejscowych i działalności inwestycyjnej, płaszczyzną wprowadzania zadań rządowych i samorządowych służących realizacji ponadlokalnych celów publicznych, zapisanych w planie zagospodarowania przestrzennego województwa i ustaleń programów o których mowa w art. 48 ust. 1 w/w ustawy </w:t>
      </w:r>
      <w:r w:rsidRPr="00265598">
        <w:t>o planowaniu i zagospodarowaniu przestrzennym z dnia 27 marca 2003 roku</w:t>
      </w:r>
      <w:r>
        <w:t>.</w:t>
      </w:r>
    </w:p>
    <w:p w14:paraId="6B1EE7C2" w14:textId="77777777" w:rsidR="00A83134" w:rsidRDefault="00A83134" w:rsidP="00A83134">
      <w:r>
        <w:lastRenderedPageBreak/>
        <w:t>Studium opiera się na dwóch elementach: opisie uwarunkowań i kierunkach zagospodarowania przestrzennego. W przypadku infrastruktury technicznej określono następujące kierunki rozwoju:</w:t>
      </w:r>
    </w:p>
    <w:p w14:paraId="1BADEAF3" w14:textId="77777777" w:rsidR="00A83134" w:rsidRDefault="00A83134" w:rsidP="002B2AED">
      <w:pPr>
        <w:pStyle w:val="Akapitzlist"/>
        <w:numPr>
          <w:ilvl w:val="0"/>
          <w:numId w:val="93"/>
        </w:numPr>
        <w:spacing w:before="120" w:after="120"/>
      </w:pPr>
      <w:r>
        <w:t>dla sieci gazowej wskazano, że pożądana jest budowa drugiej nitki gazociągu wysokiego ciśnienia,</w:t>
      </w:r>
    </w:p>
    <w:p w14:paraId="7A1B2E49" w14:textId="77777777" w:rsidR="00A83134" w:rsidRDefault="00A83134" w:rsidP="002B2AED">
      <w:pPr>
        <w:pStyle w:val="Akapitzlist"/>
        <w:numPr>
          <w:ilvl w:val="0"/>
          <w:numId w:val="93"/>
        </w:numPr>
        <w:spacing w:before="120" w:after="120"/>
      </w:pPr>
      <w:r>
        <w:t>dla sieci elektroenergetycznej wskazano, że pożądana jest realizacja nowej stacji GPZ, według opracowania istniejący GPZ „Mrągowo” pozwala na przyłączanie kolejnych odbiorców energii, jednak budowa nowego GPZ będzie konieczna w momencie pojawienia się znacznego zapotrzebowania na energię, szczególnie w zachodniej i południowo – zachodniej części miasta, gdzie zlokalizowane zostały tereny pod funkcje produkcyjno-składową,</w:t>
      </w:r>
    </w:p>
    <w:p w14:paraId="7FCBA7B1" w14:textId="77777777" w:rsidR="00A83134" w:rsidRDefault="00A83134" w:rsidP="002B2AED">
      <w:pPr>
        <w:pStyle w:val="Akapitzlist"/>
        <w:numPr>
          <w:ilvl w:val="0"/>
          <w:numId w:val="93"/>
        </w:numPr>
        <w:spacing w:before="120" w:after="120"/>
      </w:pPr>
      <w:r>
        <w:t>dla sieci ciepłowniczej wymieniono inwestycje związane z modernizacją istniejącej sieci na sieć preizolowaną.</w:t>
      </w:r>
    </w:p>
    <w:p w14:paraId="42ED3733" w14:textId="0859F05A" w:rsidR="00A83134" w:rsidRDefault="00A83134" w:rsidP="00A83134">
      <w:r>
        <w:t>W studium określono również, że  jako źródło energii cieplnej zaleca się stosowanie gazu, energii elektrycznej lub odnawialnych źródeł energii. Na terenie miasta Mrągowa dopuszcza się stosowanie innych źródeł ciepła, tj. pompy ciepła, kolektory słoneczne, biogaz.</w:t>
      </w:r>
      <w:r>
        <w:cr/>
        <w:t>Wskazane kierunki oraz wytyczne dotyczące źródeł ogrzewania są spójne z kierunkami i planowanymi inwestycjami określonymi w ramach Planu Gospodarki Niskoemisyjnej dla Gminy Miasta Mrągowo.</w:t>
      </w:r>
    </w:p>
    <w:p w14:paraId="216B69C9" w14:textId="77777777" w:rsidR="00A83134" w:rsidRDefault="00A83134" w:rsidP="00A83134">
      <w:pPr>
        <w:pStyle w:val="Nagwek3"/>
        <w:spacing w:before="120"/>
        <w:ind w:left="1134"/>
        <w:rPr>
          <w:rFonts w:cstheme="majorHAnsi"/>
        </w:rPr>
      </w:pPr>
      <w:bookmarkStart w:id="408" w:name="_Toc114853491"/>
      <w:bookmarkStart w:id="409" w:name="_Toc115197708"/>
      <w:r w:rsidRPr="00F229AC">
        <w:rPr>
          <w:rFonts w:cstheme="majorHAnsi"/>
        </w:rPr>
        <w:t>Plan Gospodarki Niskoemisyjnej dla Gminy Miasta Mrągowo.</w:t>
      </w:r>
      <w:bookmarkEnd w:id="408"/>
      <w:bookmarkEnd w:id="409"/>
    </w:p>
    <w:p w14:paraId="22C0904C" w14:textId="77777777" w:rsidR="00B4561C" w:rsidRDefault="00A83134" w:rsidP="00B4561C">
      <w:pPr>
        <w:rPr>
          <w:rFonts w:asciiTheme="majorHAnsi" w:hAnsiTheme="majorHAnsi" w:cstheme="majorHAnsi"/>
        </w:rPr>
      </w:pPr>
      <w:r w:rsidRPr="004B4852">
        <w:rPr>
          <w:rFonts w:asciiTheme="majorHAnsi" w:hAnsiTheme="majorHAnsi" w:cstheme="majorHAnsi"/>
        </w:rPr>
        <w:t xml:space="preserve">Plan Gospodarki Niskoemisyjnej dla Gminy Miasto </w:t>
      </w:r>
      <w:r>
        <w:rPr>
          <w:rFonts w:asciiTheme="majorHAnsi" w:hAnsiTheme="majorHAnsi" w:cstheme="majorHAnsi"/>
        </w:rPr>
        <w:t>Mrągowo</w:t>
      </w:r>
      <w:r w:rsidRPr="004B4852">
        <w:rPr>
          <w:rFonts w:asciiTheme="majorHAnsi" w:hAnsiTheme="majorHAnsi" w:cstheme="majorHAnsi"/>
        </w:rPr>
        <w:t xml:space="preserve"> </w:t>
      </w:r>
      <w:r>
        <w:rPr>
          <w:rFonts w:asciiTheme="majorHAnsi" w:hAnsiTheme="majorHAnsi" w:cstheme="majorHAnsi"/>
        </w:rPr>
        <w:t xml:space="preserve">(PGN) </w:t>
      </w:r>
      <w:r w:rsidRPr="004B4852">
        <w:rPr>
          <w:rFonts w:asciiTheme="majorHAnsi" w:hAnsiTheme="majorHAnsi" w:cstheme="majorHAnsi"/>
        </w:rPr>
        <w:t xml:space="preserve">został opracowany w 2016 roku i </w:t>
      </w:r>
      <w:r>
        <w:rPr>
          <w:rFonts w:asciiTheme="majorHAnsi" w:hAnsiTheme="majorHAnsi" w:cstheme="majorHAnsi"/>
        </w:rPr>
        <w:t xml:space="preserve">przyjęty uchwałą nr </w:t>
      </w:r>
      <w:r w:rsidRPr="009E5CED">
        <w:rPr>
          <w:rFonts w:asciiTheme="majorHAnsi" w:hAnsiTheme="majorHAnsi" w:cstheme="majorHAnsi"/>
        </w:rPr>
        <w:t xml:space="preserve">r </w:t>
      </w:r>
      <w:r>
        <w:rPr>
          <w:rFonts w:asciiTheme="majorHAnsi" w:hAnsiTheme="majorHAnsi" w:cstheme="majorHAnsi"/>
        </w:rPr>
        <w:t xml:space="preserve">XVII/10/2016 </w:t>
      </w:r>
      <w:r w:rsidRPr="009E5CED">
        <w:rPr>
          <w:rFonts w:asciiTheme="majorHAnsi" w:hAnsiTheme="majorHAnsi" w:cstheme="majorHAnsi"/>
        </w:rPr>
        <w:t xml:space="preserve">Rady </w:t>
      </w:r>
      <w:r>
        <w:rPr>
          <w:rFonts w:asciiTheme="majorHAnsi" w:hAnsiTheme="majorHAnsi" w:cstheme="majorHAnsi"/>
        </w:rPr>
        <w:t xml:space="preserve">Miejskiej w Mrągowie </w:t>
      </w:r>
      <w:r w:rsidRPr="009E5CED">
        <w:rPr>
          <w:rFonts w:asciiTheme="majorHAnsi" w:hAnsiTheme="majorHAnsi" w:cstheme="majorHAnsi"/>
        </w:rPr>
        <w:t xml:space="preserve">z dnia </w:t>
      </w:r>
      <w:r>
        <w:rPr>
          <w:rFonts w:asciiTheme="majorHAnsi" w:hAnsiTheme="majorHAnsi" w:cstheme="majorHAnsi"/>
        </w:rPr>
        <w:t xml:space="preserve">25 lutego </w:t>
      </w:r>
      <w:r w:rsidRPr="009E5CED">
        <w:rPr>
          <w:rFonts w:asciiTheme="majorHAnsi" w:hAnsiTheme="majorHAnsi" w:cstheme="majorHAnsi"/>
        </w:rPr>
        <w:t>2016 r</w:t>
      </w:r>
      <w:r>
        <w:rPr>
          <w:rFonts w:asciiTheme="majorHAnsi" w:hAnsiTheme="majorHAnsi" w:cstheme="majorHAnsi"/>
        </w:rPr>
        <w:t>. W</w:t>
      </w:r>
      <w:r w:rsidRPr="004B4852">
        <w:rPr>
          <w:rFonts w:asciiTheme="majorHAnsi" w:hAnsiTheme="majorHAnsi" w:cstheme="majorHAnsi"/>
        </w:rPr>
        <w:t>ynikał z konieczności wywiązania się Polski z przyjętych przez Komisję Europejską ustaleń i zobowiązań dotyczących pakietu klimatyczno-energetycznego z 2008 r.</w:t>
      </w:r>
      <w:r>
        <w:rPr>
          <w:rFonts w:asciiTheme="majorHAnsi" w:hAnsiTheme="majorHAnsi" w:cstheme="majorHAnsi"/>
        </w:rPr>
        <w:t xml:space="preserve"> </w:t>
      </w:r>
    </w:p>
    <w:p w14:paraId="43C9FC7D" w14:textId="567A0938" w:rsidR="00A83134" w:rsidRPr="004B4852" w:rsidRDefault="00A83134" w:rsidP="00B4561C">
      <w:pPr>
        <w:rPr>
          <w:rFonts w:asciiTheme="majorHAnsi" w:hAnsiTheme="majorHAnsi" w:cstheme="majorHAnsi"/>
        </w:rPr>
      </w:pPr>
      <w:r w:rsidRPr="004B4852">
        <w:rPr>
          <w:rFonts w:asciiTheme="majorHAnsi" w:hAnsiTheme="majorHAnsi" w:cstheme="majorHAnsi"/>
        </w:rPr>
        <w:t xml:space="preserve">Zadaniem PGN </w:t>
      </w:r>
      <w:r>
        <w:rPr>
          <w:rFonts w:asciiTheme="majorHAnsi" w:hAnsiTheme="majorHAnsi" w:cstheme="majorHAnsi"/>
        </w:rPr>
        <w:t>jest</w:t>
      </w:r>
      <w:r w:rsidRPr="004B4852">
        <w:rPr>
          <w:rFonts w:asciiTheme="majorHAnsi" w:hAnsiTheme="majorHAnsi" w:cstheme="majorHAnsi"/>
        </w:rPr>
        <w:t xml:space="preserve"> organizacja działań realizowanych przez władze miasta wspierane podległymi jednostkami. Wynikiem tego powinno być odniesienie korzyści ekonomicznych, społecznych i środowiskowych, przy jednoczesnym rozwoju technologii i wzrostu innowacyjności wykorzystywanych systemów. Zgodnie z</w:t>
      </w:r>
      <w:r>
        <w:rPr>
          <w:rFonts w:asciiTheme="majorHAnsi" w:hAnsiTheme="majorHAnsi" w:cstheme="majorHAnsi"/>
        </w:rPr>
        <w:t> </w:t>
      </w:r>
      <w:r w:rsidRPr="004B4852">
        <w:rPr>
          <w:rFonts w:asciiTheme="majorHAnsi" w:hAnsiTheme="majorHAnsi" w:cstheme="majorHAnsi"/>
        </w:rPr>
        <w:t>zasadami zrównoważonego rozwoju wymierne efekty podjętych działań będą służyć przyszłym pokoleniom.</w:t>
      </w:r>
    </w:p>
    <w:p w14:paraId="36E82273" w14:textId="627546F3" w:rsidR="00A83134" w:rsidRDefault="00A83134" w:rsidP="00A83134">
      <w:pPr>
        <w:rPr>
          <w:rFonts w:asciiTheme="majorHAnsi" w:hAnsiTheme="majorHAnsi" w:cstheme="majorHAnsi"/>
        </w:rPr>
      </w:pPr>
      <w:r w:rsidRPr="004B4852">
        <w:rPr>
          <w:rFonts w:asciiTheme="majorHAnsi" w:hAnsiTheme="majorHAnsi" w:cstheme="majorHAnsi"/>
        </w:rPr>
        <w:t xml:space="preserve">Plan gospodarki niskoemisyjnej </w:t>
      </w:r>
      <w:r w:rsidR="00681D4E">
        <w:rPr>
          <w:rFonts w:asciiTheme="majorHAnsi" w:hAnsiTheme="majorHAnsi" w:cstheme="majorHAnsi"/>
        </w:rPr>
        <w:t xml:space="preserve">z 2016 roku i jego aktualna wersja </w:t>
      </w:r>
      <w:r w:rsidRPr="004B4852">
        <w:rPr>
          <w:rFonts w:asciiTheme="majorHAnsi" w:hAnsiTheme="majorHAnsi" w:cstheme="majorHAnsi"/>
        </w:rPr>
        <w:t xml:space="preserve">są zbieżne w zakresie opracowywania dokumentów oraz wynikających z nich celów. W obu dokumentach dokonuje się ekspertyzy wyznaczenia obecnego zużycia energii, nośników oraz oceny aktualnego stanu infrastruktury towarzyszącej. </w:t>
      </w:r>
    </w:p>
    <w:p w14:paraId="482FC719" w14:textId="2504CF60" w:rsidR="00681D4E" w:rsidRPr="004B4852" w:rsidRDefault="00681D4E" w:rsidP="00681D4E">
      <w:pPr>
        <w:pStyle w:val="Nagwek3"/>
      </w:pPr>
      <w:bookmarkStart w:id="410" w:name="_Toc115197709"/>
      <w:r>
        <w:lastRenderedPageBreak/>
        <w:t>Założenia do planu zaopatrzenia w ciepła, energię elektryczną i paliwa gazowe dla Gminy Miasto Mrągowo</w:t>
      </w:r>
      <w:bookmarkEnd w:id="410"/>
    </w:p>
    <w:p w14:paraId="12F2D35A" w14:textId="049726F4" w:rsidR="005833F5" w:rsidRDefault="00A83134" w:rsidP="00A83134">
      <w:pPr>
        <w:rPr>
          <w:rFonts w:asciiTheme="majorHAnsi" w:eastAsiaTheme="majorEastAsia" w:hAnsiTheme="majorHAnsi" w:cstheme="majorBidi"/>
          <w:color w:val="A5A5A5" w:themeColor="accent1" w:themeShade="BF"/>
          <w:sz w:val="28"/>
          <w:szCs w:val="28"/>
        </w:rPr>
      </w:pPr>
      <w:r w:rsidRPr="004B4852">
        <w:rPr>
          <w:rFonts w:asciiTheme="majorHAnsi" w:hAnsiTheme="majorHAnsi" w:cstheme="majorHAnsi"/>
        </w:rPr>
        <w:t xml:space="preserve">Obecnie </w:t>
      </w:r>
      <w:r>
        <w:rPr>
          <w:rFonts w:asciiTheme="majorHAnsi" w:hAnsiTheme="majorHAnsi" w:cstheme="majorHAnsi"/>
        </w:rPr>
        <w:t>Miasto Mrągowo</w:t>
      </w:r>
      <w:r w:rsidRPr="004B4852">
        <w:rPr>
          <w:rFonts w:asciiTheme="majorHAnsi" w:hAnsiTheme="majorHAnsi" w:cstheme="majorHAnsi"/>
        </w:rPr>
        <w:t xml:space="preserve"> </w:t>
      </w:r>
      <w:r>
        <w:rPr>
          <w:rFonts w:asciiTheme="majorHAnsi" w:hAnsiTheme="majorHAnsi" w:cstheme="majorHAnsi"/>
        </w:rPr>
        <w:t>jest</w:t>
      </w:r>
      <w:r w:rsidRPr="004B4852">
        <w:rPr>
          <w:rFonts w:asciiTheme="majorHAnsi" w:hAnsiTheme="majorHAnsi" w:cstheme="majorHAnsi"/>
        </w:rPr>
        <w:t xml:space="preserve"> w trakcie opracowani</w:t>
      </w:r>
      <w:r>
        <w:rPr>
          <w:rFonts w:asciiTheme="majorHAnsi" w:hAnsiTheme="majorHAnsi" w:cstheme="majorHAnsi"/>
        </w:rPr>
        <w:t xml:space="preserve">a aktualizacji </w:t>
      </w:r>
      <w:r w:rsidR="00681D4E">
        <w:rPr>
          <w:rFonts w:asciiTheme="majorHAnsi" w:hAnsiTheme="majorHAnsi" w:cstheme="majorHAnsi"/>
        </w:rPr>
        <w:t>Założeń do planu zaopatrzenia w ciepło, energię elektryczną i paliwa gazowe</w:t>
      </w:r>
      <w:r w:rsidRPr="004B4852">
        <w:rPr>
          <w:rFonts w:asciiTheme="majorHAnsi" w:hAnsiTheme="majorHAnsi" w:cstheme="majorHAnsi"/>
        </w:rPr>
        <w:t xml:space="preserve">. </w:t>
      </w:r>
      <w:r w:rsidR="00681D4E">
        <w:t>Plan Gospodarki Niskoemisyjnej</w:t>
      </w:r>
      <w:r w:rsidR="00681D4E" w:rsidRPr="00524BB6">
        <w:rPr>
          <w:rFonts w:eastAsia="Arial"/>
        </w:rPr>
        <w:t xml:space="preserve"> </w:t>
      </w:r>
      <w:r w:rsidRPr="004B4852">
        <w:rPr>
          <w:rFonts w:asciiTheme="majorHAnsi" w:hAnsiTheme="majorHAnsi" w:cstheme="majorHAnsi"/>
        </w:rPr>
        <w:t>określa cele w zakres</w:t>
      </w:r>
      <w:r>
        <w:rPr>
          <w:rFonts w:asciiTheme="majorHAnsi" w:hAnsiTheme="majorHAnsi" w:cstheme="majorHAnsi"/>
        </w:rPr>
        <w:t>ie</w:t>
      </w:r>
      <w:r w:rsidRPr="004B4852">
        <w:rPr>
          <w:rFonts w:asciiTheme="majorHAnsi" w:hAnsiTheme="majorHAnsi" w:cstheme="majorHAnsi"/>
        </w:rPr>
        <w:t xml:space="preserve"> redukcji emisji dwutlenku węgla, redukcji zużycia energii finalnej, a także zwiększenia udziału w OZE z uwzględnieniem wszystkich paliw i</w:t>
      </w:r>
      <w:r>
        <w:rPr>
          <w:rFonts w:asciiTheme="majorHAnsi" w:hAnsiTheme="majorHAnsi" w:cstheme="majorHAnsi"/>
        </w:rPr>
        <w:t> </w:t>
      </w:r>
      <w:r w:rsidRPr="004B4852">
        <w:rPr>
          <w:rFonts w:asciiTheme="majorHAnsi" w:hAnsiTheme="majorHAnsi" w:cstheme="majorHAnsi"/>
        </w:rPr>
        <w:t>źródeł emisji (m.in.</w:t>
      </w:r>
      <w:r>
        <w:rPr>
          <w:rFonts w:asciiTheme="majorHAnsi" w:hAnsiTheme="majorHAnsi" w:cstheme="majorHAnsi"/>
        </w:rPr>
        <w:t> </w:t>
      </w:r>
      <w:r w:rsidRPr="004B4852">
        <w:rPr>
          <w:rFonts w:asciiTheme="majorHAnsi" w:hAnsiTheme="majorHAnsi" w:cstheme="majorHAnsi"/>
        </w:rPr>
        <w:t xml:space="preserve">transportu, gospodarki odpadami). </w:t>
      </w:r>
      <w:r>
        <w:rPr>
          <w:rFonts w:asciiTheme="majorHAnsi" w:hAnsiTheme="majorHAnsi" w:cstheme="majorHAnsi"/>
        </w:rPr>
        <w:t xml:space="preserve">Natomiast </w:t>
      </w:r>
      <w:r w:rsidRPr="004B4852">
        <w:rPr>
          <w:rFonts w:asciiTheme="majorHAnsi" w:hAnsiTheme="majorHAnsi" w:cstheme="majorHAnsi"/>
        </w:rPr>
        <w:t xml:space="preserve">Założenia </w:t>
      </w:r>
      <w:r>
        <w:rPr>
          <w:rFonts w:asciiTheme="majorHAnsi" w:hAnsiTheme="majorHAnsi" w:cstheme="majorHAnsi"/>
        </w:rPr>
        <w:t>d</w:t>
      </w:r>
      <w:r w:rsidRPr="004B4852">
        <w:rPr>
          <w:rFonts w:asciiTheme="majorHAnsi" w:hAnsiTheme="majorHAnsi" w:cstheme="majorHAnsi"/>
        </w:rPr>
        <w:t>o planu zaopatrzenia w ciepłu oceniają czy Gmina jest bezpieczna pod kątem dostaw energii i</w:t>
      </w:r>
      <w:r>
        <w:rPr>
          <w:rFonts w:asciiTheme="majorHAnsi" w:hAnsiTheme="majorHAnsi" w:cstheme="majorHAnsi"/>
        </w:rPr>
        <w:t> </w:t>
      </w:r>
      <w:r w:rsidRPr="004B4852">
        <w:rPr>
          <w:rFonts w:asciiTheme="majorHAnsi" w:hAnsiTheme="majorHAnsi" w:cstheme="majorHAnsi"/>
        </w:rPr>
        <w:t xml:space="preserve">paliw sieciowych, tj. energii elektrycznej, ciepła i gazu ziemnego. </w:t>
      </w:r>
      <w:r>
        <w:rPr>
          <w:rFonts w:asciiTheme="majorHAnsi" w:hAnsiTheme="majorHAnsi" w:cstheme="majorHAnsi"/>
        </w:rPr>
        <w:t>ZPZC n</w:t>
      </w:r>
      <w:r w:rsidRPr="004B4852">
        <w:rPr>
          <w:rFonts w:asciiTheme="majorHAnsi" w:hAnsiTheme="majorHAnsi" w:cstheme="majorHAnsi"/>
        </w:rPr>
        <w:t>ie określa w sposób bezpośredni celów dotyczących redukcji emisji dwutlenku węgla i</w:t>
      </w:r>
      <w:r>
        <w:rPr>
          <w:rFonts w:asciiTheme="majorHAnsi" w:hAnsiTheme="majorHAnsi" w:cstheme="majorHAnsi"/>
        </w:rPr>
        <w:t> </w:t>
      </w:r>
      <w:r w:rsidRPr="004B4852">
        <w:rPr>
          <w:rFonts w:asciiTheme="majorHAnsi" w:hAnsiTheme="majorHAnsi" w:cstheme="majorHAnsi"/>
        </w:rPr>
        <w:t>pozostałych zanieczyszczeń.</w:t>
      </w:r>
      <w:r w:rsidR="005833F5">
        <w:br w:type="page"/>
      </w:r>
    </w:p>
    <w:p w14:paraId="131193AD" w14:textId="4C73D658" w:rsidR="0000601C" w:rsidRDefault="0000601C" w:rsidP="0000601C">
      <w:pPr>
        <w:pStyle w:val="Nagwek1"/>
        <w:ind w:left="567" w:hanging="567"/>
      </w:pPr>
      <w:bookmarkStart w:id="411" w:name="_Toc115197710"/>
      <w:r w:rsidRPr="00FA4819">
        <w:lastRenderedPageBreak/>
        <w:t>CHARAKTERYSTYKA OBSZAR</w:t>
      </w:r>
      <w:r>
        <w:t>U</w:t>
      </w:r>
      <w:bookmarkEnd w:id="377"/>
      <w:bookmarkEnd w:id="411"/>
    </w:p>
    <w:p w14:paraId="7FE09EB8" w14:textId="77777777" w:rsidR="00FE7A79" w:rsidRDefault="00FE7A79" w:rsidP="00FE7A79">
      <w:pPr>
        <w:pStyle w:val="Nagwek2"/>
        <w:spacing w:after="0" w:line="360" w:lineRule="auto"/>
        <w:ind w:left="567" w:hanging="425"/>
        <w:rPr>
          <w:rFonts w:cstheme="majorHAnsi"/>
        </w:rPr>
      </w:pPr>
      <w:bookmarkStart w:id="412" w:name="_Toc481051742"/>
      <w:bookmarkStart w:id="413" w:name="_Toc522188831"/>
      <w:bookmarkStart w:id="414" w:name="_Toc530569768"/>
      <w:bookmarkStart w:id="415" w:name="_Toc114853493"/>
      <w:bookmarkStart w:id="416" w:name="_Toc115197711"/>
      <w:bookmarkStart w:id="417" w:name="_Toc490067813"/>
      <w:bookmarkStart w:id="418" w:name="_Toc52807350"/>
      <w:r w:rsidRPr="004B4852">
        <w:rPr>
          <w:rFonts w:cstheme="majorHAnsi"/>
        </w:rPr>
        <w:t xml:space="preserve">Położenie </w:t>
      </w:r>
      <w:r>
        <w:rPr>
          <w:rFonts w:cstheme="majorHAnsi"/>
        </w:rPr>
        <w:t>Miasta Mrągowo</w:t>
      </w:r>
      <w:r w:rsidRPr="004B4852">
        <w:rPr>
          <w:rFonts w:cstheme="majorHAnsi"/>
        </w:rPr>
        <w:t>, podział administracyjny</w:t>
      </w:r>
      <w:bookmarkEnd w:id="412"/>
      <w:bookmarkEnd w:id="413"/>
      <w:bookmarkEnd w:id="414"/>
      <w:bookmarkEnd w:id="415"/>
      <w:bookmarkEnd w:id="416"/>
    </w:p>
    <w:p w14:paraId="6735ED21" w14:textId="77777777" w:rsidR="00FE7A79" w:rsidRDefault="00FE7A79" w:rsidP="00FE7A79">
      <w:pPr>
        <w:rPr>
          <w:rFonts w:ascii="Arial" w:hAnsi="Arial" w:cs="Arial"/>
        </w:rPr>
      </w:pPr>
      <w:r>
        <w:t xml:space="preserve">Gmina Miasta Mrągowo </w:t>
      </w:r>
      <w:r w:rsidRPr="0073392E">
        <w:rPr>
          <w:rFonts w:ascii="Arial" w:hAnsi="Arial" w:cs="Arial"/>
        </w:rPr>
        <w:t xml:space="preserve">jest gminą </w:t>
      </w:r>
      <w:r>
        <w:rPr>
          <w:rFonts w:ascii="Arial" w:hAnsi="Arial" w:cs="Arial"/>
        </w:rPr>
        <w:t>miejsk</w:t>
      </w:r>
      <w:r w:rsidRPr="0073392E">
        <w:rPr>
          <w:rFonts w:ascii="Arial" w:hAnsi="Arial" w:cs="Arial"/>
        </w:rPr>
        <w:t>ą,</w:t>
      </w:r>
      <w:r>
        <w:rPr>
          <w:rFonts w:ascii="Arial" w:hAnsi="Arial" w:cs="Arial"/>
        </w:rPr>
        <w:t xml:space="preserve"> należącą do powiatu mrągowskiego. Stanowi administracyjną część województwa warmińsko-mazurskiego, bezpośrednio sąsiadując z gminą wiejską </w:t>
      </w:r>
      <w:r>
        <w:t>Mrągowo</w:t>
      </w:r>
      <w:r>
        <w:rPr>
          <w:rFonts w:ascii="Arial" w:hAnsi="Arial" w:cs="Arial"/>
        </w:rPr>
        <w:t>. Powierzchnia Miasta zajmuje 1 481 ha.</w:t>
      </w:r>
    </w:p>
    <w:p w14:paraId="1AD70799" w14:textId="77777777" w:rsidR="00FE7A79" w:rsidRDefault="00FE7A79" w:rsidP="00FE7A79">
      <w:pPr>
        <w:rPr>
          <w:rFonts w:ascii="Arial" w:hAnsi="Arial" w:cs="Arial"/>
        </w:rPr>
      </w:pPr>
      <w:r>
        <w:rPr>
          <w:rFonts w:ascii="Arial" w:hAnsi="Arial" w:cs="Arial"/>
        </w:rPr>
        <w:t>Według danych GUS</w:t>
      </w:r>
      <w:r>
        <w:rPr>
          <w:rStyle w:val="Odwoanieprzypisudolnego"/>
          <w:rFonts w:ascii="Arial" w:hAnsi="Arial" w:cs="Arial"/>
        </w:rPr>
        <w:footnoteReference w:id="4"/>
      </w:r>
      <w:r>
        <w:rPr>
          <w:rFonts w:ascii="Arial" w:hAnsi="Arial" w:cs="Arial"/>
        </w:rPr>
        <w:t xml:space="preserve"> powierzchnia gminy posiada następujące przeznaczenie:</w:t>
      </w:r>
    </w:p>
    <w:p w14:paraId="464B2EAE" w14:textId="77777777" w:rsidR="00FE7A79" w:rsidRDefault="00FE7A79" w:rsidP="002B2AED">
      <w:pPr>
        <w:pStyle w:val="Akapitzlist"/>
        <w:numPr>
          <w:ilvl w:val="0"/>
          <w:numId w:val="74"/>
        </w:numPr>
        <w:spacing w:before="120" w:after="120"/>
        <w:rPr>
          <w:rFonts w:ascii="Arial" w:hAnsi="Arial" w:cs="Arial"/>
        </w:rPr>
      </w:pPr>
      <w:r>
        <w:rPr>
          <w:rFonts w:ascii="Arial" w:hAnsi="Arial" w:cs="Arial"/>
        </w:rPr>
        <w:t>obszary mieszkaniowe – 172 ha (11,61% powierzchni Miasta),</w:t>
      </w:r>
    </w:p>
    <w:p w14:paraId="4D4AA898" w14:textId="77777777" w:rsidR="00FE7A79" w:rsidRDefault="00FE7A79" w:rsidP="002B2AED">
      <w:pPr>
        <w:pStyle w:val="Akapitzlist"/>
        <w:numPr>
          <w:ilvl w:val="0"/>
          <w:numId w:val="74"/>
        </w:numPr>
        <w:spacing w:before="120" w:after="120"/>
        <w:rPr>
          <w:rFonts w:ascii="Arial" w:hAnsi="Arial" w:cs="Arial"/>
        </w:rPr>
      </w:pPr>
      <w:r>
        <w:rPr>
          <w:rFonts w:ascii="Arial" w:hAnsi="Arial" w:cs="Arial"/>
        </w:rPr>
        <w:t>obszary przemysłowe – 87 ha (5,87% powierzchni Miasta),</w:t>
      </w:r>
    </w:p>
    <w:p w14:paraId="4432B1D3" w14:textId="77777777" w:rsidR="00FE7A79" w:rsidRDefault="00FE7A79" w:rsidP="002B2AED">
      <w:pPr>
        <w:pStyle w:val="Akapitzlist"/>
        <w:numPr>
          <w:ilvl w:val="0"/>
          <w:numId w:val="74"/>
        </w:numPr>
        <w:spacing w:before="120" w:after="120"/>
        <w:rPr>
          <w:rFonts w:ascii="Arial" w:hAnsi="Arial" w:cs="Arial"/>
        </w:rPr>
      </w:pPr>
      <w:r>
        <w:rPr>
          <w:rFonts w:ascii="Arial" w:hAnsi="Arial" w:cs="Arial"/>
        </w:rPr>
        <w:t>pozostałe obszary zurbanizowane (m.in. tereny komunikacyjne, inne) – 415 ha (28,02% powierzchni Miasta),</w:t>
      </w:r>
    </w:p>
    <w:p w14:paraId="67DCC6FD" w14:textId="77777777" w:rsidR="00FE7A79" w:rsidRDefault="00FE7A79" w:rsidP="002B2AED">
      <w:pPr>
        <w:pStyle w:val="Akapitzlist"/>
        <w:numPr>
          <w:ilvl w:val="0"/>
          <w:numId w:val="74"/>
        </w:numPr>
        <w:spacing w:before="120" w:after="120"/>
        <w:rPr>
          <w:rFonts w:ascii="Arial" w:hAnsi="Arial" w:cs="Arial"/>
        </w:rPr>
      </w:pPr>
      <w:r>
        <w:rPr>
          <w:rFonts w:ascii="Arial" w:hAnsi="Arial" w:cs="Arial"/>
        </w:rPr>
        <w:t>grunty pod wodami – 316 ha (21,34% powierzchni Miasta),,</w:t>
      </w:r>
    </w:p>
    <w:p w14:paraId="1BCAC1DC" w14:textId="77777777" w:rsidR="00FE7A79" w:rsidRDefault="00FE7A79" w:rsidP="002B2AED">
      <w:pPr>
        <w:pStyle w:val="Akapitzlist"/>
        <w:numPr>
          <w:ilvl w:val="0"/>
          <w:numId w:val="74"/>
        </w:numPr>
        <w:spacing w:before="120" w:after="120"/>
        <w:rPr>
          <w:rFonts w:ascii="Arial" w:hAnsi="Arial" w:cs="Arial"/>
        </w:rPr>
      </w:pPr>
      <w:r>
        <w:rPr>
          <w:rFonts w:ascii="Arial" w:hAnsi="Arial" w:cs="Arial"/>
        </w:rPr>
        <w:t>grunty rolne – 325 ha (21,94% powierzchni Miasta),</w:t>
      </w:r>
    </w:p>
    <w:p w14:paraId="4C7BE89E" w14:textId="77777777" w:rsidR="00FE7A79" w:rsidRPr="00F90D70" w:rsidRDefault="00FE7A79" w:rsidP="002B2AED">
      <w:pPr>
        <w:pStyle w:val="Akapitzlist"/>
        <w:numPr>
          <w:ilvl w:val="0"/>
          <w:numId w:val="74"/>
        </w:numPr>
        <w:spacing w:before="120" w:after="120"/>
        <w:rPr>
          <w:rFonts w:ascii="Arial" w:hAnsi="Arial" w:cs="Arial"/>
        </w:rPr>
      </w:pPr>
      <w:r>
        <w:rPr>
          <w:rFonts w:ascii="Arial" w:hAnsi="Arial" w:cs="Arial"/>
        </w:rPr>
        <w:t>grunty leśne – 141ha (9,52% powierzchni Miasta).</w:t>
      </w:r>
    </w:p>
    <w:p w14:paraId="4897CB1E" w14:textId="77777777" w:rsidR="00FE7A79" w:rsidRDefault="00FE7A79" w:rsidP="00FE7A79">
      <w:r w:rsidRPr="00481951">
        <w:t>Teren, na którym położone jest Mrągowo charakteryzuje się dużą liczbą jezior oraz pagórków pochodzenia lodowcowego z Wzniesieniem Wyszemborskim, które wpływa na kształtowanie się mikroklimatu w mieście i najbliższej okolicy.</w:t>
      </w:r>
      <w:r>
        <w:t xml:space="preserve"> Mrągowo nie posiada formalnego podziału administracyjnego. Miasto podzielone jest na osiedla, które posiadają swoje nazwy</w:t>
      </w:r>
      <w:r w:rsidRPr="00481951">
        <w:t xml:space="preserve"> </w:t>
      </w:r>
      <w:r>
        <w:t>własne:</w:t>
      </w:r>
    </w:p>
    <w:p w14:paraId="02580FF3" w14:textId="77777777" w:rsidR="00FE7A79" w:rsidRDefault="00FE7A79" w:rsidP="002B2AED">
      <w:pPr>
        <w:pStyle w:val="Akapitzlist"/>
        <w:numPr>
          <w:ilvl w:val="0"/>
          <w:numId w:val="72"/>
        </w:numPr>
        <w:spacing w:before="120" w:after="120"/>
      </w:pPr>
      <w:r>
        <w:t>Centrum,</w:t>
      </w:r>
    </w:p>
    <w:p w14:paraId="07688CC9" w14:textId="77777777" w:rsidR="00FE7A79" w:rsidRDefault="00FE7A79" w:rsidP="002B2AED">
      <w:pPr>
        <w:pStyle w:val="Akapitzlist"/>
        <w:numPr>
          <w:ilvl w:val="0"/>
          <w:numId w:val="72"/>
        </w:numPr>
        <w:spacing w:before="120" w:after="120"/>
      </w:pPr>
      <w:r>
        <w:t>Osiedle Brzozowe,</w:t>
      </w:r>
    </w:p>
    <w:p w14:paraId="50EDB4A4" w14:textId="77777777" w:rsidR="00FE7A79" w:rsidRDefault="00FE7A79" w:rsidP="002B2AED">
      <w:pPr>
        <w:pStyle w:val="Akapitzlist"/>
        <w:numPr>
          <w:ilvl w:val="0"/>
          <w:numId w:val="72"/>
        </w:numPr>
        <w:spacing w:before="120" w:after="120"/>
      </w:pPr>
      <w:r>
        <w:t>Osiedle Grunwaldzkie,</w:t>
      </w:r>
    </w:p>
    <w:p w14:paraId="4A37DC32" w14:textId="77777777" w:rsidR="00FE7A79" w:rsidRDefault="00FE7A79" w:rsidP="002B2AED">
      <w:pPr>
        <w:pStyle w:val="Akapitzlist"/>
        <w:numPr>
          <w:ilvl w:val="0"/>
          <w:numId w:val="72"/>
        </w:numPr>
        <w:spacing w:before="120" w:after="120"/>
      </w:pPr>
      <w:r>
        <w:t>Osiedle Mazurskie,</w:t>
      </w:r>
    </w:p>
    <w:p w14:paraId="5C0758E8" w14:textId="77777777" w:rsidR="00FE7A79" w:rsidRDefault="00FE7A79" w:rsidP="002B2AED">
      <w:pPr>
        <w:pStyle w:val="Akapitzlist"/>
        <w:numPr>
          <w:ilvl w:val="0"/>
          <w:numId w:val="72"/>
        </w:numPr>
        <w:spacing w:before="120" w:after="120"/>
      </w:pPr>
      <w:r>
        <w:t>Osiedle Medyk,</w:t>
      </w:r>
    </w:p>
    <w:p w14:paraId="20EAA7F5" w14:textId="77777777" w:rsidR="00FE7A79" w:rsidRDefault="00FE7A79" w:rsidP="002B2AED">
      <w:pPr>
        <w:pStyle w:val="Akapitzlist"/>
        <w:numPr>
          <w:ilvl w:val="0"/>
          <w:numId w:val="72"/>
        </w:numPr>
        <w:spacing w:before="120" w:after="120"/>
      </w:pPr>
      <w:r>
        <w:t>Osiedle Metalowców,</w:t>
      </w:r>
    </w:p>
    <w:p w14:paraId="653A1627" w14:textId="77777777" w:rsidR="00FE7A79" w:rsidRDefault="00FE7A79" w:rsidP="002B2AED">
      <w:pPr>
        <w:pStyle w:val="Akapitzlist"/>
        <w:numPr>
          <w:ilvl w:val="0"/>
          <w:numId w:val="72"/>
        </w:numPr>
        <w:spacing w:before="120" w:after="120"/>
      </w:pPr>
      <w:r>
        <w:t>Osiedle Nikutowo,</w:t>
      </w:r>
    </w:p>
    <w:p w14:paraId="0070C032" w14:textId="77777777" w:rsidR="00FE7A79" w:rsidRDefault="00FE7A79" w:rsidP="002B2AED">
      <w:pPr>
        <w:pStyle w:val="Akapitzlist"/>
        <w:numPr>
          <w:ilvl w:val="0"/>
          <w:numId w:val="72"/>
        </w:numPr>
        <w:spacing w:before="120" w:after="120"/>
      </w:pPr>
      <w:r>
        <w:t>Osiedle Parkowe.</w:t>
      </w:r>
    </w:p>
    <w:p w14:paraId="0089F278" w14:textId="77777777" w:rsidR="00FE7A79" w:rsidRDefault="00FE7A79" w:rsidP="00FE7A79">
      <w:r>
        <w:t>Przez Miasto przebiegają drogi:</w:t>
      </w:r>
    </w:p>
    <w:p w14:paraId="472790D4" w14:textId="77777777" w:rsidR="00FE7A79" w:rsidRDefault="00FE7A79" w:rsidP="002B2AED">
      <w:pPr>
        <w:pStyle w:val="Akapitzlist"/>
        <w:numPr>
          <w:ilvl w:val="0"/>
          <w:numId w:val="73"/>
        </w:numPr>
        <w:spacing w:before="120" w:after="120"/>
      </w:pPr>
      <w:r>
        <w:t>krajowe:</w:t>
      </w:r>
    </w:p>
    <w:p w14:paraId="53EBF2EF" w14:textId="77777777" w:rsidR="00FE7A79" w:rsidRDefault="00FE7A79" w:rsidP="002B2AED">
      <w:pPr>
        <w:pStyle w:val="Akapitzlist"/>
        <w:numPr>
          <w:ilvl w:val="1"/>
          <w:numId w:val="73"/>
        </w:numPr>
        <w:spacing w:before="120" w:after="120"/>
      </w:pPr>
      <w:r>
        <w:lastRenderedPageBreak/>
        <w:t>DK59 (</w:t>
      </w:r>
      <w:r w:rsidRPr="00DE5FCB">
        <w:t>Rozogi – Mrągowo – Giżycko</w:t>
      </w:r>
      <w:r>
        <w:t>),</w:t>
      </w:r>
    </w:p>
    <w:p w14:paraId="1DD3AB38" w14:textId="77777777" w:rsidR="00FE7A79" w:rsidRDefault="00FE7A79" w:rsidP="002B2AED">
      <w:pPr>
        <w:pStyle w:val="Akapitzlist"/>
        <w:numPr>
          <w:ilvl w:val="1"/>
          <w:numId w:val="73"/>
        </w:numPr>
        <w:spacing w:before="120" w:after="120"/>
      </w:pPr>
      <w:r>
        <w:t>DK16 (</w:t>
      </w:r>
      <w:r w:rsidRPr="00DE5FCB">
        <w:t>Grudziądz – Olsztyn – Mrągowo – Ełk – Ogrodniki</w:t>
      </w:r>
      <w:r>
        <w:t>),</w:t>
      </w:r>
    </w:p>
    <w:p w14:paraId="5C5C4880" w14:textId="77777777" w:rsidR="00FE7A79" w:rsidRDefault="00FE7A79" w:rsidP="002B2AED">
      <w:pPr>
        <w:pStyle w:val="Akapitzlist"/>
        <w:numPr>
          <w:ilvl w:val="0"/>
          <w:numId w:val="73"/>
        </w:numPr>
        <w:spacing w:before="120" w:after="120"/>
      </w:pPr>
      <w:r>
        <w:t>wojewódzkie:</w:t>
      </w:r>
    </w:p>
    <w:p w14:paraId="5B564970" w14:textId="77777777" w:rsidR="00FE7A79" w:rsidRDefault="00FE7A79" w:rsidP="002B2AED">
      <w:pPr>
        <w:pStyle w:val="Akapitzlist"/>
        <w:numPr>
          <w:ilvl w:val="1"/>
          <w:numId w:val="73"/>
        </w:numPr>
        <w:spacing w:before="120" w:after="120"/>
      </w:pPr>
      <w:r>
        <w:t>DW</w:t>
      </w:r>
      <w:r w:rsidRPr="00DE5FCB">
        <w:t xml:space="preserve">591 </w:t>
      </w:r>
      <w:r>
        <w:t>(</w:t>
      </w:r>
      <w:r w:rsidRPr="00DE5FCB">
        <w:t>Mrągowo – Kętrzyn – Michałkowo</w:t>
      </w:r>
      <w:r>
        <w:t>),</w:t>
      </w:r>
    </w:p>
    <w:p w14:paraId="184C3FF5" w14:textId="77777777" w:rsidR="00FE7A79" w:rsidRDefault="00FE7A79" w:rsidP="002B2AED">
      <w:pPr>
        <w:pStyle w:val="Akapitzlist"/>
        <w:numPr>
          <w:ilvl w:val="1"/>
          <w:numId w:val="73"/>
        </w:numPr>
        <w:spacing w:before="120" w:after="120"/>
      </w:pPr>
      <w:r>
        <w:t>DW</w:t>
      </w:r>
      <w:r w:rsidRPr="00DE5FCB">
        <w:t xml:space="preserve">600 </w:t>
      </w:r>
      <w:r>
        <w:t>(</w:t>
      </w:r>
      <w:r w:rsidRPr="00DE5FCB">
        <w:t>Mrągowo – Szczytno</w:t>
      </w:r>
      <w:r>
        <w:t>).</w:t>
      </w:r>
    </w:p>
    <w:p w14:paraId="403E4D8E" w14:textId="77777777" w:rsidR="00FE7A79" w:rsidRDefault="00FE7A79" w:rsidP="00FE7A79">
      <w:r>
        <w:t>a także linia kolejowa towarowa, w 2010 roku zlikwidowano połączenia osobowe.</w:t>
      </w:r>
    </w:p>
    <w:p w14:paraId="3132193A" w14:textId="77777777" w:rsidR="00FE7A79" w:rsidRPr="005915D4" w:rsidRDefault="00FE7A79" w:rsidP="00FE7A79">
      <w:r>
        <w:t>Mapę Miasta prezentuje rysunek nr 2.</w:t>
      </w:r>
    </w:p>
    <w:p w14:paraId="69FE9B56" w14:textId="77777777" w:rsidR="00FE7A79" w:rsidRDefault="00FE7A79" w:rsidP="00FE7A79">
      <w:pPr>
        <w:pStyle w:val="Bezodstpw"/>
        <w:keepNext/>
        <w:jc w:val="center"/>
      </w:pPr>
      <w:r>
        <w:rPr>
          <w:noProof/>
        </w:rPr>
        <w:drawing>
          <wp:inline distT="0" distB="0" distL="0" distR="0" wp14:anchorId="59053752" wp14:editId="382828BF">
            <wp:extent cx="5760273" cy="4823791"/>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234" b="8577"/>
                    <a:stretch/>
                  </pic:blipFill>
                  <pic:spPr bwMode="auto">
                    <a:xfrm>
                      <a:off x="0" y="0"/>
                      <a:ext cx="5760720" cy="4824165"/>
                    </a:xfrm>
                    <a:prstGeom prst="rect">
                      <a:avLst/>
                    </a:prstGeom>
                    <a:ln>
                      <a:noFill/>
                    </a:ln>
                    <a:extLst>
                      <a:ext uri="{53640926-AAD7-44D8-BBD7-CCE9431645EC}">
                        <a14:shadowObscured xmlns:a14="http://schemas.microsoft.com/office/drawing/2010/main"/>
                      </a:ext>
                    </a:extLst>
                  </pic:spPr>
                </pic:pic>
              </a:graphicData>
            </a:graphic>
          </wp:inline>
        </w:drawing>
      </w:r>
    </w:p>
    <w:p w14:paraId="679A2734" w14:textId="1FF98A0C" w:rsidR="00FE7A79" w:rsidRPr="0097253D" w:rsidRDefault="00FE7A79" w:rsidP="00FE7A79">
      <w:pPr>
        <w:pStyle w:val="Legenda"/>
      </w:pPr>
      <w:bookmarkStart w:id="419" w:name="_Toc114853563"/>
      <w:bookmarkStart w:id="420" w:name="_Toc115197772"/>
      <w:r>
        <w:t xml:space="preserve">Rysunek </w:t>
      </w:r>
      <w:fldSimple w:instr=" SEQ Rysunek \* ARABIC ">
        <w:r w:rsidR="00AC5F35">
          <w:rPr>
            <w:noProof/>
          </w:rPr>
          <w:t>2</w:t>
        </w:r>
      </w:fldSimple>
      <w:r>
        <w:t xml:space="preserve"> </w:t>
      </w:r>
      <w:r w:rsidRPr="00E738CA">
        <w:t xml:space="preserve">Mapa poglądowa </w:t>
      </w:r>
      <w:r>
        <w:t>Miasta Mrągowo</w:t>
      </w:r>
      <w:bookmarkEnd w:id="419"/>
      <w:bookmarkEnd w:id="420"/>
    </w:p>
    <w:p w14:paraId="1FDEE47D" w14:textId="77777777" w:rsidR="00FE7A79" w:rsidRDefault="00FE7A79" w:rsidP="00FE7A79">
      <w:pPr>
        <w:pStyle w:val="Legenda"/>
        <w:rPr>
          <w:rFonts w:asciiTheme="majorHAnsi" w:hAnsiTheme="majorHAnsi" w:cstheme="majorHAnsi"/>
        </w:rPr>
      </w:pPr>
      <w:r w:rsidRPr="004B4852">
        <w:t xml:space="preserve">Źródło: </w:t>
      </w:r>
      <w:r w:rsidRPr="00BE6A2A">
        <w:t>https://www.openstreetmap.org/</w:t>
      </w:r>
      <w:bookmarkStart w:id="421" w:name="_Toc481051743"/>
      <w:bookmarkStart w:id="422" w:name="_Toc522188832"/>
      <w:bookmarkStart w:id="423" w:name="_Toc530569769"/>
      <w:r w:rsidRPr="004B4852">
        <w:rPr>
          <w:rFonts w:asciiTheme="majorHAnsi" w:hAnsiTheme="majorHAnsi" w:cstheme="majorHAnsi"/>
        </w:rPr>
        <w:br w:type="page"/>
      </w:r>
    </w:p>
    <w:p w14:paraId="44F046C8" w14:textId="77777777" w:rsidR="00FE7A79" w:rsidRDefault="00FE7A79" w:rsidP="00FE7A79">
      <w:pPr>
        <w:pStyle w:val="Nagwek2"/>
        <w:spacing w:after="0" w:line="360" w:lineRule="auto"/>
        <w:ind w:left="567" w:hanging="425"/>
        <w:contextualSpacing/>
      </w:pPr>
      <w:r>
        <w:lastRenderedPageBreak/>
        <w:t xml:space="preserve"> </w:t>
      </w:r>
      <w:bookmarkStart w:id="424" w:name="_Toc114853494"/>
      <w:bookmarkStart w:id="425" w:name="_Toc115197712"/>
      <w:r>
        <w:t>Infrastruktura techniczna miasta</w:t>
      </w:r>
      <w:bookmarkEnd w:id="424"/>
      <w:bookmarkEnd w:id="425"/>
    </w:p>
    <w:p w14:paraId="50D84969" w14:textId="77777777" w:rsidR="00FE7A79" w:rsidRDefault="00FE7A79" w:rsidP="00FE7A79">
      <w:bookmarkStart w:id="426" w:name="_Hlk109037378"/>
      <w:r>
        <w:t xml:space="preserve">Zgodnie z danymi GUS na koniec 2021 roku na obszarze Miasta Mrągowo długość sieci wodociągowej wynosiła 63 km (99,9% budynków mieszkalnych było podłączonych do sieci wodociągowej), natomiast sieci kanalizacyjnej 74 km (99% budynków mieszkalnych było podłączonych do sieci kanalizacyjnej). </w:t>
      </w:r>
    </w:p>
    <w:p w14:paraId="14852A6C" w14:textId="77777777" w:rsidR="00FE7A79" w:rsidRDefault="00FE7A79" w:rsidP="00FE7A79">
      <w:r>
        <w:t xml:space="preserve">Na terenie Miasta Mrągowo biegnie też 77,48 km czynnej sieci, która podłączona jest do 2 224 budynków mieszkalnych i niemieszkalnych, w tym 1 983 szt. to podłączenia do budynków mieszkalnych. Obszar Miasta Mrągowo zamieszkuje </w:t>
      </w:r>
      <w:r w:rsidRPr="00E22E72">
        <w:t>8</w:t>
      </w:r>
      <w:r>
        <w:t> </w:t>
      </w:r>
      <w:r w:rsidRPr="00E22E72">
        <w:t>734</w:t>
      </w:r>
      <w:r>
        <w:t xml:space="preserve"> odbiorców indywidulanych (gospodarstw domowych) energii elektrycznej, którzy łącznie zużyli w 2021 roku </w:t>
      </w:r>
      <w:r w:rsidRPr="00E22E72">
        <w:t>13</w:t>
      </w:r>
      <w:r>
        <w:t> </w:t>
      </w:r>
      <w:r w:rsidRPr="00E22E72">
        <w:t>442</w:t>
      </w:r>
      <w:r>
        <w:t xml:space="preserve"> MWh.</w:t>
      </w:r>
    </w:p>
    <w:p w14:paraId="53B92C94" w14:textId="77777777" w:rsidR="00FE7A79" w:rsidRDefault="00FE7A79" w:rsidP="00FE7A79">
      <w:r>
        <w:t>Poniżej w tabeli przedstawiono zmiany dotyczące infrastruktury w latach 2016 i 2021.</w:t>
      </w:r>
      <w:bookmarkEnd w:id="426"/>
    </w:p>
    <w:p w14:paraId="01EFFE37" w14:textId="23A690C8" w:rsidR="00FE7A79" w:rsidRDefault="00FE7A79" w:rsidP="00FE7A79">
      <w:pPr>
        <w:pStyle w:val="Legenda"/>
      </w:pPr>
      <w:bookmarkStart w:id="427" w:name="_Toc114853582"/>
      <w:bookmarkStart w:id="428" w:name="_Toc115197798"/>
      <w:r>
        <w:t xml:space="preserve">Tabela </w:t>
      </w:r>
      <w:fldSimple w:instr=" SEQ Tabela \* ARABIC ">
        <w:r w:rsidR="00AC5F35">
          <w:rPr>
            <w:noProof/>
          </w:rPr>
          <w:t>2</w:t>
        </w:r>
      </w:fldSimple>
      <w:r>
        <w:t xml:space="preserve"> </w:t>
      </w:r>
      <w:bookmarkStart w:id="429" w:name="_Hlk109037412"/>
      <w:r>
        <w:t xml:space="preserve">Infrastruktura techniczna Gminy </w:t>
      </w:r>
      <w:r w:rsidRPr="00256226">
        <w:t xml:space="preserve">Miasta Mrągowo </w:t>
      </w:r>
      <w:r>
        <w:t xml:space="preserve">w 2016 i </w:t>
      </w:r>
      <w:bookmarkEnd w:id="429"/>
      <w:r>
        <w:t>2021</w:t>
      </w:r>
      <w:bookmarkEnd w:id="427"/>
      <w:bookmarkEnd w:id="428"/>
    </w:p>
    <w:tbl>
      <w:tblPr>
        <w:tblStyle w:val="Tabelasiatki1jasna"/>
        <w:tblW w:w="9067" w:type="dxa"/>
        <w:tblLook w:val="04A0" w:firstRow="1" w:lastRow="0" w:firstColumn="1" w:lastColumn="0" w:noHBand="0" w:noVBand="1"/>
      </w:tblPr>
      <w:tblGrid>
        <w:gridCol w:w="3979"/>
        <w:gridCol w:w="1404"/>
        <w:gridCol w:w="1842"/>
        <w:gridCol w:w="1842"/>
      </w:tblGrid>
      <w:tr w:rsidR="00FE7A79" w14:paraId="1B3D4AAC" w14:textId="77777777" w:rsidTr="00A83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9" w:type="dxa"/>
            <w:vAlign w:val="center"/>
          </w:tcPr>
          <w:p w14:paraId="6EF82C4A" w14:textId="77777777" w:rsidR="00FE7A79" w:rsidRPr="00C50716" w:rsidRDefault="00FE7A79" w:rsidP="00A83134">
            <w:pPr>
              <w:pStyle w:val="Bezodstpw"/>
              <w:jc w:val="center"/>
            </w:pPr>
            <w:bookmarkStart w:id="430" w:name="_Hlk109037422"/>
            <w:r w:rsidRPr="00C50716">
              <w:t>Nazwa wskaźnika</w:t>
            </w:r>
          </w:p>
        </w:tc>
        <w:tc>
          <w:tcPr>
            <w:tcW w:w="1404" w:type="dxa"/>
            <w:vAlign w:val="center"/>
          </w:tcPr>
          <w:p w14:paraId="41C80873" w14:textId="77777777" w:rsidR="00FE7A79" w:rsidRPr="00C50716"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C50716">
              <w:t>Jednostka</w:t>
            </w:r>
          </w:p>
        </w:tc>
        <w:tc>
          <w:tcPr>
            <w:tcW w:w="1842" w:type="dxa"/>
            <w:vAlign w:val="center"/>
          </w:tcPr>
          <w:p w14:paraId="31F8EE08" w14:textId="77777777" w:rsidR="00FE7A79" w:rsidRPr="00C50716"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t>2016</w:t>
            </w:r>
          </w:p>
        </w:tc>
        <w:tc>
          <w:tcPr>
            <w:tcW w:w="1842" w:type="dxa"/>
            <w:vAlign w:val="center"/>
          </w:tcPr>
          <w:p w14:paraId="35D082F9" w14:textId="77777777" w:rsidR="00FE7A79" w:rsidRPr="00C50716"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t>2021</w:t>
            </w:r>
          </w:p>
        </w:tc>
      </w:tr>
      <w:tr w:rsidR="00FE7A79" w14:paraId="69E43D5C"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19667583" w14:textId="77777777" w:rsidR="00FE7A79" w:rsidRPr="00C50716" w:rsidRDefault="00FE7A79" w:rsidP="00A83134">
            <w:pPr>
              <w:pStyle w:val="Bezodstpw"/>
              <w:jc w:val="center"/>
            </w:pPr>
            <w:r>
              <w:t>Sieć wodociągowa</w:t>
            </w:r>
          </w:p>
        </w:tc>
        <w:tc>
          <w:tcPr>
            <w:tcW w:w="1404" w:type="dxa"/>
            <w:vAlign w:val="center"/>
          </w:tcPr>
          <w:p w14:paraId="0AB6F1F1"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55757">
              <w:t>[km]</w:t>
            </w:r>
          </w:p>
        </w:tc>
        <w:tc>
          <w:tcPr>
            <w:tcW w:w="1842" w:type="dxa"/>
            <w:vAlign w:val="center"/>
          </w:tcPr>
          <w:p w14:paraId="276C6BBD"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61</w:t>
            </w:r>
          </w:p>
        </w:tc>
        <w:tc>
          <w:tcPr>
            <w:tcW w:w="1842" w:type="dxa"/>
            <w:vAlign w:val="center"/>
          </w:tcPr>
          <w:p w14:paraId="056E0C8D"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63</w:t>
            </w:r>
          </w:p>
        </w:tc>
      </w:tr>
      <w:tr w:rsidR="00FE7A79" w14:paraId="2E197DB1"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7412DED7" w14:textId="77777777" w:rsidR="00FE7A79" w:rsidRPr="00C50716" w:rsidRDefault="00FE7A79" w:rsidP="00A83134">
            <w:pPr>
              <w:pStyle w:val="Bezodstpw"/>
              <w:jc w:val="center"/>
            </w:pPr>
            <w:r>
              <w:t>Sieć kanalizacyjna czynna</w:t>
            </w:r>
          </w:p>
        </w:tc>
        <w:tc>
          <w:tcPr>
            <w:tcW w:w="1404" w:type="dxa"/>
            <w:vAlign w:val="center"/>
          </w:tcPr>
          <w:p w14:paraId="12FBD7F1"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55757">
              <w:t>[km]</w:t>
            </w:r>
          </w:p>
        </w:tc>
        <w:tc>
          <w:tcPr>
            <w:tcW w:w="1842" w:type="dxa"/>
            <w:vAlign w:val="center"/>
          </w:tcPr>
          <w:p w14:paraId="6297F983"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70</w:t>
            </w:r>
          </w:p>
        </w:tc>
        <w:tc>
          <w:tcPr>
            <w:tcW w:w="1842" w:type="dxa"/>
            <w:vAlign w:val="center"/>
          </w:tcPr>
          <w:p w14:paraId="7B4C02EF"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74</w:t>
            </w:r>
          </w:p>
        </w:tc>
      </w:tr>
      <w:tr w:rsidR="00FE7A79" w14:paraId="42632082"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22F7B450" w14:textId="77777777" w:rsidR="00FE7A79" w:rsidRPr="00C50716" w:rsidRDefault="00FE7A79" w:rsidP="00A83134">
            <w:pPr>
              <w:pStyle w:val="Bezodstpw"/>
              <w:jc w:val="center"/>
            </w:pPr>
            <w:r>
              <w:t>Budynki podłączone do sieci wodociągowej</w:t>
            </w:r>
          </w:p>
        </w:tc>
        <w:tc>
          <w:tcPr>
            <w:tcW w:w="1404" w:type="dxa"/>
            <w:vAlign w:val="center"/>
          </w:tcPr>
          <w:p w14:paraId="13CD1FB5"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t>[%]</w:t>
            </w:r>
          </w:p>
        </w:tc>
        <w:tc>
          <w:tcPr>
            <w:tcW w:w="1842" w:type="dxa"/>
            <w:vAlign w:val="center"/>
          </w:tcPr>
          <w:p w14:paraId="3F461089"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2058</w:t>
            </w:r>
          </w:p>
        </w:tc>
        <w:tc>
          <w:tcPr>
            <w:tcW w:w="1842" w:type="dxa"/>
            <w:vAlign w:val="center"/>
          </w:tcPr>
          <w:p w14:paraId="7DF530EE"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2084</w:t>
            </w:r>
          </w:p>
        </w:tc>
      </w:tr>
      <w:tr w:rsidR="00FE7A79" w14:paraId="7A089667"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6FE2F36A" w14:textId="77777777" w:rsidR="00FE7A79" w:rsidRPr="00C50716" w:rsidRDefault="00FE7A79" w:rsidP="00A83134">
            <w:pPr>
              <w:pStyle w:val="Bezodstpw"/>
              <w:jc w:val="center"/>
            </w:pPr>
            <w:r>
              <w:t>Budynki podłączone do sieci kanalizacyjnej</w:t>
            </w:r>
          </w:p>
        </w:tc>
        <w:tc>
          <w:tcPr>
            <w:tcW w:w="1404" w:type="dxa"/>
            <w:vAlign w:val="center"/>
          </w:tcPr>
          <w:p w14:paraId="70A121B1"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t>[%]</w:t>
            </w:r>
          </w:p>
        </w:tc>
        <w:tc>
          <w:tcPr>
            <w:tcW w:w="1842" w:type="dxa"/>
            <w:vAlign w:val="center"/>
          </w:tcPr>
          <w:p w14:paraId="70966AA0"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2056</w:t>
            </w:r>
          </w:p>
        </w:tc>
        <w:tc>
          <w:tcPr>
            <w:tcW w:w="1842" w:type="dxa"/>
            <w:vAlign w:val="center"/>
          </w:tcPr>
          <w:p w14:paraId="5585688C"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2079</w:t>
            </w:r>
          </w:p>
        </w:tc>
      </w:tr>
      <w:tr w:rsidR="00FE7A79" w14:paraId="641D26FB"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367EDB90" w14:textId="77777777" w:rsidR="00FE7A79" w:rsidRPr="00C50716" w:rsidRDefault="00FE7A79" w:rsidP="00A83134">
            <w:pPr>
              <w:pStyle w:val="Bezodstpw"/>
              <w:jc w:val="center"/>
            </w:pPr>
            <w:r>
              <w:t>Sieć gazowa czynna</w:t>
            </w:r>
          </w:p>
        </w:tc>
        <w:tc>
          <w:tcPr>
            <w:tcW w:w="1404" w:type="dxa"/>
            <w:vAlign w:val="center"/>
          </w:tcPr>
          <w:p w14:paraId="3BB9FDC0"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t>[km]</w:t>
            </w:r>
          </w:p>
        </w:tc>
        <w:tc>
          <w:tcPr>
            <w:tcW w:w="1842" w:type="dxa"/>
            <w:vAlign w:val="center"/>
          </w:tcPr>
          <w:p w14:paraId="694891CE"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70,67</w:t>
            </w:r>
          </w:p>
        </w:tc>
        <w:tc>
          <w:tcPr>
            <w:tcW w:w="1842" w:type="dxa"/>
            <w:vAlign w:val="center"/>
          </w:tcPr>
          <w:p w14:paraId="200E6A9F"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77,48</w:t>
            </w:r>
          </w:p>
        </w:tc>
      </w:tr>
      <w:tr w:rsidR="00FE7A79" w14:paraId="6A14F034"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4D6D677D" w14:textId="77777777" w:rsidR="00FE7A79" w:rsidRPr="00C50716" w:rsidRDefault="00FE7A79" w:rsidP="00A83134">
            <w:pPr>
              <w:pStyle w:val="Bezodstpw"/>
              <w:jc w:val="center"/>
            </w:pPr>
            <w:r>
              <w:t>Odbiorcy energii elektrycznej (gospodarstwa domowe)</w:t>
            </w:r>
          </w:p>
        </w:tc>
        <w:tc>
          <w:tcPr>
            <w:tcW w:w="1404" w:type="dxa"/>
            <w:vAlign w:val="center"/>
          </w:tcPr>
          <w:p w14:paraId="79280D5C"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t>[szt.]</w:t>
            </w:r>
          </w:p>
        </w:tc>
        <w:tc>
          <w:tcPr>
            <w:tcW w:w="1842" w:type="dxa"/>
            <w:vAlign w:val="center"/>
          </w:tcPr>
          <w:p w14:paraId="1095724B"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8116</w:t>
            </w:r>
          </w:p>
        </w:tc>
        <w:tc>
          <w:tcPr>
            <w:tcW w:w="1842" w:type="dxa"/>
            <w:vAlign w:val="center"/>
          </w:tcPr>
          <w:p w14:paraId="504E6210"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8734</w:t>
            </w:r>
          </w:p>
        </w:tc>
      </w:tr>
      <w:tr w:rsidR="00FE7A79" w14:paraId="593EC373" w14:textId="77777777" w:rsidTr="00A83134">
        <w:tc>
          <w:tcPr>
            <w:cnfStyle w:val="001000000000" w:firstRow="0" w:lastRow="0" w:firstColumn="1" w:lastColumn="0" w:oddVBand="0" w:evenVBand="0" w:oddHBand="0" w:evenHBand="0" w:firstRowFirstColumn="0" w:firstRowLastColumn="0" w:lastRowFirstColumn="0" w:lastRowLastColumn="0"/>
            <w:tcW w:w="3979" w:type="dxa"/>
            <w:vAlign w:val="center"/>
          </w:tcPr>
          <w:p w14:paraId="404FE66A" w14:textId="77777777" w:rsidR="00FE7A79" w:rsidRPr="00C50716" w:rsidRDefault="00FE7A79" w:rsidP="00A83134">
            <w:pPr>
              <w:pStyle w:val="Bezodstpw"/>
              <w:jc w:val="center"/>
            </w:pPr>
            <w:r>
              <w:t>Zużycie energii elektrycznej w gospodarstwach domowych</w:t>
            </w:r>
          </w:p>
        </w:tc>
        <w:tc>
          <w:tcPr>
            <w:tcW w:w="1404" w:type="dxa"/>
            <w:vAlign w:val="center"/>
          </w:tcPr>
          <w:p w14:paraId="54473D15" w14:textId="77777777" w:rsidR="00FE7A79" w:rsidRPr="0075575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t>[MWh]</w:t>
            </w:r>
          </w:p>
        </w:tc>
        <w:tc>
          <w:tcPr>
            <w:tcW w:w="1842" w:type="dxa"/>
            <w:vAlign w:val="center"/>
          </w:tcPr>
          <w:p w14:paraId="4BFF40E5"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13582</w:t>
            </w:r>
          </w:p>
        </w:tc>
        <w:tc>
          <w:tcPr>
            <w:tcW w:w="1842" w:type="dxa"/>
            <w:vAlign w:val="center"/>
          </w:tcPr>
          <w:p w14:paraId="1A696B1C" w14:textId="77777777" w:rsidR="00FE7A79" w:rsidRPr="007C1FB7"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7C1FB7">
              <w:rPr>
                <w:rFonts w:ascii="Arial" w:hAnsi="Arial" w:cs="Arial"/>
                <w:color w:val="000000"/>
                <w:szCs w:val="20"/>
              </w:rPr>
              <w:t>13442</w:t>
            </w:r>
          </w:p>
        </w:tc>
      </w:tr>
    </w:tbl>
    <w:p w14:paraId="57DCE80B" w14:textId="77777777" w:rsidR="00FE7A79" w:rsidRPr="00C50716" w:rsidRDefault="00FE7A79" w:rsidP="00FE7A79">
      <w:pPr>
        <w:pStyle w:val="Legenda"/>
      </w:pPr>
      <w:bookmarkStart w:id="431" w:name="_Hlk109037449"/>
      <w:bookmarkEnd w:id="430"/>
      <w:r w:rsidRPr="00C50716">
        <w:t xml:space="preserve">Źródło: Bank Danych Lokalnych, Główny Urząd Statystyczny, Dane za </w:t>
      </w:r>
      <w:r>
        <w:t>2016</w:t>
      </w:r>
      <w:r w:rsidRPr="00C50716">
        <w:t>-</w:t>
      </w:r>
      <w:r>
        <w:t>2021</w:t>
      </w:r>
      <w:r w:rsidRPr="00C50716">
        <w:t>rok</w:t>
      </w:r>
    </w:p>
    <w:p w14:paraId="50BEE2F5" w14:textId="77777777" w:rsidR="00FE7A79" w:rsidRPr="004B4852" w:rsidRDefault="00FE7A79" w:rsidP="00FE7A79">
      <w:pPr>
        <w:pStyle w:val="Nagwek2"/>
        <w:spacing w:after="0" w:line="360" w:lineRule="auto"/>
        <w:ind w:left="567" w:hanging="425"/>
        <w:rPr>
          <w:rFonts w:cstheme="majorHAnsi"/>
        </w:rPr>
      </w:pPr>
      <w:bookmarkStart w:id="432" w:name="_Toc114853495"/>
      <w:bookmarkStart w:id="433" w:name="_Toc115197713"/>
      <w:bookmarkEnd w:id="431"/>
      <w:r w:rsidRPr="004B4852">
        <w:rPr>
          <w:rFonts w:cstheme="majorHAnsi"/>
        </w:rPr>
        <w:t>Demografia</w:t>
      </w:r>
      <w:bookmarkEnd w:id="421"/>
      <w:bookmarkEnd w:id="422"/>
      <w:bookmarkEnd w:id="423"/>
      <w:bookmarkEnd w:id="432"/>
      <w:bookmarkEnd w:id="433"/>
    </w:p>
    <w:p w14:paraId="4615BF99"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 xml:space="preserve">Stan ludności </w:t>
      </w:r>
      <w:r>
        <w:t>Miasta Mrągowo</w:t>
      </w:r>
      <w:r w:rsidRPr="004B4852">
        <w:rPr>
          <w:rFonts w:asciiTheme="majorHAnsi" w:hAnsiTheme="majorHAnsi" w:cstheme="majorHAnsi"/>
        </w:rPr>
        <w:t xml:space="preserve"> na koniec </w:t>
      </w:r>
      <w:r>
        <w:rPr>
          <w:rFonts w:asciiTheme="majorHAnsi" w:hAnsiTheme="majorHAnsi" w:cstheme="majorHAnsi"/>
        </w:rPr>
        <w:t>2021</w:t>
      </w:r>
      <w:r w:rsidRPr="004B4852">
        <w:rPr>
          <w:rFonts w:asciiTheme="majorHAnsi" w:hAnsiTheme="majorHAnsi" w:cstheme="majorHAnsi"/>
        </w:rPr>
        <w:t xml:space="preserve"> roku wynosił </w:t>
      </w:r>
      <w:r w:rsidRPr="00E22E72">
        <w:rPr>
          <w:rFonts w:asciiTheme="majorHAnsi" w:hAnsiTheme="majorHAnsi" w:cstheme="majorHAnsi"/>
          <w:noProof/>
        </w:rPr>
        <w:t>20</w:t>
      </w:r>
      <w:r>
        <w:rPr>
          <w:rFonts w:asciiTheme="majorHAnsi" w:hAnsiTheme="majorHAnsi" w:cstheme="majorHAnsi"/>
          <w:noProof/>
        </w:rPr>
        <w:t> </w:t>
      </w:r>
      <w:r w:rsidRPr="00E22E72">
        <w:rPr>
          <w:rFonts w:asciiTheme="majorHAnsi" w:hAnsiTheme="majorHAnsi" w:cstheme="majorHAnsi"/>
          <w:noProof/>
        </w:rPr>
        <w:t>962</w:t>
      </w:r>
      <w:r>
        <w:rPr>
          <w:rFonts w:asciiTheme="majorHAnsi" w:hAnsiTheme="majorHAnsi" w:cstheme="majorHAnsi"/>
          <w:noProof/>
        </w:rPr>
        <w:t xml:space="preserve"> </w:t>
      </w:r>
      <w:r w:rsidRPr="004B4852">
        <w:rPr>
          <w:rFonts w:asciiTheme="majorHAnsi" w:hAnsiTheme="majorHAnsi" w:cstheme="majorHAnsi"/>
        </w:rPr>
        <w:t xml:space="preserve">osób według danych publikowanych przez Główny Urząd Statystyczny. Liczba kobiet na koniec 2020 roku wynosiła </w:t>
      </w:r>
      <w:r w:rsidRPr="00E22E72">
        <w:rPr>
          <w:rFonts w:asciiTheme="majorHAnsi" w:hAnsiTheme="majorHAnsi" w:cstheme="majorHAnsi"/>
          <w:noProof/>
        </w:rPr>
        <w:t>10</w:t>
      </w:r>
      <w:r>
        <w:rPr>
          <w:rFonts w:asciiTheme="majorHAnsi" w:hAnsiTheme="majorHAnsi" w:cstheme="majorHAnsi"/>
          <w:noProof/>
        </w:rPr>
        <w:t> </w:t>
      </w:r>
      <w:r w:rsidRPr="00E22E72">
        <w:rPr>
          <w:rFonts w:asciiTheme="majorHAnsi" w:hAnsiTheme="majorHAnsi" w:cstheme="majorHAnsi"/>
          <w:noProof/>
        </w:rPr>
        <w:t>955</w:t>
      </w:r>
      <w:r w:rsidRPr="004B4852">
        <w:rPr>
          <w:rFonts w:asciiTheme="majorHAnsi" w:hAnsiTheme="majorHAnsi" w:cstheme="majorHAnsi"/>
        </w:rPr>
        <w:t xml:space="preserve">, natomiast mężczyzn – </w:t>
      </w:r>
      <w:r>
        <w:rPr>
          <w:rFonts w:asciiTheme="majorHAnsi" w:hAnsiTheme="majorHAnsi" w:cstheme="majorHAnsi"/>
          <w:noProof/>
        </w:rPr>
        <w:t xml:space="preserve">10 007 </w:t>
      </w:r>
      <w:r w:rsidRPr="004B4852">
        <w:rPr>
          <w:rFonts w:asciiTheme="majorHAnsi" w:hAnsiTheme="majorHAnsi" w:cstheme="majorHAnsi"/>
        </w:rPr>
        <w:t xml:space="preserve">(co stanowiło około </w:t>
      </w:r>
      <w:r>
        <w:rPr>
          <w:rFonts w:asciiTheme="majorHAnsi" w:hAnsiTheme="majorHAnsi" w:cstheme="majorHAnsi"/>
          <w:noProof/>
        </w:rPr>
        <w:t>47,74</w:t>
      </w:r>
      <w:r w:rsidRPr="004B4852">
        <w:rPr>
          <w:rFonts w:asciiTheme="majorHAnsi" w:hAnsiTheme="majorHAnsi" w:cstheme="majorHAnsi"/>
          <w:noProof/>
        </w:rPr>
        <w:t xml:space="preserve">% </w:t>
      </w:r>
      <w:r w:rsidRPr="004B4852">
        <w:rPr>
          <w:rFonts w:asciiTheme="majorHAnsi" w:hAnsiTheme="majorHAnsi" w:cstheme="majorHAnsi"/>
        </w:rPr>
        <w:t xml:space="preserve">ogółu ludności). </w:t>
      </w:r>
      <w:r>
        <w:rPr>
          <w:rFonts w:asciiTheme="majorHAnsi" w:hAnsiTheme="majorHAnsi" w:cstheme="majorHAnsi"/>
        </w:rPr>
        <w:t>O</w:t>
      </w:r>
      <w:r w:rsidRPr="004B4852">
        <w:rPr>
          <w:rFonts w:asciiTheme="majorHAnsi" w:hAnsiTheme="majorHAnsi" w:cstheme="majorHAnsi"/>
        </w:rPr>
        <w:t>d 201</w:t>
      </w:r>
      <w:r>
        <w:rPr>
          <w:rFonts w:asciiTheme="majorHAnsi" w:hAnsiTheme="majorHAnsi" w:cstheme="majorHAnsi"/>
        </w:rPr>
        <w:t>6</w:t>
      </w:r>
      <w:r w:rsidRPr="004B4852">
        <w:rPr>
          <w:rFonts w:asciiTheme="majorHAnsi" w:hAnsiTheme="majorHAnsi" w:cstheme="majorHAnsi"/>
        </w:rPr>
        <w:t xml:space="preserve"> roku odnotowuje się </w:t>
      </w:r>
      <w:r>
        <w:rPr>
          <w:rFonts w:asciiTheme="majorHAnsi" w:hAnsiTheme="majorHAnsi" w:cstheme="majorHAnsi"/>
        </w:rPr>
        <w:t xml:space="preserve">zmniejszenie liczby </w:t>
      </w:r>
      <w:r w:rsidRPr="004B4852">
        <w:rPr>
          <w:rFonts w:asciiTheme="majorHAnsi" w:hAnsiTheme="majorHAnsi" w:cstheme="majorHAnsi"/>
        </w:rPr>
        <w:t xml:space="preserve">mieszkańców </w:t>
      </w:r>
      <w:r>
        <w:t>Miasta Mrągowo</w:t>
      </w:r>
      <w:r w:rsidRPr="004B4852">
        <w:rPr>
          <w:rFonts w:asciiTheme="majorHAnsi" w:hAnsiTheme="majorHAnsi" w:cstheme="majorHAnsi"/>
        </w:rPr>
        <w:t>. Trend ten dotyczy zarówno kobiet</w:t>
      </w:r>
      <w:r>
        <w:rPr>
          <w:rFonts w:asciiTheme="majorHAnsi" w:hAnsiTheme="majorHAnsi" w:cstheme="majorHAnsi"/>
        </w:rPr>
        <w:t>,</w:t>
      </w:r>
      <w:r w:rsidRPr="004B4852">
        <w:rPr>
          <w:rFonts w:asciiTheme="majorHAnsi" w:hAnsiTheme="majorHAnsi" w:cstheme="majorHAnsi"/>
        </w:rPr>
        <w:t xml:space="preserve"> jak i mężczyzn. Szczegółowe informacje na temat zmian liczby ludności w</w:t>
      </w:r>
      <w:r>
        <w:rPr>
          <w:rFonts w:asciiTheme="majorHAnsi" w:hAnsiTheme="majorHAnsi" w:cstheme="majorHAnsi"/>
        </w:rPr>
        <w:t> </w:t>
      </w:r>
      <w:r w:rsidRPr="004B4852">
        <w:rPr>
          <w:rFonts w:asciiTheme="majorHAnsi" w:hAnsiTheme="majorHAnsi" w:cstheme="majorHAnsi"/>
        </w:rPr>
        <w:t xml:space="preserve">latach </w:t>
      </w:r>
      <w:r>
        <w:rPr>
          <w:rFonts w:asciiTheme="majorHAnsi" w:hAnsiTheme="majorHAnsi" w:cstheme="majorHAnsi"/>
        </w:rPr>
        <w:t>2016</w:t>
      </w:r>
      <w:r w:rsidRPr="004B4852">
        <w:rPr>
          <w:rFonts w:asciiTheme="majorHAnsi" w:hAnsiTheme="majorHAnsi" w:cstheme="majorHAnsi"/>
        </w:rPr>
        <w:t xml:space="preserve"> – </w:t>
      </w:r>
      <w:r>
        <w:rPr>
          <w:rFonts w:asciiTheme="majorHAnsi" w:hAnsiTheme="majorHAnsi" w:cstheme="majorHAnsi"/>
        </w:rPr>
        <w:t xml:space="preserve">2021 </w:t>
      </w:r>
      <w:r w:rsidRPr="004B4852">
        <w:rPr>
          <w:rFonts w:asciiTheme="majorHAnsi" w:hAnsiTheme="majorHAnsi" w:cstheme="majorHAnsi"/>
        </w:rPr>
        <w:t>prezentuje tabela poniżej.</w:t>
      </w:r>
    </w:p>
    <w:p w14:paraId="4B642E51" w14:textId="77777777" w:rsidR="00FE7A79" w:rsidRDefault="00FE7A79" w:rsidP="00FE7A79">
      <w:pPr>
        <w:spacing w:line="276" w:lineRule="auto"/>
        <w:jc w:val="left"/>
        <w:rPr>
          <w:bCs/>
          <w:color w:val="4D4D4D" w:themeColor="accent6"/>
          <w:sz w:val="20"/>
          <w:szCs w:val="18"/>
        </w:rPr>
      </w:pPr>
      <w:bookmarkStart w:id="434" w:name="_Toc481051635"/>
      <w:r>
        <w:br w:type="page"/>
      </w:r>
    </w:p>
    <w:p w14:paraId="5D51BC2E" w14:textId="7F3D1245" w:rsidR="00FE7A79" w:rsidRPr="004B4852" w:rsidRDefault="00FE7A79" w:rsidP="00FE7A79">
      <w:pPr>
        <w:pStyle w:val="Legenda"/>
        <w:rPr>
          <w:rFonts w:asciiTheme="majorHAnsi" w:hAnsiTheme="majorHAnsi" w:cstheme="majorHAnsi"/>
        </w:rPr>
      </w:pPr>
      <w:bookmarkStart w:id="435" w:name="_Toc114853583"/>
      <w:bookmarkStart w:id="436" w:name="_Toc115197799"/>
      <w:r>
        <w:lastRenderedPageBreak/>
        <w:t xml:space="preserve">Tabela </w:t>
      </w:r>
      <w:fldSimple w:instr=" SEQ Tabela \* ARABIC ">
        <w:r w:rsidR="00AC5F35">
          <w:rPr>
            <w:noProof/>
          </w:rPr>
          <w:t>3</w:t>
        </w:r>
      </w:fldSimple>
      <w:r w:rsidRPr="004B4852">
        <w:rPr>
          <w:rFonts w:asciiTheme="majorHAnsi" w:hAnsiTheme="majorHAnsi" w:cstheme="majorHAnsi"/>
        </w:rPr>
        <w:t xml:space="preserve"> Stan ludności </w:t>
      </w:r>
      <w:r w:rsidRPr="00256226">
        <w:rPr>
          <w:rFonts w:asciiTheme="majorHAnsi" w:hAnsiTheme="majorHAnsi" w:cstheme="majorHAnsi"/>
        </w:rPr>
        <w:t xml:space="preserve">Miasta Mrągowo </w:t>
      </w:r>
      <w:r w:rsidRPr="004B4852">
        <w:rPr>
          <w:rFonts w:asciiTheme="majorHAnsi" w:hAnsiTheme="majorHAnsi" w:cstheme="majorHAnsi"/>
        </w:rPr>
        <w:t xml:space="preserve">w latach </w:t>
      </w:r>
      <w:r>
        <w:rPr>
          <w:rFonts w:asciiTheme="majorHAnsi" w:hAnsiTheme="majorHAnsi" w:cstheme="majorHAnsi"/>
        </w:rPr>
        <w:t>2016</w:t>
      </w:r>
      <w:r w:rsidRPr="004B4852">
        <w:rPr>
          <w:rFonts w:asciiTheme="majorHAnsi" w:hAnsiTheme="majorHAnsi" w:cstheme="majorHAnsi"/>
        </w:rPr>
        <w:t xml:space="preserve"> – </w:t>
      </w:r>
      <w:bookmarkEnd w:id="434"/>
      <w:r>
        <w:rPr>
          <w:rFonts w:asciiTheme="majorHAnsi" w:hAnsiTheme="majorHAnsi" w:cstheme="majorHAnsi"/>
        </w:rPr>
        <w:t>2021</w:t>
      </w:r>
      <w:bookmarkEnd w:id="435"/>
      <w:bookmarkEnd w:id="436"/>
    </w:p>
    <w:tbl>
      <w:tblPr>
        <w:tblStyle w:val="Tabelasiatki1jasna4"/>
        <w:tblW w:w="5000" w:type="pct"/>
        <w:tblLook w:val="04A0" w:firstRow="1" w:lastRow="0" w:firstColumn="1" w:lastColumn="0" w:noHBand="0" w:noVBand="1"/>
      </w:tblPr>
      <w:tblGrid>
        <w:gridCol w:w="1478"/>
        <w:gridCol w:w="1406"/>
        <w:gridCol w:w="1030"/>
        <w:gridCol w:w="1030"/>
        <w:gridCol w:w="1030"/>
        <w:gridCol w:w="1030"/>
        <w:gridCol w:w="1029"/>
        <w:gridCol w:w="1029"/>
      </w:tblGrid>
      <w:tr w:rsidR="00FE7A79" w:rsidRPr="0061512B" w14:paraId="44CCF831" w14:textId="77777777" w:rsidTr="00A8313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5" w:type="pct"/>
            <w:vAlign w:val="center"/>
            <w:hideMark/>
          </w:tcPr>
          <w:p w14:paraId="23AD19FD" w14:textId="77777777" w:rsidR="00FE7A79" w:rsidRPr="0061512B" w:rsidRDefault="00FE7A79" w:rsidP="00A83134">
            <w:pPr>
              <w:pStyle w:val="Bezodstpw"/>
              <w:jc w:val="center"/>
            </w:pPr>
            <w:r w:rsidRPr="0061512B">
              <w:t>Nazwa wskaźnika</w:t>
            </w:r>
          </w:p>
        </w:tc>
        <w:tc>
          <w:tcPr>
            <w:tcW w:w="775" w:type="pct"/>
            <w:vAlign w:val="center"/>
            <w:hideMark/>
          </w:tcPr>
          <w:p w14:paraId="42CABA41"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Jednostka</w:t>
            </w:r>
          </w:p>
        </w:tc>
        <w:tc>
          <w:tcPr>
            <w:tcW w:w="568" w:type="pct"/>
            <w:vAlign w:val="center"/>
            <w:hideMark/>
          </w:tcPr>
          <w:p w14:paraId="7658240E"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2016</w:t>
            </w:r>
          </w:p>
        </w:tc>
        <w:tc>
          <w:tcPr>
            <w:tcW w:w="568" w:type="pct"/>
            <w:vAlign w:val="center"/>
          </w:tcPr>
          <w:p w14:paraId="2E6C2220"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2017</w:t>
            </w:r>
          </w:p>
        </w:tc>
        <w:tc>
          <w:tcPr>
            <w:tcW w:w="568" w:type="pct"/>
            <w:vAlign w:val="center"/>
          </w:tcPr>
          <w:p w14:paraId="0565F4FA"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2018</w:t>
            </w:r>
          </w:p>
        </w:tc>
        <w:tc>
          <w:tcPr>
            <w:tcW w:w="568" w:type="pct"/>
            <w:vAlign w:val="center"/>
          </w:tcPr>
          <w:p w14:paraId="3373DC02"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2019</w:t>
            </w:r>
          </w:p>
        </w:tc>
        <w:tc>
          <w:tcPr>
            <w:tcW w:w="568" w:type="pct"/>
            <w:vAlign w:val="center"/>
          </w:tcPr>
          <w:p w14:paraId="7ECC139C"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2020</w:t>
            </w:r>
          </w:p>
        </w:tc>
        <w:tc>
          <w:tcPr>
            <w:tcW w:w="568" w:type="pct"/>
            <w:vAlign w:val="center"/>
          </w:tcPr>
          <w:p w14:paraId="76195489"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2021</w:t>
            </w:r>
          </w:p>
        </w:tc>
      </w:tr>
      <w:tr w:rsidR="00FE7A79" w:rsidRPr="0061512B" w14:paraId="1280ED6C" w14:textId="77777777" w:rsidTr="00A83134">
        <w:trPr>
          <w:trHeight w:val="340"/>
        </w:trPr>
        <w:tc>
          <w:tcPr>
            <w:cnfStyle w:val="001000000000" w:firstRow="0" w:lastRow="0" w:firstColumn="1" w:lastColumn="0" w:oddVBand="0" w:evenVBand="0" w:oddHBand="0" w:evenHBand="0" w:firstRowFirstColumn="0" w:firstRowLastColumn="0" w:lastRowFirstColumn="0" w:lastRowLastColumn="0"/>
            <w:tcW w:w="815" w:type="pct"/>
            <w:vAlign w:val="center"/>
            <w:hideMark/>
          </w:tcPr>
          <w:p w14:paraId="065A435A" w14:textId="77777777" w:rsidR="00FE7A79" w:rsidRPr="0061512B" w:rsidRDefault="00FE7A79" w:rsidP="00A83134">
            <w:pPr>
              <w:pStyle w:val="Bezodstpw"/>
              <w:jc w:val="center"/>
            </w:pPr>
            <w:r w:rsidRPr="0061512B">
              <w:t>Ludność ogółem</w:t>
            </w:r>
          </w:p>
        </w:tc>
        <w:tc>
          <w:tcPr>
            <w:tcW w:w="775" w:type="pct"/>
            <w:vAlign w:val="center"/>
            <w:hideMark/>
          </w:tcPr>
          <w:p w14:paraId="4FD6751D"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7157B3D2"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21 926</w:t>
            </w:r>
          </w:p>
        </w:tc>
        <w:tc>
          <w:tcPr>
            <w:tcW w:w="568" w:type="pct"/>
            <w:vAlign w:val="center"/>
          </w:tcPr>
          <w:p w14:paraId="4C9A7AC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21 889</w:t>
            </w:r>
          </w:p>
        </w:tc>
        <w:tc>
          <w:tcPr>
            <w:tcW w:w="568" w:type="pct"/>
            <w:vAlign w:val="center"/>
          </w:tcPr>
          <w:p w14:paraId="5D64BE97"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21 708</w:t>
            </w:r>
          </w:p>
        </w:tc>
        <w:tc>
          <w:tcPr>
            <w:tcW w:w="568" w:type="pct"/>
            <w:vAlign w:val="center"/>
          </w:tcPr>
          <w:p w14:paraId="7CF09DB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21 556</w:t>
            </w:r>
          </w:p>
        </w:tc>
        <w:tc>
          <w:tcPr>
            <w:tcW w:w="568" w:type="pct"/>
            <w:vAlign w:val="center"/>
          </w:tcPr>
          <w:p w14:paraId="35DE6C4A"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21 302</w:t>
            </w:r>
          </w:p>
        </w:tc>
        <w:tc>
          <w:tcPr>
            <w:tcW w:w="568" w:type="pct"/>
            <w:vAlign w:val="center"/>
          </w:tcPr>
          <w:p w14:paraId="30ED166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20 962</w:t>
            </w:r>
          </w:p>
        </w:tc>
      </w:tr>
      <w:tr w:rsidR="00FE7A79" w:rsidRPr="0061512B" w14:paraId="33E67279" w14:textId="77777777" w:rsidTr="00A83134">
        <w:trPr>
          <w:trHeight w:val="340"/>
        </w:trPr>
        <w:tc>
          <w:tcPr>
            <w:cnfStyle w:val="001000000000" w:firstRow="0" w:lastRow="0" w:firstColumn="1" w:lastColumn="0" w:oddVBand="0" w:evenVBand="0" w:oddHBand="0" w:evenHBand="0" w:firstRowFirstColumn="0" w:firstRowLastColumn="0" w:lastRowFirstColumn="0" w:lastRowLastColumn="0"/>
            <w:tcW w:w="815" w:type="pct"/>
            <w:vMerge w:val="restart"/>
            <w:vAlign w:val="center"/>
            <w:hideMark/>
          </w:tcPr>
          <w:p w14:paraId="7720FBB5" w14:textId="77777777" w:rsidR="00FE7A79" w:rsidRPr="0061512B" w:rsidRDefault="00FE7A79" w:rsidP="00A83134">
            <w:pPr>
              <w:pStyle w:val="Bezodstpw"/>
              <w:jc w:val="center"/>
            </w:pPr>
            <w:r w:rsidRPr="0061512B">
              <w:t>Kobiety</w:t>
            </w:r>
          </w:p>
        </w:tc>
        <w:tc>
          <w:tcPr>
            <w:tcW w:w="775" w:type="pct"/>
            <w:vAlign w:val="center"/>
            <w:hideMark/>
          </w:tcPr>
          <w:p w14:paraId="476546CA"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13598CED"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11 404</w:t>
            </w:r>
          </w:p>
        </w:tc>
        <w:tc>
          <w:tcPr>
            <w:tcW w:w="568" w:type="pct"/>
            <w:vAlign w:val="center"/>
          </w:tcPr>
          <w:p w14:paraId="6D8015E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11 396</w:t>
            </w:r>
          </w:p>
        </w:tc>
        <w:tc>
          <w:tcPr>
            <w:tcW w:w="568" w:type="pct"/>
            <w:vAlign w:val="center"/>
          </w:tcPr>
          <w:p w14:paraId="65D4DC1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11 301</w:t>
            </w:r>
          </w:p>
        </w:tc>
        <w:tc>
          <w:tcPr>
            <w:tcW w:w="568" w:type="pct"/>
            <w:vAlign w:val="center"/>
          </w:tcPr>
          <w:p w14:paraId="320B44FA"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11 194</w:t>
            </w:r>
          </w:p>
        </w:tc>
        <w:tc>
          <w:tcPr>
            <w:tcW w:w="568" w:type="pct"/>
            <w:vAlign w:val="center"/>
          </w:tcPr>
          <w:p w14:paraId="75620BA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11 077</w:t>
            </w:r>
          </w:p>
        </w:tc>
        <w:tc>
          <w:tcPr>
            <w:tcW w:w="568" w:type="pct"/>
            <w:vAlign w:val="center"/>
          </w:tcPr>
          <w:p w14:paraId="4D64ED0A"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10 955</w:t>
            </w:r>
          </w:p>
        </w:tc>
      </w:tr>
      <w:tr w:rsidR="00FE7A79" w:rsidRPr="0061512B" w14:paraId="108F11C3" w14:textId="77777777" w:rsidTr="00A83134">
        <w:trPr>
          <w:trHeight w:val="340"/>
        </w:trPr>
        <w:tc>
          <w:tcPr>
            <w:cnfStyle w:val="001000000000" w:firstRow="0" w:lastRow="0" w:firstColumn="1" w:lastColumn="0" w:oddVBand="0" w:evenVBand="0" w:oddHBand="0" w:evenHBand="0" w:firstRowFirstColumn="0" w:firstRowLastColumn="0" w:lastRowFirstColumn="0" w:lastRowLastColumn="0"/>
            <w:tcW w:w="815" w:type="pct"/>
            <w:vMerge/>
            <w:vAlign w:val="center"/>
            <w:hideMark/>
          </w:tcPr>
          <w:p w14:paraId="2AC25DA1" w14:textId="77777777" w:rsidR="00FE7A79" w:rsidRPr="0061512B" w:rsidRDefault="00FE7A79" w:rsidP="00A83134">
            <w:pPr>
              <w:pStyle w:val="Bezodstpw"/>
              <w:jc w:val="center"/>
            </w:pPr>
          </w:p>
        </w:tc>
        <w:tc>
          <w:tcPr>
            <w:tcW w:w="775" w:type="pct"/>
            <w:vAlign w:val="center"/>
            <w:hideMark/>
          </w:tcPr>
          <w:p w14:paraId="7D8EC2E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w:t>
            </w:r>
          </w:p>
        </w:tc>
        <w:tc>
          <w:tcPr>
            <w:tcW w:w="568" w:type="pct"/>
            <w:vAlign w:val="center"/>
          </w:tcPr>
          <w:p w14:paraId="68D6FFF6"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52,01%</w:t>
            </w:r>
          </w:p>
        </w:tc>
        <w:tc>
          <w:tcPr>
            <w:tcW w:w="568" w:type="pct"/>
            <w:vAlign w:val="center"/>
          </w:tcPr>
          <w:p w14:paraId="1B26727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52,06%</w:t>
            </w:r>
          </w:p>
        </w:tc>
        <w:tc>
          <w:tcPr>
            <w:tcW w:w="568" w:type="pct"/>
            <w:vAlign w:val="center"/>
          </w:tcPr>
          <w:p w14:paraId="2D02CB07"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52,06%</w:t>
            </w:r>
          </w:p>
        </w:tc>
        <w:tc>
          <w:tcPr>
            <w:tcW w:w="568" w:type="pct"/>
            <w:vAlign w:val="center"/>
          </w:tcPr>
          <w:p w14:paraId="5F33860F"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51,93%</w:t>
            </w:r>
          </w:p>
        </w:tc>
        <w:tc>
          <w:tcPr>
            <w:tcW w:w="568" w:type="pct"/>
            <w:vAlign w:val="center"/>
          </w:tcPr>
          <w:p w14:paraId="56AAE85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52,00%</w:t>
            </w:r>
          </w:p>
        </w:tc>
        <w:tc>
          <w:tcPr>
            <w:tcW w:w="568" w:type="pct"/>
            <w:vAlign w:val="center"/>
          </w:tcPr>
          <w:p w14:paraId="759FDA8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52,26%</w:t>
            </w:r>
          </w:p>
        </w:tc>
      </w:tr>
      <w:tr w:rsidR="00FE7A79" w:rsidRPr="0061512B" w14:paraId="347D5704" w14:textId="77777777" w:rsidTr="00A83134">
        <w:trPr>
          <w:trHeight w:val="340"/>
        </w:trPr>
        <w:tc>
          <w:tcPr>
            <w:cnfStyle w:val="001000000000" w:firstRow="0" w:lastRow="0" w:firstColumn="1" w:lastColumn="0" w:oddVBand="0" w:evenVBand="0" w:oddHBand="0" w:evenHBand="0" w:firstRowFirstColumn="0" w:firstRowLastColumn="0" w:lastRowFirstColumn="0" w:lastRowLastColumn="0"/>
            <w:tcW w:w="815" w:type="pct"/>
            <w:vMerge w:val="restart"/>
            <w:vAlign w:val="center"/>
            <w:hideMark/>
          </w:tcPr>
          <w:p w14:paraId="5BA9199D" w14:textId="77777777" w:rsidR="00FE7A79" w:rsidRPr="0061512B" w:rsidRDefault="00FE7A79" w:rsidP="00A83134">
            <w:pPr>
              <w:pStyle w:val="Bezodstpw"/>
              <w:jc w:val="center"/>
            </w:pPr>
            <w:r w:rsidRPr="0061512B">
              <w:t>Mężczyźni</w:t>
            </w:r>
          </w:p>
        </w:tc>
        <w:tc>
          <w:tcPr>
            <w:tcW w:w="775" w:type="pct"/>
            <w:vAlign w:val="center"/>
            <w:hideMark/>
          </w:tcPr>
          <w:p w14:paraId="01488996"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[osoba]</w:t>
            </w:r>
          </w:p>
        </w:tc>
        <w:tc>
          <w:tcPr>
            <w:tcW w:w="568" w:type="pct"/>
            <w:vAlign w:val="center"/>
          </w:tcPr>
          <w:p w14:paraId="56D2E208"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10 522</w:t>
            </w:r>
          </w:p>
        </w:tc>
        <w:tc>
          <w:tcPr>
            <w:tcW w:w="568" w:type="pct"/>
            <w:vAlign w:val="center"/>
          </w:tcPr>
          <w:p w14:paraId="733642FE"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10 493</w:t>
            </w:r>
          </w:p>
        </w:tc>
        <w:tc>
          <w:tcPr>
            <w:tcW w:w="568" w:type="pct"/>
            <w:vAlign w:val="center"/>
          </w:tcPr>
          <w:p w14:paraId="03B4F9C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10 407</w:t>
            </w:r>
          </w:p>
        </w:tc>
        <w:tc>
          <w:tcPr>
            <w:tcW w:w="568" w:type="pct"/>
            <w:vAlign w:val="center"/>
          </w:tcPr>
          <w:p w14:paraId="50DEB8D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10 362</w:t>
            </w:r>
          </w:p>
        </w:tc>
        <w:tc>
          <w:tcPr>
            <w:tcW w:w="568" w:type="pct"/>
            <w:vAlign w:val="center"/>
          </w:tcPr>
          <w:p w14:paraId="0B659B0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10 225</w:t>
            </w:r>
          </w:p>
        </w:tc>
        <w:tc>
          <w:tcPr>
            <w:tcW w:w="568" w:type="pct"/>
            <w:vAlign w:val="center"/>
          </w:tcPr>
          <w:p w14:paraId="53F9E2C4"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10 007</w:t>
            </w:r>
          </w:p>
        </w:tc>
      </w:tr>
      <w:tr w:rsidR="00FE7A79" w:rsidRPr="0061512B" w14:paraId="71D8BE3E" w14:textId="77777777" w:rsidTr="00A83134">
        <w:trPr>
          <w:trHeight w:val="340"/>
        </w:trPr>
        <w:tc>
          <w:tcPr>
            <w:cnfStyle w:val="001000000000" w:firstRow="0" w:lastRow="0" w:firstColumn="1" w:lastColumn="0" w:oddVBand="0" w:evenVBand="0" w:oddHBand="0" w:evenHBand="0" w:firstRowFirstColumn="0" w:firstRowLastColumn="0" w:lastRowFirstColumn="0" w:lastRowLastColumn="0"/>
            <w:tcW w:w="815" w:type="pct"/>
            <w:vMerge/>
            <w:vAlign w:val="center"/>
            <w:hideMark/>
          </w:tcPr>
          <w:p w14:paraId="477FF7D0" w14:textId="77777777" w:rsidR="00FE7A79" w:rsidRPr="0061512B" w:rsidRDefault="00FE7A79" w:rsidP="00A83134">
            <w:pPr>
              <w:pStyle w:val="Bezodstpw"/>
              <w:jc w:val="center"/>
            </w:pPr>
          </w:p>
        </w:tc>
        <w:tc>
          <w:tcPr>
            <w:tcW w:w="775" w:type="pct"/>
            <w:vAlign w:val="center"/>
            <w:hideMark/>
          </w:tcPr>
          <w:p w14:paraId="1352CBB8"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w:t>
            </w:r>
          </w:p>
        </w:tc>
        <w:tc>
          <w:tcPr>
            <w:tcW w:w="568" w:type="pct"/>
            <w:vAlign w:val="center"/>
          </w:tcPr>
          <w:p w14:paraId="6A5E0D8F"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47,99%</w:t>
            </w:r>
          </w:p>
        </w:tc>
        <w:tc>
          <w:tcPr>
            <w:tcW w:w="568" w:type="pct"/>
            <w:vAlign w:val="center"/>
          </w:tcPr>
          <w:p w14:paraId="353B1E3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47,94%</w:t>
            </w:r>
          </w:p>
        </w:tc>
        <w:tc>
          <w:tcPr>
            <w:tcW w:w="568" w:type="pct"/>
            <w:vAlign w:val="center"/>
          </w:tcPr>
          <w:p w14:paraId="3803C43B"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47,94%</w:t>
            </w:r>
          </w:p>
        </w:tc>
        <w:tc>
          <w:tcPr>
            <w:tcW w:w="568" w:type="pct"/>
            <w:vAlign w:val="center"/>
          </w:tcPr>
          <w:p w14:paraId="038BDC83"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48,07%</w:t>
            </w:r>
          </w:p>
        </w:tc>
        <w:tc>
          <w:tcPr>
            <w:tcW w:w="568" w:type="pct"/>
            <w:vAlign w:val="center"/>
          </w:tcPr>
          <w:p w14:paraId="27972F3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48,00%</w:t>
            </w:r>
          </w:p>
        </w:tc>
        <w:tc>
          <w:tcPr>
            <w:tcW w:w="568" w:type="pct"/>
            <w:vAlign w:val="center"/>
          </w:tcPr>
          <w:p w14:paraId="6DFBD9A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47,74%</w:t>
            </w:r>
          </w:p>
        </w:tc>
      </w:tr>
    </w:tbl>
    <w:p w14:paraId="230738C0" w14:textId="77777777" w:rsidR="00FE7A79" w:rsidRDefault="00FE7A79" w:rsidP="00FE7A79">
      <w:pPr>
        <w:pStyle w:val="Legenda"/>
      </w:pPr>
      <w:r w:rsidRPr="004B4852">
        <w:t xml:space="preserve">Źródło: Bank Danych Lokalnych, Główny Urząd Statystyczny, Dane za </w:t>
      </w:r>
      <w:r>
        <w:t>2016</w:t>
      </w:r>
      <w:r w:rsidRPr="004B4852">
        <w:t>-</w:t>
      </w:r>
      <w:r>
        <w:t xml:space="preserve">2021 </w:t>
      </w:r>
      <w:r w:rsidRPr="004B4852">
        <w:t>rok</w:t>
      </w:r>
      <w:bookmarkStart w:id="437" w:name="_Toc481051744"/>
      <w:bookmarkStart w:id="438" w:name="_Toc522188833"/>
      <w:bookmarkStart w:id="439" w:name="_Toc530569770"/>
    </w:p>
    <w:p w14:paraId="6718EAB3" w14:textId="77777777" w:rsidR="00FE7A79" w:rsidRPr="004B4852" w:rsidRDefault="00FE7A79" w:rsidP="00FE7A79">
      <w:pPr>
        <w:pStyle w:val="Nagwek2"/>
        <w:spacing w:after="0" w:line="360" w:lineRule="auto"/>
        <w:ind w:left="567" w:hanging="425"/>
        <w:rPr>
          <w:rFonts w:cstheme="majorHAnsi"/>
        </w:rPr>
      </w:pPr>
      <w:bookmarkStart w:id="440" w:name="_Toc114853496"/>
      <w:bookmarkStart w:id="441" w:name="_Toc115197714"/>
      <w:r w:rsidRPr="004B4852">
        <w:rPr>
          <w:rFonts w:cstheme="majorHAnsi"/>
        </w:rPr>
        <w:t>Klimat</w:t>
      </w:r>
      <w:bookmarkEnd w:id="437"/>
      <w:bookmarkEnd w:id="438"/>
      <w:bookmarkEnd w:id="439"/>
      <w:r>
        <w:rPr>
          <w:rStyle w:val="Odwoanieprzypisudolnego"/>
          <w:rFonts w:cstheme="majorHAnsi"/>
        </w:rPr>
        <w:footnoteReference w:id="5"/>
      </w:r>
      <w:bookmarkEnd w:id="440"/>
      <w:bookmarkEnd w:id="441"/>
    </w:p>
    <w:p w14:paraId="41F0C3C6" w14:textId="77777777" w:rsidR="00FE7A79" w:rsidRDefault="00FE7A79" w:rsidP="00FE7A79">
      <w:pPr>
        <w:rPr>
          <w:rFonts w:asciiTheme="majorHAnsi" w:hAnsiTheme="majorHAnsi" w:cstheme="majorHAnsi"/>
        </w:rPr>
      </w:pPr>
      <w:bookmarkStart w:id="442" w:name="_Toc530569699"/>
      <w:r w:rsidRPr="004B4852">
        <w:rPr>
          <w:rFonts w:asciiTheme="majorHAnsi" w:hAnsiTheme="majorHAnsi" w:cstheme="majorHAnsi"/>
        </w:rPr>
        <w:t xml:space="preserve">Klimat </w:t>
      </w:r>
      <w:r>
        <w:rPr>
          <w:rFonts w:asciiTheme="majorHAnsi" w:hAnsiTheme="majorHAnsi" w:cstheme="majorHAnsi"/>
        </w:rPr>
        <w:t>Miasta Mrągowo</w:t>
      </w:r>
      <w:r w:rsidRPr="004B4852">
        <w:rPr>
          <w:rFonts w:asciiTheme="majorHAnsi" w:hAnsiTheme="majorHAnsi" w:cstheme="majorHAnsi"/>
        </w:rPr>
        <w:t xml:space="preserve"> jest </w:t>
      </w:r>
      <w:r>
        <w:rPr>
          <w:rFonts w:asciiTheme="majorHAnsi" w:hAnsiTheme="majorHAnsi" w:cstheme="majorHAnsi"/>
        </w:rPr>
        <w:t xml:space="preserve">określany jako </w:t>
      </w:r>
      <w:proofErr w:type="spellStart"/>
      <w:r>
        <w:rPr>
          <w:rFonts w:asciiTheme="majorHAnsi" w:hAnsiTheme="majorHAnsi" w:cstheme="majorHAnsi"/>
        </w:rPr>
        <w:t>pojeziorny</w:t>
      </w:r>
      <w:proofErr w:type="spellEnd"/>
      <w:r w:rsidRPr="004B4852">
        <w:rPr>
          <w:rFonts w:asciiTheme="majorHAnsi" w:hAnsiTheme="majorHAnsi" w:cstheme="majorHAnsi"/>
        </w:rPr>
        <w:t xml:space="preserve">. </w:t>
      </w:r>
      <w:r w:rsidRPr="006D142F">
        <w:rPr>
          <w:rFonts w:asciiTheme="majorHAnsi" w:hAnsiTheme="majorHAnsi" w:cstheme="majorHAnsi"/>
        </w:rPr>
        <w:t>Średnia roczna temperatura powietrza wynosi tu ok. 6,5 ° C, natomiast średnia temperatura powietrza miesięcy letnich waha się od 15,5 °C (czerwiec) do 17,4°C w lipcu i 16,3°C w sierpniu. Temperatury te są o ok. 1-2 °C niższe niż w Polsce Centralnej i o ok. 3-4°C niższe niż na zachodzie kraju. Maksymalne i minimalne temperatury powietrza, zanotowane na tym obszarze w ostatnim 15-leciu to -39°C (luty 1985 r.) oraz +34°C (lipiec 1992 r.), co daje maksymalną amplitudę na poziomie 73°C.</w:t>
      </w:r>
    </w:p>
    <w:p w14:paraId="4C93483D" w14:textId="77777777" w:rsidR="00FE7A79" w:rsidRDefault="00FE7A79" w:rsidP="00FE7A79">
      <w:pPr>
        <w:rPr>
          <w:rFonts w:asciiTheme="majorHAnsi" w:hAnsiTheme="majorHAnsi" w:cstheme="majorHAnsi"/>
        </w:rPr>
      </w:pPr>
      <w:r w:rsidRPr="006D142F">
        <w:rPr>
          <w:rFonts w:asciiTheme="majorHAnsi" w:hAnsiTheme="majorHAnsi" w:cstheme="majorHAnsi"/>
        </w:rPr>
        <w:t>Wyniesienie nad poziom morza, duże nagromadzenie otwartych zbiorników wodnych,</w:t>
      </w:r>
      <w:r>
        <w:rPr>
          <w:rFonts w:asciiTheme="majorHAnsi" w:hAnsiTheme="majorHAnsi" w:cstheme="majorHAnsi"/>
        </w:rPr>
        <w:t xml:space="preserve"> </w:t>
      </w:r>
      <w:r w:rsidRPr="006D142F">
        <w:rPr>
          <w:rFonts w:asciiTheme="majorHAnsi" w:hAnsiTheme="majorHAnsi" w:cstheme="majorHAnsi"/>
        </w:rPr>
        <w:t xml:space="preserve">powoduje, że poszczególne pory roku </w:t>
      </w:r>
      <w:r>
        <w:rPr>
          <w:rFonts w:asciiTheme="majorHAnsi" w:hAnsiTheme="majorHAnsi" w:cstheme="majorHAnsi"/>
        </w:rPr>
        <w:t xml:space="preserve">mają swój początek i koniec </w:t>
      </w:r>
      <w:r w:rsidRPr="006D142F">
        <w:rPr>
          <w:rFonts w:asciiTheme="majorHAnsi" w:hAnsiTheme="majorHAnsi" w:cstheme="majorHAnsi"/>
        </w:rPr>
        <w:t xml:space="preserve">w innych terminach, niż w pozostałych regionach kraju. </w:t>
      </w:r>
      <w:r>
        <w:rPr>
          <w:rFonts w:asciiTheme="majorHAnsi" w:hAnsiTheme="majorHAnsi" w:cstheme="majorHAnsi"/>
        </w:rPr>
        <w:t>W</w:t>
      </w:r>
      <w:r w:rsidRPr="006D142F">
        <w:rPr>
          <w:rFonts w:asciiTheme="majorHAnsi" w:hAnsiTheme="majorHAnsi" w:cstheme="majorHAnsi"/>
        </w:rPr>
        <w:t xml:space="preserve">iosna zaczyna się ok. 10-14 dni później (w połowie kwietnia) i jest stosunkowo chłodna, </w:t>
      </w:r>
      <w:r>
        <w:rPr>
          <w:rFonts w:asciiTheme="majorHAnsi" w:hAnsiTheme="majorHAnsi" w:cstheme="majorHAnsi"/>
        </w:rPr>
        <w:t>co wpływa na wydłużenie okresu grzewczego</w:t>
      </w:r>
      <w:r w:rsidRPr="006D142F">
        <w:rPr>
          <w:rFonts w:asciiTheme="majorHAnsi" w:hAnsiTheme="majorHAnsi" w:cstheme="majorHAnsi"/>
        </w:rPr>
        <w:t xml:space="preserve">. Jesień natomiast jest przeważnie długa i ciepła, przede wszystkim dzięki zbiornikom wodnym, które oddają otoczeniu nagromadzone w czasie lata ciepło. </w:t>
      </w:r>
    </w:p>
    <w:p w14:paraId="494726AC" w14:textId="77777777" w:rsidR="00FE7A79" w:rsidRPr="004B4852" w:rsidRDefault="00FE7A79" w:rsidP="00FE7A79">
      <w:pPr>
        <w:rPr>
          <w:rFonts w:asciiTheme="majorHAnsi" w:hAnsiTheme="majorHAnsi" w:cstheme="majorHAnsi"/>
        </w:rPr>
      </w:pPr>
      <w:r w:rsidRPr="006577A9">
        <w:rPr>
          <w:rFonts w:asciiTheme="majorHAnsi" w:hAnsiTheme="majorHAnsi" w:cstheme="majorHAnsi"/>
        </w:rPr>
        <w:t>Roczna suma opadów wynosi ok</w:t>
      </w:r>
      <w:r>
        <w:rPr>
          <w:rFonts w:asciiTheme="majorHAnsi" w:hAnsiTheme="majorHAnsi" w:cstheme="majorHAnsi"/>
        </w:rPr>
        <w:t>oło</w:t>
      </w:r>
      <w:r w:rsidRPr="006577A9">
        <w:rPr>
          <w:rFonts w:asciiTheme="majorHAnsi" w:hAnsiTheme="majorHAnsi" w:cstheme="majorHAnsi"/>
        </w:rPr>
        <w:t xml:space="preserve"> 550 mm, a ich maksimum przypada na czerwiec i lipiec (odpowiednio ok. 75 i 95 mm), natomiast minimum na styczeń i marzec (30 i 40 mm).</w:t>
      </w:r>
      <w:r>
        <w:rPr>
          <w:rFonts w:asciiTheme="majorHAnsi" w:hAnsiTheme="majorHAnsi" w:cstheme="majorHAnsi"/>
        </w:rPr>
        <w:t xml:space="preserve"> </w:t>
      </w:r>
    </w:p>
    <w:p w14:paraId="49A37E82" w14:textId="77777777" w:rsidR="00FE7A79" w:rsidRDefault="00FE7A79" w:rsidP="00FE7A79">
      <w:pPr>
        <w:rPr>
          <w:rFonts w:asciiTheme="majorHAnsi" w:hAnsiTheme="majorHAnsi" w:cstheme="majorHAnsi"/>
        </w:rPr>
      </w:pPr>
      <w:r w:rsidRPr="004B4852">
        <w:rPr>
          <w:rFonts w:asciiTheme="majorHAnsi" w:hAnsiTheme="majorHAnsi" w:cstheme="majorHAnsi"/>
        </w:rPr>
        <w:t>Szczegółowe porównania dla klimatu przedstawiają ilustracje poniżej.</w:t>
      </w:r>
    </w:p>
    <w:p w14:paraId="20391BE4" w14:textId="77777777" w:rsidR="00FE7A79" w:rsidRDefault="00FE7A79" w:rsidP="00FE7A79">
      <w:pPr>
        <w:pStyle w:val="Bezodstpw"/>
        <w:keepNext/>
      </w:pPr>
      <w:r>
        <w:rPr>
          <w:noProof/>
        </w:rPr>
        <w:lastRenderedPageBreak/>
        <w:drawing>
          <wp:inline distT="0" distB="0" distL="0" distR="0" wp14:anchorId="77AFE6B3" wp14:editId="32324D86">
            <wp:extent cx="5130000" cy="3420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png"/>
                    <pic:cNvPicPr/>
                  </pic:nvPicPr>
                  <pic:blipFill>
                    <a:blip r:embed="rId17">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49EFCB6D" w14:textId="3EBBA139" w:rsidR="00FE7A79" w:rsidRPr="004B4852" w:rsidRDefault="00FE7A79" w:rsidP="00FE7A79">
      <w:pPr>
        <w:pStyle w:val="Legenda"/>
        <w:rPr>
          <w:rFonts w:asciiTheme="majorHAnsi" w:hAnsiTheme="majorHAnsi" w:cstheme="majorHAnsi"/>
        </w:rPr>
      </w:pPr>
      <w:bookmarkStart w:id="443" w:name="_Toc114853564"/>
      <w:bookmarkStart w:id="444" w:name="_Toc115197773"/>
      <w:r>
        <w:t xml:space="preserve">Rysunek </w:t>
      </w:r>
      <w:fldSimple w:instr=" SEQ Rysunek \* ARABIC ">
        <w:r w:rsidR="00AC5F35">
          <w:rPr>
            <w:noProof/>
          </w:rPr>
          <w:t>3</w:t>
        </w:r>
      </w:fldSimple>
      <w:r>
        <w:t xml:space="preserve"> </w:t>
      </w:r>
      <w:r w:rsidRPr="00277A2E">
        <w:t xml:space="preserve">Średnie temperatury i opady na terenie </w:t>
      </w:r>
      <w:r>
        <w:t>Miasta Mrągowo</w:t>
      </w:r>
      <w:bookmarkEnd w:id="443"/>
      <w:bookmarkEnd w:id="444"/>
    </w:p>
    <w:p w14:paraId="0F5BE706" w14:textId="77777777" w:rsidR="00FE7A79" w:rsidRPr="004B4852" w:rsidRDefault="00FE7A79" w:rsidP="00FE7A79">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53BA7D29" w14:textId="77777777" w:rsidR="00FE7A79" w:rsidRDefault="00FE7A79" w:rsidP="00FE7A79">
      <w:pPr>
        <w:pStyle w:val="Legenda"/>
        <w:rPr>
          <w:rFonts w:asciiTheme="majorHAnsi" w:hAnsiTheme="majorHAnsi" w:cstheme="majorHAnsi"/>
        </w:rPr>
      </w:pPr>
    </w:p>
    <w:p w14:paraId="34607FA3" w14:textId="77777777" w:rsidR="00FE7A79" w:rsidRDefault="00FE7A79" w:rsidP="00FE7A79">
      <w:pPr>
        <w:pStyle w:val="Bezodstpw"/>
        <w:keepNext/>
      </w:pPr>
      <w:r>
        <w:rPr>
          <w:noProof/>
        </w:rPr>
        <w:drawing>
          <wp:inline distT="0" distB="0" distL="0" distR="0" wp14:anchorId="4ED4E81E" wp14:editId="58D9A9F4">
            <wp:extent cx="5130000" cy="3420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t (2).png"/>
                    <pic:cNvPicPr/>
                  </pic:nvPicPr>
                  <pic:blipFill>
                    <a:blip r:embed="rId18">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750D5FB6" w14:textId="1A004826" w:rsidR="00FE7A79" w:rsidRPr="004B4852" w:rsidRDefault="00FE7A79" w:rsidP="00FE7A79">
      <w:pPr>
        <w:pStyle w:val="Legenda"/>
        <w:rPr>
          <w:rFonts w:asciiTheme="majorHAnsi" w:hAnsiTheme="majorHAnsi" w:cstheme="majorHAnsi"/>
        </w:rPr>
      </w:pPr>
      <w:bookmarkStart w:id="445" w:name="_Toc114853565"/>
      <w:bookmarkStart w:id="446" w:name="_Toc115197774"/>
      <w:r>
        <w:t xml:space="preserve">Rysunek </w:t>
      </w:r>
      <w:fldSimple w:instr=" SEQ Rysunek \* ARABIC ">
        <w:r w:rsidR="00AC5F35">
          <w:rPr>
            <w:noProof/>
          </w:rPr>
          <w:t>4</w:t>
        </w:r>
      </w:fldSimple>
      <w:r>
        <w:t xml:space="preserve"> </w:t>
      </w:r>
      <w:r w:rsidRPr="00E209F1">
        <w:t xml:space="preserve">Temperatury maksymalne na terenie </w:t>
      </w:r>
      <w:r>
        <w:t>Miasta Mrągowo</w:t>
      </w:r>
      <w:bookmarkEnd w:id="445"/>
      <w:bookmarkEnd w:id="446"/>
    </w:p>
    <w:p w14:paraId="1D1DBE9B" w14:textId="77777777" w:rsidR="00FE7A79" w:rsidRPr="004B4852" w:rsidRDefault="00FE7A79" w:rsidP="00FE7A79">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192612F5" w14:textId="77777777" w:rsidR="00FE7A79" w:rsidRDefault="00FE7A79" w:rsidP="00FE7A79">
      <w:pPr>
        <w:rPr>
          <w:rFonts w:asciiTheme="majorHAnsi" w:hAnsiTheme="majorHAnsi" w:cstheme="majorHAnsi"/>
        </w:rPr>
      </w:pPr>
      <w:r w:rsidRPr="004B4852">
        <w:rPr>
          <w:rFonts w:asciiTheme="majorHAnsi" w:hAnsiTheme="majorHAnsi" w:cstheme="majorHAnsi"/>
        </w:rPr>
        <w:t xml:space="preserve">Z powyższych dwóch wykresów wynika, że </w:t>
      </w:r>
      <w:r>
        <w:rPr>
          <w:rFonts w:asciiTheme="majorHAnsi" w:hAnsiTheme="majorHAnsi" w:cstheme="majorHAnsi"/>
        </w:rPr>
        <w:t>m</w:t>
      </w:r>
      <w:r w:rsidRPr="004B4852">
        <w:rPr>
          <w:rFonts w:asciiTheme="majorHAnsi" w:hAnsiTheme="majorHAnsi" w:cstheme="majorHAnsi"/>
        </w:rPr>
        <w:t xml:space="preserve">aksymalna temperatura na terenie </w:t>
      </w:r>
      <w:r>
        <w:rPr>
          <w:rFonts w:asciiTheme="majorHAnsi" w:hAnsiTheme="majorHAnsi" w:cstheme="majorHAnsi"/>
        </w:rPr>
        <w:t>Miasta Mrągowo</w:t>
      </w:r>
      <w:r w:rsidRPr="004B4852">
        <w:rPr>
          <w:rFonts w:asciiTheme="majorHAnsi" w:hAnsiTheme="majorHAnsi" w:cstheme="majorHAnsi"/>
        </w:rPr>
        <w:t xml:space="preserve"> był</w:t>
      </w:r>
      <w:r>
        <w:rPr>
          <w:rFonts w:asciiTheme="majorHAnsi" w:hAnsiTheme="majorHAnsi" w:cstheme="majorHAnsi"/>
        </w:rPr>
        <w:t>a</w:t>
      </w:r>
      <w:r w:rsidRPr="004B4852">
        <w:rPr>
          <w:rFonts w:asciiTheme="majorHAnsi" w:hAnsiTheme="majorHAnsi" w:cstheme="majorHAnsi"/>
        </w:rPr>
        <w:t xml:space="preserve"> najwyższ</w:t>
      </w:r>
      <w:r>
        <w:rPr>
          <w:rFonts w:asciiTheme="majorHAnsi" w:hAnsiTheme="majorHAnsi" w:cstheme="majorHAnsi"/>
        </w:rPr>
        <w:t>a</w:t>
      </w:r>
      <w:r w:rsidRPr="004B4852">
        <w:rPr>
          <w:rFonts w:asciiTheme="majorHAnsi" w:hAnsiTheme="majorHAnsi" w:cstheme="majorHAnsi"/>
        </w:rPr>
        <w:t xml:space="preserve"> w lipcu</w:t>
      </w:r>
      <w:r>
        <w:rPr>
          <w:rFonts w:asciiTheme="majorHAnsi" w:hAnsiTheme="majorHAnsi" w:cstheme="majorHAnsi"/>
        </w:rPr>
        <w:t>, zaś</w:t>
      </w:r>
      <w:r w:rsidRPr="004B4852">
        <w:rPr>
          <w:rFonts w:asciiTheme="majorHAnsi" w:hAnsiTheme="majorHAnsi" w:cstheme="majorHAnsi"/>
        </w:rPr>
        <w:t xml:space="preserve"> </w:t>
      </w:r>
      <w:r>
        <w:rPr>
          <w:rFonts w:asciiTheme="majorHAnsi" w:hAnsiTheme="majorHAnsi" w:cstheme="majorHAnsi"/>
        </w:rPr>
        <w:t>n</w:t>
      </w:r>
      <w:r w:rsidRPr="004B4852">
        <w:rPr>
          <w:rFonts w:asciiTheme="majorHAnsi" w:hAnsiTheme="majorHAnsi" w:cstheme="majorHAnsi"/>
        </w:rPr>
        <w:t>ajniższa w styczniu i</w:t>
      </w:r>
      <w:r>
        <w:rPr>
          <w:rFonts w:asciiTheme="majorHAnsi" w:hAnsiTheme="majorHAnsi" w:cstheme="majorHAnsi"/>
        </w:rPr>
        <w:t> w </w:t>
      </w:r>
      <w:r w:rsidRPr="004B4852">
        <w:rPr>
          <w:rFonts w:asciiTheme="majorHAnsi" w:hAnsiTheme="majorHAnsi" w:cstheme="majorHAnsi"/>
        </w:rPr>
        <w:t>lutym</w:t>
      </w:r>
      <w:r>
        <w:rPr>
          <w:rFonts w:asciiTheme="majorHAnsi" w:hAnsiTheme="majorHAnsi" w:cstheme="majorHAnsi"/>
        </w:rPr>
        <w:t>.</w:t>
      </w:r>
      <w:r w:rsidRPr="004B4852">
        <w:rPr>
          <w:rFonts w:asciiTheme="majorHAnsi" w:hAnsiTheme="majorHAnsi" w:cstheme="majorHAnsi"/>
        </w:rPr>
        <w:t xml:space="preserve"> </w:t>
      </w:r>
      <w:r>
        <w:rPr>
          <w:rFonts w:asciiTheme="majorHAnsi" w:hAnsiTheme="majorHAnsi" w:cstheme="majorHAnsi"/>
        </w:rPr>
        <w:t>W</w:t>
      </w:r>
      <w:r w:rsidRPr="004B4852">
        <w:rPr>
          <w:rFonts w:asciiTheme="majorHAnsi" w:hAnsiTheme="majorHAnsi" w:cstheme="majorHAnsi"/>
        </w:rPr>
        <w:t xml:space="preserve"> </w:t>
      </w:r>
      <w:r>
        <w:rPr>
          <w:rFonts w:asciiTheme="majorHAnsi" w:hAnsiTheme="majorHAnsi" w:cstheme="majorHAnsi"/>
        </w:rPr>
        <w:t>ślad za</w:t>
      </w:r>
      <w:r w:rsidRPr="004B4852">
        <w:rPr>
          <w:rFonts w:asciiTheme="majorHAnsi" w:hAnsiTheme="majorHAnsi" w:cstheme="majorHAnsi"/>
        </w:rPr>
        <w:t xml:space="preserve"> tym, a</w:t>
      </w:r>
      <w:r>
        <w:rPr>
          <w:rFonts w:asciiTheme="majorHAnsi" w:hAnsiTheme="majorHAnsi" w:cstheme="majorHAnsi"/>
        </w:rPr>
        <w:t> </w:t>
      </w:r>
      <w:r w:rsidRPr="004B4852">
        <w:rPr>
          <w:rFonts w:asciiTheme="majorHAnsi" w:hAnsiTheme="majorHAnsi" w:cstheme="majorHAnsi"/>
        </w:rPr>
        <w:t xml:space="preserve">także </w:t>
      </w:r>
      <w:r>
        <w:rPr>
          <w:rFonts w:asciiTheme="majorHAnsi" w:hAnsiTheme="majorHAnsi" w:cstheme="majorHAnsi"/>
        </w:rPr>
        <w:t>w nawiązaniu do</w:t>
      </w:r>
      <w:r w:rsidRPr="004B4852">
        <w:rPr>
          <w:rFonts w:asciiTheme="majorHAnsi" w:hAnsiTheme="majorHAnsi" w:cstheme="majorHAnsi"/>
        </w:rPr>
        <w:t xml:space="preserve"> polski</w:t>
      </w:r>
      <w:r>
        <w:rPr>
          <w:rFonts w:asciiTheme="majorHAnsi" w:hAnsiTheme="majorHAnsi" w:cstheme="majorHAnsi"/>
        </w:rPr>
        <w:t>ch</w:t>
      </w:r>
      <w:r w:rsidRPr="004B4852">
        <w:rPr>
          <w:rFonts w:asciiTheme="majorHAnsi" w:hAnsiTheme="majorHAnsi" w:cstheme="majorHAnsi"/>
        </w:rPr>
        <w:t xml:space="preserve"> norm w zakresie ogrzewnictwa okres grzewczy trwa od października do </w:t>
      </w:r>
      <w:r>
        <w:rPr>
          <w:rFonts w:asciiTheme="majorHAnsi" w:hAnsiTheme="majorHAnsi" w:cstheme="majorHAnsi"/>
        </w:rPr>
        <w:t>maja</w:t>
      </w:r>
      <w:r w:rsidRPr="004B4852">
        <w:rPr>
          <w:rFonts w:asciiTheme="majorHAnsi" w:hAnsiTheme="majorHAnsi" w:cstheme="majorHAnsi"/>
        </w:rPr>
        <w:t>.</w:t>
      </w:r>
    </w:p>
    <w:p w14:paraId="64B201E4" w14:textId="77777777" w:rsidR="00FE7A79" w:rsidRDefault="00FE7A79" w:rsidP="00FE7A79">
      <w:pPr>
        <w:pStyle w:val="Bezodstpw"/>
        <w:keepNext/>
      </w:pPr>
      <w:r>
        <w:rPr>
          <w:noProof/>
        </w:rPr>
        <w:lastRenderedPageBreak/>
        <w:drawing>
          <wp:inline distT="0" distB="0" distL="0" distR="0" wp14:anchorId="3159D46D" wp14:editId="5E372AD2">
            <wp:extent cx="5130000" cy="34200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 (1).png"/>
                    <pic:cNvPicPr/>
                  </pic:nvPicPr>
                  <pic:blipFill>
                    <a:blip r:embed="rId19">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1BFF6D35" w14:textId="1C0A2F85" w:rsidR="00FE7A79" w:rsidRPr="004B4852" w:rsidRDefault="00FE7A79" w:rsidP="00FE7A79">
      <w:pPr>
        <w:pStyle w:val="Legenda"/>
        <w:rPr>
          <w:rFonts w:asciiTheme="majorHAnsi" w:hAnsiTheme="majorHAnsi" w:cstheme="majorHAnsi"/>
        </w:rPr>
      </w:pPr>
      <w:bookmarkStart w:id="447" w:name="_Toc114853566"/>
      <w:bookmarkStart w:id="448" w:name="_Toc115197775"/>
      <w:r>
        <w:t xml:space="preserve">Rysunek </w:t>
      </w:r>
      <w:fldSimple w:instr=" SEQ Rysunek \* ARABIC ">
        <w:r w:rsidR="00AC5F35">
          <w:rPr>
            <w:noProof/>
          </w:rPr>
          <w:t>5</w:t>
        </w:r>
      </w:fldSimple>
      <w:r>
        <w:t xml:space="preserve"> </w:t>
      </w:r>
      <w:r w:rsidRPr="00A549ED">
        <w:t>Dni o dużym zachmurzeniu, słoneczne i z opadami na terenie Miasta Mrągowo</w:t>
      </w:r>
      <w:bookmarkEnd w:id="447"/>
      <w:bookmarkEnd w:id="448"/>
    </w:p>
    <w:p w14:paraId="310D5AE1" w14:textId="77777777" w:rsidR="00FE7A79" w:rsidRPr="004B4852" w:rsidRDefault="00FE7A79" w:rsidP="00FE7A79">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68642E4C" w14:textId="77777777" w:rsidR="00FE7A79" w:rsidRDefault="00FE7A79" w:rsidP="00FE7A79">
      <w:pPr>
        <w:pStyle w:val="Bezodstpw"/>
        <w:keepNext/>
      </w:pPr>
      <w:r>
        <w:rPr>
          <w:noProof/>
        </w:rPr>
        <w:drawing>
          <wp:inline distT="0" distB="0" distL="0" distR="0" wp14:anchorId="0572903C" wp14:editId="17140E63">
            <wp:extent cx="5130000" cy="342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rt (3).png"/>
                    <pic:cNvPicPr/>
                  </pic:nvPicPr>
                  <pic:blipFill>
                    <a:blip r:embed="rId20">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6650FB2A" w14:textId="693E8779" w:rsidR="00FE7A79" w:rsidRPr="004B4852" w:rsidRDefault="00FE7A79" w:rsidP="00FE7A79">
      <w:pPr>
        <w:pStyle w:val="Legenda"/>
        <w:rPr>
          <w:rFonts w:asciiTheme="majorHAnsi" w:hAnsiTheme="majorHAnsi" w:cstheme="majorHAnsi"/>
        </w:rPr>
      </w:pPr>
      <w:bookmarkStart w:id="449" w:name="_Toc114853567"/>
      <w:bookmarkStart w:id="450" w:name="_Toc115197776"/>
      <w:r>
        <w:t xml:space="preserve">Rysunek </w:t>
      </w:r>
      <w:fldSimple w:instr=" SEQ Rysunek \* ARABIC ">
        <w:r w:rsidR="00AC5F35">
          <w:rPr>
            <w:noProof/>
          </w:rPr>
          <w:t>6</w:t>
        </w:r>
      </w:fldSimple>
      <w:r>
        <w:t xml:space="preserve"> </w:t>
      </w:r>
      <w:r w:rsidRPr="004A7DF5">
        <w:t xml:space="preserve">Ilości opadów na terenie </w:t>
      </w:r>
      <w:r>
        <w:t>Miasta Mrągowo</w:t>
      </w:r>
      <w:bookmarkEnd w:id="449"/>
      <w:bookmarkEnd w:id="450"/>
    </w:p>
    <w:p w14:paraId="4BC06721" w14:textId="77777777" w:rsidR="00FE7A79" w:rsidRPr="004B4852" w:rsidRDefault="00FE7A79" w:rsidP="00FE7A79">
      <w:pPr>
        <w:pStyle w:val="Legenda"/>
        <w:rPr>
          <w:rFonts w:eastAsia="Times New Roman"/>
        </w:rPr>
      </w:pPr>
      <w:r w:rsidRPr="004B4852">
        <w:rPr>
          <w:rFonts w:eastAsia="Times New Roman"/>
        </w:rPr>
        <w:t xml:space="preserve">Źródło: </w:t>
      </w:r>
      <w:r w:rsidRPr="004B4852">
        <w:t>https://www.meteoblue.com/pl/</w:t>
      </w:r>
      <w:r w:rsidRPr="004B4852">
        <w:rPr>
          <w:rFonts w:eastAsia="Times New Roman"/>
        </w:rPr>
        <w:t xml:space="preserve"> </w:t>
      </w:r>
    </w:p>
    <w:p w14:paraId="2F4133E8" w14:textId="77777777" w:rsidR="00FE7A79" w:rsidRPr="004B4852" w:rsidRDefault="00FE7A79" w:rsidP="00FE7A79">
      <w:pPr>
        <w:pStyle w:val="Normalny0"/>
        <w:rPr>
          <w:rFonts w:asciiTheme="majorHAnsi" w:eastAsia="Times New Roman" w:hAnsiTheme="majorHAnsi" w:cstheme="majorHAnsi"/>
        </w:rPr>
      </w:pPr>
      <w:r w:rsidRPr="004B4852">
        <w:rPr>
          <w:rFonts w:asciiTheme="majorHAnsi" w:eastAsia="Times New Roman" w:hAnsiTheme="majorHAnsi" w:cstheme="majorHAnsi"/>
        </w:rPr>
        <w:t xml:space="preserve">Liczba dni zachmurzonych jest największa w grudniu i </w:t>
      </w:r>
      <w:r>
        <w:rPr>
          <w:rFonts w:asciiTheme="majorHAnsi" w:eastAsia="Times New Roman" w:hAnsiTheme="majorHAnsi" w:cstheme="majorHAnsi"/>
        </w:rPr>
        <w:t xml:space="preserve">w </w:t>
      </w:r>
      <w:r w:rsidRPr="004B4852">
        <w:rPr>
          <w:rFonts w:asciiTheme="majorHAnsi" w:eastAsia="Times New Roman" w:hAnsiTheme="majorHAnsi" w:cstheme="majorHAnsi"/>
        </w:rPr>
        <w:t>styczniu, co wpływ na</w:t>
      </w:r>
      <w:r>
        <w:rPr>
          <w:rFonts w:asciiTheme="majorHAnsi" w:eastAsia="Times New Roman" w:hAnsiTheme="majorHAnsi" w:cstheme="majorHAnsi"/>
        </w:rPr>
        <w:t> </w:t>
      </w:r>
      <w:r w:rsidRPr="004B4852">
        <w:rPr>
          <w:rFonts w:asciiTheme="majorHAnsi" w:eastAsia="Times New Roman" w:hAnsiTheme="majorHAnsi" w:cstheme="majorHAnsi"/>
        </w:rPr>
        <w:t>zwiększone zapotrzebowanie na energię elektryczną w tych okresach</w:t>
      </w:r>
      <w:r>
        <w:rPr>
          <w:rFonts w:asciiTheme="majorHAnsi" w:eastAsia="Times New Roman" w:hAnsiTheme="majorHAnsi" w:cstheme="majorHAnsi"/>
        </w:rPr>
        <w:t>,</w:t>
      </w:r>
      <w:r w:rsidRPr="004B4852">
        <w:rPr>
          <w:rFonts w:asciiTheme="majorHAnsi" w:eastAsia="Times New Roman" w:hAnsiTheme="majorHAnsi" w:cstheme="majorHAnsi"/>
        </w:rPr>
        <w:t xml:space="preserve"> ze względu na konieczność wykorzystywania dodatkowego źródła oświetlenia. </w:t>
      </w:r>
      <w:r>
        <w:rPr>
          <w:rFonts w:asciiTheme="majorHAnsi" w:eastAsia="Times New Roman" w:hAnsiTheme="majorHAnsi" w:cstheme="majorHAnsi"/>
        </w:rPr>
        <w:t xml:space="preserve">Również długość i wielkość opadów ma znaczny wpływ na </w:t>
      </w:r>
      <w:r w:rsidRPr="004B4852">
        <w:rPr>
          <w:rFonts w:asciiTheme="majorHAnsi" w:eastAsia="Times New Roman" w:hAnsiTheme="majorHAnsi" w:cstheme="majorHAnsi"/>
        </w:rPr>
        <w:t>zapotrzebowanie na energię elektryczną</w:t>
      </w:r>
      <w:r>
        <w:rPr>
          <w:rFonts w:asciiTheme="majorHAnsi" w:eastAsia="Times New Roman" w:hAnsiTheme="majorHAnsi" w:cstheme="majorHAnsi"/>
        </w:rPr>
        <w:t>.</w:t>
      </w:r>
      <w:r w:rsidRPr="004B4852">
        <w:rPr>
          <w:rFonts w:asciiTheme="majorHAnsi" w:eastAsia="Times New Roman" w:hAnsiTheme="majorHAnsi" w:cstheme="majorHAnsi"/>
        </w:rPr>
        <w:t xml:space="preserve"> </w:t>
      </w:r>
      <w:r>
        <w:rPr>
          <w:rFonts w:asciiTheme="majorHAnsi" w:eastAsia="Times New Roman" w:hAnsiTheme="majorHAnsi" w:cstheme="majorHAnsi"/>
        </w:rPr>
        <w:t>Związane jest to ze</w:t>
      </w:r>
      <w:r w:rsidRPr="004B4852">
        <w:rPr>
          <w:rFonts w:asciiTheme="majorHAnsi" w:eastAsia="Times New Roman" w:hAnsiTheme="majorHAnsi" w:cstheme="majorHAnsi"/>
        </w:rPr>
        <w:t xml:space="preserve"> wzmożon</w:t>
      </w:r>
      <w:r>
        <w:rPr>
          <w:rFonts w:asciiTheme="majorHAnsi" w:eastAsia="Times New Roman" w:hAnsiTheme="majorHAnsi" w:cstheme="majorHAnsi"/>
        </w:rPr>
        <w:t>ą</w:t>
      </w:r>
      <w:r w:rsidRPr="004B4852">
        <w:rPr>
          <w:rFonts w:asciiTheme="majorHAnsi" w:eastAsia="Times New Roman" w:hAnsiTheme="majorHAnsi" w:cstheme="majorHAnsi"/>
        </w:rPr>
        <w:t xml:space="preserve"> </w:t>
      </w:r>
      <w:r w:rsidRPr="004B4852">
        <w:rPr>
          <w:rFonts w:asciiTheme="majorHAnsi" w:eastAsia="Times New Roman" w:hAnsiTheme="majorHAnsi" w:cstheme="majorHAnsi"/>
        </w:rPr>
        <w:lastRenderedPageBreak/>
        <w:t>aktywności</w:t>
      </w:r>
      <w:r>
        <w:rPr>
          <w:rFonts w:asciiTheme="majorHAnsi" w:eastAsia="Times New Roman" w:hAnsiTheme="majorHAnsi" w:cstheme="majorHAnsi"/>
        </w:rPr>
        <w:t>ą mieszkańców</w:t>
      </w:r>
      <w:r w:rsidRPr="004B4852">
        <w:rPr>
          <w:rFonts w:asciiTheme="majorHAnsi" w:eastAsia="Times New Roman" w:hAnsiTheme="majorHAnsi" w:cstheme="majorHAnsi"/>
        </w:rPr>
        <w:t xml:space="preserve"> w budynkach, </w:t>
      </w:r>
      <w:r>
        <w:rPr>
          <w:rFonts w:asciiTheme="majorHAnsi" w:eastAsia="Times New Roman" w:hAnsiTheme="majorHAnsi" w:cstheme="majorHAnsi"/>
        </w:rPr>
        <w:t xml:space="preserve">co z kolei przekłada się na większą częstotliwość korzystania </w:t>
      </w:r>
      <w:r w:rsidRPr="004B4852">
        <w:rPr>
          <w:rFonts w:asciiTheme="majorHAnsi" w:eastAsia="Times New Roman" w:hAnsiTheme="majorHAnsi" w:cstheme="majorHAnsi"/>
        </w:rPr>
        <w:t>z urządzeń elektrycznych w</w:t>
      </w:r>
      <w:r>
        <w:rPr>
          <w:rFonts w:asciiTheme="majorHAnsi" w:eastAsia="Times New Roman" w:hAnsiTheme="majorHAnsi" w:cstheme="majorHAnsi"/>
        </w:rPr>
        <w:t> </w:t>
      </w:r>
      <w:r w:rsidRPr="004B4852">
        <w:rPr>
          <w:rFonts w:asciiTheme="majorHAnsi" w:eastAsia="Times New Roman" w:hAnsiTheme="majorHAnsi" w:cstheme="majorHAnsi"/>
        </w:rPr>
        <w:t>gospodarstwach domowych.</w:t>
      </w:r>
    </w:p>
    <w:p w14:paraId="737119BA" w14:textId="77777777" w:rsidR="00FE7A79" w:rsidRPr="004B4852" w:rsidRDefault="00FE7A79" w:rsidP="00FE7A79">
      <w:pPr>
        <w:pStyle w:val="Normalny0"/>
        <w:rPr>
          <w:rFonts w:asciiTheme="majorHAnsi" w:eastAsia="Times New Roman" w:hAnsiTheme="majorHAnsi" w:cstheme="majorHAnsi"/>
        </w:rPr>
      </w:pPr>
      <w:r w:rsidRPr="004B4852">
        <w:rPr>
          <w:rFonts w:asciiTheme="majorHAnsi" w:eastAsia="Times New Roman" w:hAnsiTheme="majorHAnsi" w:cstheme="majorHAnsi"/>
        </w:rPr>
        <w:t>Największa liczba dni słonecznych</w:t>
      </w:r>
      <w:r>
        <w:rPr>
          <w:rFonts w:asciiTheme="majorHAnsi" w:eastAsia="Times New Roman" w:hAnsiTheme="majorHAnsi" w:cstheme="majorHAnsi"/>
        </w:rPr>
        <w:t xml:space="preserve"> (na podstawie rysunku nr 5)</w:t>
      </w:r>
      <w:r w:rsidRPr="004B4852">
        <w:rPr>
          <w:rFonts w:asciiTheme="majorHAnsi" w:eastAsia="Times New Roman" w:hAnsiTheme="majorHAnsi" w:cstheme="majorHAnsi"/>
        </w:rPr>
        <w:t xml:space="preserve"> obserwowana jest od</w:t>
      </w:r>
      <w:r>
        <w:rPr>
          <w:rFonts w:asciiTheme="majorHAnsi" w:eastAsia="Times New Roman" w:hAnsiTheme="majorHAnsi" w:cstheme="majorHAnsi"/>
        </w:rPr>
        <w:t> </w:t>
      </w:r>
      <w:r w:rsidRPr="004B4852">
        <w:rPr>
          <w:rFonts w:asciiTheme="majorHAnsi" w:eastAsia="Times New Roman" w:hAnsiTheme="majorHAnsi" w:cstheme="majorHAnsi"/>
        </w:rPr>
        <w:t xml:space="preserve">kwietnia do października. W tych okresach produkcja energii z lokalnych źródeł odnawialnych </w:t>
      </w:r>
      <w:r>
        <w:rPr>
          <w:rFonts w:asciiTheme="majorHAnsi" w:eastAsia="Times New Roman" w:hAnsiTheme="majorHAnsi" w:cstheme="majorHAnsi"/>
        </w:rPr>
        <w:t xml:space="preserve">teoretycznie </w:t>
      </w:r>
      <w:r w:rsidRPr="004B4852">
        <w:rPr>
          <w:rFonts w:asciiTheme="majorHAnsi" w:eastAsia="Times New Roman" w:hAnsiTheme="majorHAnsi" w:cstheme="majorHAnsi"/>
        </w:rPr>
        <w:t>pozwala na zbilansowanie zapotrzebowania na energię w</w:t>
      </w:r>
      <w:r>
        <w:rPr>
          <w:rFonts w:asciiTheme="majorHAnsi" w:eastAsia="Times New Roman" w:hAnsiTheme="majorHAnsi" w:cstheme="majorHAnsi"/>
        </w:rPr>
        <w:t> </w:t>
      </w:r>
      <w:r w:rsidRPr="004B4852">
        <w:rPr>
          <w:rFonts w:asciiTheme="majorHAnsi" w:eastAsia="Times New Roman" w:hAnsiTheme="majorHAnsi" w:cstheme="majorHAnsi"/>
        </w:rPr>
        <w:t>Gminie.</w:t>
      </w:r>
    </w:p>
    <w:p w14:paraId="54F4FB97" w14:textId="77777777" w:rsidR="00FE7A79" w:rsidRDefault="00FE7A79" w:rsidP="00FE7A79">
      <w:pPr>
        <w:pStyle w:val="Bezodstpw"/>
        <w:keepNext/>
      </w:pPr>
      <w:r>
        <w:rPr>
          <w:noProof/>
        </w:rPr>
        <w:drawing>
          <wp:inline distT="0" distB="0" distL="0" distR="0" wp14:anchorId="7778B577" wp14:editId="6CD69DB3">
            <wp:extent cx="5130000" cy="34200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t (4).png"/>
                    <pic:cNvPicPr/>
                  </pic:nvPicPr>
                  <pic:blipFill>
                    <a:blip r:embed="rId21">
                      <a:extLst>
                        <a:ext uri="{28A0092B-C50C-407E-A947-70E740481C1C}">
                          <a14:useLocalDpi xmlns:a14="http://schemas.microsoft.com/office/drawing/2010/main" val="0"/>
                        </a:ext>
                      </a:extLst>
                    </a:blip>
                    <a:stretch>
                      <a:fillRect/>
                    </a:stretch>
                  </pic:blipFill>
                  <pic:spPr>
                    <a:xfrm>
                      <a:off x="0" y="0"/>
                      <a:ext cx="5130000" cy="3420000"/>
                    </a:xfrm>
                    <a:prstGeom prst="rect">
                      <a:avLst/>
                    </a:prstGeom>
                  </pic:spPr>
                </pic:pic>
              </a:graphicData>
            </a:graphic>
          </wp:inline>
        </w:drawing>
      </w:r>
    </w:p>
    <w:p w14:paraId="5564B5FB" w14:textId="4EA21FAB" w:rsidR="00FE7A79" w:rsidRPr="00360747" w:rsidRDefault="00FE7A79" w:rsidP="00FE7A79">
      <w:pPr>
        <w:pStyle w:val="Legenda"/>
        <w:rPr>
          <w:rFonts w:asciiTheme="majorHAnsi" w:hAnsiTheme="majorHAnsi" w:cstheme="majorHAnsi"/>
        </w:rPr>
      </w:pPr>
      <w:bookmarkStart w:id="451" w:name="_Toc114853568"/>
      <w:bookmarkStart w:id="452" w:name="_Toc115197777"/>
      <w:r>
        <w:t xml:space="preserve">Rysunek </w:t>
      </w:r>
      <w:fldSimple w:instr=" SEQ Rysunek \* ARABIC ">
        <w:r w:rsidR="00AC5F35">
          <w:rPr>
            <w:noProof/>
          </w:rPr>
          <w:t>7</w:t>
        </w:r>
      </w:fldSimple>
      <w:r>
        <w:t xml:space="preserve"> </w:t>
      </w:r>
      <w:r w:rsidRPr="00845DF9">
        <w:t>Prędkość wiatru na terenie Miasta Mrągowo</w:t>
      </w:r>
      <w:bookmarkEnd w:id="451"/>
      <w:bookmarkEnd w:id="452"/>
    </w:p>
    <w:p w14:paraId="13A64E21" w14:textId="77777777" w:rsidR="00FE7A79" w:rsidRPr="004B4852" w:rsidRDefault="00FE7A79" w:rsidP="00FE7A79">
      <w:pPr>
        <w:pStyle w:val="Legenda"/>
        <w:rPr>
          <w:rFonts w:eastAsia="Times New Roman"/>
        </w:rPr>
      </w:pPr>
      <w:bookmarkStart w:id="453" w:name="_Toc481051745"/>
      <w:bookmarkStart w:id="454" w:name="_Toc522188834"/>
      <w:bookmarkStart w:id="455" w:name="_Toc530569771"/>
      <w:bookmarkEnd w:id="442"/>
      <w:r w:rsidRPr="004B4852">
        <w:rPr>
          <w:rFonts w:eastAsia="Times New Roman"/>
        </w:rPr>
        <w:t xml:space="preserve">Źródło: </w:t>
      </w:r>
      <w:r w:rsidRPr="004B4852">
        <w:t>https://www.meteoblue.com/pl/</w:t>
      </w:r>
      <w:r w:rsidRPr="004B4852">
        <w:rPr>
          <w:rFonts w:eastAsia="Times New Roman"/>
        </w:rPr>
        <w:t xml:space="preserve"> </w:t>
      </w:r>
    </w:p>
    <w:p w14:paraId="6E1009B3" w14:textId="77777777" w:rsidR="00FE7A79" w:rsidRPr="00D40852" w:rsidRDefault="00FE7A79" w:rsidP="00FE7A79">
      <w:pPr>
        <w:rPr>
          <w:rFonts w:asciiTheme="majorHAnsi" w:hAnsiTheme="majorHAnsi" w:cstheme="majorHAnsi"/>
        </w:rPr>
      </w:pPr>
      <w:r>
        <w:rPr>
          <w:rFonts w:asciiTheme="majorHAnsi" w:hAnsiTheme="majorHAnsi" w:cstheme="majorHAnsi"/>
        </w:rPr>
        <w:t>Na terenie Miasta Mrągowo najczęściej występująca p</w:t>
      </w:r>
      <w:r w:rsidRPr="004B4852">
        <w:rPr>
          <w:rFonts w:asciiTheme="majorHAnsi" w:hAnsiTheme="majorHAnsi" w:cstheme="majorHAnsi"/>
        </w:rPr>
        <w:t xml:space="preserve">rędkość wiatru </w:t>
      </w:r>
      <w:r>
        <w:rPr>
          <w:rFonts w:asciiTheme="majorHAnsi" w:hAnsiTheme="majorHAnsi" w:cstheme="majorHAnsi"/>
        </w:rPr>
        <w:t>wacha się między 12-38 km/h</w:t>
      </w:r>
      <w:r w:rsidRPr="004B4852">
        <w:rPr>
          <w:rFonts w:asciiTheme="majorHAnsi" w:hAnsiTheme="majorHAnsi" w:cstheme="majorHAnsi"/>
        </w:rPr>
        <w:t xml:space="preserve">, dzięki temu </w:t>
      </w:r>
      <w:r>
        <w:rPr>
          <w:rFonts w:asciiTheme="majorHAnsi" w:hAnsiTheme="majorHAnsi" w:cstheme="majorHAnsi"/>
        </w:rPr>
        <w:t xml:space="preserve">potencjalnie </w:t>
      </w:r>
      <w:r w:rsidRPr="004B4852">
        <w:rPr>
          <w:rFonts w:asciiTheme="majorHAnsi" w:hAnsiTheme="majorHAnsi" w:cstheme="majorHAnsi"/>
        </w:rPr>
        <w:t xml:space="preserve">możliwe jest </w:t>
      </w:r>
      <w:r>
        <w:rPr>
          <w:rFonts w:asciiTheme="majorHAnsi" w:hAnsiTheme="majorHAnsi" w:cstheme="majorHAnsi"/>
        </w:rPr>
        <w:t>zastosowanie</w:t>
      </w:r>
      <w:r w:rsidRPr="004B4852">
        <w:rPr>
          <w:rFonts w:asciiTheme="majorHAnsi" w:hAnsiTheme="majorHAnsi" w:cstheme="majorHAnsi"/>
        </w:rPr>
        <w:t xml:space="preserve"> </w:t>
      </w:r>
      <w:proofErr w:type="spellStart"/>
      <w:r w:rsidRPr="004B4852">
        <w:rPr>
          <w:rFonts w:asciiTheme="majorHAnsi" w:hAnsiTheme="majorHAnsi" w:cstheme="majorHAnsi"/>
        </w:rPr>
        <w:t>mikrowiatraków</w:t>
      </w:r>
      <w:proofErr w:type="spellEnd"/>
      <w:r w:rsidRPr="004B4852">
        <w:rPr>
          <w:rFonts w:asciiTheme="majorHAnsi" w:hAnsiTheme="majorHAnsi" w:cstheme="majorHAnsi"/>
        </w:rPr>
        <w:t xml:space="preserve"> prz</w:t>
      </w:r>
      <w:r>
        <w:rPr>
          <w:rFonts w:asciiTheme="majorHAnsi" w:hAnsiTheme="majorHAnsi" w:cstheme="majorHAnsi"/>
        </w:rPr>
        <w:t>y</w:t>
      </w:r>
      <w:r w:rsidRPr="004B4852">
        <w:rPr>
          <w:rFonts w:asciiTheme="majorHAnsi" w:hAnsiTheme="majorHAnsi" w:cstheme="majorHAnsi"/>
        </w:rPr>
        <w:t xml:space="preserve"> gospodarstwa</w:t>
      </w:r>
      <w:r>
        <w:rPr>
          <w:rFonts w:asciiTheme="majorHAnsi" w:hAnsiTheme="majorHAnsi" w:cstheme="majorHAnsi"/>
        </w:rPr>
        <w:t>ch</w:t>
      </w:r>
      <w:r w:rsidRPr="004B4852">
        <w:rPr>
          <w:rFonts w:asciiTheme="majorHAnsi" w:hAnsiTheme="majorHAnsi" w:cstheme="majorHAnsi"/>
        </w:rPr>
        <w:t xml:space="preserve"> domow</w:t>
      </w:r>
      <w:r>
        <w:rPr>
          <w:rFonts w:asciiTheme="majorHAnsi" w:hAnsiTheme="majorHAnsi" w:cstheme="majorHAnsi"/>
        </w:rPr>
        <w:t>ych</w:t>
      </w:r>
      <w:r w:rsidRPr="004B4852">
        <w:rPr>
          <w:rFonts w:asciiTheme="majorHAnsi" w:hAnsiTheme="majorHAnsi" w:cstheme="majorHAnsi"/>
        </w:rPr>
        <w:t xml:space="preserve">. </w:t>
      </w:r>
      <w:r>
        <w:rPr>
          <w:rFonts w:asciiTheme="majorHAnsi" w:hAnsiTheme="majorHAnsi" w:cstheme="majorHAnsi"/>
        </w:rPr>
        <w:t>Należy jednak zaznaczyć, że</w:t>
      </w:r>
      <w:r w:rsidRPr="004B4852">
        <w:rPr>
          <w:rFonts w:asciiTheme="majorHAnsi" w:hAnsiTheme="majorHAnsi" w:cstheme="majorHAnsi"/>
        </w:rPr>
        <w:t xml:space="preserve"> wysoka prędkość wiatr</w:t>
      </w:r>
      <w:r>
        <w:rPr>
          <w:rFonts w:asciiTheme="majorHAnsi" w:hAnsiTheme="majorHAnsi" w:cstheme="majorHAnsi"/>
        </w:rPr>
        <w:t>ów</w:t>
      </w:r>
      <w:r w:rsidRPr="004B4852">
        <w:rPr>
          <w:rFonts w:asciiTheme="majorHAnsi" w:hAnsiTheme="majorHAnsi" w:cstheme="majorHAnsi"/>
        </w:rPr>
        <w:t xml:space="preserve"> nasilająca się w okresie od grudnia do stycznia </w:t>
      </w:r>
      <w:r>
        <w:rPr>
          <w:rFonts w:asciiTheme="majorHAnsi" w:hAnsiTheme="majorHAnsi" w:cstheme="majorHAnsi"/>
        </w:rPr>
        <w:t xml:space="preserve">może </w:t>
      </w:r>
      <w:r w:rsidRPr="004B4852">
        <w:rPr>
          <w:rFonts w:asciiTheme="majorHAnsi" w:hAnsiTheme="majorHAnsi" w:cstheme="majorHAnsi"/>
        </w:rPr>
        <w:t>powod</w:t>
      </w:r>
      <w:r>
        <w:rPr>
          <w:rFonts w:asciiTheme="majorHAnsi" w:hAnsiTheme="majorHAnsi" w:cstheme="majorHAnsi"/>
        </w:rPr>
        <w:t>ować</w:t>
      </w:r>
      <w:r w:rsidRPr="004B4852">
        <w:rPr>
          <w:rFonts w:asciiTheme="majorHAnsi" w:hAnsiTheme="majorHAnsi" w:cstheme="majorHAnsi"/>
        </w:rPr>
        <w:t xml:space="preserve"> zwiększenie odczuwania chłodu</w:t>
      </w:r>
      <w:r>
        <w:rPr>
          <w:rFonts w:asciiTheme="majorHAnsi" w:hAnsiTheme="majorHAnsi" w:cstheme="majorHAnsi"/>
        </w:rPr>
        <w:t xml:space="preserve"> (a więc zwiększenia zapotrzebowania na energię cieplną)</w:t>
      </w:r>
      <w:r w:rsidRPr="004B4852">
        <w:rPr>
          <w:rFonts w:asciiTheme="majorHAnsi" w:hAnsiTheme="majorHAnsi" w:cstheme="majorHAnsi"/>
        </w:rPr>
        <w:t xml:space="preserve">, a także </w:t>
      </w:r>
      <w:r>
        <w:rPr>
          <w:rFonts w:asciiTheme="majorHAnsi" w:hAnsiTheme="majorHAnsi" w:cstheme="majorHAnsi"/>
        </w:rPr>
        <w:t xml:space="preserve">przyczynić się </w:t>
      </w:r>
      <w:r w:rsidRPr="004B4852">
        <w:rPr>
          <w:rFonts w:asciiTheme="majorHAnsi" w:hAnsiTheme="majorHAnsi" w:cstheme="majorHAnsi"/>
        </w:rPr>
        <w:t>do wystąpienia sz</w:t>
      </w:r>
      <w:r>
        <w:rPr>
          <w:rFonts w:asciiTheme="majorHAnsi" w:hAnsiTheme="majorHAnsi" w:cstheme="majorHAnsi"/>
        </w:rPr>
        <w:t>kód</w:t>
      </w:r>
      <w:r w:rsidRPr="004B4852">
        <w:rPr>
          <w:rFonts w:asciiTheme="majorHAnsi" w:hAnsiTheme="majorHAnsi" w:cstheme="majorHAnsi"/>
        </w:rPr>
        <w:t xml:space="preserve"> na budynkach.</w:t>
      </w:r>
    </w:p>
    <w:p w14:paraId="7850FD54" w14:textId="77777777" w:rsidR="00FE7A79" w:rsidRPr="004B4852" w:rsidRDefault="00FE7A79" w:rsidP="00FE7A79">
      <w:pPr>
        <w:pStyle w:val="Nagwek2"/>
        <w:spacing w:after="0" w:line="360" w:lineRule="auto"/>
        <w:ind w:left="567" w:hanging="425"/>
        <w:rPr>
          <w:rFonts w:cstheme="majorHAnsi"/>
        </w:rPr>
      </w:pPr>
      <w:bookmarkStart w:id="456" w:name="_Toc114853497"/>
      <w:bookmarkStart w:id="457" w:name="_Toc115197715"/>
      <w:r w:rsidRPr="004B4852">
        <w:rPr>
          <w:rFonts w:cstheme="majorHAnsi"/>
        </w:rPr>
        <w:t>Mieszkalnictwo</w:t>
      </w:r>
      <w:bookmarkEnd w:id="453"/>
      <w:bookmarkEnd w:id="454"/>
      <w:bookmarkEnd w:id="455"/>
      <w:bookmarkEnd w:id="456"/>
      <w:bookmarkEnd w:id="457"/>
    </w:p>
    <w:p w14:paraId="56136F88" w14:textId="77777777" w:rsidR="00FE7A79" w:rsidRDefault="00FE7A79" w:rsidP="00FE7A79">
      <w:pPr>
        <w:rPr>
          <w:rFonts w:asciiTheme="majorHAnsi" w:hAnsiTheme="majorHAnsi" w:cstheme="majorHAnsi"/>
        </w:rPr>
      </w:pPr>
      <w:r w:rsidRPr="004B4852">
        <w:rPr>
          <w:rFonts w:asciiTheme="majorHAnsi" w:hAnsiTheme="majorHAnsi" w:cstheme="majorHAnsi"/>
        </w:rPr>
        <w:t xml:space="preserve">Na terenie </w:t>
      </w:r>
      <w:r>
        <w:rPr>
          <w:rFonts w:asciiTheme="majorHAnsi" w:hAnsiTheme="majorHAnsi" w:cstheme="majorHAnsi"/>
        </w:rPr>
        <w:t>Miasta Mrągowo</w:t>
      </w:r>
      <w:r w:rsidRPr="004B4852">
        <w:rPr>
          <w:rFonts w:asciiTheme="majorHAnsi" w:hAnsiTheme="majorHAnsi" w:cstheme="majorHAnsi"/>
        </w:rPr>
        <w:t xml:space="preserve"> znajdowało się w 2020 roku łącznie </w:t>
      </w:r>
      <w:r>
        <w:rPr>
          <w:rFonts w:asciiTheme="majorHAnsi" w:hAnsiTheme="majorHAnsi" w:cstheme="majorHAnsi"/>
          <w:color w:val="000000"/>
          <w:lang w:eastAsia="pl-PL"/>
        </w:rPr>
        <w:t>1 890</w:t>
      </w:r>
      <w:r w:rsidRPr="004B4852">
        <w:rPr>
          <w:rFonts w:asciiTheme="majorHAnsi" w:hAnsiTheme="majorHAnsi" w:cstheme="majorHAnsi"/>
          <w:color w:val="000000"/>
          <w:lang w:eastAsia="pl-PL"/>
        </w:rPr>
        <w:t xml:space="preserve"> </w:t>
      </w:r>
      <w:r w:rsidRPr="004B4852">
        <w:rPr>
          <w:rFonts w:asciiTheme="majorHAnsi" w:hAnsiTheme="majorHAnsi" w:cstheme="majorHAnsi"/>
        </w:rPr>
        <w:t xml:space="preserve">budynków mieszkalnych. Łączna powierzchnia użytkowa zasobów mieszkaniowych na terenie Miasta wyniosła w 2020 roku </w:t>
      </w:r>
      <w:r>
        <w:rPr>
          <w:rFonts w:asciiTheme="majorHAnsi" w:hAnsiTheme="majorHAnsi" w:cstheme="majorHAnsi"/>
        </w:rPr>
        <w:t>561 749</w:t>
      </w:r>
      <w:r w:rsidRPr="004B4852">
        <w:rPr>
          <w:rFonts w:asciiTheme="majorHAnsi" w:hAnsiTheme="majorHAnsi" w:cstheme="majorHAnsi"/>
        </w:rPr>
        <w:t xml:space="preserve"> m</w:t>
      </w:r>
      <w:r w:rsidRPr="004B4852">
        <w:rPr>
          <w:rFonts w:asciiTheme="majorHAnsi" w:hAnsiTheme="majorHAnsi" w:cstheme="majorHAnsi"/>
          <w:vertAlign w:val="superscript"/>
        </w:rPr>
        <w:t>2</w:t>
      </w:r>
      <w:r w:rsidRPr="004B4852">
        <w:rPr>
          <w:rFonts w:asciiTheme="majorHAnsi" w:hAnsiTheme="majorHAnsi" w:cstheme="majorHAnsi"/>
        </w:rPr>
        <w:t xml:space="preserve">. Obejmowała ona łącznie </w:t>
      </w:r>
      <w:r>
        <w:rPr>
          <w:rFonts w:asciiTheme="majorHAnsi" w:hAnsiTheme="majorHAnsi" w:cstheme="majorHAnsi"/>
          <w:noProof/>
          <w:color w:val="000000"/>
          <w:szCs w:val="20"/>
          <w:lang w:eastAsia="pl-PL"/>
        </w:rPr>
        <w:t>8 836</w:t>
      </w:r>
      <w:r w:rsidRPr="004B4852">
        <w:rPr>
          <w:rFonts w:asciiTheme="majorHAnsi" w:hAnsiTheme="majorHAnsi" w:cstheme="majorHAnsi"/>
          <w:noProof/>
          <w:color w:val="000000"/>
          <w:szCs w:val="20"/>
          <w:lang w:eastAsia="pl-PL"/>
        </w:rPr>
        <w:t xml:space="preserve"> </w:t>
      </w:r>
      <w:r w:rsidRPr="004B4852">
        <w:rPr>
          <w:rFonts w:asciiTheme="majorHAnsi" w:hAnsiTheme="majorHAnsi" w:cstheme="majorHAnsi"/>
        </w:rPr>
        <w:t xml:space="preserve">mieszkań składających się z </w:t>
      </w:r>
      <w:r>
        <w:rPr>
          <w:rFonts w:asciiTheme="majorHAnsi" w:hAnsiTheme="majorHAnsi" w:cstheme="majorHAnsi"/>
        </w:rPr>
        <w:t>32 232</w:t>
      </w:r>
      <w:r w:rsidRPr="004B4852">
        <w:rPr>
          <w:rFonts w:asciiTheme="majorHAnsi" w:hAnsiTheme="majorHAnsi" w:cstheme="majorHAnsi"/>
        </w:rPr>
        <w:t xml:space="preserve"> izb. Zmianę zasobów mieszkaniowych w latach 2015-2020 na terenie </w:t>
      </w:r>
      <w:r>
        <w:rPr>
          <w:rFonts w:asciiTheme="majorHAnsi" w:hAnsiTheme="majorHAnsi" w:cstheme="majorHAnsi"/>
        </w:rPr>
        <w:t>Miasta Mrągowo</w:t>
      </w:r>
      <w:r w:rsidRPr="004B4852">
        <w:rPr>
          <w:rFonts w:asciiTheme="majorHAnsi" w:hAnsiTheme="majorHAnsi" w:cstheme="majorHAnsi"/>
        </w:rPr>
        <w:t xml:space="preserve"> prezentuje tabela poniżej.</w:t>
      </w:r>
      <w:bookmarkStart w:id="458" w:name="_Toc481051636"/>
    </w:p>
    <w:p w14:paraId="42AAA386" w14:textId="77777777" w:rsidR="00FE7A79" w:rsidRPr="004B4852" w:rsidRDefault="00FE7A79" w:rsidP="00FE7A79">
      <w:pPr>
        <w:pStyle w:val="Legenda"/>
        <w:rPr>
          <w:rFonts w:asciiTheme="majorHAnsi" w:eastAsia="Times New Roman" w:hAnsiTheme="majorHAnsi" w:cstheme="majorHAnsi"/>
        </w:rPr>
      </w:pPr>
      <w:r w:rsidRPr="004B4852">
        <w:rPr>
          <w:rFonts w:asciiTheme="majorHAnsi" w:eastAsia="Times New Roman" w:hAnsiTheme="majorHAnsi" w:cstheme="majorHAnsi"/>
        </w:rPr>
        <w:t xml:space="preserve">Tabela 4 </w:t>
      </w:r>
      <w:r w:rsidRPr="00F6058F">
        <w:t xml:space="preserve">Zasoby mieszkaniowe na terenie </w:t>
      </w:r>
      <w:r w:rsidRPr="000C15D7">
        <w:t xml:space="preserve">Miasta Mrągowo </w:t>
      </w:r>
      <w:r w:rsidRPr="00F6058F">
        <w:t xml:space="preserve">w latach </w:t>
      </w:r>
      <w:bookmarkEnd w:id="458"/>
      <w:r w:rsidRPr="00F6058F">
        <w:t>2015 – 2020</w:t>
      </w:r>
    </w:p>
    <w:tbl>
      <w:tblPr>
        <w:tblStyle w:val="Tabelasiatki1jasna4"/>
        <w:tblW w:w="5000" w:type="pct"/>
        <w:tblLook w:val="04A0" w:firstRow="1" w:lastRow="0" w:firstColumn="1" w:lastColumn="0" w:noHBand="0" w:noVBand="1"/>
      </w:tblPr>
      <w:tblGrid>
        <w:gridCol w:w="1919"/>
        <w:gridCol w:w="939"/>
        <w:gridCol w:w="1035"/>
        <w:gridCol w:w="1035"/>
        <w:gridCol w:w="1035"/>
        <w:gridCol w:w="1035"/>
        <w:gridCol w:w="1035"/>
        <w:gridCol w:w="1029"/>
      </w:tblGrid>
      <w:tr w:rsidR="00FE7A79" w:rsidRPr="0061512B" w14:paraId="1AA70888" w14:textId="77777777" w:rsidTr="00A83134">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275033D5" w14:textId="77777777" w:rsidR="00FE7A79" w:rsidRPr="0061512B" w:rsidRDefault="00FE7A79" w:rsidP="00A83134">
            <w:pPr>
              <w:pStyle w:val="Bezodstpw"/>
              <w:jc w:val="center"/>
            </w:pPr>
            <w:r w:rsidRPr="0061512B">
              <w:lastRenderedPageBreak/>
              <w:t>Nazwa wskaźnika</w:t>
            </w:r>
          </w:p>
        </w:tc>
        <w:tc>
          <w:tcPr>
            <w:tcW w:w="518" w:type="pct"/>
            <w:vAlign w:val="center"/>
            <w:hideMark/>
          </w:tcPr>
          <w:p w14:paraId="4AE13849"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Jedno-</w:t>
            </w:r>
            <w:proofErr w:type="spellStart"/>
            <w:r w:rsidRPr="0061512B">
              <w:t>stka</w:t>
            </w:r>
            <w:proofErr w:type="spellEnd"/>
          </w:p>
        </w:tc>
        <w:tc>
          <w:tcPr>
            <w:tcW w:w="571" w:type="pct"/>
            <w:vAlign w:val="center"/>
            <w:hideMark/>
          </w:tcPr>
          <w:p w14:paraId="3D39346B"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2015</w:t>
            </w:r>
          </w:p>
        </w:tc>
        <w:tc>
          <w:tcPr>
            <w:tcW w:w="571" w:type="pct"/>
            <w:vAlign w:val="center"/>
            <w:hideMark/>
          </w:tcPr>
          <w:p w14:paraId="569CB5ED"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2016</w:t>
            </w:r>
          </w:p>
        </w:tc>
        <w:tc>
          <w:tcPr>
            <w:tcW w:w="571" w:type="pct"/>
            <w:vAlign w:val="center"/>
          </w:tcPr>
          <w:p w14:paraId="54FC22C2"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2017</w:t>
            </w:r>
          </w:p>
        </w:tc>
        <w:tc>
          <w:tcPr>
            <w:tcW w:w="571" w:type="pct"/>
            <w:vAlign w:val="center"/>
          </w:tcPr>
          <w:p w14:paraId="67CE4843"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2018</w:t>
            </w:r>
          </w:p>
        </w:tc>
        <w:tc>
          <w:tcPr>
            <w:tcW w:w="571" w:type="pct"/>
            <w:vAlign w:val="center"/>
          </w:tcPr>
          <w:p w14:paraId="6FB71FBC"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2019</w:t>
            </w:r>
          </w:p>
        </w:tc>
        <w:tc>
          <w:tcPr>
            <w:tcW w:w="571" w:type="pct"/>
            <w:vAlign w:val="center"/>
          </w:tcPr>
          <w:p w14:paraId="5F4950A1" w14:textId="77777777" w:rsidR="00FE7A79" w:rsidRPr="0061512B"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pPr>
            <w:r w:rsidRPr="0061512B">
              <w:t>2020</w:t>
            </w:r>
          </w:p>
        </w:tc>
      </w:tr>
      <w:tr w:rsidR="00FE7A79" w:rsidRPr="0061512B" w14:paraId="6E71EBA6" w14:textId="77777777" w:rsidTr="00A83134">
        <w:trPr>
          <w:trHeight w:val="367"/>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14FF0D4B" w14:textId="77777777" w:rsidR="00FE7A79" w:rsidRPr="0061512B" w:rsidRDefault="00FE7A79" w:rsidP="00A83134">
            <w:pPr>
              <w:pStyle w:val="Bezodstpw"/>
              <w:jc w:val="center"/>
            </w:pPr>
            <w:r w:rsidRPr="0061512B">
              <w:t>mieszkania</w:t>
            </w:r>
          </w:p>
        </w:tc>
        <w:tc>
          <w:tcPr>
            <w:tcW w:w="518" w:type="pct"/>
            <w:vAlign w:val="center"/>
            <w:hideMark/>
          </w:tcPr>
          <w:p w14:paraId="17ADBF74"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[sztuk]</w:t>
            </w:r>
          </w:p>
        </w:tc>
        <w:tc>
          <w:tcPr>
            <w:tcW w:w="571" w:type="pct"/>
            <w:vAlign w:val="center"/>
          </w:tcPr>
          <w:p w14:paraId="7F968A5F"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1 892</w:t>
            </w:r>
          </w:p>
        </w:tc>
        <w:tc>
          <w:tcPr>
            <w:tcW w:w="571" w:type="pct"/>
            <w:vAlign w:val="center"/>
          </w:tcPr>
          <w:p w14:paraId="4D47586B"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1 898</w:t>
            </w:r>
          </w:p>
        </w:tc>
        <w:tc>
          <w:tcPr>
            <w:tcW w:w="571" w:type="pct"/>
            <w:vAlign w:val="center"/>
          </w:tcPr>
          <w:p w14:paraId="4517EF17"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1 902</w:t>
            </w:r>
          </w:p>
        </w:tc>
        <w:tc>
          <w:tcPr>
            <w:tcW w:w="571" w:type="pct"/>
            <w:vAlign w:val="center"/>
          </w:tcPr>
          <w:p w14:paraId="423C269D"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1 904</w:t>
            </w:r>
          </w:p>
        </w:tc>
        <w:tc>
          <w:tcPr>
            <w:tcW w:w="571" w:type="pct"/>
            <w:vAlign w:val="center"/>
          </w:tcPr>
          <w:p w14:paraId="18A22609"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1 929</w:t>
            </w:r>
          </w:p>
        </w:tc>
        <w:tc>
          <w:tcPr>
            <w:tcW w:w="571" w:type="pct"/>
            <w:vAlign w:val="center"/>
          </w:tcPr>
          <w:p w14:paraId="1F99E84F"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1 890</w:t>
            </w:r>
          </w:p>
        </w:tc>
      </w:tr>
      <w:tr w:rsidR="00FE7A79" w:rsidRPr="0061512B" w14:paraId="1536AF24" w14:textId="77777777" w:rsidTr="00A83134">
        <w:trPr>
          <w:trHeight w:val="416"/>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236A2E0D" w14:textId="77777777" w:rsidR="00FE7A79" w:rsidRPr="0061512B" w:rsidRDefault="00FE7A79" w:rsidP="00A83134">
            <w:pPr>
              <w:pStyle w:val="Bezodstpw"/>
              <w:jc w:val="center"/>
            </w:pPr>
            <w:r w:rsidRPr="0061512B">
              <w:t>izby</w:t>
            </w:r>
          </w:p>
        </w:tc>
        <w:tc>
          <w:tcPr>
            <w:tcW w:w="518" w:type="pct"/>
            <w:vAlign w:val="center"/>
            <w:hideMark/>
          </w:tcPr>
          <w:p w14:paraId="3B756E2F"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[sztuk]</w:t>
            </w:r>
          </w:p>
        </w:tc>
        <w:tc>
          <w:tcPr>
            <w:tcW w:w="571" w:type="pct"/>
            <w:vAlign w:val="center"/>
          </w:tcPr>
          <w:p w14:paraId="2310C32A"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8 551</w:t>
            </w:r>
          </w:p>
        </w:tc>
        <w:tc>
          <w:tcPr>
            <w:tcW w:w="571" w:type="pct"/>
            <w:vAlign w:val="center"/>
          </w:tcPr>
          <w:p w14:paraId="551BDDAD"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8 634</w:t>
            </w:r>
          </w:p>
        </w:tc>
        <w:tc>
          <w:tcPr>
            <w:tcW w:w="571" w:type="pct"/>
            <w:vAlign w:val="center"/>
          </w:tcPr>
          <w:p w14:paraId="29141143"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8 676</w:t>
            </w:r>
          </w:p>
        </w:tc>
        <w:tc>
          <w:tcPr>
            <w:tcW w:w="571" w:type="pct"/>
            <w:vAlign w:val="center"/>
          </w:tcPr>
          <w:p w14:paraId="01E701E6"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8 680</w:t>
            </w:r>
          </w:p>
        </w:tc>
        <w:tc>
          <w:tcPr>
            <w:tcW w:w="571" w:type="pct"/>
            <w:vAlign w:val="center"/>
          </w:tcPr>
          <w:p w14:paraId="16407DC5"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8 793</w:t>
            </w:r>
          </w:p>
        </w:tc>
        <w:tc>
          <w:tcPr>
            <w:tcW w:w="571" w:type="pct"/>
            <w:vAlign w:val="center"/>
          </w:tcPr>
          <w:p w14:paraId="43259E4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8 836</w:t>
            </w:r>
          </w:p>
        </w:tc>
      </w:tr>
      <w:tr w:rsidR="00FE7A79" w:rsidRPr="0061512B" w14:paraId="639B99ED" w14:textId="77777777" w:rsidTr="00A83134">
        <w:trPr>
          <w:trHeight w:val="564"/>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6DE9B046" w14:textId="77777777" w:rsidR="00FE7A79" w:rsidRPr="0061512B" w:rsidRDefault="00FE7A79" w:rsidP="00A83134">
            <w:pPr>
              <w:pStyle w:val="Bezodstpw"/>
              <w:jc w:val="center"/>
            </w:pPr>
            <w:r w:rsidRPr="0061512B">
              <w:t>powierzchnia użytkowa mieszkań</w:t>
            </w:r>
          </w:p>
        </w:tc>
        <w:tc>
          <w:tcPr>
            <w:tcW w:w="518" w:type="pct"/>
            <w:vAlign w:val="center"/>
            <w:hideMark/>
          </w:tcPr>
          <w:p w14:paraId="391C501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[m2]</w:t>
            </w:r>
          </w:p>
        </w:tc>
        <w:tc>
          <w:tcPr>
            <w:tcW w:w="571" w:type="pct"/>
            <w:vAlign w:val="center"/>
          </w:tcPr>
          <w:p w14:paraId="0E3A248E"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31 451</w:t>
            </w:r>
          </w:p>
        </w:tc>
        <w:tc>
          <w:tcPr>
            <w:tcW w:w="571" w:type="pct"/>
            <w:vAlign w:val="center"/>
          </w:tcPr>
          <w:p w14:paraId="67992204"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31 671</w:t>
            </w:r>
          </w:p>
        </w:tc>
        <w:tc>
          <w:tcPr>
            <w:tcW w:w="571" w:type="pct"/>
            <w:vAlign w:val="center"/>
          </w:tcPr>
          <w:p w14:paraId="78BAE9C3"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31 792</w:t>
            </w:r>
          </w:p>
        </w:tc>
        <w:tc>
          <w:tcPr>
            <w:tcW w:w="571" w:type="pct"/>
            <w:vAlign w:val="center"/>
          </w:tcPr>
          <w:p w14:paraId="35A6D6C6"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31 813</w:t>
            </w:r>
          </w:p>
        </w:tc>
        <w:tc>
          <w:tcPr>
            <w:tcW w:w="571" w:type="pct"/>
            <w:vAlign w:val="center"/>
          </w:tcPr>
          <w:p w14:paraId="5C8A4A5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32 125</w:t>
            </w:r>
          </w:p>
        </w:tc>
        <w:tc>
          <w:tcPr>
            <w:tcW w:w="571" w:type="pct"/>
            <w:vAlign w:val="center"/>
          </w:tcPr>
          <w:p w14:paraId="4053A2D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32 232</w:t>
            </w:r>
          </w:p>
        </w:tc>
      </w:tr>
      <w:tr w:rsidR="00FE7A79" w:rsidRPr="0061512B" w14:paraId="0765E1BF" w14:textId="77777777" w:rsidTr="00A83134">
        <w:trPr>
          <w:trHeight w:val="558"/>
        </w:trPr>
        <w:tc>
          <w:tcPr>
            <w:cnfStyle w:val="001000000000" w:firstRow="0" w:lastRow="0" w:firstColumn="1" w:lastColumn="0" w:oddVBand="0" w:evenVBand="0" w:oddHBand="0" w:evenHBand="0" w:firstRowFirstColumn="0" w:firstRowLastColumn="0" w:lastRowFirstColumn="0" w:lastRowLastColumn="0"/>
            <w:tcW w:w="1059" w:type="pct"/>
            <w:vAlign w:val="center"/>
            <w:hideMark/>
          </w:tcPr>
          <w:p w14:paraId="636D084A" w14:textId="77777777" w:rsidR="00FE7A79" w:rsidRPr="0061512B" w:rsidRDefault="00FE7A79" w:rsidP="00A83134">
            <w:pPr>
              <w:pStyle w:val="Bezodstpw"/>
              <w:jc w:val="center"/>
            </w:pPr>
            <w:r w:rsidRPr="0061512B">
              <w:t>średnia powierzchnia użytkowa mieszkania</w:t>
            </w:r>
          </w:p>
        </w:tc>
        <w:tc>
          <w:tcPr>
            <w:tcW w:w="518" w:type="pct"/>
            <w:vAlign w:val="center"/>
            <w:hideMark/>
          </w:tcPr>
          <w:p w14:paraId="68E3EE00"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[m2]</w:t>
            </w:r>
          </w:p>
        </w:tc>
        <w:tc>
          <w:tcPr>
            <w:tcW w:w="571" w:type="pct"/>
            <w:vAlign w:val="center"/>
          </w:tcPr>
          <w:p w14:paraId="0B2E5E27"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544 417</w:t>
            </w:r>
          </w:p>
        </w:tc>
        <w:tc>
          <w:tcPr>
            <w:tcW w:w="571" w:type="pct"/>
            <w:vAlign w:val="center"/>
          </w:tcPr>
          <w:p w14:paraId="0CDEC414"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549 035</w:t>
            </w:r>
          </w:p>
        </w:tc>
        <w:tc>
          <w:tcPr>
            <w:tcW w:w="571" w:type="pct"/>
            <w:vAlign w:val="center"/>
          </w:tcPr>
          <w:p w14:paraId="5914F8CC"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551 848</w:t>
            </w:r>
          </w:p>
        </w:tc>
        <w:tc>
          <w:tcPr>
            <w:tcW w:w="571" w:type="pct"/>
            <w:vAlign w:val="center"/>
          </w:tcPr>
          <w:p w14:paraId="14999988"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552 511</w:t>
            </w:r>
          </w:p>
        </w:tc>
        <w:tc>
          <w:tcPr>
            <w:tcW w:w="571" w:type="pct"/>
            <w:vAlign w:val="center"/>
          </w:tcPr>
          <w:p w14:paraId="63A3ADB4"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558 918</w:t>
            </w:r>
          </w:p>
        </w:tc>
        <w:tc>
          <w:tcPr>
            <w:tcW w:w="571" w:type="pct"/>
            <w:vAlign w:val="center"/>
          </w:tcPr>
          <w:p w14:paraId="194BAE2E" w14:textId="77777777" w:rsidR="00FE7A79" w:rsidRPr="0061512B"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pPr>
            <w:r w:rsidRPr="0061512B">
              <w:t>561 749</w:t>
            </w:r>
          </w:p>
        </w:tc>
      </w:tr>
    </w:tbl>
    <w:p w14:paraId="6A92175A" w14:textId="77777777" w:rsidR="00FE7A79" w:rsidRPr="004B4852" w:rsidRDefault="00FE7A79" w:rsidP="00FE7A79">
      <w:pPr>
        <w:pStyle w:val="Legenda"/>
      </w:pPr>
      <w:r w:rsidRPr="004B4852">
        <w:t>Źródło: Bank Danych Lokalnych, Główny Urząd Statystyczny, Dane za 2015-2020 rok</w:t>
      </w:r>
    </w:p>
    <w:p w14:paraId="0196D607" w14:textId="77777777" w:rsidR="00FE7A79" w:rsidRPr="00C50716" w:rsidRDefault="00FE7A79" w:rsidP="00FE7A79">
      <w:pPr>
        <w:pStyle w:val="Normalny0"/>
        <w:rPr>
          <w:rFonts w:asciiTheme="majorHAnsi" w:hAnsiTheme="majorHAnsi" w:cstheme="majorHAnsi"/>
        </w:rPr>
      </w:pPr>
      <w:r w:rsidRPr="004B4852">
        <w:rPr>
          <w:rFonts w:asciiTheme="majorHAnsi" w:hAnsiTheme="majorHAnsi" w:cstheme="majorHAnsi"/>
        </w:rPr>
        <w:t xml:space="preserve">Zaprezentowane dane wskazują, że powierzchnia budynków mieszkalnych, a także liczba mieszkań powiększa się </w:t>
      </w:r>
      <w:r>
        <w:rPr>
          <w:rFonts w:asciiTheme="majorHAnsi" w:hAnsiTheme="majorHAnsi" w:cstheme="majorHAnsi"/>
        </w:rPr>
        <w:t>średnio o 0,6% rocznie</w:t>
      </w:r>
      <w:r w:rsidRPr="004B4852">
        <w:rPr>
          <w:rFonts w:asciiTheme="majorHAnsi" w:hAnsiTheme="majorHAnsi" w:cstheme="majorHAnsi"/>
        </w:rPr>
        <w:t>, co ma wpływ na</w:t>
      </w:r>
      <w:r>
        <w:rPr>
          <w:rFonts w:asciiTheme="majorHAnsi" w:hAnsiTheme="majorHAnsi" w:cstheme="majorHAnsi"/>
        </w:rPr>
        <w:t> </w:t>
      </w:r>
      <w:r w:rsidRPr="004B4852">
        <w:rPr>
          <w:rFonts w:asciiTheme="majorHAnsi" w:hAnsiTheme="majorHAnsi" w:cstheme="majorHAnsi"/>
        </w:rPr>
        <w:t>poziom zużycia energii na terenie Gminy i konieczność ujęcia tego faktu w</w:t>
      </w:r>
      <w:r>
        <w:rPr>
          <w:rFonts w:asciiTheme="majorHAnsi" w:hAnsiTheme="majorHAnsi" w:cstheme="majorHAnsi"/>
        </w:rPr>
        <w:t> </w:t>
      </w:r>
      <w:r w:rsidRPr="004B4852">
        <w:rPr>
          <w:rFonts w:asciiTheme="majorHAnsi" w:hAnsiTheme="majorHAnsi" w:cstheme="majorHAnsi"/>
        </w:rPr>
        <w:t>prognozach dotyczących zapotrzebowania na energię - szerzej o tym w kolejnych rozdziałach dokumentu.</w:t>
      </w:r>
    </w:p>
    <w:p w14:paraId="129D8776" w14:textId="77777777" w:rsidR="00FE7A79" w:rsidRPr="004B4852" w:rsidRDefault="00FE7A79" w:rsidP="00FE7A79">
      <w:pPr>
        <w:pStyle w:val="Nagwek2"/>
        <w:spacing w:after="0" w:line="360" w:lineRule="auto"/>
        <w:ind w:left="567" w:hanging="425"/>
        <w:rPr>
          <w:rFonts w:cstheme="majorHAnsi"/>
        </w:rPr>
      </w:pPr>
      <w:bookmarkStart w:id="459" w:name="_Toc481051746"/>
      <w:bookmarkStart w:id="460" w:name="_Toc522188835"/>
      <w:bookmarkStart w:id="461" w:name="_Toc530569772"/>
      <w:bookmarkStart w:id="462" w:name="_Toc114853498"/>
      <w:bookmarkStart w:id="463" w:name="_Toc115197716"/>
      <w:r w:rsidRPr="004B4852">
        <w:rPr>
          <w:rFonts w:cstheme="majorHAnsi"/>
        </w:rPr>
        <w:t>Przedsiębiorcy</w:t>
      </w:r>
      <w:bookmarkEnd w:id="459"/>
      <w:bookmarkEnd w:id="460"/>
      <w:bookmarkEnd w:id="461"/>
      <w:bookmarkEnd w:id="462"/>
      <w:bookmarkEnd w:id="463"/>
    </w:p>
    <w:p w14:paraId="40628732"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 xml:space="preserve">Na terenie </w:t>
      </w:r>
      <w:r w:rsidRPr="000C15D7">
        <w:rPr>
          <w:rFonts w:asciiTheme="majorHAnsi" w:hAnsiTheme="majorHAnsi" w:cstheme="majorHAnsi"/>
        </w:rPr>
        <w:t xml:space="preserve">Miasta Mrągowo </w:t>
      </w:r>
      <w:r w:rsidRPr="004B4852">
        <w:rPr>
          <w:rFonts w:asciiTheme="majorHAnsi" w:hAnsiTheme="majorHAnsi" w:cstheme="majorHAnsi"/>
        </w:rPr>
        <w:t xml:space="preserve">w 2021 roku działało łącznie </w:t>
      </w:r>
      <w:r w:rsidRPr="0061512B">
        <w:rPr>
          <w:rFonts w:asciiTheme="majorHAnsi" w:hAnsiTheme="majorHAnsi" w:cstheme="majorHAnsi"/>
          <w:noProof/>
          <w:color w:val="000000"/>
          <w:lang w:eastAsia="pl-PL"/>
        </w:rPr>
        <w:t>2</w:t>
      </w:r>
      <w:r>
        <w:rPr>
          <w:rFonts w:asciiTheme="majorHAnsi" w:hAnsiTheme="majorHAnsi" w:cstheme="majorHAnsi"/>
          <w:noProof/>
          <w:color w:val="000000"/>
          <w:lang w:eastAsia="pl-PL"/>
        </w:rPr>
        <w:t> </w:t>
      </w:r>
      <w:r w:rsidRPr="0061512B">
        <w:rPr>
          <w:rFonts w:asciiTheme="majorHAnsi" w:hAnsiTheme="majorHAnsi" w:cstheme="majorHAnsi"/>
          <w:noProof/>
          <w:color w:val="000000"/>
          <w:lang w:eastAsia="pl-PL"/>
        </w:rPr>
        <w:t>669</w:t>
      </w:r>
      <w:r>
        <w:rPr>
          <w:rFonts w:asciiTheme="majorHAnsi" w:hAnsiTheme="majorHAnsi" w:cstheme="majorHAnsi"/>
          <w:noProof/>
          <w:color w:val="000000"/>
          <w:lang w:eastAsia="pl-PL"/>
        </w:rPr>
        <w:t xml:space="preserve"> </w:t>
      </w:r>
      <w:r w:rsidRPr="004B4852">
        <w:rPr>
          <w:rFonts w:asciiTheme="majorHAnsi" w:hAnsiTheme="majorHAnsi" w:cstheme="majorHAnsi"/>
        </w:rPr>
        <w:t>podmiotów gospodarczych, z czego przeważały mikroprzedsiębiorstwa zatrudniające do</w:t>
      </w:r>
      <w:r>
        <w:rPr>
          <w:rFonts w:asciiTheme="majorHAnsi" w:hAnsiTheme="majorHAnsi" w:cstheme="majorHAnsi"/>
        </w:rPr>
        <w:t> </w:t>
      </w:r>
      <w:r w:rsidRPr="004B4852">
        <w:rPr>
          <w:rFonts w:asciiTheme="majorHAnsi" w:hAnsiTheme="majorHAnsi" w:cstheme="majorHAnsi"/>
        </w:rPr>
        <w:t>9</w:t>
      </w:r>
      <w:r>
        <w:rPr>
          <w:rFonts w:asciiTheme="majorHAnsi" w:hAnsiTheme="majorHAnsi" w:cstheme="majorHAnsi"/>
        </w:rPr>
        <w:t> </w:t>
      </w:r>
      <w:r w:rsidRPr="004B4852">
        <w:rPr>
          <w:rFonts w:asciiTheme="majorHAnsi" w:hAnsiTheme="majorHAnsi" w:cstheme="majorHAnsi"/>
        </w:rPr>
        <w:t>pracowników (</w:t>
      </w:r>
      <w:r>
        <w:rPr>
          <w:rFonts w:asciiTheme="majorHAnsi" w:hAnsiTheme="majorHAnsi" w:cstheme="majorHAnsi"/>
        </w:rPr>
        <w:t>2 571</w:t>
      </w:r>
      <w:r w:rsidRPr="004B4852">
        <w:rPr>
          <w:rFonts w:asciiTheme="majorHAnsi" w:hAnsiTheme="majorHAnsi" w:cstheme="majorHAnsi"/>
        </w:rPr>
        <w:t xml:space="preserve"> podmiotów gospodarczych zarejestrowanych na terenie Miasta). Strukturę wielkości przedsiębiorstw w dużej mierze warunkuje </w:t>
      </w:r>
      <w:r>
        <w:rPr>
          <w:rFonts w:asciiTheme="majorHAnsi" w:hAnsiTheme="majorHAnsi" w:cstheme="majorHAnsi"/>
        </w:rPr>
        <w:t>turystyczny</w:t>
      </w:r>
      <w:r w:rsidRPr="004B4852">
        <w:rPr>
          <w:rFonts w:asciiTheme="majorHAnsi" w:hAnsiTheme="majorHAnsi" w:cstheme="majorHAnsi"/>
        </w:rPr>
        <w:t xml:space="preserve"> charakter Miasta, gdzie mieszkańcy prowadzą małe działalności lub jednoosobowe działalności gospodarcze. Szczegółowe dane na temat liczby i wielkości przedsiębiorstw przedstawia tabela poniżej. </w:t>
      </w:r>
    </w:p>
    <w:p w14:paraId="1EE95987"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Największe zmiany w ilości firm na rynku w ostatnich latach dotyczyły najmniejszych działalności (do 9 pracowników). Na przestrzeni 2016-2021 roku odnotowuje się</w:t>
      </w:r>
      <w:r>
        <w:rPr>
          <w:rFonts w:asciiTheme="majorHAnsi" w:hAnsiTheme="majorHAnsi" w:cstheme="majorHAnsi"/>
        </w:rPr>
        <w:t> </w:t>
      </w:r>
      <w:r w:rsidRPr="004B4852">
        <w:rPr>
          <w:rFonts w:asciiTheme="majorHAnsi" w:hAnsiTheme="majorHAnsi" w:cstheme="majorHAnsi"/>
        </w:rPr>
        <w:t xml:space="preserve">wzrost mikroprzedsiębiorstw. </w:t>
      </w:r>
    </w:p>
    <w:p w14:paraId="791C4F6E" w14:textId="77777777" w:rsidR="00FE7A79" w:rsidRPr="004B4852" w:rsidRDefault="00FE7A79" w:rsidP="00FE7A79">
      <w:pPr>
        <w:pStyle w:val="Legenda"/>
        <w:keepNext/>
        <w:rPr>
          <w:rFonts w:asciiTheme="majorHAnsi" w:hAnsiTheme="majorHAnsi" w:cstheme="majorHAnsi"/>
        </w:rPr>
      </w:pPr>
      <w:bookmarkStart w:id="464" w:name="_Toc481051638"/>
      <w:r w:rsidRPr="004B4852">
        <w:rPr>
          <w:rFonts w:asciiTheme="majorHAnsi" w:hAnsiTheme="majorHAnsi" w:cstheme="majorHAnsi"/>
        </w:rPr>
        <w:t>Tabela 6 Podmioty gospodarcze w</w:t>
      </w:r>
      <w:r>
        <w:rPr>
          <w:rFonts w:asciiTheme="majorHAnsi" w:hAnsiTheme="majorHAnsi" w:cstheme="majorHAnsi"/>
        </w:rPr>
        <w:t>g</w:t>
      </w:r>
      <w:r w:rsidRPr="004B4852">
        <w:rPr>
          <w:rFonts w:asciiTheme="majorHAnsi" w:hAnsiTheme="majorHAnsi" w:cstheme="majorHAnsi"/>
        </w:rPr>
        <w:t xml:space="preserve"> klas wielkości na terenie </w:t>
      </w:r>
      <w:r>
        <w:rPr>
          <w:rFonts w:asciiTheme="majorHAnsi" w:hAnsiTheme="majorHAnsi" w:cstheme="majorHAnsi"/>
        </w:rPr>
        <w:t>Miasta Mrągowo</w:t>
      </w:r>
      <w:r w:rsidRPr="004B4852">
        <w:rPr>
          <w:rFonts w:asciiTheme="majorHAnsi" w:hAnsiTheme="majorHAnsi" w:cstheme="majorHAnsi"/>
        </w:rPr>
        <w:t xml:space="preserve"> w latach </w:t>
      </w:r>
      <w:bookmarkEnd w:id="464"/>
      <w:r w:rsidRPr="004B4852">
        <w:rPr>
          <w:rFonts w:asciiTheme="majorHAnsi" w:hAnsiTheme="majorHAnsi" w:cstheme="majorHAnsi"/>
        </w:rPr>
        <w:t>2016-2020</w:t>
      </w:r>
    </w:p>
    <w:tbl>
      <w:tblPr>
        <w:tblStyle w:val="Tabelasiatki1jasna4"/>
        <w:tblW w:w="5000" w:type="pct"/>
        <w:tblLook w:val="04A0" w:firstRow="1" w:lastRow="0" w:firstColumn="1" w:lastColumn="0" w:noHBand="0" w:noVBand="1"/>
      </w:tblPr>
      <w:tblGrid>
        <w:gridCol w:w="2625"/>
        <w:gridCol w:w="1525"/>
        <w:gridCol w:w="918"/>
        <w:gridCol w:w="801"/>
        <w:gridCol w:w="801"/>
        <w:gridCol w:w="801"/>
        <w:gridCol w:w="801"/>
        <w:gridCol w:w="790"/>
      </w:tblGrid>
      <w:tr w:rsidR="00FE7A79" w:rsidRPr="007A2B63" w14:paraId="510CF134" w14:textId="77777777" w:rsidTr="00A83134">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4E20226D" w14:textId="77777777" w:rsidR="00FE7A79" w:rsidRPr="00D40852" w:rsidRDefault="00FE7A79" w:rsidP="00A83134">
            <w:pPr>
              <w:pStyle w:val="Bezodstpw"/>
              <w:jc w:val="center"/>
              <w:rPr>
                <w:rFonts w:eastAsia="Times New Roman"/>
                <w:lang w:eastAsia="pl-PL"/>
              </w:rPr>
            </w:pPr>
            <w:r w:rsidRPr="00D40852">
              <w:rPr>
                <w:rFonts w:eastAsia="Times New Roman"/>
                <w:lang w:eastAsia="pl-PL"/>
              </w:rPr>
              <w:t>Przedsiębiorstwa według klas wielkości (liczba zatrudnionych)</w:t>
            </w:r>
          </w:p>
        </w:tc>
        <w:tc>
          <w:tcPr>
            <w:tcW w:w="739" w:type="pct"/>
            <w:vAlign w:val="center"/>
            <w:hideMark/>
          </w:tcPr>
          <w:p w14:paraId="41D585FD"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rFonts w:eastAsia="Times New Roman"/>
                <w:lang w:eastAsia="pl-PL"/>
              </w:rPr>
              <w:t>Jednostka</w:t>
            </w:r>
          </w:p>
        </w:tc>
        <w:tc>
          <w:tcPr>
            <w:tcW w:w="524" w:type="pct"/>
            <w:vAlign w:val="center"/>
            <w:hideMark/>
          </w:tcPr>
          <w:p w14:paraId="3782254F"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2016</w:t>
            </w:r>
          </w:p>
        </w:tc>
        <w:tc>
          <w:tcPr>
            <w:tcW w:w="459" w:type="pct"/>
            <w:vAlign w:val="center"/>
          </w:tcPr>
          <w:p w14:paraId="16DE1ED8"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2017</w:t>
            </w:r>
          </w:p>
        </w:tc>
        <w:tc>
          <w:tcPr>
            <w:tcW w:w="459" w:type="pct"/>
            <w:vAlign w:val="center"/>
          </w:tcPr>
          <w:p w14:paraId="62520175"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2018</w:t>
            </w:r>
          </w:p>
        </w:tc>
        <w:tc>
          <w:tcPr>
            <w:tcW w:w="459" w:type="pct"/>
            <w:vAlign w:val="center"/>
          </w:tcPr>
          <w:p w14:paraId="7F0EE028"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2019</w:t>
            </w:r>
          </w:p>
        </w:tc>
        <w:tc>
          <w:tcPr>
            <w:tcW w:w="459" w:type="pct"/>
            <w:vAlign w:val="center"/>
          </w:tcPr>
          <w:p w14:paraId="78BA6BFE"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2020</w:t>
            </w:r>
          </w:p>
        </w:tc>
        <w:tc>
          <w:tcPr>
            <w:tcW w:w="453" w:type="pct"/>
            <w:vAlign w:val="center"/>
          </w:tcPr>
          <w:p w14:paraId="22CDED15" w14:textId="77777777" w:rsidR="00FE7A79" w:rsidRPr="00D40852"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D40852">
              <w:rPr>
                <w:color w:val="000000"/>
              </w:rPr>
              <w:t>2021</w:t>
            </w:r>
          </w:p>
        </w:tc>
      </w:tr>
      <w:tr w:rsidR="00FE7A79" w:rsidRPr="007A2B63" w14:paraId="3C60BE4F" w14:textId="77777777" w:rsidTr="00A83134">
        <w:trPr>
          <w:trHeight w:val="411"/>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788E4907" w14:textId="77777777" w:rsidR="00FE7A79" w:rsidRPr="00D40852" w:rsidRDefault="00FE7A79" w:rsidP="00A83134">
            <w:pPr>
              <w:pStyle w:val="Bezodstpw"/>
              <w:jc w:val="center"/>
              <w:rPr>
                <w:rFonts w:eastAsia="Times New Roman"/>
                <w:b w:val="0"/>
                <w:bCs w:val="0"/>
                <w:color w:val="000000"/>
                <w:lang w:eastAsia="pl-PL"/>
              </w:rPr>
            </w:pPr>
            <w:r w:rsidRPr="00D40852">
              <w:rPr>
                <w:rFonts w:eastAsia="Times New Roman"/>
                <w:color w:val="000000"/>
                <w:lang w:eastAsia="pl-PL"/>
              </w:rPr>
              <w:t>Ogółem</w:t>
            </w:r>
          </w:p>
        </w:tc>
        <w:tc>
          <w:tcPr>
            <w:tcW w:w="739" w:type="pct"/>
            <w:vAlign w:val="center"/>
            <w:hideMark/>
          </w:tcPr>
          <w:p w14:paraId="05949C64"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31404BC5"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2 408</w:t>
            </w:r>
          </w:p>
        </w:tc>
        <w:tc>
          <w:tcPr>
            <w:tcW w:w="459" w:type="pct"/>
            <w:vAlign w:val="center"/>
          </w:tcPr>
          <w:p w14:paraId="0AA79B30"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2 460</w:t>
            </w:r>
          </w:p>
        </w:tc>
        <w:tc>
          <w:tcPr>
            <w:tcW w:w="459" w:type="pct"/>
            <w:vAlign w:val="center"/>
          </w:tcPr>
          <w:p w14:paraId="5AF93303"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2 485</w:t>
            </w:r>
          </w:p>
        </w:tc>
        <w:tc>
          <w:tcPr>
            <w:tcW w:w="459" w:type="pct"/>
            <w:vAlign w:val="center"/>
          </w:tcPr>
          <w:p w14:paraId="2526EB3C"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2 515</w:t>
            </w:r>
          </w:p>
        </w:tc>
        <w:tc>
          <w:tcPr>
            <w:tcW w:w="459" w:type="pct"/>
            <w:vAlign w:val="center"/>
          </w:tcPr>
          <w:p w14:paraId="611B1AE9"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2 583</w:t>
            </w:r>
          </w:p>
        </w:tc>
        <w:tc>
          <w:tcPr>
            <w:tcW w:w="453" w:type="pct"/>
            <w:vAlign w:val="center"/>
          </w:tcPr>
          <w:p w14:paraId="67E44CBC"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2 669</w:t>
            </w:r>
          </w:p>
        </w:tc>
      </w:tr>
      <w:tr w:rsidR="00FE7A79" w:rsidRPr="007A2B63" w14:paraId="11279A86" w14:textId="77777777" w:rsidTr="00A83134">
        <w:trPr>
          <w:trHeight w:val="418"/>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6671B9C2" w14:textId="77777777" w:rsidR="00FE7A79" w:rsidRPr="00D40852" w:rsidRDefault="00FE7A79" w:rsidP="00A83134">
            <w:pPr>
              <w:pStyle w:val="Bezodstpw"/>
              <w:jc w:val="center"/>
              <w:rPr>
                <w:rFonts w:eastAsia="Times New Roman"/>
                <w:b w:val="0"/>
                <w:bCs w:val="0"/>
                <w:color w:val="000000"/>
                <w:lang w:eastAsia="pl-PL"/>
              </w:rPr>
            </w:pPr>
            <w:r w:rsidRPr="00D40852">
              <w:rPr>
                <w:rFonts w:eastAsia="Times New Roman"/>
                <w:color w:val="000000"/>
                <w:lang w:eastAsia="pl-PL"/>
              </w:rPr>
              <w:t>mikroprzedsiębiorstwo (do 9 osób)</w:t>
            </w:r>
          </w:p>
        </w:tc>
        <w:tc>
          <w:tcPr>
            <w:tcW w:w="739" w:type="pct"/>
            <w:vAlign w:val="center"/>
            <w:hideMark/>
          </w:tcPr>
          <w:p w14:paraId="33F0383F"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21AA8A87"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2 303</w:t>
            </w:r>
          </w:p>
        </w:tc>
        <w:tc>
          <w:tcPr>
            <w:tcW w:w="459" w:type="pct"/>
            <w:vAlign w:val="center"/>
          </w:tcPr>
          <w:p w14:paraId="26911504"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2 350</w:t>
            </w:r>
          </w:p>
        </w:tc>
        <w:tc>
          <w:tcPr>
            <w:tcW w:w="459" w:type="pct"/>
            <w:vAlign w:val="center"/>
          </w:tcPr>
          <w:p w14:paraId="26E0083B"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2 376</w:t>
            </w:r>
          </w:p>
        </w:tc>
        <w:tc>
          <w:tcPr>
            <w:tcW w:w="459" w:type="pct"/>
            <w:vAlign w:val="center"/>
          </w:tcPr>
          <w:p w14:paraId="7BA887BC"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2 410</w:t>
            </w:r>
          </w:p>
        </w:tc>
        <w:tc>
          <w:tcPr>
            <w:tcW w:w="459" w:type="pct"/>
            <w:vAlign w:val="center"/>
          </w:tcPr>
          <w:p w14:paraId="0B6C425E"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2 481</w:t>
            </w:r>
          </w:p>
        </w:tc>
        <w:tc>
          <w:tcPr>
            <w:tcW w:w="453" w:type="pct"/>
            <w:vAlign w:val="center"/>
          </w:tcPr>
          <w:p w14:paraId="533AC86B"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2 571</w:t>
            </w:r>
          </w:p>
        </w:tc>
      </w:tr>
      <w:tr w:rsidR="00FE7A79" w:rsidRPr="007A2B63" w14:paraId="51F43486" w14:textId="77777777" w:rsidTr="00A83134">
        <w:trPr>
          <w:trHeight w:val="412"/>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375FBE81" w14:textId="77777777" w:rsidR="00FE7A79" w:rsidRPr="00D40852" w:rsidRDefault="00FE7A79" w:rsidP="00A83134">
            <w:pPr>
              <w:pStyle w:val="Bezodstpw"/>
              <w:jc w:val="center"/>
              <w:rPr>
                <w:rFonts w:eastAsia="Times New Roman"/>
                <w:b w:val="0"/>
                <w:bCs w:val="0"/>
                <w:color w:val="000000"/>
                <w:lang w:eastAsia="pl-PL"/>
              </w:rPr>
            </w:pPr>
            <w:r w:rsidRPr="00D40852">
              <w:rPr>
                <w:rFonts w:eastAsia="Times New Roman"/>
                <w:color w:val="000000"/>
                <w:lang w:eastAsia="pl-PL"/>
              </w:rPr>
              <w:t>małe przedsiębiorstwo (od 10 do 49 osób)</w:t>
            </w:r>
          </w:p>
        </w:tc>
        <w:tc>
          <w:tcPr>
            <w:tcW w:w="739" w:type="pct"/>
            <w:vAlign w:val="center"/>
            <w:hideMark/>
          </w:tcPr>
          <w:p w14:paraId="6F1C1AB3"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24393BF1"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73</w:t>
            </w:r>
          </w:p>
        </w:tc>
        <w:tc>
          <w:tcPr>
            <w:tcW w:w="459" w:type="pct"/>
            <w:vAlign w:val="center"/>
          </w:tcPr>
          <w:p w14:paraId="42BD4A38"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78</w:t>
            </w:r>
          </w:p>
        </w:tc>
        <w:tc>
          <w:tcPr>
            <w:tcW w:w="459" w:type="pct"/>
            <w:vAlign w:val="center"/>
          </w:tcPr>
          <w:p w14:paraId="72D50CA0"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79</w:t>
            </w:r>
          </w:p>
        </w:tc>
        <w:tc>
          <w:tcPr>
            <w:tcW w:w="459" w:type="pct"/>
            <w:vAlign w:val="center"/>
          </w:tcPr>
          <w:p w14:paraId="72523E7F"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77</w:t>
            </w:r>
          </w:p>
        </w:tc>
        <w:tc>
          <w:tcPr>
            <w:tcW w:w="459" w:type="pct"/>
            <w:vAlign w:val="center"/>
          </w:tcPr>
          <w:p w14:paraId="58348F63"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74</w:t>
            </w:r>
          </w:p>
        </w:tc>
        <w:tc>
          <w:tcPr>
            <w:tcW w:w="453" w:type="pct"/>
            <w:vAlign w:val="center"/>
          </w:tcPr>
          <w:p w14:paraId="736DAF8A"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72</w:t>
            </w:r>
          </w:p>
        </w:tc>
      </w:tr>
      <w:tr w:rsidR="00FE7A79" w:rsidRPr="007A2B63" w14:paraId="171A8A28" w14:textId="77777777" w:rsidTr="00A83134">
        <w:trPr>
          <w:trHeight w:val="704"/>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208FC808" w14:textId="77777777" w:rsidR="00FE7A79" w:rsidRPr="00D40852" w:rsidRDefault="00FE7A79" w:rsidP="00A83134">
            <w:pPr>
              <w:pStyle w:val="Bezodstpw"/>
              <w:jc w:val="center"/>
              <w:rPr>
                <w:rFonts w:eastAsia="Times New Roman"/>
                <w:b w:val="0"/>
                <w:bCs w:val="0"/>
                <w:color w:val="000000"/>
                <w:lang w:eastAsia="pl-PL"/>
              </w:rPr>
            </w:pPr>
            <w:r w:rsidRPr="00D40852">
              <w:rPr>
                <w:rFonts w:eastAsia="Times New Roman"/>
                <w:color w:val="000000"/>
                <w:lang w:eastAsia="pl-PL"/>
              </w:rPr>
              <w:t>średnie przedsiębiorstwo         (od 50 do 249 osób)</w:t>
            </w:r>
          </w:p>
        </w:tc>
        <w:tc>
          <w:tcPr>
            <w:tcW w:w="739" w:type="pct"/>
            <w:vAlign w:val="center"/>
            <w:hideMark/>
          </w:tcPr>
          <w:p w14:paraId="46F99C18"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70E61F9B"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30</w:t>
            </w:r>
          </w:p>
        </w:tc>
        <w:tc>
          <w:tcPr>
            <w:tcW w:w="459" w:type="pct"/>
            <w:vAlign w:val="center"/>
          </w:tcPr>
          <w:p w14:paraId="475763CF"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30</w:t>
            </w:r>
          </w:p>
        </w:tc>
        <w:tc>
          <w:tcPr>
            <w:tcW w:w="459" w:type="pct"/>
            <w:noWrap/>
            <w:vAlign w:val="center"/>
          </w:tcPr>
          <w:p w14:paraId="7E9CE89E"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28</w:t>
            </w:r>
          </w:p>
        </w:tc>
        <w:tc>
          <w:tcPr>
            <w:tcW w:w="459" w:type="pct"/>
            <w:vAlign w:val="center"/>
          </w:tcPr>
          <w:p w14:paraId="6494EF3B"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26</w:t>
            </w:r>
          </w:p>
        </w:tc>
        <w:tc>
          <w:tcPr>
            <w:tcW w:w="459" w:type="pct"/>
            <w:vAlign w:val="center"/>
          </w:tcPr>
          <w:p w14:paraId="40AA91C3"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26</w:t>
            </w:r>
          </w:p>
        </w:tc>
        <w:tc>
          <w:tcPr>
            <w:tcW w:w="453" w:type="pct"/>
            <w:vAlign w:val="center"/>
          </w:tcPr>
          <w:p w14:paraId="6AA6ABD2"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24</w:t>
            </w:r>
          </w:p>
        </w:tc>
      </w:tr>
      <w:tr w:rsidR="00FE7A79" w:rsidRPr="007A2B63" w14:paraId="439E0AA4" w14:textId="77777777" w:rsidTr="00A83134">
        <w:trPr>
          <w:trHeight w:val="561"/>
        </w:trPr>
        <w:tc>
          <w:tcPr>
            <w:cnfStyle w:val="001000000000" w:firstRow="0" w:lastRow="0" w:firstColumn="1" w:lastColumn="0" w:oddVBand="0" w:evenVBand="0" w:oddHBand="0" w:evenHBand="0" w:firstRowFirstColumn="0" w:firstRowLastColumn="0" w:lastRowFirstColumn="0" w:lastRowLastColumn="0"/>
            <w:tcW w:w="1448" w:type="pct"/>
            <w:vAlign w:val="center"/>
            <w:hideMark/>
          </w:tcPr>
          <w:p w14:paraId="7032E576" w14:textId="77777777" w:rsidR="00FE7A79" w:rsidRPr="00D40852" w:rsidRDefault="00FE7A79" w:rsidP="00A83134">
            <w:pPr>
              <w:pStyle w:val="Bezodstpw"/>
              <w:jc w:val="center"/>
              <w:rPr>
                <w:rFonts w:eastAsia="Times New Roman"/>
                <w:b w:val="0"/>
                <w:bCs w:val="0"/>
                <w:color w:val="000000"/>
                <w:lang w:eastAsia="pl-PL"/>
              </w:rPr>
            </w:pPr>
            <w:r w:rsidRPr="00D40852">
              <w:rPr>
                <w:rFonts w:eastAsia="Times New Roman"/>
                <w:color w:val="000000"/>
                <w:lang w:eastAsia="pl-PL"/>
              </w:rPr>
              <w:t>duże przedsiębiorstwo (od 250 osób)</w:t>
            </w:r>
          </w:p>
        </w:tc>
        <w:tc>
          <w:tcPr>
            <w:tcW w:w="739" w:type="pct"/>
            <w:vAlign w:val="center"/>
            <w:hideMark/>
          </w:tcPr>
          <w:p w14:paraId="6B99E443"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sidRPr="00D40852">
              <w:rPr>
                <w:rFonts w:eastAsia="Times New Roman"/>
                <w:color w:val="000000"/>
                <w:lang w:eastAsia="pl-PL"/>
              </w:rPr>
              <w:t>[podmiot gospodarczy]</w:t>
            </w:r>
          </w:p>
        </w:tc>
        <w:tc>
          <w:tcPr>
            <w:tcW w:w="524" w:type="pct"/>
            <w:vAlign w:val="center"/>
          </w:tcPr>
          <w:p w14:paraId="09D6DD0C"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12EACED5"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550D8111"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021D5228"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9" w:type="pct"/>
            <w:vAlign w:val="center"/>
          </w:tcPr>
          <w:p w14:paraId="39E56800"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c>
          <w:tcPr>
            <w:tcW w:w="453" w:type="pct"/>
            <w:vAlign w:val="center"/>
          </w:tcPr>
          <w:p w14:paraId="30D3ACEF" w14:textId="77777777" w:rsidR="00FE7A79" w:rsidRPr="00D40852"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rFonts w:ascii="Arial" w:hAnsi="Arial" w:cs="Arial"/>
                <w:color w:val="000000"/>
              </w:rPr>
              <w:t>2</w:t>
            </w:r>
          </w:p>
        </w:tc>
      </w:tr>
    </w:tbl>
    <w:p w14:paraId="210B09CD" w14:textId="77777777" w:rsidR="00FE7A79" w:rsidRPr="004B4852" w:rsidRDefault="00FE7A79" w:rsidP="00FE7A79">
      <w:pPr>
        <w:pStyle w:val="Legenda"/>
      </w:pPr>
      <w:r w:rsidRPr="004B4852">
        <w:t>Źródło: Bank Danych Lokalnych, Główny Urząd Statystyczny, Dane za 2016-2021 rok</w:t>
      </w:r>
    </w:p>
    <w:p w14:paraId="3F83B73E"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lastRenderedPageBreak/>
        <w:t>Pod względem rodzaju działalności najmniejszy udział ma grupa rolnictwo, leśnictwo, łowiectwo i rybactwo. Tak mały udział tego rodzaju działalności wskazuje, że Gmina ma charakter mie</w:t>
      </w:r>
      <w:r>
        <w:rPr>
          <w:rFonts w:asciiTheme="majorHAnsi" w:hAnsiTheme="majorHAnsi" w:cstheme="majorHAnsi"/>
        </w:rPr>
        <w:t>jski</w:t>
      </w:r>
      <w:r w:rsidRPr="004B4852">
        <w:rPr>
          <w:rFonts w:asciiTheme="majorHAnsi" w:hAnsiTheme="majorHAnsi" w:cstheme="majorHAnsi"/>
        </w:rPr>
        <w:t>, a zapotrzebowanie na energię w tym sektorze nie jest znaczące. W przyjętym okresie zauważalny jest</w:t>
      </w:r>
      <w:r>
        <w:rPr>
          <w:rFonts w:asciiTheme="majorHAnsi" w:hAnsiTheme="majorHAnsi" w:cstheme="majorHAnsi"/>
        </w:rPr>
        <w:t xml:space="preserve"> stały wzrost</w:t>
      </w:r>
      <w:r w:rsidRPr="004B4852">
        <w:rPr>
          <w:rFonts w:asciiTheme="majorHAnsi" w:hAnsiTheme="majorHAnsi" w:cstheme="majorHAnsi"/>
        </w:rPr>
        <w:t xml:space="preserve"> </w:t>
      </w:r>
      <w:r>
        <w:rPr>
          <w:rFonts w:asciiTheme="majorHAnsi" w:hAnsiTheme="majorHAnsi" w:cstheme="majorHAnsi"/>
        </w:rPr>
        <w:t>podmiotów sklasyfikowanych w sektorach: przemysł i budownictwo oraz pozostała działalność</w:t>
      </w:r>
      <w:r w:rsidRPr="004B4852">
        <w:rPr>
          <w:rFonts w:asciiTheme="majorHAnsi" w:hAnsiTheme="majorHAnsi" w:cstheme="majorHAnsi"/>
        </w:rPr>
        <w:t xml:space="preserve">. </w:t>
      </w:r>
      <w:r>
        <w:rPr>
          <w:rFonts w:asciiTheme="majorHAnsi" w:hAnsiTheme="majorHAnsi" w:cstheme="majorHAnsi"/>
        </w:rPr>
        <w:t xml:space="preserve">Należy przy tym zauważyć, że </w:t>
      </w:r>
      <w:r w:rsidRPr="004B4852">
        <w:rPr>
          <w:rFonts w:asciiTheme="majorHAnsi" w:hAnsiTheme="majorHAnsi" w:cstheme="majorHAnsi"/>
        </w:rPr>
        <w:t xml:space="preserve">wzrost ten </w:t>
      </w:r>
      <w:r>
        <w:rPr>
          <w:rFonts w:asciiTheme="majorHAnsi" w:hAnsiTheme="majorHAnsi" w:cstheme="majorHAnsi"/>
        </w:rPr>
        <w:t xml:space="preserve">dotyczy </w:t>
      </w:r>
      <w:r w:rsidRPr="004B4852">
        <w:rPr>
          <w:rFonts w:asciiTheme="majorHAnsi" w:hAnsiTheme="majorHAnsi" w:cstheme="majorHAnsi"/>
        </w:rPr>
        <w:t xml:space="preserve">głównie działalności o charakterze mikro, </w:t>
      </w:r>
      <w:r>
        <w:rPr>
          <w:rFonts w:asciiTheme="majorHAnsi" w:hAnsiTheme="majorHAnsi" w:cstheme="majorHAnsi"/>
        </w:rPr>
        <w:t>która</w:t>
      </w:r>
      <w:r w:rsidRPr="004B4852">
        <w:rPr>
          <w:rFonts w:asciiTheme="majorHAnsi" w:hAnsiTheme="majorHAnsi" w:cstheme="majorHAnsi"/>
        </w:rPr>
        <w:t xml:space="preserve"> nie ma znacz</w:t>
      </w:r>
      <w:r>
        <w:rPr>
          <w:rFonts w:asciiTheme="majorHAnsi" w:hAnsiTheme="majorHAnsi" w:cstheme="majorHAnsi"/>
        </w:rPr>
        <w:t>nego</w:t>
      </w:r>
      <w:r w:rsidRPr="004B4852">
        <w:rPr>
          <w:rFonts w:asciiTheme="majorHAnsi" w:hAnsiTheme="majorHAnsi" w:cstheme="majorHAnsi"/>
        </w:rPr>
        <w:t xml:space="preserve"> wpływu na zwiększenia </w:t>
      </w:r>
      <w:r>
        <w:rPr>
          <w:rFonts w:asciiTheme="majorHAnsi" w:hAnsiTheme="majorHAnsi" w:cstheme="majorHAnsi"/>
        </w:rPr>
        <w:t xml:space="preserve">się </w:t>
      </w:r>
      <w:r w:rsidRPr="004B4852">
        <w:rPr>
          <w:rFonts w:asciiTheme="majorHAnsi" w:hAnsiTheme="majorHAnsi" w:cstheme="majorHAnsi"/>
        </w:rPr>
        <w:t>zapotrzebowania na</w:t>
      </w:r>
      <w:r>
        <w:rPr>
          <w:rFonts w:asciiTheme="majorHAnsi" w:hAnsiTheme="majorHAnsi" w:cstheme="majorHAnsi"/>
        </w:rPr>
        <w:t> </w:t>
      </w:r>
      <w:r w:rsidRPr="004B4852">
        <w:rPr>
          <w:rFonts w:asciiTheme="majorHAnsi" w:hAnsiTheme="majorHAnsi" w:cstheme="majorHAnsi"/>
        </w:rPr>
        <w:t>energię w sektorze</w:t>
      </w:r>
      <w:r>
        <w:rPr>
          <w:rFonts w:asciiTheme="majorHAnsi" w:hAnsiTheme="majorHAnsi" w:cstheme="majorHAnsi"/>
        </w:rPr>
        <w:t xml:space="preserve"> przedsiębiorców</w:t>
      </w:r>
      <w:r w:rsidRPr="004B4852">
        <w:rPr>
          <w:rFonts w:asciiTheme="majorHAnsi" w:hAnsiTheme="majorHAnsi" w:cstheme="majorHAnsi"/>
        </w:rPr>
        <w:t>.</w:t>
      </w:r>
    </w:p>
    <w:p w14:paraId="3B19A116" w14:textId="77777777" w:rsidR="00FE7A79" w:rsidRDefault="00FE7A79" w:rsidP="00FE7A79">
      <w:pPr>
        <w:spacing w:line="276" w:lineRule="auto"/>
        <w:jc w:val="left"/>
        <w:rPr>
          <w:rFonts w:asciiTheme="majorHAnsi" w:hAnsiTheme="majorHAnsi" w:cstheme="majorHAnsi"/>
          <w:b/>
          <w:bCs/>
          <w:color w:val="4D4D4D" w:themeColor="accent6"/>
          <w:szCs w:val="18"/>
        </w:rPr>
      </w:pPr>
      <w:r>
        <w:rPr>
          <w:rFonts w:asciiTheme="majorHAnsi" w:hAnsiTheme="majorHAnsi" w:cstheme="majorHAnsi"/>
        </w:rPr>
        <w:br w:type="page"/>
      </w:r>
    </w:p>
    <w:p w14:paraId="6145A17B" w14:textId="77777777" w:rsidR="00FE7A79" w:rsidRPr="004B4852" w:rsidRDefault="00FE7A79" w:rsidP="00FE7A79">
      <w:pPr>
        <w:pStyle w:val="Legenda"/>
        <w:keepNext/>
        <w:rPr>
          <w:rFonts w:asciiTheme="majorHAnsi" w:hAnsiTheme="majorHAnsi" w:cstheme="majorHAnsi"/>
        </w:rPr>
      </w:pPr>
      <w:r w:rsidRPr="004B4852">
        <w:rPr>
          <w:rFonts w:asciiTheme="majorHAnsi" w:hAnsiTheme="majorHAnsi" w:cstheme="majorHAnsi"/>
        </w:rPr>
        <w:lastRenderedPageBreak/>
        <w:t xml:space="preserve">Tabela 7 Podmioty gospodarcze </w:t>
      </w:r>
      <w:r>
        <w:rPr>
          <w:rFonts w:asciiTheme="majorHAnsi" w:hAnsiTheme="majorHAnsi" w:cstheme="majorHAnsi"/>
        </w:rPr>
        <w:t>wg</w:t>
      </w:r>
      <w:r w:rsidRPr="004B4852">
        <w:rPr>
          <w:rFonts w:asciiTheme="majorHAnsi" w:hAnsiTheme="majorHAnsi" w:cstheme="majorHAnsi"/>
        </w:rPr>
        <w:t xml:space="preserve"> rodzajów działalności </w:t>
      </w:r>
      <w:r>
        <w:rPr>
          <w:rFonts w:asciiTheme="majorHAnsi" w:hAnsiTheme="majorHAnsi" w:cstheme="majorHAnsi"/>
        </w:rPr>
        <w:t>w Mieście Mrągowo</w:t>
      </w:r>
      <w:r w:rsidRPr="004B4852">
        <w:rPr>
          <w:rFonts w:asciiTheme="majorHAnsi" w:hAnsiTheme="majorHAnsi" w:cstheme="majorHAnsi"/>
        </w:rPr>
        <w:t xml:space="preserve"> w latach 2016-2021</w:t>
      </w:r>
    </w:p>
    <w:tbl>
      <w:tblPr>
        <w:tblStyle w:val="Tabelasiatki1jasna4"/>
        <w:tblW w:w="5000" w:type="pct"/>
        <w:tblLook w:val="04A0" w:firstRow="1" w:lastRow="0" w:firstColumn="1" w:lastColumn="0" w:noHBand="0" w:noVBand="1"/>
      </w:tblPr>
      <w:tblGrid>
        <w:gridCol w:w="3612"/>
        <w:gridCol w:w="1941"/>
        <w:gridCol w:w="1169"/>
        <w:gridCol w:w="1171"/>
        <w:gridCol w:w="1169"/>
      </w:tblGrid>
      <w:tr w:rsidR="00FE7A79" w:rsidRPr="0061512B" w14:paraId="6D207C44" w14:textId="77777777" w:rsidTr="00A831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4750D961" w14:textId="77777777" w:rsidR="00FE7A79" w:rsidRPr="0061512B" w:rsidRDefault="00FE7A79" w:rsidP="00A83134">
            <w:pPr>
              <w:spacing w:line="240" w:lineRule="auto"/>
              <w:jc w:val="center"/>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Rodzaj działalności</w:t>
            </w:r>
          </w:p>
        </w:tc>
        <w:tc>
          <w:tcPr>
            <w:tcW w:w="1071" w:type="pct"/>
            <w:vAlign w:val="center"/>
            <w:hideMark/>
          </w:tcPr>
          <w:p w14:paraId="03B03516"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Jednostka</w:t>
            </w:r>
          </w:p>
        </w:tc>
        <w:tc>
          <w:tcPr>
            <w:tcW w:w="645" w:type="pct"/>
            <w:vAlign w:val="center"/>
            <w:hideMark/>
          </w:tcPr>
          <w:p w14:paraId="19F12E1D"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2016</w:t>
            </w:r>
          </w:p>
        </w:tc>
        <w:tc>
          <w:tcPr>
            <w:tcW w:w="646" w:type="pct"/>
            <w:vAlign w:val="center"/>
            <w:hideMark/>
          </w:tcPr>
          <w:p w14:paraId="5482CCF3"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2017</w:t>
            </w:r>
          </w:p>
        </w:tc>
        <w:tc>
          <w:tcPr>
            <w:tcW w:w="645" w:type="pct"/>
            <w:vAlign w:val="center"/>
            <w:hideMark/>
          </w:tcPr>
          <w:p w14:paraId="38FD6BE2"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2018</w:t>
            </w:r>
          </w:p>
        </w:tc>
      </w:tr>
      <w:tr w:rsidR="00FE7A79" w:rsidRPr="0061512B" w14:paraId="2A410D89"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124C1B44"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rolnictwo, leśnictwo, łowiectwo i rybactwo</w:t>
            </w:r>
          </w:p>
        </w:tc>
        <w:tc>
          <w:tcPr>
            <w:tcW w:w="1071" w:type="pct"/>
            <w:vAlign w:val="center"/>
            <w:hideMark/>
          </w:tcPr>
          <w:p w14:paraId="0CBEBC2C"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645" w:type="pct"/>
            <w:vAlign w:val="center"/>
          </w:tcPr>
          <w:p w14:paraId="0C45ADDE"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25</w:t>
            </w:r>
          </w:p>
        </w:tc>
        <w:tc>
          <w:tcPr>
            <w:tcW w:w="646" w:type="pct"/>
            <w:vAlign w:val="center"/>
          </w:tcPr>
          <w:p w14:paraId="682BD4DE"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25</w:t>
            </w:r>
          </w:p>
        </w:tc>
        <w:tc>
          <w:tcPr>
            <w:tcW w:w="645" w:type="pct"/>
            <w:vAlign w:val="center"/>
          </w:tcPr>
          <w:p w14:paraId="749243D4"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25</w:t>
            </w:r>
          </w:p>
        </w:tc>
      </w:tr>
      <w:tr w:rsidR="00FE7A79" w:rsidRPr="0061512B" w14:paraId="08B76E5A"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1CB0FB71"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przemysł i budownictwo</w:t>
            </w:r>
          </w:p>
        </w:tc>
        <w:tc>
          <w:tcPr>
            <w:tcW w:w="1071" w:type="pct"/>
            <w:vAlign w:val="center"/>
            <w:hideMark/>
          </w:tcPr>
          <w:p w14:paraId="4CAADA25"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645" w:type="pct"/>
            <w:vAlign w:val="center"/>
          </w:tcPr>
          <w:p w14:paraId="517F8AD7"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452</w:t>
            </w:r>
          </w:p>
        </w:tc>
        <w:tc>
          <w:tcPr>
            <w:tcW w:w="646" w:type="pct"/>
            <w:vAlign w:val="center"/>
          </w:tcPr>
          <w:p w14:paraId="24FE4C4C"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467</w:t>
            </w:r>
          </w:p>
        </w:tc>
        <w:tc>
          <w:tcPr>
            <w:tcW w:w="645" w:type="pct"/>
            <w:vAlign w:val="center"/>
          </w:tcPr>
          <w:p w14:paraId="4AC1D28E"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485</w:t>
            </w:r>
          </w:p>
        </w:tc>
      </w:tr>
      <w:tr w:rsidR="00FE7A79" w:rsidRPr="0061512B" w14:paraId="5EDEA403"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0011213B"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pozostała działalność</w:t>
            </w:r>
          </w:p>
        </w:tc>
        <w:tc>
          <w:tcPr>
            <w:tcW w:w="1071" w:type="pct"/>
            <w:vAlign w:val="center"/>
            <w:hideMark/>
          </w:tcPr>
          <w:p w14:paraId="2C348031"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645" w:type="pct"/>
            <w:vAlign w:val="center"/>
          </w:tcPr>
          <w:p w14:paraId="7526B4A3"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1 931</w:t>
            </w:r>
          </w:p>
        </w:tc>
        <w:tc>
          <w:tcPr>
            <w:tcW w:w="646" w:type="pct"/>
            <w:vAlign w:val="center"/>
          </w:tcPr>
          <w:p w14:paraId="68ECBAB6"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1 968</w:t>
            </w:r>
          </w:p>
        </w:tc>
        <w:tc>
          <w:tcPr>
            <w:tcW w:w="645" w:type="pct"/>
            <w:vAlign w:val="center"/>
          </w:tcPr>
          <w:p w14:paraId="5CC3CEBA"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1 975</w:t>
            </w:r>
          </w:p>
        </w:tc>
      </w:tr>
      <w:tr w:rsidR="00FE7A79" w:rsidRPr="0061512B" w14:paraId="28EBC3FA"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1E46FD41"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rolnictwo, leśnictwo, łowiectwo i rybactwo</w:t>
            </w:r>
          </w:p>
        </w:tc>
        <w:tc>
          <w:tcPr>
            <w:tcW w:w="1071" w:type="pct"/>
            <w:vAlign w:val="center"/>
            <w:hideMark/>
          </w:tcPr>
          <w:p w14:paraId="246E6B40"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645" w:type="pct"/>
            <w:vAlign w:val="center"/>
            <w:hideMark/>
          </w:tcPr>
          <w:p w14:paraId="3B15386A"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1,04%</w:t>
            </w:r>
          </w:p>
        </w:tc>
        <w:tc>
          <w:tcPr>
            <w:tcW w:w="646" w:type="pct"/>
            <w:vAlign w:val="center"/>
            <w:hideMark/>
          </w:tcPr>
          <w:p w14:paraId="3821FCE5"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1,02%</w:t>
            </w:r>
          </w:p>
        </w:tc>
        <w:tc>
          <w:tcPr>
            <w:tcW w:w="645" w:type="pct"/>
            <w:vAlign w:val="center"/>
            <w:hideMark/>
          </w:tcPr>
          <w:p w14:paraId="0AEFB47D"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1,01%</w:t>
            </w:r>
          </w:p>
        </w:tc>
      </w:tr>
      <w:tr w:rsidR="00FE7A79" w:rsidRPr="0061512B" w14:paraId="13995216"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77CA19DF"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przemysł i budownictwo</w:t>
            </w:r>
          </w:p>
        </w:tc>
        <w:tc>
          <w:tcPr>
            <w:tcW w:w="1071" w:type="pct"/>
            <w:vAlign w:val="center"/>
            <w:hideMark/>
          </w:tcPr>
          <w:p w14:paraId="1F4F67DD"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645" w:type="pct"/>
            <w:vAlign w:val="center"/>
            <w:hideMark/>
          </w:tcPr>
          <w:p w14:paraId="445059D5"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18,77%</w:t>
            </w:r>
          </w:p>
        </w:tc>
        <w:tc>
          <w:tcPr>
            <w:tcW w:w="646" w:type="pct"/>
            <w:vAlign w:val="center"/>
            <w:hideMark/>
          </w:tcPr>
          <w:p w14:paraId="59932455"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18,98%</w:t>
            </w:r>
          </w:p>
        </w:tc>
        <w:tc>
          <w:tcPr>
            <w:tcW w:w="645" w:type="pct"/>
            <w:vAlign w:val="center"/>
            <w:hideMark/>
          </w:tcPr>
          <w:p w14:paraId="7CE5B68E"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19,52%</w:t>
            </w:r>
          </w:p>
        </w:tc>
      </w:tr>
      <w:tr w:rsidR="00FE7A79" w:rsidRPr="0061512B" w14:paraId="26BB50C2"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1993" w:type="pct"/>
            <w:vAlign w:val="center"/>
            <w:hideMark/>
          </w:tcPr>
          <w:p w14:paraId="7BEECA10"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pozostała działalność</w:t>
            </w:r>
          </w:p>
        </w:tc>
        <w:tc>
          <w:tcPr>
            <w:tcW w:w="1071" w:type="pct"/>
            <w:vAlign w:val="center"/>
            <w:hideMark/>
          </w:tcPr>
          <w:p w14:paraId="12CAD13C"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645" w:type="pct"/>
            <w:vAlign w:val="center"/>
            <w:hideMark/>
          </w:tcPr>
          <w:p w14:paraId="09C9A35F"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80,19%</w:t>
            </w:r>
          </w:p>
        </w:tc>
        <w:tc>
          <w:tcPr>
            <w:tcW w:w="646" w:type="pct"/>
            <w:vAlign w:val="center"/>
            <w:hideMark/>
          </w:tcPr>
          <w:p w14:paraId="178D2C4F"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80,00%</w:t>
            </w:r>
          </w:p>
        </w:tc>
        <w:tc>
          <w:tcPr>
            <w:tcW w:w="645" w:type="pct"/>
            <w:vAlign w:val="center"/>
            <w:hideMark/>
          </w:tcPr>
          <w:p w14:paraId="1DE9A067"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79,48%</w:t>
            </w:r>
          </w:p>
        </w:tc>
      </w:tr>
    </w:tbl>
    <w:p w14:paraId="7B15E4EF" w14:textId="77777777" w:rsidR="00FE7A79" w:rsidRDefault="00FE7A79" w:rsidP="00FE7A79">
      <w:pPr>
        <w:pStyle w:val="Bezodstpw"/>
      </w:pPr>
    </w:p>
    <w:tbl>
      <w:tblPr>
        <w:tblStyle w:val="Tabelasiatki1jasna4"/>
        <w:tblW w:w="9067" w:type="dxa"/>
        <w:tblLayout w:type="fixed"/>
        <w:tblLook w:val="04A0" w:firstRow="1" w:lastRow="0" w:firstColumn="1" w:lastColumn="0" w:noHBand="0" w:noVBand="1"/>
      </w:tblPr>
      <w:tblGrid>
        <w:gridCol w:w="3539"/>
        <w:gridCol w:w="1985"/>
        <w:gridCol w:w="1181"/>
        <w:gridCol w:w="1181"/>
        <w:gridCol w:w="1181"/>
      </w:tblGrid>
      <w:tr w:rsidR="00FE7A79" w:rsidRPr="0061512B" w14:paraId="3C06FAB4" w14:textId="77777777" w:rsidTr="00A831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1FCA973" w14:textId="77777777" w:rsidR="00FE7A79" w:rsidRPr="0061512B" w:rsidRDefault="00FE7A79" w:rsidP="00A83134">
            <w:pPr>
              <w:spacing w:line="240" w:lineRule="auto"/>
              <w:jc w:val="center"/>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Rodzaj działalności</w:t>
            </w:r>
          </w:p>
        </w:tc>
        <w:tc>
          <w:tcPr>
            <w:tcW w:w="1985" w:type="dxa"/>
            <w:vAlign w:val="center"/>
            <w:hideMark/>
          </w:tcPr>
          <w:p w14:paraId="24FD67BD"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Jednostka</w:t>
            </w:r>
          </w:p>
        </w:tc>
        <w:tc>
          <w:tcPr>
            <w:tcW w:w="1181" w:type="dxa"/>
            <w:vAlign w:val="center"/>
            <w:hideMark/>
          </w:tcPr>
          <w:p w14:paraId="288171AA"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2019</w:t>
            </w:r>
          </w:p>
        </w:tc>
        <w:tc>
          <w:tcPr>
            <w:tcW w:w="1181" w:type="dxa"/>
            <w:vAlign w:val="center"/>
            <w:hideMark/>
          </w:tcPr>
          <w:p w14:paraId="08F23C7C"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szCs w:val="24"/>
                <w:lang w:eastAsia="pl-PL"/>
              </w:rPr>
              <w:t>2020</w:t>
            </w:r>
          </w:p>
        </w:tc>
        <w:tc>
          <w:tcPr>
            <w:tcW w:w="1181" w:type="dxa"/>
            <w:vAlign w:val="center"/>
            <w:hideMark/>
          </w:tcPr>
          <w:p w14:paraId="50071D97" w14:textId="77777777" w:rsidR="00FE7A79" w:rsidRPr="0061512B" w:rsidRDefault="00FE7A79" w:rsidP="00A8313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Cs w:val="24"/>
                <w:lang w:eastAsia="pl-PL"/>
              </w:rPr>
            </w:pPr>
            <w:r w:rsidRPr="0061512B">
              <w:rPr>
                <w:rFonts w:asciiTheme="majorHAnsi" w:eastAsia="Times New Roman" w:hAnsiTheme="majorHAnsi" w:cstheme="majorHAnsi"/>
                <w:bCs w:val="0"/>
                <w:szCs w:val="24"/>
                <w:lang w:eastAsia="pl-PL"/>
              </w:rPr>
              <w:t>2021</w:t>
            </w:r>
          </w:p>
        </w:tc>
      </w:tr>
      <w:tr w:rsidR="00FE7A79" w:rsidRPr="0061512B" w14:paraId="508F424C"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72CCA4DA"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rolnictwo, leśnictwo, łowiectwo i rybactwo</w:t>
            </w:r>
          </w:p>
        </w:tc>
        <w:tc>
          <w:tcPr>
            <w:tcW w:w="1985" w:type="dxa"/>
            <w:vAlign w:val="center"/>
            <w:hideMark/>
          </w:tcPr>
          <w:p w14:paraId="2FDD3AC1"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1181" w:type="dxa"/>
            <w:vAlign w:val="center"/>
          </w:tcPr>
          <w:p w14:paraId="5523C5D2"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25</w:t>
            </w:r>
          </w:p>
        </w:tc>
        <w:tc>
          <w:tcPr>
            <w:tcW w:w="1181" w:type="dxa"/>
            <w:vAlign w:val="center"/>
          </w:tcPr>
          <w:p w14:paraId="5868DC9C"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27</w:t>
            </w:r>
          </w:p>
        </w:tc>
        <w:tc>
          <w:tcPr>
            <w:tcW w:w="1181" w:type="dxa"/>
            <w:vAlign w:val="center"/>
          </w:tcPr>
          <w:p w14:paraId="49E425E9"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30</w:t>
            </w:r>
          </w:p>
        </w:tc>
      </w:tr>
      <w:tr w:rsidR="00FE7A79" w:rsidRPr="0061512B" w14:paraId="358C5BD8"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22EF319B"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przemysł i budownictwo</w:t>
            </w:r>
          </w:p>
        </w:tc>
        <w:tc>
          <w:tcPr>
            <w:tcW w:w="1985" w:type="dxa"/>
            <w:vAlign w:val="center"/>
            <w:hideMark/>
          </w:tcPr>
          <w:p w14:paraId="4D4ED289"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1181" w:type="dxa"/>
            <w:vAlign w:val="center"/>
          </w:tcPr>
          <w:p w14:paraId="63EFB9B1"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503</w:t>
            </w:r>
          </w:p>
        </w:tc>
        <w:tc>
          <w:tcPr>
            <w:tcW w:w="1181" w:type="dxa"/>
            <w:vAlign w:val="center"/>
          </w:tcPr>
          <w:p w14:paraId="7EB3B907"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514</w:t>
            </w:r>
          </w:p>
        </w:tc>
        <w:tc>
          <w:tcPr>
            <w:tcW w:w="1181" w:type="dxa"/>
            <w:vAlign w:val="center"/>
          </w:tcPr>
          <w:p w14:paraId="4FCE39CD"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531</w:t>
            </w:r>
          </w:p>
        </w:tc>
      </w:tr>
      <w:tr w:rsidR="00FE7A79" w:rsidRPr="0061512B" w14:paraId="693CA961"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4AC364C"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pozostała działalność</w:t>
            </w:r>
          </w:p>
        </w:tc>
        <w:tc>
          <w:tcPr>
            <w:tcW w:w="1985" w:type="dxa"/>
            <w:vAlign w:val="center"/>
            <w:hideMark/>
          </w:tcPr>
          <w:p w14:paraId="3DABF0BA"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[podmiot gospodarczy]</w:t>
            </w:r>
          </w:p>
        </w:tc>
        <w:tc>
          <w:tcPr>
            <w:tcW w:w="1181" w:type="dxa"/>
            <w:vAlign w:val="center"/>
          </w:tcPr>
          <w:p w14:paraId="083EF7B9"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1 987</w:t>
            </w:r>
          </w:p>
        </w:tc>
        <w:tc>
          <w:tcPr>
            <w:tcW w:w="1181" w:type="dxa"/>
            <w:vAlign w:val="center"/>
          </w:tcPr>
          <w:p w14:paraId="72B23A1D"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2 042</w:t>
            </w:r>
          </w:p>
        </w:tc>
        <w:tc>
          <w:tcPr>
            <w:tcW w:w="1181" w:type="dxa"/>
            <w:vAlign w:val="center"/>
          </w:tcPr>
          <w:p w14:paraId="3A6C566F"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2 108</w:t>
            </w:r>
          </w:p>
        </w:tc>
      </w:tr>
      <w:tr w:rsidR="00FE7A79" w:rsidRPr="0061512B" w14:paraId="47AD33E6"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73ACBE6"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rolnictwo, leśnictwo, łowiectwo i rybactwo</w:t>
            </w:r>
          </w:p>
        </w:tc>
        <w:tc>
          <w:tcPr>
            <w:tcW w:w="1985" w:type="dxa"/>
            <w:vAlign w:val="center"/>
            <w:hideMark/>
          </w:tcPr>
          <w:p w14:paraId="05AD1259"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1181" w:type="dxa"/>
            <w:vAlign w:val="center"/>
            <w:hideMark/>
          </w:tcPr>
          <w:p w14:paraId="5BA58100"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0,99%</w:t>
            </w:r>
          </w:p>
        </w:tc>
        <w:tc>
          <w:tcPr>
            <w:tcW w:w="1181" w:type="dxa"/>
            <w:vAlign w:val="center"/>
            <w:hideMark/>
          </w:tcPr>
          <w:p w14:paraId="7752BE54"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1,05%</w:t>
            </w:r>
          </w:p>
        </w:tc>
        <w:tc>
          <w:tcPr>
            <w:tcW w:w="1181" w:type="dxa"/>
            <w:vAlign w:val="center"/>
            <w:hideMark/>
          </w:tcPr>
          <w:p w14:paraId="3C5C9AD8"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1,12%</w:t>
            </w:r>
          </w:p>
        </w:tc>
      </w:tr>
      <w:tr w:rsidR="00FE7A79" w:rsidRPr="0061512B" w14:paraId="57876DE1"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5AACD9D1"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przemysł i budownictwo</w:t>
            </w:r>
          </w:p>
        </w:tc>
        <w:tc>
          <w:tcPr>
            <w:tcW w:w="1985" w:type="dxa"/>
            <w:vAlign w:val="center"/>
            <w:hideMark/>
          </w:tcPr>
          <w:p w14:paraId="342D09E8"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1181" w:type="dxa"/>
            <w:vAlign w:val="center"/>
            <w:hideMark/>
          </w:tcPr>
          <w:p w14:paraId="3EE1E119"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20,00%</w:t>
            </w:r>
          </w:p>
        </w:tc>
        <w:tc>
          <w:tcPr>
            <w:tcW w:w="1181" w:type="dxa"/>
            <w:vAlign w:val="center"/>
            <w:hideMark/>
          </w:tcPr>
          <w:p w14:paraId="7A85516C"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19,90%</w:t>
            </w:r>
          </w:p>
        </w:tc>
        <w:tc>
          <w:tcPr>
            <w:tcW w:w="1181" w:type="dxa"/>
            <w:vAlign w:val="center"/>
            <w:hideMark/>
          </w:tcPr>
          <w:p w14:paraId="6791982A"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19,90%</w:t>
            </w:r>
          </w:p>
        </w:tc>
      </w:tr>
      <w:tr w:rsidR="00FE7A79" w:rsidRPr="0061512B" w14:paraId="06304574"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18F3CCA" w14:textId="77777777" w:rsidR="00FE7A79" w:rsidRPr="0061512B" w:rsidRDefault="00FE7A79" w:rsidP="00A83134">
            <w:pPr>
              <w:spacing w:line="240" w:lineRule="auto"/>
              <w:jc w:val="center"/>
              <w:rPr>
                <w:rFonts w:asciiTheme="majorHAnsi" w:eastAsia="Times New Roman" w:hAnsiTheme="majorHAnsi" w:cstheme="majorHAnsi"/>
                <w:b w:val="0"/>
                <w:bCs w:val="0"/>
                <w:szCs w:val="24"/>
                <w:lang w:eastAsia="pl-PL"/>
              </w:rPr>
            </w:pPr>
            <w:r w:rsidRPr="0061512B">
              <w:rPr>
                <w:rFonts w:asciiTheme="majorHAnsi" w:eastAsia="Times New Roman" w:hAnsiTheme="majorHAnsi" w:cstheme="majorHAnsi"/>
                <w:szCs w:val="24"/>
                <w:lang w:eastAsia="pl-PL"/>
              </w:rPr>
              <w:t>pozostała działalność</w:t>
            </w:r>
          </w:p>
        </w:tc>
        <w:tc>
          <w:tcPr>
            <w:tcW w:w="1985" w:type="dxa"/>
            <w:vAlign w:val="center"/>
            <w:hideMark/>
          </w:tcPr>
          <w:p w14:paraId="6F1BC202"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sidRPr="0061512B">
              <w:rPr>
                <w:rFonts w:asciiTheme="majorHAnsi" w:eastAsia="Times New Roman" w:hAnsiTheme="majorHAnsi" w:cstheme="majorHAnsi"/>
                <w:szCs w:val="24"/>
                <w:lang w:eastAsia="pl-PL"/>
              </w:rPr>
              <w:t>[%]</w:t>
            </w:r>
          </w:p>
        </w:tc>
        <w:tc>
          <w:tcPr>
            <w:tcW w:w="1181" w:type="dxa"/>
            <w:vAlign w:val="center"/>
            <w:hideMark/>
          </w:tcPr>
          <w:p w14:paraId="16EEC283"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79,01%</w:t>
            </w:r>
          </w:p>
        </w:tc>
        <w:tc>
          <w:tcPr>
            <w:tcW w:w="1181" w:type="dxa"/>
            <w:vAlign w:val="center"/>
            <w:hideMark/>
          </w:tcPr>
          <w:p w14:paraId="60A8DD4D"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79,06%</w:t>
            </w:r>
          </w:p>
        </w:tc>
        <w:tc>
          <w:tcPr>
            <w:tcW w:w="1181" w:type="dxa"/>
            <w:vAlign w:val="center"/>
            <w:hideMark/>
          </w:tcPr>
          <w:p w14:paraId="493EB847" w14:textId="77777777" w:rsidR="00FE7A79" w:rsidRPr="0061512B" w:rsidRDefault="00FE7A79" w:rsidP="00A8313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4"/>
                <w:lang w:eastAsia="pl-PL"/>
              </w:rPr>
            </w:pPr>
            <w:r>
              <w:rPr>
                <w:rFonts w:ascii="Arial" w:hAnsi="Arial" w:cs="Arial"/>
                <w:color w:val="000000"/>
              </w:rPr>
              <w:t>78,98%</w:t>
            </w:r>
          </w:p>
        </w:tc>
      </w:tr>
    </w:tbl>
    <w:p w14:paraId="04E51576" w14:textId="77777777" w:rsidR="00FE7A79" w:rsidRDefault="00FE7A79" w:rsidP="00FE7A79">
      <w:pPr>
        <w:pStyle w:val="Legenda"/>
      </w:pPr>
      <w:r w:rsidRPr="004B4852">
        <w:t>Źródło: Bank Danych Lokalnych, Główny Urząd Statystyczny, Dane za 2016-2021rok</w:t>
      </w:r>
    </w:p>
    <w:p w14:paraId="63750AAF" w14:textId="77777777" w:rsidR="00FE7A79" w:rsidRDefault="00FE7A79" w:rsidP="00FE7A79">
      <w:r>
        <w:t xml:space="preserve">Do przedsiębiorstw działających w </w:t>
      </w:r>
      <w:r w:rsidRPr="000C15D7">
        <w:t xml:space="preserve">Miasta Mrągowo </w:t>
      </w:r>
      <w:r>
        <w:t>należą między innymi:</w:t>
      </w:r>
    </w:p>
    <w:p w14:paraId="1C27CBF8" w14:textId="77777777" w:rsidR="00FE7A79" w:rsidRDefault="00FE7A79" w:rsidP="002B2AED">
      <w:pPr>
        <w:pStyle w:val="Akapitzlist"/>
        <w:numPr>
          <w:ilvl w:val="0"/>
          <w:numId w:val="75"/>
        </w:numPr>
        <w:spacing w:before="120" w:after="120"/>
      </w:pPr>
      <w:r>
        <w:t>Spółdzielnia Mleczarska "MLEKPOL" w Grajewie Oddział Zakład Produkcji Mleczarskiej w Mrągowie,</w:t>
      </w:r>
    </w:p>
    <w:p w14:paraId="3DC8AE41" w14:textId="77777777" w:rsidR="00FE7A79" w:rsidRDefault="00FE7A79" w:rsidP="002B2AED">
      <w:pPr>
        <w:pStyle w:val="Akapitzlist"/>
        <w:numPr>
          <w:ilvl w:val="0"/>
          <w:numId w:val="75"/>
        </w:numPr>
        <w:spacing w:before="120" w:after="120"/>
      </w:pPr>
      <w:proofErr w:type="spellStart"/>
      <w:r>
        <w:t>Bruss</w:t>
      </w:r>
      <w:proofErr w:type="spellEnd"/>
      <w:r>
        <w:t xml:space="preserve"> Polska Sp. z o.o.,</w:t>
      </w:r>
    </w:p>
    <w:p w14:paraId="56D1C030" w14:textId="77777777" w:rsidR="00FE7A79" w:rsidRDefault="00FE7A79" w:rsidP="002B2AED">
      <w:pPr>
        <w:pStyle w:val="Akapitzlist"/>
        <w:numPr>
          <w:ilvl w:val="0"/>
          <w:numId w:val="75"/>
        </w:numPr>
        <w:spacing w:before="120" w:after="120"/>
      </w:pPr>
      <w:r>
        <w:t xml:space="preserve">Firma Adams, </w:t>
      </w:r>
    </w:p>
    <w:p w14:paraId="47C6E3B4" w14:textId="77777777" w:rsidR="00FE7A79" w:rsidRDefault="00FE7A79" w:rsidP="002B2AED">
      <w:pPr>
        <w:pStyle w:val="Akapitzlist"/>
        <w:numPr>
          <w:ilvl w:val="0"/>
          <w:numId w:val="75"/>
        </w:numPr>
        <w:spacing w:before="120" w:after="120"/>
      </w:pPr>
      <w:r>
        <w:t xml:space="preserve">HLS </w:t>
      </w:r>
      <w:proofErr w:type="spellStart"/>
      <w:r>
        <w:t>Stalbud</w:t>
      </w:r>
      <w:proofErr w:type="spellEnd"/>
      <w:r>
        <w:t>,</w:t>
      </w:r>
    </w:p>
    <w:p w14:paraId="341A4A4E" w14:textId="77777777" w:rsidR="00FE7A79" w:rsidRDefault="00FE7A79" w:rsidP="002B2AED">
      <w:pPr>
        <w:pStyle w:val="Akapitzlist"/>
        <w:numPr>
          <w:ilvl w:val="0"/>
          <w:numId w:val="75"/>
        </w:numPr>
        <w:spacing w:before="120" w:after="120"/>
      </w:pPr>
      <w:r>
        <w:t>Galwanotechnika,</w:t>
      </w:r>
    </w:p>
    <w:p w14:paraId="6FA16AF9" w14:textId="77777777" w:rsidR="00FE7A79" w:rsidRDefault="00FE7A79" w:rsidP="002B2AED">
      <w:pPr>
        <w:pStyle w:val="Akapitzlist"/>
        <w:numPr>
          <w:ilvl w:val="0"/>
          <w:numId w:val="75"/>
        </w:numPr>
        <w:spacing w:before="120" w:after="120"/>
      </w:pPr>
      <w:r>
        <w:t>"</w:t>
      </w:r>
      <w:proofErr w:type="spellStart"/>
      <w:r>
        <w:t>Inetr</w:t>
      </w:r>
      <w:proofErr w:type="spellEnd"/>
      <w:r>
        <w:t xml:space="preserve"> - </w:t>
      </w:r>
      <w:proofErr w:type="spellStart"/>
      <w:r>
        <w:t>Widex</w:t>
      </w:r>
      <w:proofErr w:type="spellEnd"/>
      <w:r>
        <w:t xml:space="preserve">" </w:t>
      </w:r>
    </w:p>
    <w:p w14:paraId="1E91CE17" w14:textId="77777777" w:rsidR="00FE7A79" w:rsidRDefault="00FE7A79" w:rsidP="002B2AED">
      <w:pPr>
        <w:pStyle w:val="Akapitzlist"/>
        <w:numPr>
          <w:ilvl w:val="0"/>
          <w:numId w:val="75"/>
        </w:numPr>
        <w:spacing w:before="120" w:after="120"/>
      </w:pPr>
      <w:r>
        <w:t xml:space="preserve">Zakład Metalowy Wiliński </w:t>
      </w:r>
    </w:p>
    <w:p w14:paraId="5A9C171B" w14:textId="77777777" w:rsidR="00FE7A79" w:rsidRDefault="00FE7A79" w:rsidP="002B2AED">
      <w:pPr>
        <w:pStyle w:val="Akapitzlist"/>
        <w:numPr>
          <w:ilvl w:val="0"/>
          <w:numId w:val="75"/>
        </w:numPr>
        <w:spacing w:before="120" w:after="120"/>
      </w:pPr>
      <w:r>
        <w:t>Przedsiębiorstwo Konstrukcji Stalowych "</w:t>
      </w:r>
      <w:proofErr w:type="spellStart"/>
      <w:r>
        <w:t>Fermstan</w:t>
      </w:r>
      <w:proofErr w:type="spellEnd"/>
      <w:r>
        <w:t>" Sp. z o.o.,</w:t>
      </w:r>
    </w:p>
    <w:p w14:paraId="312F3CFA" w14:textId="77777777" w:rsidR="00FE7A79" w:rsidRDefault="00FE7A79" w:rsidP="002B2AED">
      <w:pPr>
        <w:pStyle w:val="Akapitzlist"/>
        <w:numPr>
          <w:ilvl w:val="0"/>
          <w:numId w:val="75"/>
        </w:numPr>
        <w:spacing w:before="120" w:after="120"/>
      </w:pPr>
      <w:r>
        <w:t>Centrum Handlowe Fabryka;</w:t>
      </w:r>
    </w:p>
    <w:p w14:paraId="7C43184F" w14:textId="77777777" w:rsidR="00FE7A79" w:rsidRDefault="00FE7A79" w:rsidP="00FE7A79">
      <w:r>
        <w:t>a także liczne obiekty hotelowo-gastronomiczne.</w:t>
      </w:r>
    </w:p>
    <w:p w14:paraId="35089891" w14:textId="77777777" w:rsidR="00FE7A79" w:rsidRPr="00CE4E41" w:rsidRDefault="00FE7A79" w:rsidP="00FE7A79">
      <w:r>
        <w:t xml:space="preserve">Zarówno struktura przedsiębiorstw działających na terenie </w:t>
      </w:r>
      <w:r w:rsidRPr="000C15D7">
        <w:t>Miasta Mrągowo</w:t>
      </w:r>
      <w:r>
        <w:t xml:space="preserve"> oraz lista największych podmiotów wskazuje, że zapotrzebowanie na energię będzie rosło na terenie Gminy. Charakter prowadzonej działalności wskazuje, że będą rosły potrzeby w zakresie ciepłą (zakłady produkcyjne), chłodu (centra handlowe) i energii elektrycznej (ogólna tendencja w sektorze przedsiębiorstw). </w:t>
      </w:r>
    </w:p>
    <w:p w14:paraId="25D1D4E9" w14:textId="77777777" w:rsidR="00FE7A79" w:rsidRDefault="00FE7A79" w:rsidP="00FE7A79">
      <w:pPr>
        <w:pStyle w:val="Nagwek2"/>
        <w:spacing w:after="0" w:line="360" w:lineRule="auto"/>
        <w:ind w:left="567" w:hanging="425"/>
        <w:rPr>
          <w:rFonts w:cstheme="majorHAnsi"/>
        </w:rPr>
      </w:pPr>
      <w:bookmarkStart w:id="465" w:name="_Toc449708304"/>
      <w:bookmarkStart w:id="466" w:name="_Toc490067812"/>
      <w:bookmarkStart w:id="467" w:name="_Toc490218234"/>
      <w:bookmarkStart w:id="468" w:name="_Toc522188838"/>
      <w:bookmarkStart w:id="469" w:name="_Toc530569775"/>
      <w:bookmarkStart w:id="470" w:name="_Toc114853499"/>
      <w:bookmarkStart w:id="471" w:name="_Toc115197717"/>
      <w:r w:rsidRPr="004B4852">
        <w:rPr>
          <w:rFonts w:cstheme="majorHAnsi"/>
        </w:rPr>
        <w:lastRenderedPageBreak/>
        <w:t>Zasoby przyrodnicze</w:t>
      </w:r>
      <w:bookmarkEnd w:id="465"/>
      <w:bookmarkEnd w:id="466"/>
      <w:bookmarkEnd w:id="467"/>
      <w:bookmarkEnd w:id="468"/>
      <w:bookmarkEnd w:id="469"/>
      <w:bookmarkEnd w:id="470"/>
      <w:bookmarkEnd w:id="471"/>
    </w:p>
    <w:p w14:paraId="7DE1A723" w14:textId="77777777" w:rsidR="00FE7A79" w:rsidRDefault="00FE7A79" w:rsidP="00FE7A79">
      <w:pPr>
        <w:rPr>
          <w:rFonts w:ascii="Arial" w:hAnsi="Arial" w:cs="Arial"/>
        </w:rPr>
      </w:pPr>
      <w:r>
        <w:rPr>
          <w:rFonts w:ascii="Arial" w:hAnsi="Arial" w:cs="Arial"/>
        </w:rPr>
        <w:t xml:space="preserve">Na terenie Miasta Mrągowo objęto ochroną wiele form przyrody, które ujęto w centralnym rejestrze </w:t>
      </w:r>
      <w:r w:rsidRPr="001C5C61">
        <w:rPr>
          <w:rFonts w:ascii="Arial" w:hAnsi="Arial" w:cs="Arial"/>
          <w:iCs/>
        </w:rPr>
        <w:t>form ochrony przyrody</w:t>
      </w:r>
      <w:r>
        <w:rPr>
          <w:rFonts w:ascii="Arial" w:hAnsi="Arial" w:cs="Arial"/>
        </w:rPr>
        <w:t>. Należą do nich pomniki przyrody i obszar chronionego krajobrazu:</w:t>
      </w:r>
    </w:p>
    <w:p w14:paraId="54D5E845" w14:textId="77777777" w:rsidR="00FE7A79" w:rsidRDefault="00FE7A79" w:rsidP="002B2AED">
      <w:pPr>
        <w:pStyle w:val="Akapitzlist"/>
        <w:numPr>
          <w:ilvl w:val="0"/>
          <w:numId w:val="76"/>
        </w:numPr>
        <w:spacing w:before="120" w:after="120"/>
        <w:rPr>
          <w:rFonts w:ascii="Arial" w:hAnsi="Arial" w:cs="Arial"/>
        </w:rPr>
      </w:pPr>
      <w:r>
        <w:rPr>
          <w:rFonts w:ascii="Arial" w:hAnsi="Arial" w:cs="Arial"/>
        </w:rPr>
        <w:t>O</w:t>
      </w:r>
      <w:r w:rsidRPr="00484CEE">
        <w:rPr>
          <w:rFonts w:ascii="Arial" w:hAnsi="Arial" w:cs="Arial"/>
        </w:rPr>
        <w:t>bszar 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w:t>
      </w:r>
    </w:p>
    <w:p w14:paraId="2D3C70F7" w14:textId="77777777" w:rsidR="00FE7A79" w:rsidRPr="00AB22F4" w:rsidRDefault="00FE7A79" w:rsidP="002B2AED">
      <w:pPr>
        <w:pStyle w:val="Akapitzlist"/>
        <w:numPr>
          <w:ilvl w:val="0"/>
          <w:numId w:val="76"/>
        </w:numPr>
        <w:spacing w:before="120" w:after="120"/>
        <w:rPr>
          <w:rFonts w:ascii="Arial" w:hAnsi="Arial" w:cs="Arial"/>
        </w:rPr>
      </w:pPr>
      <w:r>
        <w:rPr>
          <w:rFonts w:ascii="Arial" w:hAnsi="Arial" w:cs="Arial"/>
        </w:rPr>
        <w:t xml:space="preserve">Pomnik przyrody o kodzie rejestrowym: </w:t>
      </w:r>
      <w:r w:rsidRPr="00AB22F4">
        <w:rPr>
          <w:rFonts w:ascii="Arial" w:hAnsi="Arial" w:cs="Arial"/>
        </w:rPr>
        <w:t>PL.ZIPOP.1393.PP.2810011.1165</w:t>
      </w:r>
      <w:r>
        <w:rPr>
          <w:rFonts w:ascii="Arial" w:hAnsi="Arial" w:cs="Arial"/>
        </w:rPr>
        <w:t xml:space="preserve">, który został ustanowiony w dniu 01.01.1977 roku. Lokalizowany jest na </w:t>
      </w:r>
      <w:r w:rsidRPr="00484CEE">
        <w:rPr>
          <w:rFonts w:ascii="Arial" w:hAnsi="Arial" w:cs="Arial"/>
        </w:rPr>
        <w:t>skarp</w:t>
      </w:r>
      <w:r>
        <w:rPr>
          <w:rFonts w:ascii="Arial" w:hAnsi="Arial" w:cs="Arial"/>
        </w:rPr>
        <w:t>ie</w:t>
      </w:r>
      <w:r w:rsidRPr="00484CEE">
        <w:rPr>
          <w:rFonts w:ascii="Arial" w:hAnsi="Arial" w:cs="Arial"/>
        </w:rPr>
        <w:t xml:space="preserve"> przy ul. Brzozowej na gruntach miejskich</w:t>
      </w:r>
      <w:r>
        <w:rPr>
          <w:rFonts w:ascii="Arial" w:hAnsi="Arial" w:cs="Arial"/>
        </w:rPr>
        <w:t>. Jest nim drzewo – lipa drobnolistna o wysokości 21 m, pierśnicy 137 cm i obwodzie 430 cm.</w:t>
      </w:r>
    </w:p>
    <w:p w14:paraId="02C67BAA" w14:textId="77777777" w:rsidR="00FE7A79" w:rsidRPr="00AB22F4" w:rsidRDefault="00FE7A79" w:rsidP="002B2AED">
      <w:pPr>
        <w:pStyle w:val="Akapitzlist"/>
        <w:numPr>
          <w:ilvl w:val="0"/>
          <w:numId w:val="76"/>
        </w:numPr>
        <w:spacing w:before="120" w:after="120"/>
        <w:rPr>
          <w:rFonts w:ascii="Arial" w:hAnsi="Arial" w:cs="Arial"/>
        </w:rPr>
      </w:pPr>
      <w:r>
        <w:rPr>
          <w:rFonts w:ascii="Arial" w:hAnsi="Arial" w:cs="Arial"/>
        </w:rPr>
        <w:t>Pomnik przyrody o kodzie rejestrowym:, który został ustanowiony w dniu 7.05.2003  roku. Lokalizowany jest na Placu Jana Pawła II. Jest nim drzewo – dąb szypułkowy o wysokości 17 m, pierśnicy 60 cm i obwodzie 188 cm.</w:t>
      </w:r>
    </w:p>
    <w:p w14:paraId="1382EA9F" w14:textId="77777777" w:rsidR="00FE7A79" w:rsidRPr="00AB22F4" w:rsidRDefault="00FE7A79" w:rsidP="002B2AED">
      <w:pPr>
        <w:pStyle w:val="Akapitzlist"/>
        <w:numPr>
          <w:ilvl w:val="0"/>
          <w:numId w:val="76"/>
        </w:numPr>
        <w:spacing w:before="120" w:after="120"/>
        <w:rPr>
          <w:rFonts w:ascii="Arial" w:hAnsi="Arial" w:cs="Arial"/>
        </w:rPr>
      </w:pPr>
      <w:r>
        <w:rPr>
          <w:rFonts w:ascii="Arial" w:hAnsi="Arial" w:cs="Arial"/>
        </w:rPr>
        <w:t xml:space="preserve">Pomnik przyrody o kodzie rejestrowym: </w:t>
      </w:r>
      <w:r w:rsidRPr="00AB22F4">
        <w:rPr>
          <w:rFonts w:ascii="Arial" w:hAnsi="Arial" w:cs="Arial"/>
        </w:rPr>
        <w:t>PL.ZIPOP.1393.PP.2810011.2505</w:t>
      </w:r>
      <w:r>
        <w:rPr>
          <w:rFonts w:ascii="Arial" w:hAnsi="Arial" w:cs="Arial"/>
        </w:rPr>
        <w:t>, który został ustanowiony w dniu 7.05.2003 roku. Lokalizowany jest na Placu Jana Pawła II. Jest nim drzewo – dąb szypułkowy o wysokości 16 m, pierśnicy 45 cm i obwodzie 141 cm.</w:t>
      </w:r>
    </w:p>
    <w:p w14:paraId="75BF45FE" w14:textId="77777777" w:rsidR="00FE7A79" w:rsidRDefault="00FE7A79" w:rsidP="00FE7A79">
      <w:pPr>
        <w:rPr>
          <w:rFonts w:ascii="Arial" w:hAnsi="Arial" w:cs="Arial"/>
        </w:rPr>
      </w:pPr>
      <w:r>
        <w:rPr>
          <w:rFonts w:ascii="Arial" w:hAnsi="Arial" w:cs="Arial"/>
        </w:rPr>
        <w:t>O</w:t>
      </w:r>
      <w:r w:rsidRPr="00484CEE">
        <w:rPr>
          <w:rFonts w:ascii="Arial" w:hAnsi="Arial" w:cs="Arial"/>
        </w:rPr>
        <w:t>bszar 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 xml:space="preserve"> ma powierzchnię 20832,34 ha. Charakteryzuje się </w:t>
      </w:r>
      <w:r w:rsidRPr="00484CEE">
        <w:rPr>
          <w:rFonts w:ascii="Arial" w:hAnsi="Arial" w:cs="Arial"/>
        </w:rPr>
        <w:t xml:space="preserve">terenami o wysokich walorach krajobrazowych i przyrodniczych, z licznie występującymi jeziorami. Największymi jeziorami są: </w:t>
      </w:r>
      <w:proofErr w:type="spellStart"/>
      <w:r w:rsidRPr="00484CEE">
        <w:rPr>
          <w:rFonts w:ascii="Arial" w:hAnsi="Arial" w:cs="Arial"/>
        </w:rPr>
        <w:t>Legińskie</w:t>
      </w:r>
      <w:proofErr w:type="spellEnd"/>
      <w:r w:rsidRPr="00484CEE">
        <w:rPr>
          <w:rFonts w:ascii="Arial" w:hAnsi="Arial" w:cs="Arial"/>
        </w:rPr>
        <w:t xml:space="preserve">, </w:t>
      </w:r>
      <w:proofErr w:type="spellStart"/>
      <w:r w:rsidRPr="00484CEE">
        <w:rPr>
          <w:rFonts w:ascii="Arial" w:hAnsi="Arial" w:cs="Arial"/>
        </w:rPr>
        <w:t>Juksty</w:t>
      </w:r>
      <w:proofErr w:type="spellEnd"/>
      <w:r w:rsidRPr="00484CEE">
        <w:rPr>
          <w:rFonts w:ascii="Arial" w:hAnsi="Arial" w:cs="Arial"/>
        </w:rPr>
        <w:t xml:space="preserve">, </w:t>
      </w:r>
      <w:proofErr w:type="spellStart"/>
      <w:r w:rsidRPr="00484CEE">
        <w:rPr>
          <w:rFonts w:ascii="Arial" w:hAnsi="Arial" w:cs="Arial"/>
        </w:rPr>
        <w:t>Salęt</w:t>
      </w:r>
      <w:proofErr w:type="spellEnd"/>
      <w:r w:rsidRPr="00484CEE">
        <w:rPr>
          <w:rFonts w:ascii="Arial" w:hAnsi="Arial" w:cs="Arial"/>
        </w:rPr>
        <w:t xml:space="preserve">, Juno, </w:t>
      </w:r>
      <w:proofErr w:type="spellStart"/>
      <w:r w:rsidRPr="00484CEE">
        <w:rPr>
          <w:rFonts w:ascii="Arial" w:hAnsi="Arial" w:cs="Arial"/>
        </w:rPr>
        <w:t>Gielądzkie</w:t>
      </w:r>
      <w:proofErr w:type="spellEnd"/>
      <w:r w:rsidRPr="00484CEE">
        <w:rPr>
          <w:rFonts w:ascii="Arial" w:hAnsi="Arial" w:cs="Arial"/>
        </w:rPr>
        <w:t xml:space="preserve">, </w:t>
      </w:r>
      <w:proofErr w:type="spellStart"/>
      <w:r w:rsidRPr="00484CEE">
        <w:rPr>
          <w:rFonts w:ascii="Arial" w:hAnsi="Arial" w:cs="Arial"/>
        </w:rPr>
        <w:t>Kiersztanowskie</w:t>
      </w:r>
      <w:proofErr w:type="spellEnd"/>
      <w:r w:rsidRPr="00484CEE">
        <w:rPr>
          <w:rFonts w:ascii="Arial" w:hAnsi="Arial" w:cs="Arial"/>
        </w:rPr>
        <w:t xml:space="preserve">, </w:t>
      </w:r>
      <w:proofErr w:type="spellStart"/>
      <w:r w:rsidRPr="00484CEE">
        <w:rPr>
          <w:rFonts w:ascii="Arial" w:hAnsi="Arial" w:cs="Arial"/>
        </w:rPr>
        <w:t>Dejnowo</w:t>
      </w:r>
      <w:proofErr w:type="spellEnd"/>
      <w:r w:rsidRPr="00484CEE">
        <w:rPr>
          <w:rFonts w:ascii="Arial" w:hAnsi="Arial" w:cs="Arial"/>
        </w:rPr>
        <w:t xml:space="preserve">. Oprócz jezior oraz sieci drobnych rzeczek, strumieni i rowów na terenie Obszaru występują liczne kompleksy leśne z bogatą fauną i florą. Lasy zajmują ok. 30% powierzchni. Występują </w:t>
      </w:r>
      <w:r>
        <w:rPr>
          <w:rFonts w:ascii="Arial" w:hAnsi="Arial" w:cs="Arial"/>
        </w:rPr>
        <w:t>na nim</w:t>
      </w:r>
      <w:r w:rsidRPr="00484CEE">
        <w:rPr>
          <w:rFonts w:ascii="Arial" w:hAnsi="Arial" w:cs="Arial"/>
        </w:rPr>
        <w:t xml:space="preserve"> lasy mieszane z drzewostanem sosnowym, świerkowym i brzozowym. Cennym przyrodniczo fragmentem jest także rezerwat przyrody Gązwa (204,76 ha), którego zadaniem jest ochrona przyrody torfowiska wysokiego.</w:t>
      </w:r>
    </w:p>
    <w:p w14:paraId="45ED0800" w14:textId="77777777" w:rsidR="00FE7A79" w:rsidRDefault="00FE7A79" w:rsidP="00FE7A79">
      <w:pPr>
        <w:rPr>
          <w:rFonts w:ascii="Arial" w:hAnsi="Arial" w:cs="Arial"/>
        </w:rPr>
      </w:pPr>
      <w:r>
        <w:rPr>
          <w:rFonts w:ascii="Arial" w:hAnsi="Arial" w:cs="Arial"/>
        </w:rPr>
        <w:t xml:space="preserve">Zajmuje on obszar następujących gmin: </w:t>
      </w:r>
      <w:r w:rsidRPr="00484CEE">
        <w:rPr>
          <w:rFonts w:ascii="Arial" w:hAnsi="Arial" w:cs="Arial"/>
        </w:rPr>
        <w:t>Sorkwity (wiejska), Mrągowo (miejska), Mrągowo (wiejska), Biskupiec (miejsko-wiejska), Kętrzyn (wiejska), Kolno (wiejska), Reszel (miejsko-wiejska)</w:t>
      </w:r>
      <w:r>
        <w:rPr>
          <w:rFonts w:ascii="Arial" w:hAnsi="Arial" w:cs="Arial"/>
        </w:rPr>
        <w:t>. Na terenie Miasta Mrągowo ochroną objęte są obszary w północnej części Gminy (okolice ulicy Leśna Droga, zbiornika wodnego przy ul. Młodkowskiego ), które graniczą z Gminą Mrągowo.</w:t>
      </w:r>
    </w:p>
    <w:p w14:paraId="3158C30A" w14:textId="77777777" w:rsidR="00FE7A79" w:rsidRPr="00484CEE" w:rsidRDefault="00FE7A79" w:rsidP="00FE7A79">
      <w:pPr>
        <w:rPr>
          <w:rFonts w:ascii="Arial" w:hAnsi="Arial" w:cs="Arial"/>
        </w:rPr>
      </w:pPr>
      <w:r>
        <w:rPr>
          <w:rFonts w:ascii="Arial" w:hAnsi="Arial" w:cs="Arial"/>
        </w:rPr>
        <w:t xml:space="preserve">Lokalizację pomników przyrody oraz obszaru </w:t>
      </w:r>
      <w:r w:rsidRPr="00484CEE">
        <w:rPr>
          <w:rFonts w:ascii="Arial" w:hAnsi="Arial" w:cs="Arial"/>
        </w:rPr>
        <w:t>chronionego krajobrazu</w:t>
      </w:r>
      <w:r>
        <w:rPr>
          <w:rFonts w:ascii="Arial" w:hAnsi="Arial" w:cs="Arial"/>
        </w:rPr>
        <w:t xml:space="preserve"> </w:t>
      </w:r>
      <w:r w:rsidRPr="00484CEE">
        <w:rPr>
          <w:rFonts w:ascii="Arial" w:hAnsi="Arial" w:cs="Arial"/>
        </w:rPr>
        <w:t xml:space="preserve">Jezior </w:t>
      </w:r>
      <w:proofErr w:type="spellStart"/>
      <w:r w:rsidRPr="00484CEE">
        <w:rPr>
          <w:rFonts w:ascii="Arial" w:hAnsi="Arial" w:cs="Arial"/>
        </w:rPr>
        <w:t>Legińsko</w:t>
      </w:r>
      <w:proofErr w:type="spellEnd"/>
      <w:r w:rsidRPr="00484CEE">
        <w:rPr>
          <w:rFonts w:ascii="Arial" w:hAnsi="Arial" w:cs="Arial"/>
        </w:rPr>
        <w:t>-Mrągowskich</w:t>
      </w:r>
      <w:r>
        <w:rPr>
          <w:rFonts w:ascii="Arial" w:hAnsi="Arial" w:cs="Arial"/>
        </w:rPr>
        <w:t xml:space="preserve"> prezentują rysunki 8 i 9.</w:t>
      </w:r>
    </w:p>
    <w:p w14:paraId="353F24B6" w14:textId="77777777" w:rsidR="00FE7A79" w:rsidRPr="00AB22F4" w:rsidRDefault="00FE7A79" w:rsidP="00FE7A79"/>
    <w:bookmarkEnd w:id="417"/>
    <w:p w14:paraId="527017EF" w14:textId="77777777" w:rsidR="00FE7A79" w:rsidRDefault="00FE7A79" w:rsidP="00FE7A79">
      <w:r>
        <w:rPr>
          <w:noProof/>
        </w:rPr>
        <w:lastRenderedPageBreak/>
        <w:drawing>
          <wp:inline distT="0" distB="0" distL="0" distR="0" wp14:anchorId="006CC575" wp14:editId="67DFBC7E">
            <wp:extent cx="5760720" cy="3268980"/>
            <wp:effectExtent l="0" t="0" r="0" b="762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68980"/>
                    </a:xfrm>
                    <a:prstGeom prst="rect">
                      <a:avLst/>
                    </a:prstGeom>
                  </pic:spPr>
                </pic:pic>
              </a:graphicData>
            </a:graphic>
          </wp:inline>
        </w:drawing>
      </w:r>
    </w:p>
    <w:p w14:paraId="3153000B" w14:textId="05D5D85A" w:rsidR="00FE7A79" w:rsidRPr="0097253D" w:rsidRDefault="00FE7A79" w:rsidP="00FE7A79">
      <w:pPr>
        <w:pStyle w:val="Legenda"/>
      </w:pPr>
      <w:bookmarkStart w:id="472" w:name="_Toc114853569"/>
      <w:bookmarkStart w:id="473" w:name="_Toc115197778"/>
      <w:r>
        <w:t xml:space="preserve">Rysunek </w:t>
      </w:r>
      <w:fldSimple w:instr=" SEQ Rysunek \* ARABIC ">
        <w:r w:rsidR="00AC5F35">
          <w:rPr>
            <w:noProof/>
          </w:rPr>
          <w:t>8</w:t>
        </w:r>
      </w:fldSimple>
      <w:r>
        <w:t xml:space="preserve"> </w:t>
      </w:r>
      <w:r w:rsidRPr="00C21B47">
        <w:t xml:space="preserve">Rozmieszczenie przyrodniczych obszarów chronionych na terenie </w:t>
      </w:r>
      <w:r>
        <w:rPr>
          <w:rFonts w:asciiTheme="majorHAnsi" w:hAnsiTheme="majorHAnsi" w:cstheme="majorHAnsi"/>
        </w:rPr>
        <w:t>Miasta Mrągowo</w:t>
      </w:r>
      <w:bookmarkEnd w:id="472"/>
      <w:bookmarkEnd w:id="473"/>
    </w:p>
    <w:p w14:paraId="58358621" w14:textId="77777777" w:rsidR="00FE7A79" w:rsidRPr="004B4852" w:rsidRDefault="00FE7A79" w:rsidP="00FE7A79">
      <w:pPr>
        <w:pStyle w:val="Legenda"/>
      </w:pPr>
      <w:r w:rsidRPr="004B4852">
        <w:t xml:space="preserve">Źródło: </w:t>
      </w:r>
      <w:proofErr w:type="spellStart"/>
      <w:r w:rsidRPr="004B4852">
        <w:t>Geoserwis</w:t>
      </w:r>
      <w:proofErr w:type="spellEnd"/>
      <w:r w:rsidRPr="004B4852">
        <w:t xml:space="preserve"> GDOŚ</w:t>
      </w:r>
    </w:p>
    <w:p w14:paraId="18677B8E" w14:textId="77777777" w:rsidR="00FE7A79" w:rsidRDefault="00FE7A79" w:rsidP="00FE7A79">
      <w:pPr>
        <w:pStyle w:val="Legenda"/>
        <w:jc w:val="center"/>
        <w:rPr>
          <w:rFonts w:asciiTheme="majorHAnsi" w:hAnsiTheme="majorHAnsi" w:cstheme="majorHAnsi"/>
        </w:rPr>
      </w:pPr>
      <w:bookmarkStart w:id="474" w:name="_Hlk14860767"/>
    </w:p>
    <w:p w14:paraId="54FBA8B6" w14:textId="77777777" w:rsidR="00FE7A79" w:rsidRDefault="00FE7A79" w:rsidP="00FE7A79">
      <w:pPr>
        <w:pStyle w:val="Legenda"/>
        <w:jc w:val="center"/>
        <w:rPr>
          <w:rFonts w:asciiTheme="majorHAnsi" w:hAnsiTheme="majorHAnsi" w:cstheme="majorHAnsi"/>
        </w:rPr>
      </w:pPr>
    </w:p>
    <w:p w14:paraId="55843BD0" w14:textId="77777777" w:rsidR="00FE7A79" w:rsidRDefault="00FE7A79" w:rsidP="00FE7A79">
      <w:pPr>
        <w:pStyle w:val="Legenda"/>
        <w:jc w:val="center"/>
        <w:rPr>
          <w:rFonts w:asciiTheme="majorHAnsi" w:hAnsiTheme="majorHAnsi" w:cstheme="majorHAnsi"/>
        </w:rPr>
      </w:pPr>
    </w:p>
    <w:p w14:paraId="4CF77167" w14:textId="77777777" w:rsidR="00FE7A79" w:rsidRDefault="00FE7A79" w:rsidP="00FE7A79">
      <w:pPr>
        <w:pStyle w:val="Legenda"/>
        <w:jc w:val="center"/>
        <w:rPr>
          <w:rFonts w:asciiTheme="majorHAnsi" w:hAnsiTheme="majorHAnsi" w:cstheme="majorHAnsi"/>
        </w:rPr>
      </w:pPr>
    </w:p>
    <w:p w14:paraId="4BC66A43" w14:textId="77777777" w:rsidR="00FE7A79" w:rsidRDefault="00FE7A79" w:rsidP="00FE7A79">
      <w:pPr>
        <w:pStyle w:val="Legenda"/>
        <w:jc w:val="center"/>
        <w:rPr>
          <w:rFonts w:asciiTheme="majorHAnsi" w:hAnsiTheme="majorHAnsi" w:cstheme="majorHAnsi"/>
        </w:rPr>
      </w:pPr>
    </w:p>
    <w:p w14:paraId="15E7711F" w14:textId="77777777" w:rsidR="00FE7A79" w:rsidRDefault="00FE7A79" w:rsidP="00FE7A79">
      <w:pPr>
        <w:pStyle w:val="Legenda"/>
        <w:jc w:val="center"/>
        <w:rPr>
          <w:rFonts w:asciiTheme="majorHAnsi" w:hAnsiTheme="majorHAnsi" w:cstheme="majorHAnsi"/>
        </w:rPr>
      </w:pPr>
    </w:p>
    <w:p w14:paraId="6AEB7180" w14:textId="77777777" w:rsidR="00FE7A79" w:rsidRDefault="00FE7A79" w:rsidP="00FE7A79">
      <w:pPr>
        <w:pStyle w:val="Legenda"/>
        <w:jc w:val="center"/>
        <w:rPr>
          <w:rFonts w:asciiTheme="majorHAnsi" w:hAnsiTheme="majorHAnsi" w:cstheme="majorHAnsi"/>
        </w:rPr>
      </w:pPr>
    </w:p>
    <w:p w14:paraId="656E2107" w14:textId="77777777" w:rsidR="00FE7A79" w:rsidRDefault="00FE7A79" w:rsidP="00FE7A79">
      <w:pPr>
        <w:pStyle w:val="Legenda"/>
        <w:jc w:val="center"/>
        <w:rPr>
          <w:rFonts w:asciiTheme="majorHAnsi" w:hAnsiTheme="majorHAnsi" w:cstheme="majorHAnsi"/>
        </w:rPr>
      </w:pPr>
    </w:p>
    <w:bookmarkEnd w:id="474"/>
    <w:p w14:paraId="4CF5E82D" w14:textId="77777777" w:rsidR="00FE7A79" w:rsidRDefault="00FE7A79" w:rsidP="00FE7A79">
      <w:pPr>
        <w:pStyle w:val="rdo"/>
        <w:keepNext/>
        <w:spacing w:before="240" w:after="0"/>
      </w:pPr>
      <w:r>
        <w:rPr>
          <w:noProof/>
        </w:rPr>
        <w:lastRenderedPageBreak/>
        <w:drawing>
          <wp:inline distT="0" distB="0" distL="0" distR="0" wp14:anchorId="0D4F2750" wp14:editId="30A3D878">
            <wp:extent cx="5760000" cy="6562443"/>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6562443"/>
                    </a:xfrm>
                    <a:prstGeom prst="rect">
                      <a:avLst/>
                    </a:prstGeom>
                  </pic:spPr>
                </pic:pic>
              </a:graphicData>
            </a:graphic>
          </wp:inline>
        </w:drawing>
      </w:r>
    </w:p>
    <w:p w14:paraId="10D8F000" w14:textId="7CA4D4F0" w:rsidR="00FE7A79" w:rsidRPr="004B4852" w:rsidRDefault="00FE7A79" w:rsidP="00FE7A79">
      <w:pPr>
        <w:pStyle w:val="Legenda"/>
        <w:rPr>
          <w:rFonts w:asciiTheme="majorHAnsi" w:hAnsiTheme="majorHAnsi" w:cstheme="majorHAnsi"/>
        </w:rPr>
      </w:pPr>
      <w:bookmarkStart w:id="475" w:name="_Toc114853570"/>
      <w:bookmarkStart w:id="476" w:name="_Toc115197779"/>
      <w:r>
        <w:t xml:space="preserve">Rysunek </w:t>
      </w:r>
      <w:fldSimple w:instr=" SEQ Rysunek \* ARABIC ">
        <w:r w:rsidR="00AC5F35">
          <w:rPr>
            <w:noProof/>
          </w:rPr>
          <w:t>9</w:t>
        </w:r>
      </w:fldSimple>
      <w:r>
        <w:t xml:space="preserve"> </w:t>
      </w:r>
      <w:r w:rsidRPr="00187E3F">
        <w:t xml:space="preserve">Rozmieszczenie pomników przyrody na obszarze </w:t>
      </w:r>
      <w:r w:rsidRPr="000C15D7">
        <w:t>Miasta Mrągowo</w:t>
      </w:r>
      <w:bookmarkEnd w:id="475"/>
      <w:bookmarkEnd w:id="476"/>
    </w:p>
    <w:p w14:paraId="6761185B" w14:textId="49655EB2" w:rsidR="00833274" w:rsidRDefault="00FE7A79" w:rsidP="00FE7A79">
      <w:pPr>
        <w:pStyle w:val="Legenda"/>
        <w:rPr>
          <w:rFonts w:asciiTheme="majorHAnsi" w:eastAsiaTheme="majorEastAsia" w:hAnsiTheme="majorHAnsi" w:cstheme="majorBidi"/>
          <w:color w:val="A5A5A5" w:themeColor="accent1" w:themeShade="BF"/>
          <w:sz w:val="28"/>
          <w:szCs w:val="28"/>
        </w:rPr>
      </w:pPr>
      <w:r w:rsidRPr="004B4852">
        <w:rPr>
          <w:rFonts w:asciiTheme="majorHAnsi" w:hAnsiTheme="majorHAnsi" w:cstheme="majorHAnsi"/>
        </w:rPr>
        <w:t xml:space="preserve">Źródło: </w:t>
      </w:r>
      <w:proofErr w:type="spellStart"/>
      <w:r w:rsidRPr="004B4852">
        <w:rPr>
          <w:rFonts w:asciiTheme="majorHAnsi" w:hAnsiTheme="majorHAnsi" w:cstheme="majorHAnsi"/>
        </w:rPr>
        <w:t>Geoserwis</w:t>
      </w:r>
      <w:proofErr w:type="spellEnd"/>
      <w:r w:rsidRPr="004B4852">
        <w:rPr>
          <w:rFonts w:asciiTheme="majorHAnsi" w:hAnsiTheme="majorHAnsi" w:cstheme="majorHAnsi"/>
        </w:rPr>
        <w:t xml:space="preserve"> GDOŚ</w:t>
      </w:r>
      <w:r w:rsidR="00833274">
        <w:br w:type="page"/>
      </w:r>
    </w:p>
    <w:p w14:paraId="12F05A11" w14:textId="77777777" w:rsidR="0000601C" w:rsidRPr="00FA4819" w:rsidRDefault="0000601C" w:rsidP="0000601C">
      <w:pPr>
        <w:pStyle w:val="Nagwek1"/>
        <w:contextualSpacing/>
      </w:pPr>
      <w:bookmarkStart w:id="477" w:name="_Toc115197718"/>
      <w:r w:rsidRPr="00FA4819">
        <w:lastRenderedPageBreak/>
        <w:t>CHARAKTERYSTYKA SYSTEMÓW ENERGETYCZNYCH</w:t>
      </w:r>
      <w:bookmarkEnd w:id="418"/>
      <w:bookmarkEnd w:id="477"/>
    </w:p>
    <w:p w14:paraId="6F48C78B"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 xml:space="preserve">Na podstawie danych zawartych w dokumentach strategicznych </w:t>
      </w:r>
      <w:r>
        <w:rPr>
          <w:rFonts w:asciiTheme="majorHAnsi" w:hAnsiTheme="majorHAnsi" w:cstheme="majorHAnsi"/>
        </w:rPr>
        <w:t>Miasta Mrągowo</w:t>
      </w:r>
      <w:r w:rsidRPr="004B4852">
        <w:rPr>
          <w:rFonts w:asciiTheme="majorHAnsi" w:hAnsiTheme="majorHAnsi" w:cstheme="majorHAnsi"/>
        </w:rPr>
        <w:t>, aktualnych danych przekazanych przez dostawców ciepła oraz informacji pozyskanych w wyniku analizy danych GUS sporządzono analizę stanu istniejącego systemu gazowniczego i elektroenergetycznego. Do</w:t>
      </w:r>
      <w:r>
        <w:rPr>
          <w:rFonts w:asciiTheme="majorHAnsi" w:hAnsiTheme="majorHAnsi" w:cstheme="majorHAnsi"/>
        </w:rPr>
        <w:t> </w:t>
      </w:r>
      <w:r w:rsidRPr="004B4852">
        <w:rPr>
          <w:rFonts w:asciiTheme="majorHAnsi" w:hAnsiTheme="majorHAnsi" w:cstheme="majorHAnsi"/>
        </w:rPr>
        <w:t xml:space="preserve">podmiotów obsługujących dystrybucyjne systemy energetyczne na terenie </w:t>
      </w:r>
      <w:r>
        <w:rPr>
          <w:rFonts w:asciiTheme="majorHAnsi" w:hAnsiTheme="majorHAnsi" w:cstheme="majorHAnsi"/>
        </w:rPr>
        <w:t>Miasta Mrągowo</w:t>
      </w:r>
      <w:r w:rsidRPr="004B4852">
        <w:rPr>
          <w:rFonts w:asciiTheme="majorHAnsi" w:hAnsiTheme="majorHAnsi" w:cstheme="majorHAnsi"/>
        </w:rPr>
        <w:t xml:space="preserve"> należą:</w:t>
      </w:r>
    </w:p>
    <w:p w14:paraId="561C144F" w14:textId="77777777" w:rsidR="00FE7A79" w:rsidRPr="004B4852" w:rsidRDefault="00FE7A79" w:rsidP="002B2AED">
      <w:pPr>
        <w:pStyle w:val="Normalny0"/>
        <w:numPr>
          <w:ilvl w:val="0"/>
          <w:numId w:val="77"/>
        </w:numPr>
        <w:spacing w:after="0"/>
        <w:rPr>
          <w:rFonts w:asciiTheme="majorHAnsi" w:hAnsiTheme="majorHAnsi" w:cstheme="majorHAnsi"/>
        </w:rPr>
      </w:pPr>
      <w:r>
        <w:rPr>
          <w:rFonts w:asciiTheme="majorHAnsi" w:hAnsiTheme="majorHAnsi" w:cstheme="majorHAnsi"/>
        </w:rPr>
        <w:t>Energa Operator SA</w:t>
      </w:r>
      <w:r w:rsidRPr="004B4852">
        <w:rPr>
          <w:rFonts w:asciiTheme="majorHAnsi" w:hAnsiTheme="majorHAnsi" w:cstheme="majorHAnsi"/>
        </w:rPr>
        <w:t xml:space="preserve"> w zakresie systemu elektroenergetycznego</w:t>
      </w:r>
      <w:r>
        <w:rPr>
          <w:rFonts w:asciiTheme="majorHAnsi" w:hAnsiTheme="majorHAnsi" w:cstheme="majorHAnsi"/>
        </w:rPr>
        <w:t>.</w:t>
      </w:r>
    </w:p>
    <w:p w14:paraId="0E43FB6F" w14:textId="77777777" w:rsidR="00FE7A79" w:rsidRDefault="00FE7A79" w:rsidP="002B2AED">
      <w:pPr>
        <w:pStyle w:val="Normalny0"/>
        <w:numPr>
          <w:ilvl w:val="0"/>
          <w:numId w:val="77"/>
        </w:numPr>
        <w:spacing w:after="0"/>
        <w:rPr>
          <w:rFonts w:asciiTheme="majorHAnsi" w:hAnsiTheme="majorHAnsi" w:cstheme="majorHAnsi"/>
        </w:rPr>
      </w:pPr>
      <w:r w:rsidRPr="004B4852">
        <w:rPr>
          <w:rFonts w:asciiTheme="majorHAnsi" w:hAnsiTheme="majorHAnsi" w:cstheme="majorHAnsi"/>
        </w:rPr>
        <w:t>Polska Spółka Gazownictwa Sp. z o.o. w zakresie systemu gazowego.</w:t>
      </w:r>
    </w:p>
    <w:p w14:paraId="611197E8" w14:textId="77777777" w:rsidR="00FE7A79" w:rsidRPr="004B4852" w:rsidRDefault="00FE7A79" w:rsidP="002B2AED">
      <w:pPr>
        <w:pStyle w:val="Normalny0"/>
        <w:numPr>
          <w:ilvl w:val="0"/>
          <w:numId w:val="77"/>
        </w:numPr>
        <w:spacing w:after="0"/>
        <w:rPr>
          <w:rFonts w:asciiTheme="majorHAnsi" w:hAnsiTheme="majorHAnsi" w:cstheme="majorHAnsi"/>
        </w:rPr>
      </w:pPr>
      <w:r>
        <w:rPr>
          <w:rFonts w:asciiTheme="majorHAnsi" w:hAnsiTheme="majorHAnsi" w:cstheme="majorHAnsi"/>
        </w:rPr>
        <w:t>Miejska Energetyka Cieplna Sp. o.o. w zakresie systemu ciepłowniczego.</w:t>
      </w:r>
    </w:p>
    <w:p w14:paraId="7AFD7D2A"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Do podmiotów obsługujących dystrybucyjne systemy przesyłowe na terenie Polski, w</w:t>
      </w:r>
      <w:r>
        <w:rPr>
          <w:rFonts w:asciiTheme="majorHAnsi" w:hAnsiTheme="majorHAnsi" w:cstheme="majorHAnsi"/>
        </w:rPr>
        <w:t> </w:t>
      </w:r>
      <w:r w:rsidRPr="004B4852">
        <w:rPr>
          <w:rFonts w:asciiTheme="majorHAnsi" w:hAnsiTheme="majorHAnsi" w:cstheme="majorHAnsi"/>
        </w:rPr>
        <w:t xml:space="preserve">tym też potencjalnie na terenie </w:t>
      </w:r>
      <w:r>
        <w:rPr>
          <w:rFonts w:asciiTheme="majorHAnsi" w:hAnsiTheme="majorHAnsi" w:cstheme="majorHAnsi"/>
        </w:rPr>
        <w:t>Miasta Mrągowo</w:t>
      </w:r>
      <w:r w:rsidRPr="004B4852">
        <w:rPr>
          <w:rFonts w:asciiTheme="majorHAnsi" w:hAnsiTheme="majorHAnsi" w:cstheme="majorHAnsi"/>
        </w:rPr>
        <w:t xml:space="preserve"> należą:</w:t>
      </w:r>
    </w:p>
    <w:p w14:paraId="69B7A4F3" w14:textId="77777777" w:rsidR="00FE7A79" w:rsidRPr="004B4852" w:rsidRDefault="00FE7A79" w:rsidP="002B2AED">
      <w:pPr>
        <w:pStyle w:val="Normalny0"/>
        <w:numPr>
          <w:ilvl w:val="0"/>
          <w:numId w:val="78"/>
        </w:numPr>
        <w:spacing w:after="0"/>
        <w:rPr>
          <w:rFonts w:asciiTheme="majorHAnsi" w:hAnsiTheme="majorHAnsi" w:cstheme="majorHAnsi"/>
        </w:rPr>
      </w:pPr>
      <w:r w:rsidRPr="004B4852">
        <w:rPr>
          <w:rFonts w:asciiTheme="majorHAnsi" w:hAnsiTheme="majorHAnsi" w:cstheme="majorHAnsi"/>
        </w:rPr>
        <w:t>Polskie Sieci Elektroenergetyczne w zakresie systemu elektroenergetycznego</w:t>
      </w:r>
      <w:r>
        <w:rPr>
          <w:rFonts w:asciiTheme="majorHAnsi" w:hAnsiTheme="majorHAnsi" w:cstheme="majorHAnsi"/>
        </w:rPr>
        <w:t>.</w:t>
      </w:r>
    </w:p>
    <w:p w14:paraId="453FDF4F" w14:textId="77777777" w:rsidR="00FE7A79" w:rsidRPr="004B4852" w:rsidRDefault="00FE7A79" w:rsidP="002B2AED">
      <w:pPr>
        <w:pStyle w:val="Normalny0"/>
        <w:numPr>
          <w:ilvl w:val="0"/>
          <w:numId w:val="78"/>
        </w:numPr>
        <w:spacing w:after="0"/>
        <w:rPr>
          <w:rFonts w:asciiTheme="majorHAnsi" w:hAnsiTheme="majorHAnsi" w:cstheme="majorHAnsi"/>
        </w:rPr>
      </w:pPr>
      <w:r w:rsidRPr="004B4852">
        <w:rPr>
          <w:rFonts w:asciiTheme="majorHAnsi" w:hAnsiTheme="majorHAnsi" w:cstheme="majorHAnsi"/>
        </w:rPr>
        <w:t>GAZ-SYSTEM SA w zakresie systemu gazowego.</w:t>
      </w:r>
    </w:p>
    <w:p w14:paraId="3E66BC28" w14:textId="77777777" w:rsidR="00FE7A79" w:rsidRPr="004B4852" w:rsidRDefault="00FE7A79" w:rsidP="00FE7A79">
      <w:pPr>
        <w:pStyle w:val="Nagwek2"/>
        <w:spacing w:after="0" w:line="360" w:lineRule="auto"/>
        <w:ind w:left="567" w:hanging="567"/>
        <w:contextualSpacing/>
        <w:rPr>
          <w:rFonts w:cstheme="majorHAnsi"/>
        </w:rPr>
      </w:pPr>
      <w:bookmarkStart w:id="478" w:name="_Toc467689385"/>
      <w:bookmarkStart w:id="479" w:name="_Toc484420673"/>
      <w:bookmarkStart w:id="480" w:name="_Toc484420761"/>
      <w:bookmarkStart w:id="481" w:name="_Toc497929630"/>
      <w:bookmarkStart w:id="482" w:name="_Toc497992597"/>
      <w:bookmarkStart w:id="483" w:name="_Toc114853501"/>
      <w:bookmarkStart w:id="484" w:name="_Toc115197719"/>
      <w:r w:rsidRPr="004B4852">
        <w:rPr>
          <w:rFonts w:cstheme="majorHAnsi"/>
        </w:rPr>
        <w:t>System gazowniczy</w:t>
      </w:r>
      <w:bookmarkEnd w:id="478"/>
      <w:bookmarkEnd w:id="479"/>
      <w:bookmarkEnd w:id="480"/>
      <w:bookmarkEnd w:id="481"/>
      <w:bookmarkEnd w:id="482"/>
      <w:bookmarkEnd w:id="483"/>
      <w:bookmarkEnd w:id="484"/>
    </w:p>
    <w:p w14:paraId="064D17F0" w14:textId="77777777" w:rsidR="00FE7A79" w:rsidRPr="004B4852" w:rsidRDefault="00FE7A79" w:rsidP="00FE7A79">
      <w:pPr>
        <w:pStyle w:val="Nagwek3"/>
        <w:spacing w:before="0"/>
        <w:ind w:left="1134"/>
        <w:rPr>
          <w:rFonts w:cstheme="majorHAnsi"/>
        </w:rPr>
      </w:pPr>
      <w:bookmarkStart w:id="485" w:name="_Toc467689386"/>
      <w:bookmarkStart w:id="486" w:name="_Toc484420674"/>
      <w:bookmarkStart w:id="487" w:name="_Toc484420762"/>
      <w:bookmarkStart w:id="488" w:name="_Toc497929631"/>
      <w:bookmarkStart w:id="489" w:name="_Toc497992598"/>
      <w:bookmarkStart w:id="490" w:name="_Toc114853502"/>
      <w:bookmarkStart w:id="491" w:name="_Toc115197720"/>
      <w:bookmarkStart w:id="492" w:name="_Toc435664592"/>
      <w:bookmarkStart w:id="493" w:name="_Toc436349573"/>
      <w:bookmarkStart w:id="494" w:name="_Toc450841190"/>
      <w:bookmarkStart w:id="495" w:name="_Toc461808671"/>
      <w:r w:rsidRPr="004B4852">
        <w:rPr>
          <w:rFonts w:cstheme="majorHAnsi"/>
        </w:rPr>
        <w:t>Informacje ogólne</w:t>
      </w:r>
      <w:bookmarkEnd w:id="485"/>
      <w:bookmarkEnd w:id="486"/>
      <w:bookmarkEnd w:id="487"/>
      <w:bookmarkEnd w:id="488"/>
      <w:bookmarkEnd w:id="489"/>
      <w:bookmarkEnd w:id="490"/>
      <w:bookmarkEnd w:id="491"/>
    </w:p>
    <w:p w14:paraId="569BF7A7" w14:textId="77777777" w:rsidR="00FE7A79" w:rsidRDefault="00FE7A79" w:rsidP="00FE7A79">
      <w:pPr>
        <w:pStyle w:val="Nagwek4"/>
        <w:spacing w:before="0"/>
        <w:rPr>
          <w:rFonts w:cstheme="majorHAnsi"/>
        </w:rPr>
      </w:pPr>
      <w:r w:rsidRPr="004B4852">
        <w:rPr>
          <w:rFonts w:cstheme="majorHAnsi"/>
        </w:rPr>
        <w:t>Sieć przesyłowa</w:t>
      </w:r>
      <w:bookmarkEnd w:id="492"/>
      <w:bookmarkEnd w:id="493"/>
      <w:bookmarkEnd w:id="494"/>
      <w:bookmarkEnd w:id="495"/>
    </w:p>
    <w:p w14:paraId="3878949D" w14:textId="77777777" w:rsidR="00FE7A79" w:rsidRDefault="00FE7A79" w:rsidP="00FE7A79">
      <w:r w:rsidRPr="00900E0A">
        <w:t xml:space="preserve">Na obszarze </w:t>
      </w:r>
      <w:r>
        <w:t xml:space="preserve">Miasta Mrągowo nie </w:t>
      </w:r>
      <w:r w:rsidRPr="00900E0A">
        <w:t>są zlokalizowane elementy gazowej sieci wysokiego ciśnienia, które eksploatuje Operator Gazocią</w:t>
      </w:r>
      <w:r>
        <w:t xml:space="preserve">gów Przesyłowych GAZ-SYSTEM S.A. Zgodnie z deklaracją </w:t>
      </w:r>
      <w:r w:rsidRPr="00900E0A">
        <w:t>Operator</w:t>
      </w:r>
      <w:r>
        <w:t>a</w:t>
      </w:r>
      <w:r w:rsidRPr="00900E0A">
        <w:t xml:space="preserve"> Gazocią</w:t>
      </w:r>
      <w:r>
        <w:t>gów Przesyłowych GAZ-SYSTEM S.A. n</w:t>
      </w:r>
      <w:r w:rsidRPr="00900E0A">
        <w:t>ie przewiduje</w:t>
      </w:r>
      <w:r>
        <w:t xml:space="preserve"> się </w:t>
      </w:r>
      <w:r w:rsidRPr="00900E0A">
        <w:t>realizacji zadań inwestycyjnych</w:t>
      </w:r>
      <w:r>
        <w:t xml:space="preserve"> w zakresie infrastruktury wysokiego ciśnienia</w:t>
      </w:r>
      <w:r w:rsidRPr="00900E0A">
        <w:t xml:space="preserve"> na obszarze </w:t>
      </w:r>
      <w:r>
        <w:t>Miasta Mrągowo</w:t>
      </w:r>
      <w:r w:rsidRPr="00900E0A">
        <w:t>.</w:t>
      </w:r>
      <w:r>
        <w:t xml:space="preserve"> Lokalizację sieci wysokiego ciśnienia w najbliższej okolicy Miasta Prezentuje rysunek 10.</w:t>
      </w:r>
    </w:p>
    <w:p w14:paraId="04EA27CD" w14:textId="77777777" w:rsidR="00FE7A79" w:rsidRDefault="00FE7A79" w:rsidP="00FE7A79">
      <w:pPr>
        <w:pStyle w:val="Bezodstpw"/>
        <w:keepNext/>
      </w:pPr>
      <w:r>
        <w:rPr>
          <w:noProof/>
        </w:rPr>
        <w:lastRenderedPageBreak/>
        <w:drawing>
          <wp:inline distT="0" distB="0" distL="0" distR="0" wp14:anchorId="7185298D" wp14:editId="1C97EF46">
            <wp:extent cx="5760720" cy="36639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663950"/>
                    </a:xfrm>
                    <a:prstGeom prst="rect">
                      <a:avLst/>
                    </a:prstGeom>
                  </pic:spPr>
                </pic:pic>
              </a:graphicData>
            </a:graphic>
          </wp:inline>
        </w:drawing>
      </w:r>
    </w:p>
    <w:p w14:paraId="26059201" w14:textId="5C996A65" w:rsidR="00FE7A79" w:rsidRDefault="00FE7A79" w:rsidP="00FE7A79">
      <w:pPr>
        <w:pStyle w:val="Legenda"/>
      </w:pPr>
      <w:bookmarkStart w:id="496" w:name="_Toc114853571"/>
      <w:bookmarkStart w:id="497" w:name="_Toc115197780"/>
      <w:r>
        <w:t xml:space="preserve">Rysunek </w:t>
      </w:r>
      <w:fldSimple w:instr=" SEQ Rysunek \* ARABIC ">
        <w:r w:rsidR="00AC5F35">
          <w:rPr>
            <w:noProof/>
          </w:rPr>
          <w:t>10</w:t>
        </w:r>
      </w:fldSimple>
      <w:r>
        <w:t xml:space="preserve"> </w:t>
      </w:r>
      <w:r w:rsidRPr="00EE3FFD">
        <w:t xml:space="preserve">Lokalizacja sieci wysokiego ciśnienia wglądem Miasta </w:t>
      </w:r>
      <w:r>
        <w:t>Mrągowo</w:t>
      </w:r>
      <w:r w:rsidRPr="00EE3FFD">
        <w:t xml:space="preserve"> (skala: 1 : </w:t>
      </w:r>
      <w:r>
        <w:t>10 km</w:t>
      </w:r>
      <w:r w:rsidRPr="00EE3FFD">
        <w:t>)</w:t>
      </w:r>
      <w:bookmarkEnd w:id="496"/>
      <w:bookmarkEnd w:id="497"/>
    </w:p>
    <w:p w14:paraId="3EBF027C" w14:textId="77777777" w:rsidR="00FE7A79" w:rsidRPr="00B51DC6" w:rsidRDefault="00FE7A79" w:rsidP="00FE7A79">
      <w:pPr>
        <w:pStyle w:val="Legenda"/>
      </w:pPr>
      <w:r>
        <w:t xml:space="preserve">Źródło: </w:t>
      </w:r>
      <w:r w:rsidRPr="00B51DC6">
        <w:t>https://swi.gaz-system.pl/swi/public/#!/gis/map/preview?id=10059&amp;lang=pl</w:t>
      </w:r>
    </w:p>
    <w:p w14:paraId="40CF2BE2" w14:textId="77777777" w:rsidR="00FE7A79" w:rsidRDefault="00FE7A79" w:rsidP="00FE7A79">
      <w:pPr>
        <w:pStyle w:val="Nagwek4"/>
        <w:rPr>
          <w:rFonts w:cstheme="majorHAnsi"/>
        </w:rPr>
      </w:pPr>
      <w:r w:rsidRPr="004B4852">
        <w:rPr>
          <w:rFonts w:cstheme="majorHAnsi"/>
        </w:rPr>
        <w:t>Sieć dystrybucyjna</w:t>
      </w:r>
    </w:p>
    <w:p w14:paraId="66D358F6" w14:textId="77777777" w:rsidR="00FE7A79" w:rsidRDefault="00FE7A79" w:rsidP="00FE7A79">
      <w:pPr>
        <w:rPr>
          <w:rFonts w:ascii="Arial" w:hAnsi="Arial" w:cs="Arial"/>
          <w:szCs w:val="28"/>
        </w:rPr>
      </w:pPr>
      <w:bookmarkStart w:id="498" w:name="_Hlk114834695"/>
      <w:r>
        <w:rPr>
          <w:rFonts w:ascii="Arial" w:hAnsi="Arial" w:cs="Arial"/>
          <w:szCs w:val="28"/>
        </w:rPr>
        <w:t xml:space="preserve">Analiza istniejącego systemu gazowniczego zasilającego w gaz ziemny przyłącza znajdujące się na terenie </w:t>
      </w:r>
      <w:r>
        <w:rPr>
          <w:rFonts w:ascii="Arial" w:hAnsi="Arial" w:cs="Arial"/>
        </w:rPr>
        <w:t>Miasta</w:t>
      </w:r>
      <w:r>
        <w:rPr>
          <w:rFonts w:ascii="Arial" w:hAnsi="Arial" w:cs="Arial"/>
          <w:szCs w:val="28"/>
        </w:rPr>
        <w:t xml:space="preserve"> została opracowana na podstawie informacji przekazanych przez Polską Spółkę Gazownictwa. Jest to największa spółka Grupy Kapitałowej PGNiG, która zatrudnia około 11 tys. pracowników. Swoim zasięgiem obejmuje całą Polskę, na terenie której dystrybuuje gaz dzięki 180 tys. km gazociągów. PSG </w:t>
      </w:r>
      <w:r w:rsidRPr="007E74E8">
        <w:rPr>
          <w:rFonts w:ascii="Arial" w:hAnsi="Arial" w:cs="Arial"/>
          <w:szCs w:val="28"/>
        </w:rPr>
        <w:t>sp. z o.o.</w:t>
      </w:r>
      <w:r>
        <w:rPr>
          <w:rFonts w:ascii="Arial" w:hAnsi="Arial" w:cs="Arial"/>
          <w:szCs w:val="28"/>
        </w:rPr>
        <w:t xml:space="preserve"> posiada już ponad 160 letnie doświadczenie w branży gazowniczej dzięki czemu łączy bogate tradycje z nowoczesnością. Priorytetowymi zadaniami Spółki są bezpieczny transport paliwa gazowego siecią dystrybucyjną na terenie całego kraju, dostarczenie paliwa do odbiorcy końcowego lub do odrębnych operatorów lokalnych. Usługi transportu paliwa odbywają się na zasadzie umów pomiędzy PSG sp. z o.o., a przedsiębiorstwami które zajmują się sprzedażą paliwa gazowego.</w:t>
      </w:r>
    </w:p>
    <w:p w14:paraId="5508C9BB" w14:textId="77777777" w:rsidR="00FE7A79" w:rsidRDefault="00FE7A79" w:rsidP="00FE7A79">
      <w:pPr>
        <w:rPr>
          <w:rFonts w:ascii="Arial" w:hAnsi="Arial" w:cs="Arial"/>
          <w:szCs w:val="28"/>
        </w:rPr>
      </w:pPr>
      <w:r>
        <w:rPr>
          <w:rFonts w:ascii="Arial" w:hAnsi="Arial" w:cs="Arial"/>
          <w:szCs w:val="28"/>
        </w:rPr>
        <w:t xml:space="preserve">Wśród głównych zadań PSG sp. z o.o. należy wyróżnić prowadzenie ruchu sieciowego, rozbudowę, konserwację oraz remonty sieci i urządzeń, wykonywanie niezbędnych pomiarów jakości i ilości transportowanego gazu. Według Strategii PSG </w:t>
      </w:r>
      <w:r w:rsidRPr="00BA71EE">
        <w:rPr>
          <w:rFonts w:ascii="Arial" w:hAnsi="Arial" w:cs="Arial"/>
          <w:szCs w:val="28"/>
        </w:rPr>
        <w:t>sp. z o.o.</w:t>
      </w:r>
      <w:r>
        <w:rPr>
          <w:rFonts w:ascii="Arial" w:hAnsi="Arial" w:cs="Arial"/>
          <w:szCs w:val="28"/>
        </w:rPr>
        <w:t xml:space="preserve"> na lata 2016-2022 wyodrębnić należy następujące jednostki:</w:t>
      </w:r>
    </w:p>
    <w:p w14:paraId="4D2FE825" w14:textId="77777777" w:rsidR="00FE7A79" w:rsidRDefault="00FE7A79" w:rsidP="002B2AED">
      <w:pPr>
        <w:pStyle w:val="Akapitzlist"/>
        <w:numPr>
          <w:ilvl w:val="0"/>
          <w:numId w:val="84"/>
        </w:numPr>
        <w:spacing w:after="160"/>
        <w:jc w:val="left"/>
        <w:rPr>
          <w:rFonts w:ascii="Arial" w:hAnsi="Arial" w:cs="Arial"/>
          <w:szCs w:val="28"/>
        </w:rPr>
      </w:pPr>
      <w:r>
        <w:rPr>
          <w:rFonts w:ascii="Arial" w:hAnsi="Arial" w:cs="Arial"/>
          <w:szCs w:val="28"/>
        </w:rPr>
        <w:t>Centrala w Warszawie i Tarnowie.</w:t>
      </w:r>
    </w:p>
    <w:p w14:paraId="41E9ABC8" w14:textId="77777777" w:rsidR="00FE7A79" w:rsidRDefault="00FE7A79" w:rsidP="002B2AED">
      <w:pPr>
        <w:pStyle w:val="Akapitzlist"/>
        <w:numPr>
          <w:ilvl w:val="0"/>
          <w:numId w:val="84"/>
        </w:numPr>
        <w:spacing w:after="160"/>
        <w:jc w:val="left"/>
        <w:rPr>
          <w:rFonts w:ascii="Arial" w:hAnsi="Arial" w:cs="Arial"/>
          <w:szCs w:val="28"/>
        </w:rPr>
      </w:pPr>
      <w:r>
        <w:rPr>
          <w:rFonts w:ascii="Arial" w:hAnsi="Arial" w:cs="Arial"/>
          <w:szCs w:val="28"/>
        </w:rPr>
        <w:t>17 Oddziałów Zakładów Gazowniczych.</w:t>
      </w:r>
    </w:p>
    <w:p w14:paraId="3C6FF76A" w14:textId="77777777" w:rsidR="00FE7A79" w:rsidRDefault="00FE7A79" w:rsidP="002B2AED">
      <w:pPr>
        <w:pStyle w:val="Akapitzlist"/>
        <w:numPr>
          <w:ilvl w:val="0"/>
          <w:numId w:val="84"/>
        </w:numPr>
        <w:spacing w:after="160"/>
        <w:jc w:val="left"/>
        <w:rPr>
          <w:rFonts w:ascii="Arial" w:hAnsi="Arial" w:cs="Arial"/>
          <w:szCs w:val="28"/>
        </w:rPr>
      </w:pPr>
      <w:r>
        <w:rPr>
          <w:rFonts w:ascii="Arial" w:hAnsi="Arial" w:cs="Arial"/>
          <w:szCs w:val="28"/>
        </w:rPr>
        <w:lastRenderedPageBreak/>
        <w:t>172 Gazownie oraz 59 Placówek Gazowniczych.</w:t>
      </w:r>
    </w:p>
    <w:p w14:paraId="2E737C98" w14:textId="77777777" w:rsidR="00FE7A79" w:rsidRDefault="00FE7A79" w:rsidP="00FE7A79">
      <w:pPr>
        <w:pStyle w:val="Nagwek4"/>
        <w:rPr>
          <w:rStyle w:val="Pogrubienie"/>
        </w:rPr>
      </w:pPr>
      <w:bookmarkStart w:id="499" w:name="_Toc467689387"/>
      <w:bookmarkStart w:id="500" w:name="_Toc484420675"/>
      <w:bookmarkStart w:id="501" w:name="_Toc484420763"/>
      <w:bookmarkStart w:id="502" w:name="_Toc497929632"/>
      <w:bookmarkStart w:id="503" w:name="_Toc497992599"/>
      <w:bookmarkEnd w:id="498"/>
      <w:r w:rsidRPr="006448AC">
        <w:rPr>
          <w:rStyle w:val="Pogrubienie"/>
        </w:rPr>
        <w:t xml:space="preserve">Infrastruktura na terenie </w:t>
      </w:r>
      <w:r>
        <w:rPr>
          <w:rStyle w:val="Pogrubienie"/>
        </w:rPr>
        <w:t>Miasta Mrągowo</w:t>
      </w:r>
    </w:p>
    <w:p w14:paraId="1F7F99F4" w14:textId="77777777" w:rsidR="00FE7A79" w:rsidRDefault="00FE7A79" w:rsidP="00FE7A79">
      <w:r>
        <w:t xml:space="preserve">Źródłem gazu ziemnego dla Gminy Miasto Mrągowo są stacje </w:t>
      </w:r>
      <w:proofErr w:type="spellStart"/>
      <w:r>
        <w:t>redukcyjno</w:t>
      </w:r>
      <w:proofErr w:type="spellEnd"/>
      <w:r>
        <w:t>-pomiarowe wysokiego ciśnienia zlokalizowane w obrębach Polska Wieś i Marcinkowo. W latach 2019 – 2021 nastąpiło znaczne zwiększenie zużycie gazu na terenie Gminy z 6 430 990 m</w:t>
      </w:r>
      <w:r w:rsidRPr="008445C9">
        <w:rPr>
          <w:vertAlign w:val="superscript"/>
        </w:rPr>
        <w:t>3</w:t>
      </w:r>
      <w:r>
        <w:t xml:space="preserve"> w 2019 roku do 27 884 391 m</w:t>
      </w:r>
      <w:r w:rsidRPr="008445C9">
        <w:rPr>
          <w:vertAlign w:val="superscript"/>
        </w:rPr>
        <w:t>3</w:t>
      </w:r>
      <w:r>
        <w:t xml:space="preserve"> w roku 2021. W związku z tym, że ilość przyłączy na terenie Gminy Miasta Mrągowo wzrosła z 6 268 w 2019 roku do 6 366 w 2021 wzrost ten związany był z instalacją przemysłową.</w:t>
      </w:r>
    </w:p>
    <w:p w14:paraId="7D41EB19" w14:textId="77777777" w:rsidR="00FE7A79" w:rsidRPr="004B4852" w:rsidRDefault="00FE7A79" w:rsidP="00FE7A79">
      <w:pPr>
        <w:pStyle w:val="Nagwek3"/>
        <w:spacing w:before="120"/>
        <w:ind w:left="1134"/>
        <w:rPr>
          <w:rFonts w:cstheme="majorHAnsi"/>
        </w:rPr>
      </w:pPr>
      <w:bookmarkStart w:id="504" w:name="_Toc114853503"/>
      <w:bookmarkStart w:id="505" w:name="_Toc115197721"/>
      <w:r w:rsidRPr="004B4852">
        <w:rPr>
          <w:rFonts w:cstheme="majorHAnsi"/>
        </w:rPr>
        <w:t>Struktura zużycia</w:t>
      </w:r>
      <w:bookmarkStart w:id="506" w:name="_Toc465276954"/>
      <w:bookmarkEnd w:id="499"/>
      <w:bookmarkEnd w:id="500"/>
      <w:bookmarkEnd w:id="501"/>
      <w:bookmarkEnd w:id="502"/>
      <w:bookmarkEnd w:id="503"/>
      <w:bookmarkEnd w:id="504"/>
      <w:bookmarkEnd w:id="505"/>
    </w:p>
    <w:p w14:paraId="64E50688"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 xml:space="preserve">Strukturę zużycia gazu na terenie </w:t>
      </w:r>
      <w:r>
        <w:rPr>
          <w:rFonts w:asciiTheme="majorHAnsi" w:hAnsiTheme="majorHAnsi" w:cstheme="majorHAnsi"/>
        </w:rPr>
        <w:t xml:space="preserve">Miasta Mrągowo </w:t>
      </w:r>
      <w:r w:rsidRPr="004B4852">
        <w:rPr>
          <w:rFonts w:asciiTheme="majorHAnsi" w:hAnsiTheme="majorHAnsi" w:cstheme="majorHAnsi"/>
        </w:rPr>
        <w:t>przedstawia tabela poniżej.</w:t>
      </w:r>
    </w:p>
    <w:p w14:paraId="41387156" w14:textId="19FE9EF2" w:rsidR="00FE7A79" w:rsidRPr="004B4852" w:rsidRDefault="00FE7A79" w:rsidP="00FE7A79">
      <w:pPr>
        <w:pStyle w:val="Legenda"/>
        <w:rPr>
          <w:rFonts w:asciiTheme="majorHAnsi" w:hAnsiTheme="majorHAnsi" w:cstheme="majorHAnsi"/>
        </w:rPr>
      </w:pPr>
      <w:bookmarkStart w:id="507" w:name="_Toc114853584"/>
      <w:bookmarkStart w:id="508" w:name="_Toc115197800"/>
      <w:r w:rsidRPr="004B4852">
        <w:rPr>
          <w:rFonts w:asciiTheme="majorHAnsi" w:hAnsiTheme="majorHAnsi" w:cstheme="majorHAnsi"/>
        </w:rPr>
        <w:t xml:space="preserve">Tabela </w:t>
      </w:r>
      <w:r w:rsidRPr="004B4852">
        <w:rPr>
          <w:rFonts w:asciiTheme="majorHAnsi" w:hAnsiTheme="majorHAnsi" w:cstheme="majorHAnsi"/>
        </w:rPr>
        <w:fldChar w:fldCharType="begin"/>
      </w:r>
      <w:r w:rsidRPr="004B4852">
        <w:rPr>
          <w:rFonts w:asciiTheme="majorHAnsi" w:hAnsiTheme="majorHAnsi" w:cstheme="majorHAnsi"/>
        </w:rPr>
        <w:instrText xml:space="preserve"> SEQ Tabela \* ARABIC </w:instrText>
      </w:r>
      <w:r w:rsidRPr="004B4852">
        <w:rPr>
          <w:rFonts w:asciiTheme="majorHAnsi" w:hAnsiTheme="majorHAnsi" w:cstheme="majorHAnsi"/>
        </w:rPr>
        <w:fldChar w:fldCharType="separate"/>
      </w:r>
      <w:r w:rsidR="00AC5F35">
        <w:rPr>
          <w:rFonts w:asciiTheme="majorHAnsi" w:hAnsiTheme="majorHAnsi" w:cstheme="majorHAnsi"/>
          <w:noProof/>
        </w:rPr>
        <w:t>4</w:t>
      </w:r>
      <w:r w:rsidRPr="004B4852">
        <w:rPr>
          <w:rFonts w:asciiTheme="majorHAnsi" w:hAnsiTheme="majorHAnsi" w:cstheme="majorHAnsi"/>
          <w:noProof/>
        </w:rPr>
        <w:fldChar w:fldCharType="end"/>
      </w:r>
      <w:r w:rsidRPr="004B4852">
        <w:rPr>
          <w:rFonts w:asciiTheme="majorHAnsi" w:hAnsiTheme="majorHAnsi" w:cstheme="majorHAnsi"/>
        </w:rPr>
        <w:t xml:space="preserve"> Zużycie gazu na terenie </w:t>
      </w:r>
      <w:r w:rsidRPr="006448AC">
        <w:rPr>
          <w:rFonts w:asciiTheme="majorHAnsi" w:hAnsiTheme="majorHAnsi" w:cstheme="majorHAnsi"/>
        </w:rPr>
        <w:t>Miasta Mrągowo</w:t>
      </w:r>
      <w:bookmarkEnd w:id="507"/>
      <w:bookmarkEnd w:id="508"/>
    </w:p>
    <w:tbl>
      <w:tblPr>
        <w:tblW w:w="5000" w:type="pct"/>
        <w:tblCellMar>
          <w:left w:w="70" w:type="dxa"/>
          <w:right w:w="70" w:type="dxa"/>
        </w:tblCellMar>
        <w:tblLook w:val="04A0" w:firstRow="1" w:lastRow="0" w:firstColumn="1" w:lastColumn="0" w:noHBand="0" w:noVBand="1"/>
      </w:tblPr>
      <w:tblGrid>
        <w:gridCol w:w="751"/>
        <w:gridCol w:w="4645"/>
        <w:gridCol w:w="1829"/>
        <w:gridCol w:w="1827"/>
      </w:tblGrid>
      <w:tr w:rsidR="00FE7A79" w:rsidRPr="004B4852" w14:paraId="3ED5E23A" w14:textId="77777777" w:rsidTr="00A83134">
        <w:trPr>
          <w:trHeight w:val="20"/>
        </w:trPr>
        <w:tc>
          <w:tcPr>
            <w:tcW w:w="415" w:type="pct"/>
            <w:tcBorders>
              <w:top w:val="single" w:sz="8" w:space="0" w:color="999999"/>
              <w:left w:val="single" w:sz="8" w:space="0" w:color="999999"/>
              <w:bottom w:val="nil"/>
              <w:right w:val="single" w:sz="8" w:space="0" w:color="999999"/>
            </w:tcBorders>
            <w:shd w:val="clear" w:color="auto" w:fill="auto"/>
            <w:vAlign w:val="center"/>
            <w:hideMark/>
          </w:tcPr>
          <w:p w14:paraId="2D60D998"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L.p.</w:t>
            </w:r>
          </w:p>
        </w:tc>
        <w:tc>
          <w:tcPr>
            <w:tcW w:w="2566" w:type="pct"/>
            <w:tcBorders>
              <w:top w:val="single" w:sz="8" w:space="0" w:color="999999"/>
              <w:left w:val="nil"/>
              <w:bottom w:val="nil"/>
              <w:right w:val="single" w:sz="8" w:space="0" w:color="999999"/>
            </w:tcBorders>
            <w:shd w:val="clear" w:color="auto" w:fill="auto"/>
            <w:vAlign w:val="center"/>
            <w:hideMark/>
          </w:tcPr>
          <w:p w14:paraId="77885E87"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Kategoria</w:t>
            </w:r>
          </w:p>
        </w:tc>
        <w:tc>
          <w:tcPr>
            <w:tcW w:w="1010" w:type="pct"/>
            <w:tcBorders>
              <w:top w:val="single" w:sz="8" w:space="0" w:color="999999"/>
              <w:left w:val="nil"/>
              <w:bottom w:val="nil"/>
              <w:right w:val="single" w:sz="8" w:space="0" w:color="999999"/>
            </w:tcBorders>
            <w:shd w:val="clear" w:color="auto" w:fill="auto"/>
            <w:vAlign w:val="center"/>
            <w:hideMark/>
          </w:tcPr>
          <w:p w14:paraId="459F57BB"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 xml:space="preserve">Gaz ziemny </w:t>
            </w:r>
          </w:p>
        </w:tc>
        <w:tc>
          <w:tcPr>
            <w:tcW w:w="1009" w:type="pct"/>
            <w:tcBorders>
              <w:top w:val="single" w:sz="8" w:space="0" w:color="999999"/>
              <w:left w:val="nil"/>
              <w:bottom w:val="nil"/>
              <w:right w:val="single" w:sz="8" w:space="0" w:color="999999"/>
            </w:tcBorders>
            <w:shd w:val="clear" w:color="auto" w:fill="auto"/>
            <w:vAlign w:val="center"/>
            <w:hideMark/>
          </w:tcPr>
          <w:p w14:paraId="0CF56FFD"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Gaz ziemny</w:t>
            </w:r>
          </w:p>
        </w:tc>
      </w:tr>
      <w:tr w:rsidR="00FE7A79" w:rsidRPr="004B4852" w14:paraId="38C1AF36" w14:textId="77777777" w:rsidTr="00A83134">
        <w:trPr>
          <w:trHeight w:val="20"/>
        </w:trPr>
        <w:tc>
          <w:tcPr>
            <w:tcW w:w="415" w:type="pct"/>
            <w:tcBorders>
              <w:top w:val="nil"/>
              <w:left w:val="single" w:sz="8" w:space="0" w:color="999999"/>
              <w:bottom w:val="single" w:sz="12" w:space="0" w:color="666666"/>
              <w:right w:val="single" w:sz="8" w:space="0" w:color="999999"/>
            </w:tcBorders>
            <w:shd w:val="clear" w:color="auto" w:fill="auto"/>
            <w:vAlign w:val="center"/>
            <w:hideMark/>
          </w:tcPr>
          <w:p w14:paraId="2E549015"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 </w:t>
            </w:r>
          </w:p>
        </w:tc>
        <w:tc>
          <w:tcPr>
            <w:tcW w:w="2566" w:type="pct"/>
            <w:tcBorders>
              <w:top w:val="nil"/>
              <w:left w:val="nil"/>
              <w:bottom w:val="single" w:sz="12" w:space="0" w:color="666666"/>
              <w:right w:val="single" w:sz="8" w:space="0" w:color="999999"/>
            </w:tcBorders>
            <w:shd w:val="clear" w:color="auto" w:fill="auto"/>
            <w:vAlign w:val="center"/>
            <w:hideMark/>
          </w:tcPr>
          <w:p w14:paraId="7D283444"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 </w:t>
            </w:r>
          </w:p>
        </w:tc>
        <w:tc>
          <w:tcPr>
            <w:tcW w:w="1010" w:type="pct"/>
            <w:tcBorders>
              <w:top w:val="nil"/>
              <w:left w:val="nil"/>
              <w:bottom w:val="single" w:sz="12" w:space="0" w:color="666666"/>
              <w:right w:val="single" w:sz="8" w:space="0" w:color="999999"/>
            </w:tcBorders>
            <w:shd w:val="clear" w:color="auto" w:fill="auto"/>
            <w:vAlign w:val="center"/>
            <w:hideMark/>
          </w:tcPr>
          <w:p w14:paraId="0A6A0F37"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[GJ]</w:t>
            </w:r>
          </w:p>
        </w:tc>
        <w:tc>
          <w:tcPr>
            <w:tcW w:w="1009" w:type="pct"/>
            <w:tcBorders>
              <w:top w:val="nil"/>
              <w:left w:val="nil"/>
              <w:bottom w:val="single" w:sz="12" w:space="0" w:color="666666"/>
              <w:right w:val="single" w:sz="8" w:space="0" w:color="999999"/>
            </w:tcBorders>
            <w:shd w:val="clear" w:color="auto" w:fill="auto"/>
            <w:vAlign w:val="center"/>
            <w:hideMark/>
          </w:tcPr>
          <w:p w14:paraId="21D663DC"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[MWh]</w:t>
            </w:r>
          </w:p>
        </w:tc>
      </w:tr>
      <w:tr w:rsidR="00FE7A79" w:rsidRPr="004B4852" w14:paraId="3F84E670" w14:textId="77777777" w:rsidTr="00A83134">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796B7E9C"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I.1</w:t>
            </w:r>
          </w:p>
        </w:tc>
        <w:tc>
          <w:tcPr>
            <w:tcW w:w="2566" w:type="pct"/>
            <w:tcBorders>
              <w:top w:val="nil"/>
              <w:left w:val="nil"/>
              <w:bottom w:val="single" w:sz="8" w:space="0" w:color="999999"/>
              <w:right w:val="single" w:sz="8" w:space="0" w:color="999999"/>
            </w:tcBorders>
            <w:shd w:val="clear" w:color="auto" w:fill="auto"/>
            <w:vAlign w:val="center"/>
            <w:hideMark/>
          </w:tcPr>
          <w:p w14:paraId="2BE51844"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Budynki, wyposażenie/ urządzenia komunalne</w:t>
            </w:r>
          </w:p>
        </w:tc>
        <w:tc>
          <w:tcPr>
            <w:tcW w:w="1010" w:type="pct"/>
            <w:tcBorders>
              <w:top w:val="nil"/>
              <w:left w:val="nil"/>
              <w:bottom w:val="single" w:sz="8" w:space="0" w:color="999999"/>
              <w:right w:val="single" w:sz="8" w:space="0" w:color="999999"/>
            </w:tcBorders>
            <w:shd w:val="clear" w:color="auto" w:fill="auto"/>
            <w:vAlign w:val="center"/>
            <w:hideMark/>
          </w:tcPr>
          <w:p w14:paraId="0EE0AA45"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17</w:t>
            </w:r>
          </w:p>
        </w:tc>
        <w:tc>
          <w:tcPr>
            <w:tcW w:w="1009" w:type="pct"/>
            <w:tcBorders>
              <w:top w:val="nil"/>
              <w:left w:val="nil"/>
              <w:bottom w:val="single" w:sz="8" w:space="0" w:color="999999"/>
              <w:right w:val="single" w:sz="8" w:space="0" w:color="999999"/>
            </w:tcBorders>
            <w:shd w:val="clear" w:color="auto" w:fill="auto"/>
            <w:vAlign w:val="center"/>
            <w:hideMark/>
          </w:tcPr>
          <w:p w14:paraId="5BF0CA11"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5</w:t>
            </w:r>
          </w:p>
        </w:tc>
      </w:tr>
      <w:tr w:rsidR="00FE7A79" w:rsidRPr="004B4852" w14:paraId="7717EC76" w14:textId="77777777" w:rsidTr="00A83134">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68891E9E"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I.2</w:t>
            </w:r>
          </w:p>
        </w:tc>
        <w:tc>
          <w:tcPr>
            <w:tcW w:w="2566" w:type="pct"/>
            <w:tcBorders>
              <w:top w:val="nil"/>
              <w:left w:val="nil"/>
              <w:bottom w:val="single" w:sz="8" w:space="0" w:color="999999"/>
              <w:right w:val="single" w:sz="8" w:space="0" w:color="999999"/>
            </w:tcBorders>
            <w:shd w:val="clear" w:color="auto" w:fill="auto"/>
            <w:vAlign w:val="center"/>
            <w:hideMark/>
          </w:tcPr>
          <w:p w14:paraId="6F687B9F"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Budynki mieszkalne</w:t>
            </w:r>
          </w:p>
        </w:tc>
        <w:tc>
          <w:tcPr>
            <w:tcW w:w="1010" w:type="pct"/>
            <w:tcBorders>
              <w:top w:val="nil"/>
              <w:left w:val="nil"/>
              <w:bottom w:val="single" w:sz="8" w:space="0" w:color="999999"/>
              <w:right w:val="single" w:sz="8" w:space="0" w:color="999999"/>
            </w:tcBorders>
            <w:shd w:val="clear" w:color="auto" w:fill="auto"/>
            <w:vAlign w:val="center"/>
            <w:hideMark/>
          </w:tcPr>
          <w:p w14:paraId="165B7601"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111 788</w:t>
            </w:r>
          </w:p>
        </w:tc>
        <w:tc>
          <w:tcPr>
            <w:tcW w:w="1009" w:type="pct"/>
            <w:tcBorders>
              <w:top w:val="nil"/>
              <w:left w:val="nil"/>
              <w:bottom w:val="single" w:sz="8" w:space="0" w:color="999999"/>
              <w:right w:val="single" w:sz="8" w:space="0" w:color="999999"/>
            </w:tcBorders>
            <w:shd w:val="clear" w:color="auto" w:fill="auto"/>
            <w:vAlign w:val="center"/>
            <w:hideMark/>
          </w:tcPr>
          <w:p w14:paraId="4DCAC5ED"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31 052</w:t>
            </w:r>
          </w:p>
        </w:tc>
      </w:tr>
      <w:tr w:rsidR="00FE7A79" w:rsidRPr="004B4852" w14:paraId="25808360" w14:textId="77777777" w:rsidTr="00A83134">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6BD76320"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I.3</w:t>
            </w:r>
          </w:p>
        </w:tc>
        <w:tc>
          <w:tcPr>
            <w:tcW w:w="2566" w:type="pct"/>
            <w:tcBorders>
              <w:top w:val="nil"/>
              <w:left w:val="nil"/>
              <w:bottom w:val="single" w:sz="8" w:space="0" w:color="999999"/>
              <w:right w:val="single" w:sz="8" w:space="0" w:color="999999"/>
            </w:tcBorders>
            <w:shd w:val="clear" w:color="auto" w:fill="auto"/>
            <w:vAlign w:val="center"/>
            <w:hideMark/>
          </w:tcPr>
          <w:p w14:paraId="4102B0FF"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Komunalne oświetlenie uliczne</w:t>
            </w:r>
          </w:p>
        </w:tc>
        <w:tc>
          <w:tcPr>
            <w:tcW w:w="1010" w:type="pct"/>
            <w:tcBorders>
              <w:top w:val="nil"/>
              <w:left w:val="nil"/>
              <w:bottom w:val="single" w:sz="8" w:space="0" w:color="999999"/>
              <w:right w:val="single" w:sz="8" w:space="0" w:color="999999"/>
            </w:tcBorders>
            <w:shd w:val="clear" w:color="auto" w:fill="auto"/>
            <w:vAlign w:val="center"/>
            <w:hideMark/>
          </w:tcPr>
          <w:p w14:paraId="1F4CEF8B"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0</w:t>
            </w:r>
          </w:p>
        </w:tc>
        <w:tc>
          <w:tcPr>
            <w:tcW w:w="1009" w:type="pct"/>
            <w:tcBorders>
              <w:top w:val="nil"/>
              <w:left w:val="nil"/>
              <w:bottom w:val="single" w:sz="8" w:space="0" w:color="999999"/>
              <w:right w:val="single" w:sz="8" w:space="0" w:color="999999"/>
            </w:tcBorders>
            <w:shd w:val="clear" w:color="auto" w:fill="auto"/>
            <w:vAlign w:val="center"/>
            <w:hideMark/>
          </w:tcPr>
          <w:p w14:paraId="658E7738"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0</w:t>
            </w:r>
          </w:p>
        </w:tc>
      </w:tr>
      <w:tr w:rsidR="00FE7A79" w:rsidRPr="004B4852" w14:paraId="319034CB" w14:textId="77777777" w:rsidTr="00A83134">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4E3CC028"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I.4</w:t>
            </w:r>
          </w:p>
        </w:tc>
        <w:tc>
          <w:tcPr>
            <w:tcW w:w="2566" w:type="pct"/>
            <w:tcBorders>
              <w:top w:val="nil"/>
              <w:left w:val="nil"/>
              <w:bottom w:val="single" w:sz="8" w:space="0" w:color="999999"/>
              <w:right w:val="single" w:sz="8" w:space="0" w:color="999999"/>
            </w:tcBorders>
            <w:shd w:val="clear" w:color="auto" w:fill="auto"/>
            <w:vAlign w:val="center"/>
            <w:hideMark/>
          </w:tcPr>
          <w:p w14:paraId="0BA4A6E9"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Przedsiębiorstwa</w:t>
            </w:r>
          </w:p>
        </w:tc>
        <w:tc>
          <w:tcPr>
            <w:tcW w:w="1010" w:type="pct"/>
            <w:tcBorders>
              <w:top w:val="nil"/>
              <w:left w:val="nil"/>
              <w:bottom w:val="single" w:sz="8" w:space="0" w:color="999999"/>
              <w:right w:val="single" w:sz="8" w:space="0" w:color="999999"/>
            </w:tcBorders>
            <w:shd w:val="clear" w:color="auto" w:fill="auto"/>
            <w:vAlign w:val="center"/>
            <w:hideMark/>
          </w:tcPr>
          <w:p w14:paraId="46A3ED18"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171 377</w:t>
            </w:r>
          </w:p>
        </w:tc>
        <w:tc>
          <w:tcPr>
            <w:tcW w:w="1009" w:type="pct"/>
            <w:tcBorders>
              <w:top w:val="nil"/>
              <w:left w:val="nil"/>
              <w:bottom w:val="single" w:sz="8" w:space="0" w:color="999999"/>
              <w:right w:val="single" w:sz="8" w:space="0" w:color="999999"/>
            </w:tcBorders>
            <w:shd w:val="clear" w:color="auto" w:fill="auto"/>
            <w:vAlign w:val="center"/>
            <w:hideMark/>
          </w:tcPr>
          <w:p w14:paraId="19CB9141"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47 605</w:t>
            </w:r>
          </w:p>
        </w:tc>
      </w:tr>
      <w:tr w:rsidR="00FE7A79" w:rsidRPr="004B4852" w14:paraId="118BE4F4" w14:textId="77777777" w:rsidTr="00A83134">
        <w:trPr>
          <w:trHeight w:val="20"/>
        </w:trPr>
        <w:tc>
          <w:tcPr>
            <w:tcW w:w="415" w:type="pct"/>
            <w:tcBorders>
              <w:top w:val="nil"/>
              <w:left w:val="single" w:sz="8" w:space="0" w:color="999999"/>
              <w:bottom w:val="single" w:sz="8" w:space="0" w:color="999999"/>
              <w:right w:val="single" w:sz="8" w:space="0" w:color="999999"/>
            </w:tcBorders>
            <w:shd w:val="clear" w:color="auto" w:fill="auto"/>
            <w:vAlign w:val="center"/>
            <w:hideMark/>
          </w:tcPr>
          <w:p w14:paraId="044622D8" w14:textId="77777777" w:rsidR="00FE7A79" w:rsidRPr="004B4852" w:rsidRDefault="00FE7A79" w:rsidP="00A83134">
            <w:pPr>
              <w:spacing w:after="0" w:line="240" w:lineRule="auto"/>
              <w:jc w:val="left"/>
              <w:rPr>
                <w:rFonts w:asciiTheme="majorHAnsi" w:eastAsia="Times New Roman" w:hAnsiTheme="majorHAnsi" w:cstheme="majorHAnsi"/>
                <w:color w:val="000000"/>
                <w:lang w:eastAsia="pl-PL"/>
              </w:rPr>
            </w:pPr>
            <w:r>
              <w:rPr>
                <w:rFonts w:ascii="Arial" w:hAnsi="Arial" w:cs="Arial"/>
                <w:color w:val="000000"/>
              </w:rPr>
              <w:t> </w:t>
            </w:r>
          </w:p>
        </w:tc>
        <w:tc>
          <w:tcPr>
            <w:tcW w:w="2566" w:type="pct"/>
            <w:tcBorders>
              <w:top w:val="nil"/>
              <w:left w:val="nil"/>
              <w:bottom w:val="single" w:sz="8" w:space="0" w:color="999999"/>
              <w:right w:val="single" w:sz="8" w:space="0" w:color="999999"/>
            </w:tcBorders>
            <w:shd w:val="clear" w:color="auto" w:fill="auto"/>
            <w:vAlign w:val="center"/>
            <w:hideMark/>
          </w:tcPr>
          <w:p w14:paraId="11B37CCE"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RAZEM:</w:t>
            </w:r>
          </w:p>
        </w:tc>
        <w:tc>
          <w:tcPr>
            <w:tcW w:w="1010" w:type="pct"/>
            <w:tcBorders>
              <w:top w:val="nil"/>
              <w:left w:val="nil"/>
              <w:bottom w:val="single" w:sz="8" w:space="0" w:color="999999"/>
              <w:right w:val="single" w:sz="8" w:space="0" w:color="999999"/>
            </w:tcBorders>
            <w:shd w:val="clear" w:color="auto" w:fill="auto"/>
            <w:vAlign w:val="center"/>
            <w:hideMark/>
          </w:tcPr>
          <w:p w14:paraId="2DC7B77D"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283 181</w:t>
            </w:r>
          </w:p>
        </w:tc>
        <w:tc>
          <w:tcPr>
            <w:tcW w:w="1009" w:type="pct"/>
            <w:tcBorders>
              <w:top w:val="nil"/>
              <w:left w:val="nil"/>
              <w:bottom w:val="single" w:sz="8" w:space="0" w:color="999999"/>
              <w:right w:val="single" w:sz="8" w:space="0" w:color="999999"/>
            </w:tcBorders>
            <w:shd w:val="clear" w:color="auto" w:fill="auto"/>
            <w:vAlign w:val="center"/>
            <w:hideMark/>
          </w:tcPr>
          <w:p w14:paraId="61D70947"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78 662</w:t>
            </w:r>
          </w:p>
        </w:tc>
      </w:tr>
    </w:tbl>
    <w:p w14:paraId="3EDB174B" w14:textId="77777777" w:rsidR="00FE7A79" w:rsidRPr="004B4852" w:rsidRDefault="00FE7A79" w:rsidP="00FE7A79">
      <w:pPr>
        <w:pStyle w:val="Legenda"/>
      </w:pPr>
      <w:r w:rsidRPr="004B4852">
        <w:t xml:space="preserve">Źródło: Opracowanie własne na podstawie Bank Danych Lokalnych GUS oraz badania ankietowego, </w:t>
      </w:r>
      <w:r>
        <w:t xml:space="preserve">a także danych spółki PSG Sp. z o.o. </w:t>
      </w:r>
      <w:hyperlink r:id="rId25" w:history="1">
        <w:r w:rsidRPr="00401FFE">
          <w:rPr>
            <w:rStyle w:val="Hipercze"/>
            <w:rFonts w:asciiTheme="majorHAnsi" w:hAnsiTheme="majorHAnsi" w:cstheme="majorHAnsi"/>
          </w:rPr>
          <w:t>https://bdl.stat.gov.pl/BDL/dane/teryt/tablica</w:t>
        </w:r>
      </w:hyperlink>
      <w:r w:rsidRPr="004B4852">
        <w:t xml:space="preserve"> </w:t>
      </w:r>
    </w:p>
    <w:p w14:paraId="761969FD" w14:textId="77777777" w:rsidR="00FE7A79" w:rsidRDefault="00FE7A79" w:rsidP="00FE7A79">
      <w:pPr>
        <w:pStyle w:val="Normalny0"/>
        <w:rPr>
          <w:rFonts w:asciiTheme="majorHAnsi" w:hAnsiTheme="majorHAnsi" w:cstheme="majorHAnsi"/>
        </w:rPr>
      </w:pPr>
      <w:r w:rsidRPr="004B4852">
        <w:rPr>
          <w:rFonts w:asciiTheme="majorHAnsi" w:hAnsiTheme="majorHAnsi" w:cstheme="majorHAnsi"/>
        </w:rPr>
        <w:t xml:space="preserve">W oparciu o pozyskane dane ustalono, że największy udział w zużyciu paliwa gazowego ma sektor </w:t>
      </w:r>
      <w:r>
        <w:rPr>
          <w:rFonts w:asciiTheme="majorHAnsi" w:hAnsiTheme="majorHAnsi" w:cstheme="majorHAnsi"/>
        </w:rPr>
        <w:t>przedsiębiorstw</w:t>
      </w:r>
      <w:r w:rsidRPr="004B4852">
        <w:rPr>
          <w:rFonts w:asciiTheme="majorHAnsi" w:hAnsiTheme="majorHAnsi" w:cstheme="majorHAnsi"/>
        </w:rPr>
        <w:t xml:space="preserve">. </w:t>
      </w:r>
      <w:r>
        <w:rPr>
          <w:rFonts w:asciiTheme="majorHAnsi" w:hAnsiTheme="majorHAnsi" w:cstheme="majorHAnsi"/>
        </w:rPr>
        <w:t xml:space="preserve">Drugi w kolejności jest </w:t>
      </w:r>
      <w:r w:rsidRPr="004B4852">
        <w:rPr>
          <w:rFonts w:asciiTheme="majorHAnsi" w:hAnsiTheme="majorHAnsi" w:cstheme="majorHAnsi"/>
        </w:rPr>
        <w:t xml:space="preserve">sektora </w:t>
      </w:r>
      <w:r>
        <w:rPr>
          <w:rFonts w:asciiTheme="majorHAnsi" w:hAnsiTheme="majorHAnsi" w:cstheme="majorHAnsi"/>
        </w:rPr>
        <w:t xml:space="preserve">mieszkalny, potrzeby tego sektora </w:t>
      </w:r>
      <w:r w:rsidRPr="004B4852">
        <w:rPr>
          <w:rFonts w:asciiTheme="majorHAnsi" w:hAnsiTheme="majorHAnsi" w:cstheme="majorHAnsi"/>
        </w:rPr>
        <w:t>są związane głównie z</w:t>
      </w:r>
      <w:r>
        <w:rPr>
          <w:rFonts w:asciiTheme="majorHAnsi" w:hAnsiTheme="majorHAnsi" w:cstheme="majorHAnsi"/>
        </w:rPr>
        <w:t> </w:t>
      </w:r>
      <w:r w:rsidRPr="004B4852">
        <w:rPr>
          <w:rFonts w:asciiTheme="majorHAnsi" w:hAnsiTheme="majorHAnsi" w:cstheme="majorHAnsi"/>
        </w:rPr>
        <w:t xml:space="preserve">potrzebami bytowymi (tj. przygotowanie żywności, ogrzewanie wody i ogrzewanie budynków). W związku z powiększającą się powierzchnią mieszkaniową na terenie Gminy występować będzie zwiększone zapotrzebowanie na </w:t>
      </w:r>
      <w:r>
        <w:rPr>
          <w:rFonts w:asciiTheme="majorHAnsi" w:hAnsiTheme="majorHAnsi" w:cstheme="majorHAnsi"/>
        </w:rPr>
        <w:t>to</w:t>
      </w:r>
      <w:r w:rsidRPr="004B4852">
        <w:rPr>
          <w:rFonts w:asciiTheme="majorHAnsi" w:hAnsiTheme="majorHAnsi" w:cstheme="majorHAnsi"/>
        </w:rPr>
        <w:t xml:space="preserve"> paliwo. Jednak uwzględniając obecną sytuację gospodarczą i polityczną nie będzie ono tak wysokie jak zapotrzebowanie na energię elektryczną.</w:t>
      </w:r>
    </w:p>
    <w:p w14:paraId="480415A2" w14:textId="77777777" w:rsidR="00FE7A79" w:rsidRPr="00C50716" w:rsidRDefault="00FE7A79" w:rsidP="00FE7A79">
      <w:pPr>
        <w:rPr>
          <w:rFonts w:asciiTheme="majorHAnsi" w:hAnsiTheme="majorHAnsi" w:cstheme="majorHAnsi"/>
        </w:rPr>
      </w:pPr>
      <w:r>
        <w:rPr>
          <w:rFonts w:asciiTheme="majorHAnsi" w:hAnsiTheme="majorHAnsi" w:cstheme="majorHAnsi"/>
        </w:rPr>
        <w:t>Na chwilę obecną zostały wstrzymane dostawy gazu ziemnego z Rosji realizowane przez GAZPROM na rzecz spółki PGNiG. Spowodowane było to sankcjami, które zostały nałożone na Rosję oraz spółki rosyjskie jako odpowiedź na prowadzone działania wojenne na terenie Ukrainy.  Jednak sytuacja ta nie powinna  wpłynąć negatywnie na zabezpieczenie ciągłości dostaw gazu na teren Gminy Miasto Mrągowo</w:t>
      </w:r>
      <w:r w:rsidRPr="0005722B">
        <w:rPr>
          <w:rFonts w:asciiTheme="majorHAnsi" w:hAnsiTheme="majorHAnsi" w:cstheme="majorHAnsi"/>
          <w:color w:val="FF0000"/>
        </w:rPr>
        <w:t xml:space="preserve">. </w:t>
      </w:r>
      <w:r w:rsidRPr="00C50716">
        <w:rPr>
          <w:rFonts w:asciiTheme="majorHAnsi" w:hAnsiTheme="majorHAnsi" w:cstheme="majorHAnsi"/>
        </w:rPr>
        <w:t xml:space="preserve">Związane jest to z faktem, iż obecnie gaz ziemny pozyskiwany jest: </w:t>
      </w:r>
    </w:p>
    <w:p w14:paraId="5FBEB21B" w14:textId="77777777" w:rsidR="00FE7A79" w:rsidRDefault="00FE7A79" w:rsidP="002B2AED">
      <w:pPr>
        <w:pStyle w:val="Akapitzlist"/>
        <w:numPr>
          <w:ilvl w:val="0"/>
          <w:numId w:val="79"/>
        </w:numPr>
        <w:spacing w:before="120" w:after="120"/>
        <w:rPr>
          <w:rFonts w:asciiTheme="majorHAnsi" w:hAnsiTheme="majorHAnsi" w:cstheme="majorHAnsi"/>
        </w:rPr>
      </w:pPr>
      <w:r>
        <w:rPr>
          <w:rFonts w:asciiTheme="majorHAnsi" w:hAnsiTheme="majorHAnsi" w:cstheme="majorHAnsi"/>
        </w:rPr>
        <w:t>z rezerw,</w:t>
      </w:r>
    </w:p>
    <w:p w14:paraId="31C38FE0" w14:textId="77777777" w:rsidR="00FE7A79" w:rsidRDefault="00FE7A79" w:rsidP="002B2AED">
      <w:pPr>
        <w:pStyle w:val="Akapitzlist"/>
        <w:numPr>
          <w:ilvl w:val="0"/>
          <w:numId w:val="79"/>
        </w:numPr>
        <w:spacing w:before="120" w:after="120"/>
        <w:rPr>
          <w:rFonts w:asciiTheme="majorHAnsi" w:hAnsiTheme="majorHAnsi" w:cstheme="majorHAnsi"/>
        </w:rPr>
      </w:pPr>
      <w:r>
        <w:rPr>
          <w:rFonts w:asciiTheme="majorHAnsi" w:hAnsiTheme="majorHAnsi" w:cstheme="majorHAnsi"/>
        </w:rPr>
        <w:t>źródeł własnych (w latach 2015/2016 wydobycie własne zaspokajało około 1/3 zapotrzebowania na gaz w Polsce),</w:t>
      </w:r>
    </w:p>
    <w:p w14:paraId="36734497" w14:textId="77777777" w:rsidR="00FE7A79" w:rsidRDefault="00FE7A79" w:rsidP="002B2AED">
      <w:pPr>
        <w:pStyle w:val="Akapitzlist"/>
        <w:numPr>
          <w:ilvl w:val="0"/>
          <w:numId w:val="79"/>
        </w:numPr>
        <w:spacing w:before="120" w:after="120"/>
        <w:rPr>
          <w:rFonts w:asciiTheme="majorHAnsi" w:hAnsiTheme="majorHAnsi" w:cstheme="majorHAnsi"/>
        </w:rPr>
      </w:pPr>
      <w:r>
        <w:rPr>
          <w:rFonts w:asciiTheme="majorHAnsi" w:hAnsiTheme="majorHAnsi" w:cstheme="majorHAnsi"/>
        </w:rPr>
        <w:lastRenderedPageBreak/>
        <w:t>z terminala LNG zlokalizowanego w Świnoujściu.</w:t>
      </w:r>
    </w:p>
    <w:p w14:paraId="7F1B21E1" w14:textId="77777777" w:rsidR="00FE7A79" w:rsidRDefault="00FE7A79" w:rsidP="00FE7A79">
      <w:r>
        <w:t xml:space="preserve">Wdrażane są obecnie inne alternatywne możliwości współpracy międzynarodowej w zakresie dostaw gazu. Obecnie jednym z kluczowych projektów jest Projekt </w:t>
      </w:r>
      <w:proofErr w:type="spellStart"/>
      <w:r>
        <w:t>Baltic</w:t>
      </w:r>
      <w:proofErr w:type="spellEnd"/>
      <w:r>
        <w:t xml:space="preserve"> </w:t>
      </w:r>
      <w:proofErr w:type="spellStart"/>
      <w:r>
        <w:t>Pipe</w:t>
      </w:r>
      <w:proofErr w:type="spellEnd"/>
      <w:r>
        <w:t xml:space="preserve">. Stanowi on strategiczny projekt infrastrukturalny mający na celu utworzenie nowego korytarza dostaw gazu na europejski rynek. Umożliwi to przesyłanie gazu bezpośrednio ze złóż zlokalizowanych w Norwegii na rynki w Danii i w Polsce, a także do odbiorców w sąsiednich krajach Europy Środkowo – Wschodniej. </w:t>
      </w:r>
    </w:p>
    <w:p w14:paraId="4EEFAA73" w14:textId="77777777" w:rsidR="00FE7A79" w:rsidRPr="004A1364" w:rsidRDefault="00FE7A79" w:rsidP="00FE7A79">
      <w:r w:rsidRPr="006E3F1A">
        <w:t>W ramach projektu</w:t>
      </w:r>
      <w:r w:rsidRPr="004A1364">
        <w:t xml:space="preserve"> przewiduje się:</w:t>
      </w:r>
    </w:p>
    <w:p w14:paraId="5B6AE567" w14:textId="77777777" w:rsidR="00FE7A79" w:rsidRPr="00C50716" w:rsidRDefault="00FE7A79" w:rsidP="002B2AED">
      <w:pPr>
        <w:pStyle w:val="Akapitzlist"/>
        <w:numPr>
          <w:ilvl w:val="0"/>
          <w:numId w:val="80"/>
        </w:numPr>
        <w:spacing w:before="120" w:after="120"/>
      </w:pPr>
      <w:r w:rsidRPr="00C50716">
        <w:t>powstanie 900 km  gazociągów (szacowana długość),</w:t>
      </w:r>
    </w:p>
    <w:p w14:paraId="2EEF8247" w14:textId="77777777" w:rsidR="00FE7A79" w:rsidRPr="00C50716" w:rsidRDefault="00FE7A79" w:rsidP="002B2AED">
      <w:pPr>
        <w:pStyle w:val="Akapitzlist"/>
        <w:numPr>
          <w:ilvl w:val="0"/>
          <w:numId w:val="80"/>
        </w:numPr>
        <w:spacing w:before="120" w:after="120"/>
      </w:pPr>
      <w:r w:rsidRPr="00C50716">
        <w:t xml:space="preserve">utworzenie 4 </w:t>
      </w:r>
      <w:proofErr w:type="spellStart"/>
      <w:r w:rsidRPr="00C50716">
        <w:t>tłocznii</w:t>
      </w:r>
      <w:proofErr w:type="spellEnd"/>
      <w:r w:rsidRPr="00C50716">
        <w:t xml:space="preserve"> gazu,</w:t>
      </w:r>
    </w:p>
    <w:p w14:paraId="356599D0" w14:textId="77777777" w:rsidR="00FE7A79" w:rsidRPr="00C50716" w:rsidRDefault="00FE7A79" w:rsidP="002B2AED">
      <w:pPr>
        <w:pStyle w:val="Akapitzlist"/>
        <w:numPr>
          <w:ilvl w:val="0"/>
          <w:numId w:val="80"/>
        </w:numPr>
        <w:spacing w:before="120" w:after="120"/>
      </w:pPr>
      <w:r w:rsidRPr="00C50716">
        <w:t>zwiększenie do 10 mld m</w:t>
      </w:r>
      <w:r w:rsidRPr="00C50716">
        <w:rPr>
          <w:vertAlign w:val="superscript"/>
        </w:rPr>
        <w:t>3</w:t>
      </w:r>
      <w:r w:rsidRPr="00C50716">
        <w:t xml:space="preserve"> przepustowość gazociągu podmorskiego.</w:t>
      </w:r>
    </w:p>
    <w:p w14:paraId="15CA86FF" w14:textId="77777777" w:rsidR="00FE7A79" w:rsidRDefault="00FE7A79" w:rsidP="00FE7A79">
      <w:r>
        <w:t xml:space="preserve">Projekt </w:t>
      </w:r>
      <w:proofErr w:type="spellStart"/>
      <w:r>
        <w:t>Baltic</w:t>
      </w:r>
      <w:proofErr w:type="spellEnd"/>
      <w:r>
        <w:t xml:space="preserve"> </w:t>
      </w:r>
      <w:proofErr w:type="spellStart"/>
      <w:r>
        <w:t>Pipe</w:t>
      </w:r>
      <w:proofErr w:type="spellEnd"/>
      <w:r>
        <w:t xml:space="preserve"> składa się z 5 głównych komponentów: </w:t>
      </w:r>
    </w:p>
    <w:p w14:paraId="15A9B497" w14:textId="77777777" w:rsidR="00FE7A79" w:rsidRDefault="00FE7A79" w:rsidP="002B2AED">
      <w:pPr>
        <w:pStyle w:val="Akapitzlist"/>
        <w:numPr>
          <w:ilvl w:val="0"/>
          <w:numId w:val="81"/>
        </w:numPr>
        <w:spacing w:before="120" w:after="120"/>
      </w:pPr>
      <w:r>
        <w:t>Gazociągu na dnie Morza Północnego, który stanowi podmorski gazociąg pomiędzy norweskim a duńskim systemem przesyłowym gazu.</w:t>
      </w:r>
    </w:p>
    <w:p w14:paraId="2A81B111" w14:textId="77777777" w:rsidR="00FE7A79" w:rsidRDefault="00FE7A79" w:rsidP="002B2AED">
      <w:pPr>
        <w:pStyle w:val="Akapitzlist"/>
        <w:numPr>
          <w:ilvl w:val="0"/>
          <w:numId w:val="81"/>
        </w:numPr>
        <w:spacing w:before="120" w:after="120"/>
      </w:pPr>
      <w:r>
        <w:t xml:space="preserve">Rozbudowy duńskiego systemu przesyłowego. </w:t>
      </w:r>
    </w:p>
    <w:p w14:paraId="4C729318" w14:textId="77777777" w:rsidR="00FE7A79" w:rsidRDefault="00FE7A79" w:rsidP="002B2AED">
      <w:pPr>
        <w:pStyle w:val="Akapitzlist"/>
        <w:numPr>
          <w:ilvl w:val="0"/>
          <w:numId w:val="81"/>
        </w:numPr>
        <w:spacing w:before="120" w:after="120"/>
      </w:pPr>
      <w:r>
        <w:t>Tłoczni gazu w Danii zlokalizowanej we wschodniej części Zelandii.</w:t>
      </w:r>
    </w:p>
    <w:p w14:paraId="6281E937" w14:textId="77777777" w:rsidR="00FE7A79" w:rsidRDefault="00FE7A79" w:rsidP="002B2AED">
      <w:pPr>
        <w:pStyle w:val="Akapitzlist"/>
        <w:numPr>
          <w:ilvl w:val="0"/>
          <w:numId w:val="81"/>
        </w:numPr>
        <w:spacing w:before="120" w:after="120"/>
      </w:pPr>
      <w:r>
        <w:t>Gazociągu na dnie Morza Bałtyckiego pomiędzy duńskim a polskim systemem przesyłowym gazu.</w:t>
      </w:r>
    </w:p>
    <w:p w14:paraId="2CDCD998" w14:textId="77777777" w:rsidR="00FE7A79" w:rsidRDefault="00FE7A79" w:rsidP="002B2AED">
      <w:pPr>
        <w:pStyle w:val="Akapitzlist"/>
        <w:numPr>
          <w:ilvl w:val="0"/>
          <w:numId w:val="81"/>
        </w:numPr>
        <w:spacing w:before="120" w:after="120"/>
      </w:pPr>
      <w:r>
        <w:t>Rozbudowy polskiego systemu przesyłowego,  w tym:</w:t>
      </w:r>
    </w:p>
    <w:p w14:paraId="2F94644D" w14:textId="77777777" w:rsidR="00FE7A79" w:rsidRDefault="00FE7A79" w:rsidP="002B2AED">
      <w:pPr>
        <w:pStyle w:val="Akapitzlist"/>
        <w:numPr>
          <w:ilvl w:val="1"/>
          <w:numId w:val="81"/>
        </w:numPr>
        <w:spacing w:before="120" w:after="120"/>
      </w:pPr>
      <w:r>
        <w:t>Budowa gazociągu łączącego gazociąg podmorski z krajowym systemem przesyłowym.</w:t>
      </w:r>
    </w:p>
    <w:p w14:paraId="6AD8ADC5" w14:textId="77777777" w:rsidR="00FE7A79" w:rsidRDefault="00FE7A79" w:rsidP="002B2AED">
      <w:pPr>
        <w:pStyle w:val="Akapitzlist"/>
        <w:numPr>
          <w:ilvl w:val="1"/>
          <w:numId w:val="81"/>
        </w:numPr>
        <w:spacing w:before="120" w:after="120"/>
      </w:pPr>
      <w:r>
        <w:t>Budowa gazociągu relacji Goleniów-Lwówek.</w:t>
      </w:r>
    </w:p>
    <w:p w14:paraId="158F4991" w14:textId="77777777" w:rsidR="00FE7A79" w:rsidRDefault="00FE7A79" w:rsidP="002B2AED">
      <w:pPr>
        <w:pStyle w:val="Akapitzlist"/>
        <w:numPr>
          <w:ilvl w:val="1"/>
          <w:numId w:val="81"/>
        </w:numPr>
        <w:spacing w:before="120" w:after="120"/>
      </w:pPr>
      <w:r>
        <w:t>Rozbudowa tłoczni gazu Goleniów.</w:t>
      </w:r>
    </w:p>
    <w:p w14:paraId="350601D7" w14:textId="77777777" w:rsidR="00FE7A79" w:rsidRDefault="00FE7A79" w:rsidP="002B2AED">
      <w:pPr>
        <w:pStyle w:val="Akapitzlist"/>
        <w:numPr>
          <w:ilvl w:val="1"/>
          <w:numId w:val="81"/>
        </w:numPr>
        <w:spacing w:before="120" w:after="120"/>
      </w:pPr>
      <w:r>
        <w:t>Budowa tłoczni gazu Gustorzyn.</w:t>
      </w:r>
    </w:p>
    <w:p w14:paraId="4281577E" w14:textId="77777777" w:rsidR="00FE7A79" w:rsidRDefault="00FE7A79" w:rsidP="002B2AED">
      <w:pPr>
        <w:pStyle w:val="Akapitzlist"/>
        <w:numPr>
          <w:ilvl w:val="1"/>
          <w:numId w:val="81"/>
        </w:numPr>
        <w:spacing w:before="120" w:after="120"/>
      </w:pPr>
      <w:r>
        <w:t>Rozbudowa tłoczni gazu Odolanów.</w:t>
      </w:r>
    </w:p>
    <w:p w14:paraId="77065410" w14:textId="77777777" w:rsidR="00FE7A79" w:rsidRDefault="00FE7A79" w:rsidP="00FE7A79">
      <w:r>
        <w:t xml:space="preserve">Obecnie </w:t>
      </w:r>
      <w:r w:rsidRPr="00456D19">
        <w:t xml:space="preserve">wydane </w:t>
      </w:r>
      <w:r>
        <w:t xml:space="preserve">zostały </w:t>
      </w:r>
      <w:r w:rsidRPr="00456D19">
        <w:t>wszystkie niezbędne decyzje administracyjne</w:t>
      </w:r>
      <w:r>
        <w:t xml:space="preserve"> i </w:t>
      </w:r>
      <w:r w:rsidRPr="00456D19">
        <w:t>trwa budowa niezbędnej infrastruktury. Uruchomienie transportu gazu planowane jest na 1</w:t>
      </w:r>
      <w:r>
        <w:t> </w:t>
      </w:r>
      <w:r w:rsidRPr="00456D19">
        <w:t>października 2022 r.</w:t>
      </w:r>
    </w:p>
    <w:p w14:paraId="48D3DB1B" w14:textId="77777777" w:rsidR="00FE7A79" w:rsidRPr="0056128B" w:rsidRDefault="00FE7A79" w:rsidP="00FE7A79">
      <w:r>
        <w:t xml:space="preserve">Ponadto kluczową inwestycją jest budowa terminala FSRU </w:t>
      </w:r>
      <w:r w:rsidRPr="00456D19">
        <w:t xml:space="preserve">(ang. </w:t>
      </w:r>
      <w:proofErr w:type="spellStart"/>
      <w:r w:rsidRPr="00456D19">
        <w:t>Floating</w:t>
      </w:r>
      <w:proofErr w:type="spellEnd"/>
      <w:r w:rsidRPr="00456D19">
        <w:t xml:space="preserve"> Storage </w:t>
      </w:r>
      <w:proofErr w:type="spellStart"/>
      <w:r w:rsidRPr="00456D19">
        <w:t>Regasification</w:t>
      </w:r>
      <w:proofErr w:type="spellEnd"/>
      <w:r w:rsidRPr="00456D19">
        <w:t xml:space="preserve"> Unit)</w:t>
      </w:r>
      <w:r>
        <w:t xml:space="preserve">. W ramach projektu planowane jest </w:t>
      </w:r>
      <w:r>
        <w:rPr>
          <w:rFonts w:ascii="Arial" w:hAnsi="Arial" w:cs="Arial"/>
          <w:color w:val="141414"/>
          <w:shd w:val="clear" w:color="auto" w:fill="FFFFFF"/>
        </w:rPr>
        <w:t xml:space="preserve">stworzenie infrastruktury, która umożliwi odbiór dostarczanego drogą morską dodatkowego wolumenu skroplonego gazu ziemnego, jego </w:t>
      </w:r>
      <w:proofErr w:type="spellStart"/>
      <w:r>
        <w:rPr>
          <w:rFonts w:ascii="Arial" w:hAnsi="Arial" w:cs="Arial"/>
          <w:color w:val="141414"/>
          <w:shd w:val="clear" w:color="auto" w:fill="FFFFFF"/>
        </w:rPr>
        <w:t>regazyfikację</w:t>
      </w:r>
      <w:proofErr w:type="spellEnd"/>
      <w:r>
        <w:rPr>
          <w:rFonts w:ascii="Arial" w:hAnsi="Arial" w:cs="Arial"/>
          <w:color w:val="141414"/>
          <w:shd w:val="clear" w:color="auto" w:fill="FFFFFF"/>
        </w:rPr>
        <w:t xml:space="preserve"> oraz wprowadzenie do Krajowego Systemu Przesyłowego. </w:t>
      </w:r>
      <w:r w:rsidRPr="00456D19">
        <w:rPr>
          <w:rFonts w:ascii="Arial" w:hAnsi="Arial" w:cs="Arial"/>
          <w:color w:val="141414"/>
          <w:shd w:val="clear" w:color="auto" w:fill="FFFFFF"/>
        </w:rPr>
        <w:t xml:space="preserve">Inwestycja zakłada umiejscowienie w rejonie Gdańska pływającej jednostki FSRU, zdolnej do </w:t>
      </w:r>
      <w:r w:rsidRPr="00456D19">
        <w:rPr>
          <w:rFonts w:ascii="Arial" w:hAnsi="Arial" w:cs="Arial"/>
          <w:color w:val="141414"/>
          <w:shd w:val="clear" w:color="auto" w:fill="FFFFFF"/>
        </w:rPr>
        <w:lastRenderedPageBreak/>
        <w:t>wyładunku LNG, procesowego składowania i</w:t>
      </w:r>
      <w:r>
        <w:rPr>
          <w:rFonts w:ascii="Arial" w:hAnsi="Arial" w:cs="Arial"/>
          <w:color w:val="141414"/>
          <w:shd w:val="clear" w:color="auto" w:fill="FFFFFF"/>
        </w:rPr>
        <w:t> </w:t>
      </w:r>
      <w:proofErr w:type="spellStart"/>
      <w:r w:rsidRPr="00456D19">
        <w:rPr>
          <w:rFonts w:ascii="Arial" w:hAnsi="Arial" w:cs="Arial"/>
          <w:color w:val="141414"/>
          <w:shd w:val="clear" w:color="auto" w:fill="FFFFFF"/>
        </w:rPr>
        <w:t>regazyfikacji</w:t>
      </w:r>
      <w:proofErr w:type="spellEnd"/>
      <w:r w:rsidRPr="00456D19">
        <w:rPr>
          <w:rFonts w:ascii="Arial" w:hAnsi="Arial" w:cs="Arial"/>
          <w:color w:val="141414"/>
          <w:shd w:val="clear" w:color="auto" w:fill="FFFFFF"/>
        </w:rPr>
        <w:t xml:space="preserve"> LNG, a także do świadczenia usług dodatkowych.</w:t>
      </w:r>
      <w:r>
        <w:rPr>
          <w:rFonts w:ascii="Arial" w:hAnsi="Arial" w:cs="Arial"/>
          <w:color w:val="141414"/>
          <w:shd w:val="clear" w:color="auto" w:fill="FFFFFF"/>
        </w:rPr>
        <w:t xml:space="preserve"> Obecnie inwestycja jest w trakcie przygotowania.</w:t>
      </w:r>
    </w:p>
    <w:p w14:paraId="028966DD" w14:textId="77777777" w:rsidR="00FE7A79" w:rsidRPr="004B4852" w:rsidRDefault="00FE7A79" w:rsidP="00FE7A79">
      <w:pPr>
        <w:pStyle w:val="Nagwek2"/>
        <w:spacing w:after="0" w:line="360" w:lineRule="auto"/>
        <w:ind w:left="567" w:hanging="425"/>
        <w:contextualSpacing/>
        <w:rPr>
          <w:rFonts w:cstheme="majorHAnsi"/>
        </w:rPr>
      </w:pPr>
      <w:bookmarkStart w:id="509" w:name="_Toc467689388"/>
      <w:bookmarkStart w:id="510" w:name="_Toc484420676"/>
      <w:bookmarkStart w:id="511" w:name="_Toc484420764"/>
      <w:bookmarkStart w:id="512" w:name="_Toc497929633"/>
      <w:bookmarkStart w:id="513" w:name="_Toc497992600"/>
      <w:bookmarkStart w:id="514" w:name="_Toc114853504"/>
      <w:bookmarkStart w:id="515" w:name="_Toc115197722"/>
      <w:bookmarkEnd w:id="506"/>
      <w:r w:rsidRPr="004B4852">
        <w:rPr>
          <w:rFonts w:cstheme="majorHAnsi"/>
        </w:rPr>
        <w:t>System elektroenergetyczny</w:t>
      </w:r>
      <w:bookmarkEnd w:id="509"/>
      <w:bookmarkEnd w:id="510"/>
      <w:bookmarkEnd w:id="511"/>
      <w:bookmarkEnd w:id="512"/>
      <w:bookmarkEnd w:id="513"/>
      <w:bookmarkEnd w:id="514"/>
      <w:bookmarkEnd w:id="515"/>
    </w:p>
    <w:p w14:paraId="6C3BEDC5" w14:textId="77777777" w:rsidR="00FE7A79" w:rsidRDefault="00FE7A79" w:rsidP="00FE7A79">
      <w:pPr>
        <w:pStyle w:val="Nagwek3"/>
        <w:spacing w:before="120"/>
        <w:ind w:left="1134"/>
        <w:rPr>
          <w:rFonts w:cstheme="majorHAnsi"/>
        </w:rPr>
      </w:pPr>
      <w:bookmarkStart w:id="516" w:name="_Toc467689389"/>
      <w:bookmarkStart w:id="517" w:name="_Toc484420677"/>
      <w:bookmarkStart w:id="518" w:name="_Toc484420765"/>
      <w:bookmarkStart w:id="519" w:name="_Toc497929634"/>
      <w:bookmarkStart w:id="520" w:name="_Toc497992601"/>
      <w:bookmarkStart w:id="521" w:name="_Toc114853505"/>
      <w:bookmarkStart w:id="522" w:name="_Toc115197723"/>
      <w:r w:rsidRPr="004B4852">
        <w:rPr>
          <w:rFonts w:cstheme="majorHAnsi"/>
        </w:rPr>
        <w:t>Informacje ogólne</w:t>
      </w:r>
      <w:bookmarkEnd w:id="516"/>
      <w:bookmarkEnd w:id="517"/>
      <w:bookmarkEnd w:id="518"/>
      <w:bookmarkEnd w:id="519"/>
      <w:bookmarkEnd w:id="520"/>
      <w:bookmarkEnd w:id="521"/>
      <w:bookmarkEnd w:id="522"/>
    </w:p>
    <w:p w14:paraId="521D9554" w14:textId="77777777" w:rsidR="00FE7A79" w:rsidRDefault="00FE7A79" w:rsidP="00FE7A79">
      <w:r>
        <w:t xml:space="preserve">System elektroenergetyczny na obszarze całego kraju zgodnie z metodologią dzielimy na podsystemy wytwórczy, sieci przesyłowej i sieci dystrybucyjnej. Podsystem wytwórczy związany jest z elektrowniami, w których wytwarzana jest energia elektryczna. Sieci przesyłowe realizują transport energii elektrycznej liniami i stacjami elektroenergetycznymi o napięciu 750 </w:t>
      </w:r>
      <w:proofErr w:type="spellStart"/>
      <w:r>
        <w:t>kV</w:t>
      </w:r>
      <w:proofErr w:type="spellEnd"/>
      <w:r>
        <w:t xml:space="preserve">, 400 </w:t>
      </w:r>
      <w:proofErr w:type="spellStart"/>
      <w:r>
        <w:t>kV</w:t>
      </w:r>
      <w:proofErr w:type="spellEnd"/>
      <w:r>
        <w:t xml:space="preserve"> na obszarze całego kraju zarządzana jest przez operatora systemu przesyłowego Polskie Sieci Elektroenergetyczne S.A. Sieci dystrybucyjne (rozdzielcze) stanowią linie i stacje elektroenergetyczne o napięciu poniżej 110 </w:t>
      </w:r>
      <w:proofErr w:type="spellStart"/>
      <w:r>
        <w:t>kV</w:t>
      </w:r>
      <w:proofErr w:type="spellEnd"/>
      <w:r>
        <w:t>, którymi energia elektryczna przesyłana jest do odbiorców końcowych. Podmioty realizujące działania w ramach sieci dystrybucyjnych są również odbiorcami wniosków przyłączeniowych.</w:t>
      </w:r>
    </w:p>
    <w:p w14:paraId="53F6A489" w14:textId="77777777" w:rsidR="00FE7A79" w:rsidRDefault="00FE7A79" w:rsidP="00FE7A79">
      <w:r>
        <w:t xml:space="preserve">Istotnym ogniwem systemu jest również sieć sprzedawców energii elektrycznej. Nie posiadają w swoich zasobach żadnych elementów infrastruktury sieciowej i nie stanowią jednostek, zgodnie z ustawą Prawo energetyczne, które zajmują się realizacją i planowaniem polityki energetycznej na obszarze danej gminy bądź </w:t>
      </w:r>
      <w:r>
        <w:rPr>
          <w:rFonts w:ascii="Arial" w:hAnsi="Arial" w:cs="Arial"/>
        </w:rPr>
        <w:t>miasta</w:t>
      </w:r>
      <w:r>
        <w:t>.</w:t>
      </w:r>
    </w:p>
    <w:p w14:paraId="381300A0" w14:textId="77777777" w:rsidR="00FE7A79" w:rsidRDefault="00FE7A79" w:rsidP="00FE7A79">
      <w:r>
        <w:t xml:space="preserve">Funkcjonowanie systemu elektroenergetycznego rozpoczyna się na etapie wytworzenia energii elektrycznej w elektrowni bądź elektrociepłowni, które przesyłają ją liniami najwyższych napięć 220 </w:t>
      </w:r>
      <w:proofErr w:type="spellStart"/>
      <w:r>
        <w:t>kV</w:t>
      </w:r>
      <w:proofErr w:type="spellEnd"/>
      <w:r>
        <w:t xml:space="preserve"> i 400 </w:t>
      </w:r>
      <w:proofErr w:type="spellStart"/>
      <w:r>
        <w:t>kV</w:t>
      </w:r>
      <w:proofErr w:type="spellEnd"/>
      <w:r>
        <w:t xml:space="preserve"> do głównych stacji transformatorowych o tym samym napięciu. Element ten tworzy tak zwaną sieć przesyłową. </w:t>
      </w:r>
    </w:p>
    <w:p w14:paraId="4C0BC055" w14:textId="77777777" w:rsidR="00FE7A79" w:rsidRDefault="00FE7A79" w:rsidP="00FE7A79">
      <w:r>
        <w:t xml:space="preserve">Następnie, dzięki stacjom transformatorowym napięcie jest obniżane i następuje </w:t>
      </w:r>
      <w:proofErr w:type="spellStart"/>
      <w:r>
        <w:t>przesył</w:t>
      </w:r>
      <w:proofErr w:type="spellEnd"/>
      <w:r>
        <w:t xml:space="preserve"> na  liniach 110 </w:t>
      </w:r>
      <w:proofErr w:type="spellStart"/>
      <w:r>
        <w:t>kV</w:t>
      </w:r>
      <w:proofErr w:type="spellEnd"/>
      <w:r>
        <w:t xml:space="preserve">, które przesyłają energię do stacji rozdzielczych 110 </w:t>
      </w:r>
      <w:proofErr w:type="spellStart"/>
      <w:r>
        <w:t>kV</w:t>
      </w:r>
      <w:proofErr w:type="spellEnd"/>
      <w:r>
        <w:t xml:space="preserve">/15 </w:t>
      </w:r>
      <w:proofErr w:type="spellStart"/>
      <w:r>
        <w:t>kV</w:t>
      </w:r>
      <w:proofErr w:type="spellEnd"/>
      <w:r>
        <w:t xml:space="preserve">, w których następuje obniżenie napięcia do wartości 15 </w:t>
      </w:r>
      <w:proofErr w:type="spellStart"/>
      <w:r>
        <w:t>kV</w:t>
      </w:r>
      <w:proofErr w:type="spellEnd"/>
      <w:r>
        <w:t xml:space="preserve">. Proces ten umożliwia jej dalszy </w:t>
      </w:r>
      <w:proofErr w:type="spellStart"/>
      <w:r>
        <w:t>przesył</w:t>
      </w:r>
      <w:proofErr w:type="spellEnd"/>
      <w:r>
        <w:t xml:space="preserve"> poprzez sieć średniego napięcia. Po kolejnym obniżeniu napięcia do wartości 400/230 V sieć niskiego napięcia przesyła energię elektryczną do odbiorców końcowych, w tym do  gospodarstw domowych.</w:t>
      </w:r>
    </w:p>
    <w:p w14:paraId="79DE5E48" w14:textId="77777777" w:rsidR="00FE7A79" w:rsidRDefault="00FE7A79" w:rsidP="00FE7A79">
      <w:r>
        <w:t>Charakterystykę systemu elektroenergetycznego z pokazaniem wszystkich ogniw pośrednich od elektrowni do odbiorcy końcowego przedstawiono na rysunku poniżej.</w:t>
      </w:r>
    </w:p>
    <w:p w14:paraId="62D3F574" w14:textId="77777777" w:rsidR="00FE7A79" w:rsidRDefault="00FE7A79" w:rsidP="00FE7A79">
      <w:pPr>
        <w:keepNext/>
      </w:pPr>
      <w:r>
        <w:rPr>
          <w:noProof/>
          <w:lang w:eastAsia="pl-PL"/>
        </w:rPr>
        <w:lastRenderedPageBreak/>
        <w:drawing>
          <wp:inline distT="0" distB="0" distL="0" distR="0" wp14:anchorId="0BC31D62" wp14:editId="574B00FB">
            <wp:extent cx="5760720" cy="7062639"/>
            <wp:effectExtent l="0" t="0" r="0" b="508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062639"/>
                    </a:xfrm>
                    <a:prstGeom prst="rect">
                      <a:avLst/>
                    </a:prstGeom>
                    <a:noFill/>
                    <a:ln>
                      <a:noFill/>
                    </a:ln>
                  </pic:spPr>
                </pic:pic>
              </a:graphicData>
            </a:graphic>
          </wp:inline>
        </w:drawing>
      </w:r>
    </w:p>
    <w:p w14:paraId="787C425F" w14:textId="67DD07DD" w:rsidR="00FE7A79" w:rsidRPr="00FF63BB" w:rsidRDefault="00FE7A79" w:rsidP="00FE7A79">
      <w:pPr>
        <w:pStyle w:val="Legenda"/>
        <w:jc w:val="both"/>
      </w:pPr>
      <w:bookmarkStart w:id="523" w:name="_Toc114853572"/>
      <w:bookmarkStart w:id="524" w:name="_Toc115197781"/>
      <w:r>
        <w:t xml:space="preserve">Rysunek </w:t>
      </w:r>
      <w:fldSimple w:instr=" SEQ Rysunek \* ARABIC ">
        <w:r w:rsidR="00AC5F35">
          <w:rPr>
            <w:noProof/>
          </w:rPr>
          <w:t>11</w:t>
        </w:r>
      </w:fldSimple>
      <w:r>
        <w:t xml:space="preserve"> </w:t>
      </w:r>
      <w:r w:rsidRPr="00895D78">
        <w:t>Charakterystyka systemu elektroenergetycznej w Polsce</w:t>
      </w:r>
      <w:bookmarkEnd w:id="523"/>
      <w:bookmarkEnd w:id="524"/>
    </w:p>
    <w:p w14:paraId="520B318B" w14:textId="77777777" w:rsidR="00FE7A79" w:rsidRPr="00A55E86" w:rsidRDefault="00FE7A79" w:rsidP="00FE7A79">
      <w:pPr>
        <w:pStyle w:val="Legenda"/>
      </w:pPr>
      <w:r w:rsidRPr="00A55E86">
        <w:t xml:space="preserve">Źródło: Polskie </w:t>
      </w:r>
      <w:r w:rsidRPr="00FF0EC3">
        <w:t>Sieci</w:t>
      </w:r>
      <w:r w:rsidRPr="00A55E86">
        <w:t xml:space="preserve"> Elektroenergetyczne</w:t>
      </w:r>
    </w:p>
    <w:p w14:paraId="1278853B" w14:textId="77777777" w:rsidR="00FE7A79" w:rsidRDefault="00FE7A79" w:rsidP="00FE7A79">
      <w:r>
        <w:t xml:space="preserve">Na obszarze </w:t>
      </w:r>
      <w:r>
        <w:rPr>
          <w:rFonts w:ascii="Arial" w:hAnsi="Arial" w:cs="Arial"/>
        </w:rPr>
        <w:t>Miasta</w:t>
      </w:r>
      <w:r>
        <w:t xml:space="preserve"> jak ma to miejsce na reszcie obszaru kraju, siecią przesyłową zarządza przedsiębiorstwo energetyczne Polskie Sieci Elektroenergetyczne Spółka Akcyjna.</w:t>
      </w:r>
    </w:p>
    <w:p w14:paraId="349BD2D8" w14:textId="77777777" w:rsidR="00FE7A79" w:rsidRDefault="00FE7A79" w:rsidP="00FE7A79">
      <w:r>
        <w:t>Sieć dystrybucyjna jest w głównej mierze realizowana przez Energa Operator S.A.</w:t>
      </w:r>
    </w:p>
    <w:p w14:paraId="58F47AF7" w14:textId="77777777" w:rsidR="00FE7A79" w:rsidRDefault="00FE7A79" w:rsidP="00FE7A79">
      <w:r>
        <w:lastRenderedPageBreak/>
        <w:t>Energa Operator S.A. stanowi jednocześnie funkcję Operatora Systemu Dystrybucyjnego, przez co zajmuje się dostarczaniem energii do odbiorców poprzez własne sieci. Operator nie wytwarza i nie sprzedaje energii elektrycznej. Energię mogą wytwarzać zarówno duże elektrownie, jak i małe gospodarstwa domowe posiadające instalacje wytwórcze. Operator umożliwia jedynie, aby energia elektryczna wytworzona w tych elektrowniach została dostarczona do odbiorców przyłączonych do sieci dystrybucyjnej.</w:t>
      </w:r>
    </w:p>
    <w:p w14:paraId="361E2F0C" w14:textId="77777777" w:rsidR="00FE7A79" w:rsidRDefault="00FE7A79" w:rsidP="00FE7A79">
      <w:r>
        <w:t xml:space="preserve">Sprzedażą energii elektrycznej zajmują się firmy posiadające koncesję na taką działalność wydaną przez Prezesa Urzędu Regulacji Energetyki, które konkurują na zasadach wolnego rynku w całej Polsce niezależnie od granic obszarów poszczególnych Operatorów. </w:t>
      </w:r>
    </w:p>
    <w:p w14:paraId="3EFFA69E" w14:textId="77777777" w:rsidR="00FE7A79" w:rsidRDefault="00FE7A79" w:rsidP="00FE7A79">
      <w:pPr>
        <w:pStyle w:val="Nagwek4"/>
        <w:rPr>
          <w:rFonts w:cstheme="majorHAnsi"/>
        </w:rPr>
      </w:pPr>
      <w:r w:rsidRPr="004B4852">
        <w:rPr>
          <w:rFonts w:cstheme="majorHAnsi"/>
        </w:rPr>
        <w:t>Sieć przesyłowa</w:t>
      </w:r>
    </w:p>
    <w:p w14:paraId="70A7CB45" w14:textId="77777777" w:rsidR="00FE7A79" w:rsidRDefault="00FE7A79" w:rsidP="00FE7A79">
      <w:r>
        <w:t>Polskie Sieci Elektroenergetyczne, wcześniej funkcjonujące pod nazwą PSE-Operator S.A. zostały utworzone aktem notarialnym z 17 lutego 2004 roku. W dniu 3 marca 2004 roku Spółka została wpisana do Krajowego Rejestru Sądowego prowadzonego przez Sąd Rejonowy dla m.st. Warszawy, XIV Wydział Gospodarczy, pod numerem 0000197596. PSE-Operator S.A. nadano numer statystyczny REGON 015668195.</w:t>
      </w:r>
    </w:p>
    <w:p w14:paraId="702E0808" w14:textId="77777777" w:rsidR="00FE7A79" w:rsidRDefault="00FE7A79" w:rsidP="00FE7A79">
      <w:r>
        <w:t xml:space="preserve">System przesyłowy Polskich Sieci Elektroenergetycznych S.A. obejmuje </w:t>
      </w:r>
      <w:proofErr w:type="spellStart"/>
      <w:r>
        <w:t>przesył</w:t>
      </w:r>
      <w:proofErr w:type="spellEnd"/>
      <w:r>
        <w:t xml:space="preserve"> energii z elektrowni dzięki rozległej sieci linii i stacji elektroenergetycznych </w:t>
      </w:r>
      <w:r w:rsidRPr="00A12C45">
        <w:t xml:space="preserve">najwyższych napięć, wielu stacji rozdzielczych wysokiego napięcia oraz rozlicznych stacji transformatorowych, zamieniających średnie napięcie (rozdzielcze) na powszechnie stosowane w instalacjach odbiorczych (230/400 V). </w:t>
      </w:r>
    </w:p>
    <w:p w14:paraId="30F6FF63" w14:textId="77777777" w:rsidR="00FE7A79" w:rsidRDefault="00FE7A79" w:rsidP="00FE7A79">
      <w:r>
        <w:t>Zgodnie z danymi na koniec 2015 r., przedstawionymi w Raporcie rocznym, w zasobach PSE było 257 linii przesyłowych o łącznej długości 14 069 km, w tym:</w:t>
      </w:r>
    </w:p>
    <w:p w14:paraId="0EB042C6" w14:textId="77777777" w:rsidR="00FE7A79" w:rsidRDefault="00FE7A79" w:rsidP="002B2AED">
      <w:pPr>
        <w:pStyle w:val="Akapitzlist"/>
        <w:numPr>
          <w:ilvl w:val="0"/>
          <w:numId w:val="85"/>
        </w:numPr>
        <w:spacing w:before="120" w:after="120"/>
      </w:pPr>
      <w:r>
        <w:t xml:space="preserve">1 linia o napięciu 750 </w:t>
      </w:r>
      <w:proofErr w:type="spellStart"/>
      <w:r>
        <w:t>kV</w:t>
      </w:r>
      <w:proofErr w:type="spellEnd"/>
      <w:r>
        <w:t xml:space="preserve"> o długości 114 km;</w:t>
      </w:r>
    </w:p>
    <w:p w14:paraId="1AFE5630" w14:textId="77777777" w:rsidR="00FE7A79" w:rsidRDefault="00FE7A79" w:rsidP="002B2AED">
      <w:pPr>
        <w:pStyle w:val="Akapitzlist"/>
        <w:numPr>
          <w:ilvl w:val="0"/>
          <w:numId w:val="85"/>
        </w:numPr>
        <w:spacing w:before="120" w:after="120"/>
      </w:pPr>
      <w:r>
        <w:t xml:space="preserve">89 linii o napięciu 400 </w:t>
      </w:r>
      <w:proofErr w:type="spellStart"/>
      <w:r>
        <w:t>kV</w:t>
      </w:r>
      <w:proofErr w:type="spellEnd"/>
      <w:r>
        <w:t xml:space="preserve"> o łącznej długości 5 984 km;</w:t>
      </w:r>
    </w:p>
    <w:p w14:paraId="2A3D2204" w14:textId="77777777" w:rsidR="00FE7A79" w:rsidRDefault="00FE7A79" w:rsidP="002B2AED">
      <w:pPr>
        <w:pStyle w:val="Akapitzlist"/>
        <w:numPr>
          <w:ilvl w:val="0"/>
          <w:numId w:val="85"/>
        </w:numPr>
        <w:spacing w:before="120" w:after="120"/>
      </w:pPr>
      <w:r>
        <w:t xml:space="preserve">167 linii o napięciu 220 </w:t>
      </w:r>
      <w:proofErr w:type="spellStart"/>
      <w:r>
        <w:t>kV</w:t>
      </w:r>
      <w:proofErr w:type="spellEnd"/>
      <w:r>
        <w:t xml:space="preserve"> o łącznej długości 7 971 km;</w:t>
      </w:r>
    </w:p>
    <w:p w14:paraId="064EBE3C" w14:textId="77777777" w:rsidR="00FE7A79" w:rsidRDefault="00FE7A79" w:rsidP="002B2AED">
      <w:pPr>
        <w:pStyle w:val="Akapitzlist"/>
        <w:numPr>
          <w:ilvl w:val="0"/>
          <w:numId w:val="85"/>
        </w:numPr>
        <w:spacing w:before="120" w:after="120"/>
      </w:pPr>
      <w:r>
        <w:t>106 stacji najwyższych napięć (NN);</w:t>
      </w:r>
    </w:p>
    <w:p w14:paraId="15E4C1EA" w14:textId="77777777" w:rsidR="00FE7A79" w:rsidRDefault="00FE7A79" w:rsidP="002B2AED">
      <w:pPr>
        <w:pStyle w:val="Akapitzlist"/>
        <w:numPr>
          <w:ilvl w:val="0"/>
          <w:numId w:val="85"/>
        </w:numPr>
        <w:spacing w:before="120" w:after="120"/>
      </w:pPr>
      <w:r>
        <w:t xml:space="preserve">podmorskie połączenie 450 </w:t>
      </w:r>
      <w:proofErr w:type="spellStart"/>
      <w:r>
        <w:t>kV</w:t>
      </w:r>
      <w:proofErr w:type="spellEnd"/>
      <w:r>
        <w:t xml:space="preserve"> DC Polska – Szwecja o całkowitej długości 254 km (z  czego 127 km należy do PSE S.A.).</w:t>
      </w:r>
    </w:p>
    <w:p w14:paraId="03EFF7BE" w14:textId="77777777" w:rsidR="00FE7A79" w:rsidRDefault="00FE7A79" w:rsidP="00FE7A79">
      <w:pPr>
        <w:rPr>
          <w:b/>
          <w:bCs/>
          <w:color w:val="4D4D4D" w:themeColor="accent6"/>
          <w:sz w:val="18"/>
          <w:szCs w:val="18"/>
        </w:rPr>
      </w:pPr>
      <w:r>
        <w:t>Schemat Krajowej Sieci Przesyłowej zgodnie ze stanem na 30.04.2015 r. został przedstawiony na rysunku poniżej.</w:t>
      </w:r>
    </w:p>
    <w:p w14:paraId="27FFDD50" w14:textId="77777777" w:rsidR="00FE7A79" w:rsidRDefault="00FE7A79" w:rsidP="00FE7A79">
      <w:pPr>
        <w:pStyle w:val="Legenda"/>
        <w:keepNext/>
        <w:jc w:val="center"/>
      </w:pPr>
      <w:r>
        <w:rPr>
          <w:noProof/>
          <w:lang w:eastAsia="pl-PL"/>
        </w:rPr>
        <w:lastRenderedPageBreak/>
        <w:drawing>
          <wp:inline distT="0" distB="0" distL="0" distR="0" wp14:anchorId="737188DA" wp14:editId="659C1412">
            <wp:extent cx="5760720" cy="5213350"/>
            <wp:effectExtent l="0" t="0" r="0" b="635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5213350"/>
                    </a:xfrm>
                    <a:prstGeom prst="rect">
                      <a:avLst/>
                    </a:prstGeom>
                    <a:noFill/>
                    <a:ln>
                      <a:noFill/>
                    </a:ln>
                  </pic:spPr>
                </pic:pic>
              </a:graphicData>
            </a:graphic>
          </wp:inline>
        </w:drawing>
      </w:r>
    </w:p>
    <w:p w14:paraId="1DD9FCC3" w14:textId="78880FA6" w:rsidR="00FE7A79" w:rsidRPr="00FF0EC3" w:rsidRDefault="00FE7A79" w:rsidP="00FE7A79">
      <w:pPr>
        <w:pStyle w:val="Legenda"/>
      </w:pPr>
      <w:bookmarkStart w:id="525" w:name="_Toc114853573"/>
      <w:bookmarkStart w:id="526" w:name="_Toc115197782"/>
      <w:r>
        <w:t xml:space="preserve">Rysunek </w:t>
      </w:r>
      <w:fldSimple w:instr=" SEQ Rysunek \* ARABIC ">
        <w:r w:rsidR="00AC5F35">
          <w:rPr>
            <w:noProof/>
          </w:rPr>
          <w:t>12</w:t>
        </w:r>
      </w:fldSimple>
      <w:r>
        <w:t xml:space="preserve"> </w:t>
      </w:r>
      <w:r w:rsidRPr="005A2424">
        <w:t>Schemat Krajowej Sieci Przesyłowej</w:t>
      </w:r>
      <w:bookmarkEnd w:id="525"/>
      <w:bookmarkEnd w:id="526"/>
    </w:p>
    <w:p w14:paraId="4EC28F3E" w14:textId="77777777" w:rsidR="00FE7A79" w:rsidRPr="00FF0EC3" w:rsidRDefault="00FE7A79" w:rsidP="00FE7A79">
      <w:pPr>
        <w:pStyle w:val="Legenda"/>
        <w:rPr>
          <w:rStyle w:val="Hipercze"/>
          <w:color w:val="4D4D4D" w:themeColor="accent6"/>
          <w:u w:val="none"/>
        </w:rPr>
      </w:pPr>
      <w:r w:rsidRPr="00FF0EC3">
        <w:t xml:space="preserve">Źródło: </w:t>
      </w:r>
      <w:r>
        <w:t>PSE</w:t>
      </w:r>
      <w:hyperlink r:id="rId28" w:history="1">
        <w:r>
          <w:rPr>
            <w:rStyle w:val="Hipercze"/>
            <w:color w:val="4D4D4D" w:themeColor="accent6"/>
            <w:u w:val="none"/>
          </w:rPr>
          <w:t>,</w:t>
        </w:r>
      </w:hyperlink>
      <w:r>
        <w:rPr>
          <w:rStyle w:val="Hipercze"/>
          <w:color w:val="4D4D4D" w:themeColor="accent6"/>
          <w:u w:val="none"/>
        </w:rPr>
        <w:t xml:space="preserve"> </w:t>
      </w:r>
      <w:hyperlink r:id="rId29" w:history="1">
        <w:r w:rsidRPr="000E0CA4">
          <w:rPr>
            <w:rStyle w:val="Hipercze"/>
          </w:rPr>
          <w:t>www.pse.pl</w:t>
        </w:r>
      </w:hyperlink>
      <w:r>
        <w:rPr>
          <w:rStyle w:val="Hipercze"/>
          <w:color w:val="4D4D4D" w:themeColor="accent6"/>
          <w:u w:val="none"/>
        </w:rPr>
        <w:t>, data dostępu: 01.09.2022</w:t>
      </w:r>
    </w:p>
    <w:p w14:paraId="18FE2587" w14:textId="77777777" w:rsidR="00FE7A79" w:rsidRDefault="00FE7A79" w:rsidP="00FE7A79">
      <w:pPr>
        <w:rPr>
          <w:b/>
          <w:bCs/>
          <w:color w:val="4D4D4D" w:themeColor="accent6"/>
          <w:sz w:val="18"/>
          <w:szCs w:val="18"/>
        </w:rPr>
      </w:pPr>
      <w:r>
        <w:t>Struktura mocy zainstalowanej w całym systemie KSE wraz ze strukturą mocy osiągalnej zostały przedstawione w tabelach poniżej i wskazują na wzrost wytwarzania mocy, co jest związane ze wzrastającym zapotrzebowaniem na obszarze całego kraju. Największy, procentowy wzrost, zaobserwowano w elektrowniach gazowych z poziomu 999 MW w latach 2014 i 2015 do poziomu 1610 MW w roku 2016. Widoczny jest również wzrost mocy zainstalowanej i osiągalnej przez elektrownie wiatrowe i inne wykorzystujące OZE.</w:t>
      </w:r>
    </w:p>
    <w:p w14:paraId="68F26403" w14:textId="724E1715" w:rsidR="00FE7A79" w:rsidRDefault="00FE7A79" w:rsidP="00FE7A79">
      <w:pPr>
        <w:pStyle w:val="Legenda"/>
        <w:keepNext/>
      </w:pPr>
      <w:bookmarkStart w:id="527" w:name="_Toc114853585"/>
      <w:bookmarkStart w:id="528" w:name="_Toc115197801"/>
      <w:r>
        <w:t xml:space="preserve">Tabela </w:t>
      </w:r>
      <w:fldSimple w:instr=" SEQ Tabela \* ARABIC ">
        <w:r w:rsidR="00AC5F35">
          <w:rPr>
            <w:noProof/>
          </w:rPr>
          <w:t>5</w:t>
        </w:r>
      </w:fldSimple>
      <w:r>
        <w:t xml:space="preserve"> </w:t>
      </w:r>
      <w:r w:rsidRPr="00DA438F">
        <w:t xml:space="preserve">Struktura mocy zainstalowanej w </w:t>
      </w:r>
      <w:r>
        <w:t>KSE</w:t>
      </w:r>
      <w:r w:rsidRPr="00DA438F">
        <w:t xml:space="preserve"> w latach 2016-2018</w:t>
      </w:r>
      <w:bookmarkEnd w:id="527"/>
      <w:bookmarkEnd w:id="528"/>
    </w:p>
    <w:tbl>
      <w:tblPr>
        <w:tblStyle w:val="Tabelasiatki1jasnaakcent61"/>
        <w:tblW w:w="5000" w:type="pct"/>
        <w:tblLook w:val="04A0" w:firstRow="1" w:lastRow="0" w:firstColumn="1" w:lastColumn="0" w:noHBand="0" w:noVBand="1"/>
      </w:tblPr>
      <w:tblGrid>
        <w:gridCol w:w="4337"/>
        <w:gridCol w:w="1575"/>
        <w:gridCol w:w="1575"/>
        <w:gridCol w:w="1575"/>
      </w:tblGrid>
      <w:tr w:rsidR="00FE7A79" w:rsidRPr="003836F5" w14:paraId="78603B23" w14:textId="77777777" w:rsidTr="00A831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5F3BB3B" w14:textId="77777777" w:rsidR="00FE7A79" w:rsidRPr="003836F5" w:rsidRDefault="00FE7A79" w:rsidP="00A83134">
            <w:pPr>
              <w:pStyle w:val="Bezodstpw"/>
              <w:jc w:val="center"/>
              <w:rPr>
                <w:rFonts w:eastAsia="Times New Roman"/>
                <w:sz w:val="20"/>
                <w:lang w:eastAsia="pl-PL"/>
              </w:rPr>
            </w:pPr>
          </w:p>
        </w:tc>
        <w:tc>
          <w:tcPr>
            <w:tcW w:w="869" w:type="pct"/>
            <w:vAlign w:val="center"/>
          </w:tcPr>
          <w:p w14:paraId="62628EBD"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2016</w:t>
            </w:r>
          </w:p>
          <w:p w14:paraId="7A0ACD5C"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0B75476C"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2017</w:t>
            </w:r>
          </w:p>
          <w:p w14:paraId="2D41BD99"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4E13555F"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2018</w:t>
            </w:r>
          </w:p>
          <w:p w14:paraId="56BEFF97"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r>
      <w:tr w:rsidR="00FE7A79" w:rsidRPr="003836F5" w14:paraId="6D6B313A"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EC9B483" w14:textId="77777777" w:rsidR="00FE7A79" w:rsidRPr="003836F5" w:rsidRDefault="00FE7A79" w:rsidP="00A83134">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3B1ED6B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40 852</w:t>
            </w:r>
          </w:p>
        </w:tc>
        <w:tc>
          <w:tcPr>
            <w:tcW w:w="869" w:type="pct"/>
            <w:vAlign w:val="center"/>
          </w:tcPr>
          <w:p w14:paraId="2920DFA3"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43 421</w:t>
            </w:r>
          </w:p>
        </w:tc>
        <w:tc>
          <w:tcPr>
            <w:tcW w:w="869" w:type="pct"/>
            <w:vAlign w:val="center"/>
          </w:tcPr>
          <w:p w14:paraId="6D3034EC"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45 939</w:t>
            </w:r>
          </w:p>
        </w:tc>
      </w:tr>
      <w:tr w:rsidR="00FE7A79" w:rsidRPr="003836F5" w14:paraId="216C4856"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44C62B3"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JWCD</w:t>
            </w:r>
            <w:r w:rsidRPr="003836F5">
              <w:rPr>
                <w:rFonts w:eastAsia="Times New Roman"/>
                <w:b w:val="0"/>
                <w:color w:val="000000"/>
                <w:sz w:val="20"/>
                <w:vertAlign w:val="superscript"/>
                <w:lang w:eastAsia="pl-PL"/>
              </w:rPr>
              <w:t>2</w:t>
            </w:r>
          </w:p>
        </w:tc>
        <w:tc>
          <w:tcPr>
            <w:tcW w:w="869" w:type="pct"/>
            <w:vAlign w:val="center"/>
          </w:tcPr>
          <w:p w14:paraId="417344C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25 097</w:t>
            </w:r>
          </w:p>
        </w:tc>
        <w:tc>
          <w:tcPr>
            <w:tcW w:w="869" w:type="pct"/>
            <w:vAlign w:val="center"/>
          </w:tcPr>
          <w:p w14:paraId="7E2207F0"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26 952</w:t>
            </w:r>
          </w:p>
        </w:tc>
        <w:tc>
          <w:tcPr>
            <w:tcW w:w="869" w:type="pct"/>
            <w:vAlign w:val="center"/>
          </w:tcPr>
          <w:p w14:paraId="7A97823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29 128</w:t>
            </w:r>
          </w:p>
        </w:tc>
      </w:tr>
      <w:tr w:rsidR="00FE7A79" w:rsidRPr="003836F5" w14:paraId="05619E22"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21FCD8E"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nJWCD</w:t>
            </w:r>
            <w:r w:rsidRPr="003836F5">
              <w:rPr>
                <w:rFonts w:eastAsia="Times New Roman"/>
                <w:b w:val="0"/>
                <w:color w:val="000000"/>
                <w:sz w:val="20"/>
                <w:vertAlign w:val="superscript"/>
                <w:lang w:eastAsia="pl-PL"/>
              </w:rPr>
              <w:t>3</w:t>
            </w:r>
          </w:p>
        </w:tc>
        <w:tc>
          <w:tcPr>
            <w:tcW w:w="869" w:type="pct"/>
            <w:vAlign w:val="center"/>
          </w:tcPr>
          <w:p w14:paraId="291D90E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15 755</w:t>
            </w:r>
          </w:p>
        </w:tc>
        <w:tc>
          <w:tcPr>
            <w:tcW w:w="869" w:type="pct"/>
            <w:vAlign w:val="center"/>
          </w:tcPr>
          <w:p w14:paraId="6E4D09B1"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16 470</w:t>
            </w:r>
          </w:p>
        </w:tc>
        <w:tc>
          <w:tcPr>
            <w:tcW w:w="869" w:type="pct"/>
            <w:vAlign w:val="center"/>
          </w:tcPr>
          <w:p w14:paraId="1C79BD5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16 811</w:t>
            </w:r>
          </w:p>
        </w:tc>
      </w:tr>
      <w:tr w:rsidR="00FE7A79" w:rsidRPr="003836F5" w14:paraId="21906077"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CFC2492" w14:textId="77777777" w:rsidR="00FE7A79" w:rsidRPr="003836F5" w:rsidRDefault="00FE7A79" w:rsidP="00A83134">
            <w:pPr>
              <w:pStyle w:val="Bezodstpw"/>
              <w:jc w:val="center"/>
              <w:rPr>
                <w:rFonts w:eastAsia="Times New Roman"/>
                <w:b w:val="0"/>
                <w:color w:val="000000"/>
                <w:sz w:val="20"/>
                <w:lang w:eastAsia="pl-PL"/>
              </w:rPr>
            </w:pPr>
          </w:p>
        </w:tc>
        <w:tc>
          <w:tcPr>
            <w:tcW w:w="869" w:type="pct"/>
            <w:vAlign w:val="center"/>
          </w:tcPr>
          <w:p w14:paraId="40139A9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4B1DF9AE"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580060DA"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r>
      <w:tr w:rsidR="00FE7A79" w:rsidRPr="003836F5" w14:paraId="2EFC290C"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AD183D5" w14:textId="77777777" w:rsidR="00FE7A79" w:rsidRPr="003836F5" w:rsidRDefault="00FE7A79" w:rsidP="00A83134">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12BB4A9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40 852</w:t>
            </w:r>
          </w:p>
        </w:tc>
        <w:tc>
          <w:tcPr>
            <w:tcW w:w="869" w:type="pct"/>
            <w:vAlign w:val="center"/>
          </w:tcPr>
          <w:p w14:paraId="362A206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43 421</w:t>
            </w:r>
          </w:p>
        </w:tc>
        <w:tc>
          <w:tcPr>
            <w:tcW w:w="869" w:type="pct"/>
            <w:vAlign w:val="center"/>
          </w:tcPr>
          <w:p w14:paraId="092A188A"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45 939</w:t>
            </w:r>
          </w:p>
        </w:tc>
      </w:tr>
      <w:tr w:rsidR="00FE7A79" w:rsidRPr="003836F5" w14:paraId="45E01127"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ABF6CB5"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zawodowe, w tym:</w:t>
            </w:r>
          </w:p>
        </w:tc>
        <w:tc>
          <w:tcPr>
            <w:tcW w:w="869" w:type="pct"/>
            <w:vAlign w:val="center"/>
          </w:tcPr>
          <w:p w14:paraId="3CBA09D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32 318</w:t>
            </w:r>
          </w:p>
        </w:tc>
        <w:tc>
          <w:tcPr>
            <w:tcW w:w="869" w:type="pct"/>
            <w:vAlign w:val="center"/>
          </w:tcPr>
          <w:p w14:paraId="4818256B"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34 268</w:t>
            </w:r>
          </w:p>
        </w:tc>
        <w:tc>
          <w:tcPr>
            <w:tcW w:w="869" w:type="pct"/>
            <w:vAlign w:val="center"/>
          </w:tcPr>
          <w:p w14:paraId="6160491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36 638</w:t>
            </w:r>
          </w:p>
        </w:tc>
      </w:tr>
      <w:tr w:rsidR="00FE7A79" w:rsidRPr="003836F5" w14:paraId="324A7F16"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FFEE84C"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wodne</w:t>
            </w:r>
          </w:p>
        </w:tc>
        <w:tc>
          <w:tcPr>
            <w:tcW w:w="869" w:type="pct"/>
            <w:vAlign w:val="center"/>
          </w:tcPr>
          <w:p w14:paraId="3122915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2 292</w:t>
            </w:r>
          </w:p>
        </w:tc>
        <w:tc>
          <w:tcPr>
            <w:tcW w:w="869" w:type="pct"/>
            <w:vAlign w:val="center"/>
          </w:tcPr>
          <w:p w14:paraId="162F69E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2 328</w:t>
            </w:r>
          </w:p>
        </w:tc>
        <w:tc>
          <w:tcPr>
            <w:tcW w:w="869" w:type="pct"/>
            <w:vAlign w:val="center"/>
          </w:tcPr>
          <w:p w14:paraId="33FDFFC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2 341</w:t>
            </w:r>
          </w:p>
        </w:tc>
      </w:tr>
      <w:tr w:rsidR="00FE7A79" w:rsidRPr="003836F5" w14:paraId="574DDD7E"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EFA4A41"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lastRenderedPageBreak/>
              <w:t>Elektrownie zawodowe cieplne, w tym:</w:t>
            </w:r>
          </w:p>
        </w:tc>
        <w:tc>
          <w:tcPr>
            <w:tcW w:w="869" w:type="pct"/>
            <w:vAlign w:val="center"/>
          </w:tcPr>
          <w:p w14:paraId="12FF829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30 025</w:t>
            </w:r>
          </w:p>
        </w:tc>
        <w:tc>
          <w:tcPr>
            <w:tcW w:w="869" w:type="pct"/>
            <w:vAlign w:val="center"/>
          </w:tcPr>
          <w:p w14:paraId="6F41D91B"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31 939</w:t>
            </w:r>
          </w:p>
        </w:tc>
        <w:tc>
          <w:tcPr>
            <w:tcW w:w="869" w:type="pct"/>
            <w:vAlign w:val="center"/>
          </w:tcPr>
          <w:p w14:paraId="4C32E37C"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34 296</w:t>
            </w:r>
          </w:p>
        </w:tc>
      </w:tr>
      <w:tr w:rsidR="00FE7A79" w:rsidRPr="003836F5" w14:paraId="1BD936A3"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137159F"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kamiennego</w:t>
            </w:r>
          </w:p>
        </w:tc>
        <w:tc>
          <w:tcPr>
            <w:tcW w:w="869" w:type="pct"/>
            <w:vAlign w:val="center"/>
          </w:tcPr>
          <w:p w14:paraId="19454F5A"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19 083</w:t>
            </w:r>
          </w:p>
        </w:tc>
        <w:tc>
          <w:tcPr>
            <w:tcW w:w="869" w:type="pct"/>
            <w:vAlign w:val="center"/>
          </w:tcPr>
          <w:p w14:paraId="1301FA5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20 247</w:t>
            </w:r>
          </w:p>
        </w:tc>
        <w:tc>
          <w:tcPr>
            <w:tcW w:w="869" w:type="pct"/>
            <w:vAlign w:val="center"/>
          </w:tcPr>
          <w:p w14:paraId="4DED18B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23 215</w:t>
            </w:r>
          </w:p>
        </w:tc>
      </w:tr>
      <w:tr w:rsidR="00FE7A79" w:rsidRPr="003836F5" w14:paraId="3A1E3442"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711DA1C"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brunatnego</w:t>
            </w:r>
          </w:p>
        </w:tc>
        <w:tc>
          <w:tcPr>
            <w:tcW w:w="869" w:type="pct"/>
            <w:vAlign w:val="center"/>
          </w:tcPr>
          <w:p w14:paraId="02E96EA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9 332</w:t>
            </w:r>
          </w:p>
        </w:tc>
        <w:tc>
          <w:tcPr>
            <w:tcW w:w="869" w:type="pct"/>
            <w:vAlign w:val="center"/>
          </w:tcPr>
          <w:p w14:paraId="504656D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9 352</w:t>
            </w:r>
          </w:p>
        </w:tc>
        <w:tc>
          <w:tcPr>
            <w:tcW w:w="869" w:type="pct"/>
            <w:vAlign w:val="center"/>
          </w:tcPr>
          <w:p w14:paraId="357DE74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8 752</w:t>
            </w:r>
          </w:p>
        </w:tc>
      </w:tr>
      <w:tr w:rsidR="00FE7A79" w:rsidRPr="003836F5" w14:paraId="113D1B62"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3C79AEC"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gazu</w:t>
            </w:r>
          </w:p>
        </w:tc>
        <w:tc>
          <w:tcPr>
            <w:tcW w:w="869" w:type="pct"/>
            <w:vAlign w:val="center"/>
          </w:tcPr>
          <w:p w14:paraId="0B8F2C80"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color w:val="000000"/>
                <w:sz w:val="20"/>
                <w:lang w:eastAsia="pl-PL"/>
              </w:rPr>
              <w:t>1 610</w:t>
            </w:r>
          </w:p>
        </w:tc>
        <w:tc>
          <w:tcPr>
            <w:tcW w:w="869" w:type="pct"/>
            <w:vAlign w:val="center"/>
          </w:tcPr>
          <w:p w14:paraId="0EAAD90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2 341</w:t>
            </w:r>
          </w:p>
        </w:tc>
        <w:tc>
          <w:tcPr>
            <w:tcW w:w="869" w:type="pct"/>
            <w:vAlign w:val="center"/>
          </w:tcPr>
          <w:p w14:paraId="4B54DA07"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2 330</w:t>
            </w:r>
          </w:p>
        </w:tc>
      </w:tr>
      <w:tr w:rsidR="00FE7A79" w:rsidRPr="003836F5" w14:paraId="63B05DE1"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0503419"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wiatrowe i inne odnawialne</w:t>
            </w:r>
          </w:p>
        </w:tc>
        <w:tc>
          <w:tcPr>
            <w:tcW w:w="869" w:type="pct"/>
            <w:vAlign w:val="center"/>
          </w:tcPr>
          <w:p w14:paraId="4FEB977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5 706</w:t>
            </w:r>
          </w:p>
        </w:tc>
        <w:tc>
          <w:tcPr>
            <w:tcW w:w="869" w:type="pct"/>
            <w:vAlign w:val="center"/>
          </w:tcPr>
          <w:p w14:paraId="1C1DCDB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6 341</w:t>
            </w:r>
          </w:p>
        </w:tc>
        <w:tc>
          <w:tcPr>
            <w:tcW w:w="869" w:type="pct"/>
            <w:vAlign w:val="center"/>
          </w:tcPr>
          <w:p w14:paraId="3E692B5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6 621</w:t>
            </w:r>
          </w:p>
        </w:tc>
      </w:tr>
      <w:tr w:rsidR="00FE7A79" w:rsidRPr="003836F5" w14:paraId="62280EA9"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000E6033"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przemysłowe</w:t>
            </w:r>
          </w:p>
        </w:tc>
        <w:tc>
          <w:tcPr>
            <w:tcW w:w="869" w:type="pct"/>
            <w:vAlign w:val="center"/>
          </w:tcPr>
          <w:p w14:paraId="428D47B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2 828</w:t>
            </w:r>
          </w:p>
        </w:tc>
        <w:tc>
          <w:tcPr>
            <w:tcW w:w="869" w:type="pct"/>
            <w:vAlign w:val="center"/>
          </w:tcPr>
          <w:p w14:paraId="4105F4E1"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2 813</w:t>
            </w:r>
          </w:p>
        </w:tc>
        <w:tc>
          <w:tcPr>
            <w:tcW w:w="869" w:type="pct"/>
            <w:vAlign w:val="center"/>
          </w:tcPr>
          <w:p w14:paraId="1C902D5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2 680</w:t>
            </w:r>
          </w:p>
        </w:tc>
      </w:tr>
    </w:tbl>
    <w:p w14:paraId="35C7621B" w14:textId="77777777" w:rsidR="00FE7A79" w:rsidRPr="00FF0EC3" w:rsidRDefault="00FE7A79" w:rsidP="00FE7A79">
      <w:pPr>
        <w:pStyle w:val="Legenda"/>
        <w:rPr>
          <w:rStyle w:val="Hipercze"/>
          <w:color w:val="4D4D4D" w:themeColor="accent6"/>
          <w:u w:val="none"/>
        </w:rPr>
      </w:pPr>
      <w:r w:rsidRPr="00FF0EC3">
        <w:t xml:space="preserve">Źródło: </w:t>
      </w:r>
      <w:r>
        <w:t>PSE</w:t>
      </w:r>
      <w:hyperlink r:id="rId30" w:history="1">
        <w:r>
          <w:rPr>
            <w:rStyle w:val="Hipercze"/>
            <w:color w:val="4D4D4D" w:themeColor="accent6"/>
            <w:u w:val="none"/>
          </w:rPr>
          <w:t>,</w:t>
        </w:r>
      </w:hyperlink>
      <w:r>
        <w:rPr>
          <w:rStyle w:val="Hipercze"/>
          <w:color w:val="4D4D4D" w:themeColor="accent6"/>
          <w:u w:val="none"/>
        </w:rPr>
        <w:t xml:space="preserve"> </w:t>
      </w:r>
      <w:hyperlink r:id="rId31" w:history="1">
        <w:r w:rsidRPr="000E0CA4">
          <w:rPr>
            <w:rStyle w:val="Hipercze"/>
          </w:rPr>
          <w:t>www.pse.pl</w:t>
        </w:r>
      </w:hyperlink>
      <w:r>
        <w:rPr>
          <w:rStyle w:val="Hipercze"/>
          <w:color w:val="4D4D4D" w:themeColor="accent6"/>
          <w:u w:val="none"/>
        </w:rPr>
        <w:t>, data dostępu: 01.09.2022</w:t>
      </w:r>
    </w:p>
    <w:p w14:paraId="3D0B7130" w14:textId="77777777" w:rsidR="00FE7A79" w:rsidRPr="00FF0EC3" w:rsidRDefault="00FE7A79" w:rsidP="00FE7A79">
      <w:pPr>
        <w:pStyle w:val="Bezodstpw"/>
      </w:pPr>
    </w:p>
    <w:p w14:paraId="7B020DEF" w14:textId="29430F4B" w:rsidR="00FE7A79" w:rsidRDefault="00FE7A79" w:rsidP="00FE7A79">
      <w:pPr>
        <w:pStyle w:val="Legenda"/>
        <w:keepNext/>
      </w:pPr>
      <w:bookmarkStart w:id="529" w:name="_Toc86847428"/>
      <w:bookmarkStart w:id="530" w:name="_Toc114853586"/>
      <w:bookmarkStart w:id="531" w:name="_Toc115197802"/>
      <w:r>
        <w:t xml:space="preserve">Tabela </w:t>
      </w:r>
      <w:fldSimple w:instr=" SEQ Tabela \* ARABIC ">
        <w:r w:rsidR="00AC5F35">
          <w:rPr>
            <w:noProof/>
          </w:rPr>
          <w:t>6</w:t>
        </w:r>
      </w:fldSimple>
      <w:r>
        <w:t xml:space="preserve"> </w:t>
      </w:r>
      <w:r w:rsidRPr="00F73D78">
        <w:t xml:space="preserve">Struktura mocy osiąganej w </w:t>
      </w:r>
      <w:r>
        <w:t>KSE</w:t>
      </w:r>
      <w:r w:rsidRPr="00F73D78">
        <w:t xml:space="preserve"> w latach 2016-2018</w:t>
      </w:r>
      <w:bookmarkEnd w:id="529"/>
      <w:bookmarkEnd w:id="530"/>
      <w:bookmarkEnd w:id="531"/>
    </w:p>
    <w:tbl>
      <w:tblPr>
        <w:tblStyle w:val="Tabelasiatki1jasnaakcent61"/>
        <w:tblW w:w="5000" w:type="pct"/>
        <w:tblLook w:val="04A0" w:firstRow="1" w:lastRow="0" w:firstColumn="1" w:lastColumn="0" w:noHBand="0" w:noVBand="1"/>
      </w:tblPr>
      <w:tblGrid>
        <w:gridCol w:w="4337"/>
        <w:gridCol w:w="1575"/>
        <w:gridCol w:w="1575"/>
        <w:gridCol w:w="1575"/>
      </w:tblGrid>
      <w:tr w:rsidR="00FE7A79" w:rsidRPr="003836F5" w14:paraId="79BF612D" w14:textId="77777777" w:rsidTr="00A831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8DD7F51" w14:textId="77777777" w:rsidR="00FE7A79" w:rsidRPr="003836F5" w:rsidRDefault="00FE7A79" w:rsidP="00A83134">
            <w:pPr>
              <w:pStyle w:val="Bezodstpw"/>
              <w:jc w:val="center"/>
              <w:rPr>
                <w:rFonts w:eastAsia="Times New Roman"/>
                <w:sz w:val="20"/>
                <w:lang w:eastAsia="pl-PL"/>
              </w:rPr>
            </w:pPr>
          </w:p>
        </w:tc>
        <w:tc>
          <w:tcPr>
            <w:tcW w:w="869" w:type="pct"/>
            <w:vAlign w:val="center"/>
          </w:tcPr>
          <w:p w14:paraId="0469F2B6"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2016</w:t>
            </w:r>
          </w:p>
          <w:p w14:paraId="6F90F101"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267A98BE"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2017</w:t>
            </w:r>
          </w:p>
          <w:p w14:paraId="484281B9"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c>
          <w:tcPr>
            <w:tcW w:w="869" w:type="pct"/>
            <w:vAlign w:val="center"/>
          </w:tcPr>
          <w:p w14:paraId="3A7761BC"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2018</w:t>
            </w:r>
          </w:p>
          <w:p w14:paraId="10ED46BC" w14:textId="77777777" w:rsidR="00FE7A79" w:rsidRPr="003836F5" w:rsidRDefault="00FE7A79" w:rsidP="00A8313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3836F5">
              <w:rPr>
                <w:rFonts w:eastAsia="Times New Roman"/>
                <w:sz w:val="20"/>
                <w:lang w:eastAsia="pl-PL"/>
              </w:rPr>
              <w:t>[MW]</w:t>
            </w:r>
          </w:p>
        </w:tc>
      </w:tr>
      <w:tr w:rsidR="00FE7A79" w:rsidRPr="003836F5" w14:paraId="75EA5E47"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DFFF51B" w14:textId="77777777" w:rsidR="00FE7A79" w:rsidRPr="003836F5" w:rsidRDefault="00FE7A79" w:rsidP="00A83134">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1F6AED1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41 278</w:t>
            </w:r>
          </w:p>
        </w:tc>
        <w:tc>
          <w:tcPr>
            <w:tcW w:w="869" w:type="pct"/>
            <w:vAlign w:val="center"/>
          </w:tcPr>
          <w:p w14:paraId="641674DA"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43 332</w:t>
            </w:r>
          </w:p>
        </w:tc>
        <w:tc>
          <w:tcPr>
            <w:tcW w:w="869" w:type="pct"/>
            <w:vAlign w:val="center"/>
          </w:tcPr>
          <w:p w14:paraId="4C8DC5CE"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u w:val="single"/>
                <w:lang w:eastAsia="pl-PL"/>
              </w:rPr>
            </w:pPr>
            <w:r w:rsidRPr="003836F5">
              <w:rPr>
                <w:rFonts w:eastAsia="Times New Roman"/>
                <w:b/>
                <w:bCs/>
                <w:color w:val="000000"/>
                <w:sz w:val="20"/>
                <w:u w:val="single"/>
                <w:lang w:eastAsia="pl-PL"/>
              </w:rPr>
              <w:t>45 650</w:t>
            </w:r>
          </w:p>
        </w:tc>
      </w:tr>
      <w:tr w:rsidR="00FE7A79" w:rsidRPr="003836F5" w14:paraId="5F1965A3"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3B2FBFF5"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JWCD</w:t>
            </w:r>
            <w:r w:rsidRPr="003836F5">
              <w:rPr>
                <w:rFonts w:eastAsia="Times New Roman"/>
                <w:b w:val="0"/>
                <w:color w:val="000000"/>
                <w:sz w:val="20"/>
                <w:vertAlign w:val="superscript"/>
                <w:lang w:eastAsia="pl-PL"/>
              </w:rPr>
              <w:t>2</w:t>
            </w:r>
          </w:p>
        </w:tc>
        <w:tc>
          <w:tcPr>
            <w:tcW w:w="869" w:type="pct"/>
            <w:vAlign w:val="center"/>
          </w:tcPr>
          <w:p w14:paraId="31E3DEB7"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25 489</w:t>
            </w:r>
          </w:p>
        </w:tc>
        <w:tc>
          <w:tcPr>
            <w:tcW w:w="869" w:type="pct"/>
            <w:vAlign w:val="center"/>
          </w:tcPr>
          <w:p w14:paraId="0DE3DB9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27 356</w:t>
            </w:r>
          </w:p>
        </w:tc>
        <w:tc>
          <w:tcPr>
            <w:tcW w:w="869" w:type="pct"/>
            <w:vAlign w:val="center"/>
          </w:tcPr>
          <w:p w14:paraId="796CD44C"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29 461</w:t>
            </w:r>
          </w:p>
        </w:tc>
      </w:tr>
      <w:tr w:rsidR="00FE7A79" w:rsidRPr="003836F5" w14:paraId="25B6BECD"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C5D0C22"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nJWCD</w:t>
            </w:r>
            <w:r w:rsidRPr="003836F5">
              <w:rPr>
                <w:rFonts w:eastAsia="Times New Roman"/>
                <w:b w:val="0"/>
                <w:color w:val="000000"/>
                <w:sz w:val="20"/>
                <w:vertAlign w:val="superscript"/>
                <w:lang w:eastAsia="pl-PL"/>
              </w:rPr>
              <w:t>3</w:t>
            </w:r>
          </w:p>
        </w:tc>
        <w:tc>
          <w:tcPr>
            <w:tcW w:w="869" w:type="pct"/>
            <w:vAlign w:val="center"/>
          </w:tcPr>
          <w:p w14:paraId="48A7601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15 789</w:t>
            </w:r>
          </w:p>
        </w:tc>
        <w:tc>
          <w:tcPr>
            <w:tcW w:w="869" w:type="pct"/>
            <w:vAlign w:val="center"/>
          </w:tcPr>
          <w:p w14:paraId="581E80B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15 976</w:t>
            </w:r>
          </w:p>
        </w:tc>
        <w:tc>
          <w:tcPr>
            <w:tcW w:w="869" w:type="pct"/>
            <w:vAlign w:val="center"/>
          </w:tcPr>
          <w:p w14:paraId="253CB9F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16 189</w:t>
            </w:r>
          </w:p>
        </w:tc>
      </w:tr>
      <w:tr w:rsidR="00FE7A79" w:rsidRPr="003836F5" w14:paraId="2A6596A9"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6EC28D4B" w14:textId="77777777" w:rsidR="00FE7A79" w:rsidRPr="003836F5" w:rsidRDefault="00FE7A79" w:rsidP="00A83134">
            <w:pPr>
              <w:pStyle w:val="Bezodstpw"/>
              <w:jc w:val="center"/>
              <w:rPr>
                <w:rFonts w:eastAsia="Times New Roman"/>
                <w:b w:val="0"/>
                <w:color w:val="000000"/>
                <w:sz w:val="20"/>
                <w:lang w:eastAsia="pl-PL"/>
              </w:rPr>
            </w:pPr>
          </w:p>
        </w:tc>
        <w:tc>
          <w:tcPr>
            <w:tcW w:w="869" w:type="pct"/>
            <w:vAlign w:val="center"/>
          </w:tcPr>
          <w:p w14:paraId="38B379BF"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585265D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869" w:type="pct"/>
            <w:vAlign w:val="center"/>
          </w:tcPr>
          <w:p w14:paraId="6C19873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r>
      <w:tr w:rsidR="00FE7A79" w:rsidRPr="003836F5" w14:paraId="1F7C4E26"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16519C1A" w14:textId="77777777" w:rsidR="00FE7A79" w:rsidRPr="003836F5" w:rsidRDefault="00FE7A79" w:rsidP="00A83134">
            <w:pPr>
              <w:pStyle w:val="Bezodstpw"/>
              <w:jc w:val="center"/>
              <w:rPr>
                <w:rFonts w:eastAsia="Times New Roman"/>
                <w:color w:val="000000"/>
                <w:sz w:val="20"/>
                <w:u w:val="single"/>
                <w:lang w:eastAsia="pl-PL"/>
              </w:rPr>
            </w:pPr>
            <w:r w:rsidRPr="003836F5">
              <w:rPr>
                <w:rFonts w:eastAsia="Times New Roman"/>
                <w:color w:val="000000"/>
                <w:sz w:val="20"/>
                <w:u w:val="single"/>
                <w:lang w:eastAsia="pl-PL"/>
              </w:rPr>
              <w:t>Ogółem, w tym:</w:t>
            </w:r>
          </w:p>
        </w:tc>
        <w:tc>
          <w:tcPr>
            <w:tcW w:w="869" w:type="pct"/>
            <w:vAlign w:val="center"/>
          </w:tcPr>
          <w:p w14:paraId="53DE4897"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41 278</w:t>
            </w:r>
          </w:p>
        </w:tc>
        <w:tc>
          <w:tcPr>
            <w:tcW w:w="869" w:type="pct"/>
            <w:vAlign w:val="center"/>
          </w:tcPr>
          <w:p w14:paraId="1193BD13"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43 332</w:t>
            </w:r>
          </w:p>
        </w:tc>
        <w:tc>
          <w:tcPr>
            <w:tcW w:w="869" w:type="pct"/>
            <w:vAlign w:val="center"/>
          </w:tcPr>
          <w:p w14:paraId="6BC92AD0"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u w:val="single"/>
                <w:lang w:eastAsia="pl-PL"/>
              </w:rPr>
            </w:pPr>
            <w:r w:rsidRPr="003836F5">
              <w:rPr>
                <w:rFonts w:eastAsia="Times New Roman"/>
                <w:b/>
                <w:bCs/>
                <w:color w:val="000000"/>
                <w:sz w:val="20"/>
                <w:u w:val="single"/>
                <w:lang w:eastAsia="pl-PL"/>
              </w:rPr>
              <w:t>45 650</w:t>
            </w:r>
          </w:p>
        </w:tc>
      </w:tr>
      <w:tr w:rsidR="00FE7A79" w:rsidRPr="003836F5" w14:paraId="7170104E"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ECEC086"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zawodowe, w tym:</w:t>
            </w:r>
          </w:p>
        </w:tc>
        <w:tc>
          <w:tcPr>
            <w:tcW w:w="869" w:type="pct"/>
            <w:vAlign w:val="center"/>
          </w:tcPr>
          <w:p w14:paraId="5CBCC1C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32 629</w:t>
            </w:r>
          </w:p>
        </w:tc>
        <w:tc>
          <w:tcPr>
            <w:tcW w:w="869" w:type="pct"/>
            <w:vAlign w:val="center"/>
          </w:tcPr>
          <w:p w14:paraId="5062B4C0"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34 525</w:t>
            </w:r>
          </w:p>
        </w:tc>
        <w:tc>
          <w:tcPr>
            <w:tcW w:w="869" w:type="pct"/>
            <w:vAlign w:val="center"/>
          </w:tcPr>
          <w:p w14:paraId="75BD123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36 582</w:t>
            </w:r>
          </w:p>
        </w:tc>
      </w:tr>
      <w:tr w:rsidR="00FE7A79" w:rsidRPr="003836F5" w14:paraId="28A80193"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32E822F"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wodne</w:t>
            </w:r>
          </w:p>
        </w:tc>
        <w:tc>
          <w:tcPr>
            <w:tcW w:w="869" w:type="pct"/>
            <w:vAlign w:val="center"/>
          </w:tcPr>
          <w:p w14:paraId="5A453D0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2 347</w:t>
            </w:r>
          </w:p>
        </w:tc>
        <w:tc>
          <w:tcPr>
            <w:tcW w:w="869" w:type="pct"/>
            <w:vAlign w:val="center"/>
          </w:tcPr>
          <w:p w14:paraId="2D4354C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2 376</w:t>
            </w:r>
          </w:p>
        </w:tc>
        <w:tc>
          <w:tcPr>
            <w:tcW w:w="869" w:type="pct"/>
            <w:vAlign w:val="center"/>
          </w:tcPr>
          <w:p w14:paraId="0B17BC8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2 391</w:t>
            </w:r>
          </w:p>
        </w:tc>
      </w:tr>
      <w:tr w:rsidR="00FE7A79" w:rsidRPr="003836F5" w14:paraId="27E32D3E"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0513446" w14:textId="77777777" w:rsidR="00FE7A79" w:rsidRPr="003836F5" w:rsidRDefault="00FE7A79" w:rsidP="00A83134">
            <w:pPr>
              <w:pStyle w:val="Bezodstpw"/>
              <w:jc w:val="center"/>
              <w:rPr>
                <w:rFonts w:eastAsia="Times New Roman"/>
                <w:b w:val="0"/>
                <w:color w:val="000000"/>
                <w:sz w:val="20"/>
                <w:lang w:eastAsia="pl-PL"/>
              </w:rPr>
            </w:pPr>
            <w:r w:rsidRPr="003836F5">
              <w:rPr>
                <w:rFonts w:eastAsia="Times New Roman"/>
                <w:b w:val="0"/>
                <w:color w:val="000000"/>
                <w:sz w:val="20"/>
                <w:lang w:eastAsia="pl-PL"/>
              </w:rPr>
              <w:t>Elektrownie zawodowe cieplne, w tym:</w:t>
            </w:r>
          </w:p>
        </w:tc>
        <w:tc>
          <w:tcPr>
            <w:tcW w:w="869" w:type="pct"/>
            <w:vAlign w:val="center"/>
          </w:tcPr>
          <w:p w14:paraId="564F5365"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30 282</w:t>
            </w:r>
          </w:p>
        </w:tc>
        <w:tc>
          <w:tcPr>
            <w:tcW w:w="869" w:type="pct"/>
            <w:vAlign w:val="center"/>
          </w:tcPr>
          <w:p w14:paraId="3C3F2E1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32 149</w:t>
            </w:r>
          </w:p>
        </w:tc>
        <w:tc>
          <w:tcPr>
            <w:tcW w:w="869" w:type="pct"/>
            <w:vAlign w:val="center"/>
          </w:tcPr>
          <w:p w14:paraId="5ED837D7"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3836F5">
              <w:rPr>
                <w:rFonts w:eastAsia="Times New Roman"/>
                <w:color w:val="000000"/>
                <w:sz w:val="20"/>
                <w:lang w:eastAsia="pl-PL"/>
              </w:rPr>
              <w:t>34 191</w:t>
            </w:r>
          </w:p>
        </w:tc>
      </w:tr>
      <w:tr w:rsidR="00FE7A79" w:rsidRPr="003836F5" w14:paraId="2AB74DB9"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14B59D9"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kamiennego</w:t>
            </w:r>
          </w:p>
        </w:tc>
        <w:tc>
          <w:tcPr>
            <w:tcW w:w="869" w:type="pct"/>
            <w:vAlign w:val="center"/>
          </w:tcPr>
          <w:p w14:paraId="52C2A7C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19 302</w:t>
            </w:r>
          </w:p>
        </w:tc>
        <w:tc>
          <w:tcPr>
            <w:tcW w:w="869" w:type="pct"/>
            <w:vAlign w:val="center"/>
          </w:tcPr>
          <w:p w14:paraId="10AA93B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20 416</w:t>
            </w:r>
          </w:p>
        </w:tc>
        <w:tc>
          <w:tcPr>
            <w:tcW w:w="869" w:type="pct"/>
            <w:vAlign w:val="center"/>
          </w:tcPr>
          <w:p w14:paraId="7AF1D64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23 069</w:t>
            </w:r>
          </w:p>
        </w:tc>
      </w:tr>
      <w:tr w:rsidR="00FE7A79" w:rsidRPr="003836F5" w14:paraId="71D1011C"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552D6E86"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węgla brunatnego</w:t>
            </w:r>
          </w:p>
        </w:tc>
        <w:tc>
          <w:tcPr>
            <w:tcW w:w="869" w:type="pct"/>
            <w:vAlign w:val="center"/>
          </w:tcPr>
          <w:p w14:paraId="4AF5ECFC"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9 384</w:t>
            </w:r>
          </w:p>
        </w:tc>
        <w:tc>
          <w:tcPr>
            <w:tcW w:w="869" w:type="pct"/>
            <w:vAlign w:val="center"/>
          </w:tcPr>
          <w:p w14:paraId="57916560"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9 406</w:t>
            </w:r>
          </w:p>
        </w:tc>
        <w:tc>
          <w:tcPr>
            <w:tcW w:w="869" w:type="pct"/>
            <w:vAlign w:val="center"/>
          </w:tcPr>
          <w:p w14:paraId="7FEAE7F1"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8 806</w:t>
            </w:r>
          </w:p>
        </w:tc>
      </w:tr>
      <w:tr w:rsidR="00FE7A79" w:rsidRPr="003836F5" w14:paraId="51F1B4AF"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7A24730C" w14:textId="77777777" w:rsidR="00FE7A79" w:rsidRPr="003836F5" w:rsidRDefault="00FE7A79" w:rsidP="00A83134">
            <w:pPr>
              <w:pStyle w:val="Bezodstpw"/>
              <w:jc w:val="center"/>
              <w:rPr>
                <w:rFonts w:eastAsia="Times New Roman"/>
                <w:b w:val="0"/>
                <w:i/>
                <w:iCs/>
                <w:color w:val="000000"/>
                <w:sz w:val="20"/>
                <w:lang w:eastAsia="pl-PL"/>
              </w:rPr>
            </w:pPr>
            <w:r w:rsidRPr="003836F5">
              <w:rPr>
                <w:rFonts w:eastAsia="Times New Roman"/>
                <w:b w:val="0"/>
                <w:i/>
                <w:iCs/>
                <w:color w:val="000000"/>
                <w:sz w:val="20"/>
                <w:lang w:eastAsia="pl-PL"/>
              </w:rPr>
              <w:t>oparte o spalanie gazu</w:t>
            </w:r>
          </w:p>
        </w:tc>
        <w:tc>
          <w:tcPr>
            <w:tcW w:w="869" w:type="pct"/>
            <w:vAlign w:val="center"/>
          </w:tcPr>
          <w:p w14:paraId="635E9881"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1 596</w:t>
            </w:r>
          </w:p>
        </w:tc>
        <w:tc>
          <w:tcPr>
            <w:tcW w:w="869" w:type="pct"/>
            <w:vAlign w:val="center"/>
          </w:tcPr>
          <w:p w14:paraId="3F0D8486"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2 327</w:t>
            </w:r>
          </w:p>
        </w:tc>
        <w:tc>
          <w:tcPr>
            <w:tcW w:w="869" w:type="pct"/>
            <w:vAlign w:val="center"/>
          </w:tcPr>
          <w:p w14:paraId="04A1E59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i/>
                <w:iCs/>
                <w:color w:val="000000"/>
                <w:sz w:val="20"/>
                <w:lang w:eastAsia="pl-PL"/>
              </w:rPr>
            </w:pPr>
            <w:r w:rsidRPr="003836F5">
              <w:rPr>
                <w:rFonts w:eastAsia="Times New Roman"/>
                <w:i/>
                <w:iCs/>
                <w:color w:val="000000"/>
                <w:sz w:val="20"/>
                <w:lang w:eastAsia="pl-PL"/>
              </w:rPr>
              <w:t>2 316</w:t>
            </w:r>
          </w:p>
        </w:tc>
      </w:tr>
      <w:tr w:rsidR="00FE7A79" w:rsidRPr="003836F5" w14:paraId="0919FD92"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0AD8DD1"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wiatrowe i inne odnawialne</w:t>
            </w:r>
          </w:p>
        </w:tc>
        <w:tc>
          <w:tcPr>
            <w:tcW w:w="869" w:type="pct"/>
            <w:vAlign w:val="center"/>
          </w:tcPr>
          <w:p w14:paraId="5D266882"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6 047</w:t>
            </w:r>
          </w:p>
        </w:tc>
        <w:tc>
          <w:tcPr>
            <w:tcW w:w="869" w:type="pct"/>
            <w:vAlign w:val="center"/>
          </w:tcPr>
          <w:p w14:paraId="25843E69"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6 242</w:t>
            </w:r>
          </w:p>
        </w:tc>
        <w:tc>
          <w:tcPr>
            <w:tcW w:w="869" w:type="pct"/>
            <w:vAlign w:val="center"/>
          </w:tcPr>
          <w:p w14:paraId="5D5B0D4C"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6 452</w:t>
            </w:r>
          </w:p>
        </w:tc>
      </w:tr>
      <w:tr w:rsidR="00FE7A79" w:rsidRPr="003836F5" w14:paraId="6E7E6594" w14:textId="77777777" w:rsidTr="00A83134">
        <w:trPr>
          <w:trHeight w:val="20"/>
        </w:trPr>
        <w:tc>
          <w:tcPr>
            <w:cnfStyle w:val="001000000000" w:firstRow="0" w:lastRow="0" w:firstColumn="1" w:lastColumn="0" w:oddVBand="0" w:evenVBand="0" w:oddHBand="0" w:evenHBand="0" w:firstRowFirstColumn="0" w:firstRowLastColumn="0" w:lastRowFirstColumn="0" w:lastRowLastColumn="0"/>
            <w:tcW w:w="2393" w:type="pct"/>
            <w:vAlign w:val="center"/>
          </w:tcPr>
          <w:p w14:paraId="45217F2A" w14:textId="77777777" w:rsidR="00FE7A79" w:rsidRPr="003836F5" w:rsidRDefault="00FE7A79" w:rsidP="00A83134">
            <w:pPr>
              <w:pStyle w:val="Bezodstpw"/>
              <w:jc w:val="center"/>
              <w:rPr>
                <w:rFonts w:eastAsia="Times New Roman"/>
                <w:bCs w:val="0"/>
                <w:color w:val="000000"/>
                <w:sz w:val="20"/>
                <w:lang w:eastAsia="pl-PL"/>
              </w:rPr>
            </w:pPr>
            <w:r w:rsidRPr="003836F5">
              <w:rPr>
                <w:rFonts w:eastAsia="Times New Roman"/>
                <w:bCs w:val="0"/>
                <w:color w:val="000000"/>
                <w:sz w:val="20"/>
                <w:lang w:eastAsia="pl-PL"/>
              </w:rPr>
              <w:t>Elektrownie przemysłowe</w:t>
            </w:r>
          </w:p>
        </w:tc>
        <w:tc>
          <w:tcPr>
            <w:tcW w:w="869" w:type="pct"/>
            <w:vAlign w:val="center"/>
          </w:tcPr>
          <w:p w14:paraId="31183FC8"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2 601</w:t>
            </w:r>
          </w:p>
        </w:tc>
        <w:tc>
          <w:tcPr>
            <w:tcW w:w="869" w:type="pct"/>
            <w:vAlign w:val="center"/>
          </w:tcPr>
          <w:p w14:paraId="0A53A71D"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2 565</w:t>
            </w:r>
          </w:p>
        </w:tc>
        <w:tc>
          <w:tcPr>
            <w:tcW w:w="869" w:type="pct"/>
            <w:vAlign w:val="center"/>
          </w:tcPr>
          <w:p w14:paraId="463EB3A4" w14:textId="77777777" w:rsidR="00FE7A79" w:rsidRPr="003836F5" w:rsidRDefault="00FE7A79" w:rsidP="00A8313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lang w:eastAsia="pl-PL"/>
              </w:rPr>
            </w:pPr>
            <w:r w:rsidRPr="003836F5">
              <w:rPr>
                <w:rFonts w:eastAsia="Times New Roman"/>
                <w:b/>
                <w:color w:val="000000"/>
                <w:sz w:val="20"/>
                <w:lang w:eastAsia="pl-PL"/>
              </w:rPr>
              <w:t>2 615</w:t>
            </w:r>
          </w:p>
        </w:tc>
      </w:tr>
    </w:tbl>
    <w:p w14:paraId="020BD827" w14:textId="77777777" w:rsidR="00FE7A79" w:rsidRPr="00FF0EC3" w:rsidRDefault="00FE7A79" w:rsidP="00FE7A79">
      <w:pPr>
        <w:pStyle w:val="Legenda"/>
        <w:rPr>
          <w:rStyle w:val="Hipercze"/>
          <w:color w:val="4D4D4D" w:themeColor="accent6"/>
          <w:u w:val="none"/>
        </w:rPr>
      </w:pPr>
      <w:r w:rsidRPr="00FF0EC3">
        <w:t xml:space="preserve">Źródło: </w:t>
      </w:r>
      <w:r>
        <w:t>PSE</w:t>
      </w:r>
      <w:hyperlink r:id="rId32" w:history="1">
        <w:r>
          <w:rPr>
            <w:rStyle w:val="Hipercze"/>
            <w:color w:val="4D4D4D" w:themeColor="accent6"/>
            <w:u w:val="none"/>
          </w:rPr>
          <w:t>,</w:t>
        </w:r>
      </w:hyperlink>
      <w:r>
        <w:rPr>
          <w:rStyle w:val="Hipercze"/>
          <w:color w:val="4D4D4D" w:themeColor="accent6"/>
          <w:u w:val="none"/>
        </w:rPr>
        <w:t xml:space="preserve"> </w:t>
      </w:r>
      <w:hyperlink r:id="rId33" w:history="1">
        <w:r w:rsidRPr="000E0CA4">
          <w:rPr>
            <w:rStyle w:val="Hipercze"/>
          </w:rPr>
          <w:t>www.pse.pl</w:t>
        </w:r>
      </w:hyperlink>
      <w:r>
        <w:rPr>
          <w:rStyle w:val="Hipercze"/>
          <w:color w:val="4D4D4D" w:themeColor="accent6"/>
          <w:u w:val="none"/>
        </w:rPr>
        <w:t>, data dostępu: 01.09.2022</w:t>
      </w:r>
    </w:p>
    <w:p w14:paraId="1B700D89" w14:textId="77777777" w:rsidR="00FE7A79" w:rsidRDefault="00FE7A79" w:rsidP="00FE7A79">
      <w:pPr>
        <w:pStyle w:val="Nagwek4"/>
        <w:rPr>
          <w:rStyle w:val="Pogrubienie"/>
        </w:rPr>
      </w:pPr>
      <w:bookmarkStart w:id="532" w:name="_Toc467689390"/>
      <w:bookmarkStart w:id="533" w:name="_Toc484420678"/>
      <w:bookmarkStart w:id="534" w:name="_Toc484420766"/>
      <w:bookmarkStart w:id="535" w:name="_Toc497929635"/>
      <w:bookmarkStart w:id="536" w:name="_Toc497992602"/>
      <w:r w:rsidRPr="006448AC">
        <w:rPr>
          <w:rStyle w:val="Pogrubienie"/>
        </w:rPr>
        <w:t xml:space="preserve">Infrastruktura na terenie </w:t>
      </w:r>
      <w:r>
        <w:rPr>
          <w:rStyle w:val="Pogrubienie"/>
        </w:rPr>
        <w:t>Miasta Mrągowo</w:t>
      </w:r>
    </w:p>
    <w:p w14:paraId="34C4118C" w14:textId="77777777" w:rsidR="00FE7A79" w:rsidRDefault="00FE7A79" w:rsidP="00FE7A79">
      <w:r w:rsidRPr="00FA4819">
        <w:t xml:space="preserve">Na terenie </w:t>
      </w:r>
      <w:r>
        <w:t>Gminy Miasto Mrągowo</w:t>
      </w:r>
      <w:r>
        <w:rPr>
          <w:rStyle w:val="Pogrubienie"/>
          <w:b w:val="0"/>
        </w:rPr>
        <w:t xml:space="preserve"> </w:t>
      </w:r>
      <w:r w:rsidRPr="00FA4819">
        <w:t>nie są planowane inwestycje związane z rozb</w:t>
      </w:r>
      <w:r w:rsidRPr="006A795F">
        <w:t xml:space="preserve">udową lub budową gazowej sieci przesyłowej. Zgodnie z Planem rozwoju w zakresie zaspokojenia obecnego i przyszłego zapotrzebowania na energię elektryczną  nie planuje się realizacji działań inwestycyjnych na </w:t>
      </w:r>
      <w:r>
        <w:t>Gminy Miasto Mrągowo.</w:t>
      </w:r>
    </w:p>
    <w:p w14:paraId="60E1EAFE" w14:textId="77777777" w:rsidR="00FE7A79" w:rsidRDefault="00FE7A79" w:rsidP="00FE7A79">
      <w:r>
        <w:t>Mapę sieci w okolicy Gminy Miasto Mrągowo</w:t>
      </w:r>
      <w:r>
        <w:rPr>
          <w:rStyle w:val="Pogrubienie"/>
          <w:b w:val="0"/>
        </w:rPr>
        <w:t xml:space="preserve"> </w:t>
      </w:r>
      <w:r>
        <w:t>przedstawia rysunek 12.</w:t>
      </w:r>
    </w:p>
    <w:p w14:paraId="560108E2" w14:textId="77777777" w:rsidR="00FE7A79" w:rsidRDefault="00FE7A79" w:rsidP="00FE7A79">
      <w:pPr>
        <w:pStyle w:val="Bezodstpw"/>
        <w:keepNext/>
      </w:pPr>
      <w:r>
        <w:rPr>
          <w:noProof/>
        </w:rPr>
        <w:lastRenderedPageBreak/>
        <w:drawing>
          <wp:inline distT="0" distB="0" distL="0" distR="0" wp14:anchorId="2FBAE090" wp14:editId="2F45CEFA">
            <wp:extent cx="5760720" cy="3133725"/>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33725"/>
                    </a:xfrm>
                    <a:prstGeom prst="rect">
                      <a:avLst/>
                    </a:prstGeom>
                  </pic:spPr>
                </pic:pic>
              </a:graphicData>
            </a:graphic>
          </wp:inline>
        </w:drawing>
      </w:r>
    </w:p>
    <w:p w14:paraId="00BEB48D" w14:textId="5F3AD349" w:rsidR="00FE7A79" w:rsidRDefault="00FE7A79" w:rsidP="00FE7A79">
      <w:pPr>
        <w:pStyle w:val="Legenda"/>
        <w:rPr>
          <w:b w:val="0"/>
          <w:bCs w:val="0"/>
          <w:u w:val="single"/>
        </w:rPr>
      </w:pPr>
      <w:bookmarkStart w:id="537" w:name="_Toc114853574"/>
      <w:bookmarkStart w:id="538" w:name="_Toc115197783"/>
      <w:r>
        <w:t xml:space="preserve">Rysunek </w:t>
      </w:r>
      <w:fldSimple w:instr=" SEQ Rysunek \* ARABIC ">
        <w:r w:rsidR="00AC5F35">
          <w:rPr>
            <w:noProof/>
          </w:rPr>
          <w:t>13</w:t>
        </w:r>
      </w:fldSimple>
      <w:r>
        <w:t xml:space="preserve"> </w:t>
      </w:r>
      <w:r w:rsidRPr="00793651">
        <w:t xml:space="preserve">Trasa linii 220 </w:t>
      </w:r>
      <w:proofErr w:type="spellStart"/>
      <w:r w:rsidRPr="00793651">
        <w:t>kV</w:t>
      </w:r>
      <w:proofErr w:type="spellEnd"/>
      <w:r w:rsidRPr="00793651">
        <w:t xml:space="preserve"> i 400 </w:t>
      </w:r>
      <w:proofErr w:type="spellStart"/>
      <w:r w:rsidRPr="00793651">
        <w:t>kV</w:t>
      </w:r>
      <w:proofErr w:type="spellEnd"/>
      <w:r w:rsidRPr="00793651">
        <w:t xml:space="preserve"> (istniejących i planowany) na terenie i w pobliżu </w:t>
      </w:r>
      <w:r w:rsidRPr="006906D3">
        <w:t xml:space="preserve">Gminy Miasto Mrągowo </w:t>
      </w:r>
      <w:r w:rsidRPr="00793651">
        <w:t>(wycinek mapy)</w:t>
      </w:r>
      <w:r>
        <w:br/>
        <w:t>Źródło:</w:t>
      </w:r>
      <w:bookmarkEnd w:id="537"/>
      <w:bookmarkEnd w:id="538"/>
      <w:r>
        <w:t xml:space="preserve"> </w:t>
      </w:r>
    </w:p>
    <w:p w14:paraId="2F212EA9" w14:textId="77777777" w:rsidR="00FE7A79" w:rsidRPr="00334117" w:rsidRDefault="00FE7A79" w:rsidP="00FE7A79">
      <w:pPr>
        <w:pStyle w:val="Bezodstpw"/>
        <w:rPr>
          <w:b/>
          <w:bCs/>
          <w:u w:val="single"/>
        </w:rPr>
      </w:pPr>
      <w:r>
        <w:rPr>
          <w:b/>
          <w:bCs/>
          <w:u w:val="single"/>
        </w:rPr>
        <w:t>LEGENDA:</w:t>
      </w:r>
    </w:p>
    <w:p w14:paraId="2707CE08" w14:textId="77777777" w:rsidR="00FE7A79" w:rsidRDefault="00FE7A79" w:rsidP="00FE7A79">
      <w:pPr>
        <w:pStyle w:val="Legenda"/>
        <w:rPr>
          <w:b w:val="0"/>
          <w:i/>
        </w:rPr>
      </w:pPr>
      <w:r>
        <w:rPr>
          <w:noProof/>
          <w:lang w:eastAsia="pl-PL"/>
        </w:rPr>
        <w:drawing>
          <wp:inline distT="0" distB="0" distL="0" distR="0" wp14:anchorId="24221E6B" wp14:editId="4BF5C14B">
            <wp:extent cx="3762375" cy="2245165"/>
            <wp:effectExtent l="0" t="0" r="0" b="317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3883" cy="2252032"/>
                    </a:xfrm>
                    <a:prstGeom prst="rect">
                      <a:avLst/>
                    </a:prstGeom>
                  </pic:spPr>
                </pic:pic>
              </a:graphicData>
            </a:graphic>
          </wp:inline>
        </w:drawing>
      </w:r>
    </w:p>
    <w:p w14:paraId="7177D691" w14:textId="77777777" w:rsidR="00FE7A79" w:rsidRPr="00FF0EC3" w:rsidRDefault="00FE7A79" w:rsidP="00FE7A79">
      <w:pPr>
        <w:pStyle w:val="Legenda"/>
        <w:rPr>
          <w:rStyle w:val="Hipercze"/>
          <w:color w:val="4D4D4D" w:themeColor="accent6"/>
          <w:u w:val="none"/>
        </w:rPr>
      </w:pPr>
      <w:r w:rsidRPr="00FF0EC3">
        <w:t xml:space="preserve">Źródło: </w:t>
      </w:r>
      <w:r>
        <w:t>PSE</w:t>
      </w:r>
      <w:hyperlink r:id="rId36" w:history="1">
        <w:r>
          <w:rPr>
            <w:rStyle w:val="Hipercze"/>
            <w:color w:val="4D4D4D" w:themeColor="accent6"/>
            <w:u w:val="none"/>
          </w:rPr>
          <w:t>,</w:t>
        </w:r>
      </w:hyperlink>
      <w:r>
        <w:rPr>
          <w:rStyle w:val="Hipercze"/>
          <w:color w:val="4D4D4D" w:themeColor="accent6"/>
          <w:u w:val="none"/>
        </w:rPr>
        <w:t xml:space="preserve"> </w:t>
      </w:r>
      <w:hyperlink r:id="rId37" w:history="1">
        <w:r w:rsidRPr="000E0CA4">
          <w:rPr>
            <w:rStyle w:val="Hipercze"/>
          </w:rPr>
          <w:t>www.pse.pl</w:t>
        </w:r>
      </w:hyperlink>
      <w:r>
        <w:rPr>
          <w:rStyle w:val="Hipercze"/>
          <w:color w:val="4D4D4D" w:themeColor="accent6"/>
          <w:u w:val="none"/>
        </w:rPr>
        <w:t>, data dostępu: 01.09.2022</w:t>
      </w:r>
    </w:p>
    <w:p w14:paraId="1D6F7014" w14:textId="77777777" w:rsidR="00FE7A79" w:rsidRPr="004B4852" w:rsidRDefault="00FE7A79" w:rsidP="00FE7A79">
      <w:pPr>
        <w:pStyle w:val="Nagwek4"/>
        <w:rPr>
          <w:rFonts w:cstheme="majorHAnsi"/>
        </w:rPr>
      </w:pPr>
      <w:r w:rsidRPr="004B4852">
        <w:rPr>
          <w:rFonts w:cstheme="majorHAnsi"/>
        </w:rPr>
        <w:t xml:space="preserve">Sieć </w:t>
      </w:r>
      <w:r>
        <w:rPr>
          <w:rFonts w:cstheme="majorHAnsi"/>
        </w:rPr>
        <w:t>dystrybucyjna</w:t>
      </w:r>
    </w:p>
    <w:p w14:paraId="572B60A4" w14:textId="77777777" w:rsidR="00FE7A79" w:rsidRDefault="00FE7A79" w:rsidP="00FE7A79">
      <w:pPr>
        <w:pStyle w:val="Nagwek4"/>
        <w:rPr>
          <w:rStyle w:val="Pogrubienie"/>
        </w:rPr>
      </w:pPr>
      <w:r w:rsidRPr="006448AC">
        <w:rPr>
          <w:rStyle w:val="Pogrubienie"/>
        </w:rPr>
        <w:t xml:space="preserve">Infrastruktura na terenie </w:t>
      </w:r>
      <w:r>
        <w:rPr>
          <w:rStyle w:val="Pogrubienie"/>
        </w:rPr>
        <w:t>Miasta Mrągowo</w:t>
      </w:r>
    </w:p>
    <w:p w14:paraId="36276851" w14:textId="77777777" w:rsidR="00FE7A79" w:rsidRDefault="00FE7A79" w:rsidP="00FE7A79">
      <w:r w:rsidRPr="00D31EA8">
        <w:t xml:space="preserve">Na terenie miasta Mrągowo  nie ma Głównego Punktu Zasilania (GPZ 110/15 </w:t>
      </w:r>
      <w:proofErr w:type="spellStart"/>
      <w:r w:rsidRPr="00D31EA8">
        <w:t>kV</w:t>
      </w:r>
      <w:proofErr w:type="spellEnd"/>
      <w:r w:rsidRPr="00D31EA8">
        <w:t xml:space="preserve">). Energia do odbiorców z miasta Mrągowo dostarczana jest liniami na napięciu 15 </w:t>
      </w:r>
      <w:proofErr w:type="spellStart"/>
      <w:r w:rsidRPr="00D31EA8">
        <w:t>kV</w:t>
      </w:r>
      <w:proofErr w:type="spellEnd"/>
      <w:r w:rsidRPr="00D31EA8">
        <w:t xml:space="preserve"> z pobliskiego GPZ Mrągowo ( lokalizacja w Gminie Mrągowo). Następnie energia jest transformowana w stacjach transformatorowych 15/0,4 </w:t>
      </w:r>
      <w:proofErr w:type="spellStart"/>
      <w:r w:rsidRPr="00D31EA8">
        <w:t>kV</w:t>
      </w:r>
      <w:proofErr w:type="spellEnd"/>
      <w:r w:rsidRPr="00D31EA8">
        <w:t xml:space="preserve"> na napięcie 0,4 </w:t>
      </w:r>
      <w:proofErr w:type="spellStart"/>
      <w:r w:rsidRPr="00D31EA8">
        <w:t>kV</w:t>
      </w:r>
      <w:proofErr w:type="spellEnd"/>
      <w:r w:rsidRPr="00D31EA8">
        <w:t xml:space="preserve"> i liniami 0,4 </w:t>
      </w:r>
      <w:proofErr w:type="spellStart"/>
      <w:r w:rsidRPr="00D31EA8">
        <w:t>kV</w:t>
      </w:r>
      <w:proofErr w:type="spellEnd"/>
      <w:r w:rsidRPr="00D31EA8">
        <w:t xml:space="preserve"> dostarczana odbiorcom. Dane znamionowe GPZ Mrągowo  przedstawiono w poniższej tabeli. Stan infrastruktury elektroenergetycznej na terenie miasta Mrągowo jest dobry. Urządzenia poddawane są bieżącym oględzinom po przeprowadzeniu których wykonywane są następnie wynikające z nich zalecenia w zakresie ich remontów/modernizacji bądź konserwacji w ramach </w:t>
      </w:r>
      <w:r w:rsidRPr="00D31EA8">
        <w:lastRenderedPageBreak/>
        <w:t>prowadzonej działalności eksploatacyjnej przez ENERGA-OPERATOR S.A. Wszelkie uszkodzenia, awarie usuwane są na bieżąco po ich wystąpieniu. GPZ posiada dostateczną rezerwę mocy do zapewnienia rozwoju miasta.</w:t>
      </w:r>
      <w:r>
        <w:t xml:space="preserve"> </w:t>
      </w:r>
      <w:r w:rsidRPr="00970BCE">
        <w:t xml:space="preserve">Na terenie gminy znajduje się 214 wytwórców PV na łączną moc wytwórczą 2200 </w:t>
      </w:r>
      <w:proofErr w:type="spellStart"/>
      <w:r w:rsidRPr="00970BCE">
        <w:t>kW</w:t>
      </w:r>
      <w:r>
        <w:t>.</w:t>
      </w:r>
      <w:proofErr w:type="spellEnd"/>
    </w:p>
    <w:p w14:paraId="20D9C51E" w14:textId="77777777" w:rsidR="00FE7A79" w:rsidRDefault="00FE7A79" w:rsidP="00FE7A79">
      <w:r>
        <w:t>Na terenie Miasta zlokalizowane są linie elektroenergetyczne średniego i niskiego napięcia, należą do nich:</w:t>
      </w:r>
    </w:p>
    <w:p w14:paraId="5D6BD3A2" w14:textId="77777777" w:rsidR="00FE7A79" w:rsidRDefault="00FE7A79" w:rsidP="002B2AED">
      <w:pPr>
        <w:pStyle w:val="Akapitzlist"/>
        <w:numPr>
          <w:ilvl w:val="0"/>
          <w:numId w:val="86"/>
        </w:numPr>
        <w:spacing w:before="120" w:after="120"/>
      </w:pPr>
      <w:r>
        <w:t xml:space="preserve">linie elektroenergetyczne średniego napięcia (15 </w:t>
      </w:r>
      <w:proofErr w:type="spellStart"/>
      <w:r>
        <w:t>kV</w:t>
      </w:r>
      <w:proofErr w:type="spellEnd"/>
      <w:r>
        <w:t>):</w:t>
      </w:r>
    </w:p>
    <w:p w14:paraId="0CA2CF7D" w14:textId="77777777" w:rsidR="00FE7A79" w:rsidRDefault="00FE7A79" w:rsidP="002B2AED">
      <w:pPr>
        <w:pStyle w:val="Akapitzlist"/>
        <w:numPr>
          <w:ilvl w:val="1"/>
          <w:numId w:val="86"/>
        </w:numPr>
        <w:spacing w:before="120" w:after="120"/>
      </w:pPr>
      <w:r>
        <w:t>napowietrzne o długości 18 km,</w:t>
      </w:r>
    </w:p>
    <w:p w14:paraId="5CFE9585" w14:textId="77777777" w:rsidR="00FE7A79" w:rsidRDefault="00FE7A79" w:rsidP="002B2AED">
      <w:pPr>
        <w:pStyle w:val="Akapitzlist"/>
        <w:numPr>
          <w:ilvl w:val="1"/>
          <w:numId w:val="86"/>
        </w:numPr>
        <w:spacing w:before="120" w:after="120"/>
      </w:pPr>
      <w:r>
        <w:t>kablowe o długości 53,6 km,</w:t>
      </w:r>
    </w:p>
    <w:p w14:paraId="2DBB087A" w14:textId="77777777" w:rsidR="00FE7A79" w:rsidRDefault="00FE7A79" w:rsidP="002B2AED">
      <w:pPr>
        <w:pStyle w:val="Akapitzlist"/>
        <w:numPr>
          <w:ilvl w:val="0"/>
          <w:numId w:val="86"/>
        </w:numPr>
        <w:spacing w:before="120" w:after="120"/>
      </w:pPr>
      <w:r>
        <w:t xml:space="preserve">linie elektroenergetyczne średniego napięcia (15 </w:t>
      </w:r>
      <w:proofErr w:type="spellStart"/>
      <w:r>
        <w:t>kV</w:t>
      </w:r>
      <w:proofErr w:type="spellEnd"/>
      <w:r>
        <w:t>):</w:t>
      </w:r>
    </w:p>
    <w:p w14:paraId="7B40FF24" w14:textId="77777777" w:rsidR="00FE7A79" w:rsidRDefault="00FE7A79" w:rsidP="002B2AED">
      <w:pPr>
        <w:pStyle w:val="Akapitzlist"/>
        <w:numPr>
          <w:ilvl w:val="1"/>
          <w:numId w:val="86"/>
        </w:numPr>
        <w:spacing w:before="120" w:after="120"/>
      </w:pPr>
      <w:r>
        <w:t>napowietrzne o długości 52,0 km,</w:t>
      </w:r>
    </w:p>
    <w:p w14:paraId="07890B95" w14:textId="77777777" w:rsidR="00FE7A79" w:rsidRPr="00D31EA8" w:rsidRDefault="00FE7A79" w:rsidP="002B2AED">
      <w:pPr>
        <w:pStyle w:val="Akapitzlist"/>
        <w:numPr>
          <w:ilvl w:val="1"/>
          <w:numId w:val="86"/>
        </w:numPr>
        <w:spacing w:before="120" w:after="120"/>
      </w:pPr>
      <w:r>
        <w:t>kablowe o długości 94,0 km.</w:t>
      </w:r>
    </w:p>
    <w:p w14:paraId="2F8DFE37" w14:textId="77777777" w:rsidR="00FE7A79" w:rsidRPr="004B4852" w:rsidRDefault="00FE7A79" w:rsidP="00FE7A79">
      <w:pPr>
        <w:pStyle w:val="Nagwek3"/>
        <w:spacing w:before="120"/>
        <w:ind w:left="1134"/>
        <w:rPr>
          <w:rFonts w:cstheme="majorHAnsi"/>
        </w:rPr>
      </w:pPr>
      <w:bookmarkStart w:id="539" w:name="_Toc114853506"/>
      <w:bookmarkStart w:id="540" w:name="_Toc115197724"/>
      <w:r w:rsidRPr="004B4852">
        <w:rPr>
          <w:rFonts w:cstheme="majorHAnsi"/>
        </w:rPr>
        <w:t>Struktura zużycia</w:t>
      </w:r>
      <w:bookmarkEnd w:id="532"/>
      <w:bookmarkEnd w:id="533"/>
      <w:bookmarkEnd w:id="534"/>
      <w:bookmarkEnd w:id="535"/>
      <w:bookmarkEnd w:id="536"/>
      <w:bookmarkEnd w:id="539"/>
      <w:bookmarkEnd w:id="540"/>
    </w:p>
    <w:p w14:paraId="755E4876" w14:textId="77777777" w:rsidR="00FE7A79" w:rsidRPr="004B4852" w:rsidRDefault="00FE7A79" w:rsidP="00FE7A79">
      <w:pPr>
        <w:rPr>
          <w:rFonts w:asciiTheme="majorHAnsi" w:hAnsiTheme="majorHAnsi" w:cstheme="majorHAnsi"/>
        </w:rPr>
      </w:pPr>
      <w:bookmarkStart w:id="541" w:name="_Toc467689391"/>
      <w:bookmarkStart w:id="542" w:name="_Toc484420679"/>
      <w:bookmarkStart w:id="543" w:name="_Toc484420767"/>
      <w:bookmarkStart w:id="544" w:name="_Toc497929636"/>
      <w:bookmarkStart w:id="545" w:name="_Toc497992603"/>
      <w:r w:rsidRPr="004B4852">
        <w:rPr>
          <w:rFonts w:asciiTheme="majorHAnsi" w:hAnsiTheme="majorHAnsi" w:cstheme="majorHAnsi"/>
        </w:rPr>
        <w:t>Strukturę zużycia energii elektrycznej przedstawia tabela później.</w:t>
      </w:r>
    </w:p>
    <w:p w14:paraId="3D0ED7D2" w14:textId="26970B29" w:rsidR="00FE7A79" w:rsidRPr="004B4852" w:rsidRDefault="00FE7A79" w:rsidP="00FE7A79">
      <w:pPr>
        <w:pStyle w:val="Legenda"/>
        <w:keepNext/>
        <w:rPr>
          <w:rFonts w:asciiTheme="majorHAnsi" w:hAnsiTheme="majorHAnsi" w:cstheme="majorHAnsi"/>
        </w:rPr>
      </w:pPr>
      <w:bookmarkStart w:id="546" w:name="_Toc114853587"/>
      <w:bookmarkStart w:id="547" w:name="_Toc115197803"/>
      <w:r w:rsidRPr="004B4852">
        <w:rPr>
          <w:rFonts w:asciiTheme="majorHAnsi" w:hAnsiTheme="majorHAnsi" w:cstheme="majorHAnsi"/>
        </w:rPr>
        <w:t xml:space="preserve">Tabela </w:t>
      </w:r>
      <w:r w:rsidRPr="004B4852">
        <w:rPr>
          <w:rFonts w:asciiTheme="majorHAnsi" w:hAnsiTheme="majorHAnsi" w:cstheme="majorHAnsi"/>
        </w:rPr>
        <w:fldChar w:fldCharType="begin"/>
      </w:r>
      <w:r w:rsidRPr="004B4852">
        <w:rPr>
          <w:rFonts w:asciiTheme="majorHAnsi" w:hAnsiTheme="majorHAnsi" w:cstheme="majorHAnsi"/>
        </w:rPr>
        <w:instrText xml:space="preserve"> SEQ Tabela \* ARABIC </w:instrText>
      </w:r>
      <w:r w:rsidRPr="004B4852">
        <w:rPr>
          <w:rFonts w:asciiTheme="majorHAnsi" w:hAnsiTheme="majorHAnsi" w:cstheme="majorHAnsi"/>
        </w:rPr>
        <w:fldChar w:fldCharType="separate"/>
      </w:r>
      <w:r w:rsidR="00AC5F35">
        <w:rPr>
          <w:rFonts w:asciiTheme="majorHAnsi" w:hAnsiTheme="majorHAnsi" w:cstheme="majorHAnsi"/>
          <w:noProof/>
        </w:rPr>
        <w:t>7</w:t>
      </w:r>
      <w:r w:rsidRPr="004B4852">
        <w:rPr>
          <w:rFonts w:asciiTheme="majorHAnsi" w:hAnsiTheme="majorHAnsi" w:cstheme="majorHAnsi"/>
          <w:noProof/>
        </w:rPr>
        <w:fldChar w:fldCharType="end"/>
      </w:r>
      <w:r w:rsidRPr="004B4852">
        <w:rPr>
          <w:rFonts w:asciiTheme="majorHAnsi" w:hAnsiTheme="majorHAnsi" w:cstheme="majorHAnsi"/>
        </w:rPr>
        <w:t xml:space="preserve"> Struktur</w:t>
      </w:r>
      <w:r>
        <w:rPr>
          <w:rFonts w:asciiTheme="majorHAnsi" w:hAnsiTheme="majorHAnsi" w:cstheme="majorHAnsi"/>
        </w:rPr>
        <w:t>a</w:t>
      </w:r>
      <w:r w:rsidRPr="004B4852">
        <w:rPr>
          <w:rFonts w:asciiTheme="majorHAnsi" w:hAnsiTheme="majorHAnsi" w:cstheme="majorHAnsi"/>
        </w:rPr>
        <w:t xml:space="preserve"> zużycia energii elektrycznej</w:t>
      </w:r>
      <w:bookmarkEnd w:id="546"/>
      <w:bookmarkEnd w:id="547"/>
    </w:p>
    <w:tbl>
      <w:tblPr>
        <w:tblW w:w="5000" w:type="pct"/>
        <w:tblCellMar>
          <w:left w:w="70" w:type="dxa"/>
          <w:right w:w="70" w:type="dxa"/>
        </w:tblCellMar>
        <w:tblLook w:val="04A0" w:firstRow="1" w:lastRow="0" w:firstColumn="1" w:lastColumn="0" w:noHBand="0" w:noVBand="1"/>
      </w:tblPr>
      <w:tblGrid>
        <w:gridCol w:w="979"/>
        <w:gridCol w:w="5104"/>
        <w:gridCol w:w="1488"/>
        <w:gridCol w:w="1481"/>
      </w:tblGrid>
      <w:tr w:rsidR="00FE7A79" w:rsidRPr="004B4852" w14:paraId="64E5BD1A" w14:textId="77777777" w:rsidTr="00A83134">
        <w:trPr>
          <w:trHeight w:val="20"/>
        </w:trPr>
        <w:tc>
          <w:tcPr>
            <w:tcW w:w="541"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7D7A5DFD"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proofErr w:type="spellStart"/>
            <w:r>
              <w:rPr>
                <w:rFonts w:ascii="Arial" w:hAnsi="Arial" w:cs="Arial"/>
                <w:b/>
                <w:bCs/>
                <w:color w:val="000000"/>
              </w:rPr>
              <w:t>Lp</w:t>
            </w:r>
            <w:proofErr w:type="spellEnd"/>
          </w:p>
        </w:tc>
        <w:tc>
          <w:tcPr>
            <w:tcW w:w="2819"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5A74B6C8" w14:textId="77777777" w:rsidR="00FE7A79" w:rsidRPr="004B4852" w:rsidRDefault="00FE7A79" w:rsidP="00A83134">
            <w:pPr>
              <w:spacing w:after="0" w:line="240" w:lineRule="auto"/>
              <w:jc w:val="left"/>
              <w:rPr>
                <w:rFonts w:asciiTheme="majorHAnsi" w:eastAsia="Times New Roman" w:hAnsiTheme="majorHAnsi" w:cstheme="majorHAnsi"/>
                <w:b/>
                <w:bCs/>
                <w:color w:val="000000"/>
                <w:sz w:val="20"/>
                <w:szCs w:val="20"/>
                <w:lang w:eastAsia="pl-PL"/>
              </w:rPr>
            </w:pPr>
            <w:r>
              <w:rPr>
                <w:rFonts w:ascii="Arial" w:hAnsi="Arial" w:cs="Arial"/>
                <w:b/>
                <w:bCs/>
                <w:color w:val="000000"/>
              </w:rPr>
              <w:t>Kategoria</w:t>
            </w:r>
          </w:p>
        </w:tc>
        <w:tc>
          <w:tcPr>
            <w:tcW w:w="822" w:type="pct"/>
            <w:tcBorders>
              <w:top w:val="single" w:sz="8" w:space="0" w:color="999999"/>
              <w:left w:val="nil"/>
              <w:bottom w:val="nil"/>
              <w:right w:val="single" w:sz="8" w:space="0" w:color="999999"/>
            </w:tcBorders>
            <w:shd w:val="clear" w:color="auto" w:fill="auto"/>
            <w:vAlign w:val="center"/>
            <w:hideMark/>
          </w:tcPr>
          <w:p w14:paraId="4A950ADF"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Energia elektryczna</w:t>
            </w:r>
          </w:p>
        </w:tc>
        <w:tc>
          <w:tcPr>
            <w:tcW w:w="818" w:type="pct"/>
            <w:tcBorders>
              <w:top w:val="single" w:sz="8" w:space="0" w:color="999999"/>
              <w:left w:val="nil"/>
              <w:bottom w:val="nil"/>
              <w:right w:val="single" w:sz="8" w:space="0" w:color="999999"/>
            </w:tcBorders>
            <w:shd w:val="clear" w:color="auto" w:fill="auto"/>
            <w:vAlign w:val="center"/>
            <w:hideMark/>
          </w:tcPr>
          <w:p w14:paraId="52CEDC49"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Energia elektryczna</w:t>
            </w:r>
          </w:p>
        </w:tc>
      </w:tr>
      <w:tr w:rsidR="00FE7A79" w:rsidRPr="004B4852" w14:paraId="3A6CDDC2" w14:textId="77777777" w:rsidTr="00A83134">
        <w:trPr>
          <w:trHeight w:val="20"/>
        </w:trPr>
        <w:tc>
          <w:tcPr>
            <w:tcW w:w="541" w:type="pct"/>
            <w:vMerge/>
            <w:tcBorders>
              <w:top w:val="single" w:sz="8" w:space="0" w:color="999999"/>
              <w:left w:val="single" w:sz="8" w:space="0" w:color="999999"/>
              <w:bottom w:val="single" w:sz="12" w:space="0" w:color="666666"/>
              <w:right w:val="single" w:sz="8" w:space="0" w:color="999999"/>
            </w:tcBorders>
            <w:vAlign w:val="center"/>
            <w:hideMark/>
          </w:tcPr>
          <w:p w14:paraId="5C946D74" w14:textId="77777777" w:rsidR="00FE7A79" w:rsidRPr="004B4852" w:rsidRDefault="00FE7A79" w:rsidP="00A83134">
            <w:pPr>
              <w:spacing w:after="0" w:line="240" w:lineRule="auto"/>
              <w:jc w:val="left"/>
              <w:rPr>
                <w:rFonts w:asciiTheme="majorHAnsi" w:eastAsia="Times New Roman" w:hAnsiTheme="majorHAnsi" w:cstheme="majorHAnsi"/>
                <w:b/>
                <w:bCs/>
                <w:color w:val="000000"/>
                <w:sz w:val="20"/>
                <w:szCs w:val="20"/>
                <w:lang w:eastAsia="pl-PL"/>
              </w:rPr>
            </w:pPr>
          </w:p>
        </w:tc>
        <w:tc>
          <w:tcPr>
            <w:tcW w:w="2819" w:type="pct"/>
            <w:vMerge/>
            <w:tcBorders>
              <w:top w:val="single" w:sz="8" w:space="0" w:color="999999"/>
              <w:left w:val="single" w:sz="8" w:space="0" w:color="999999"/>
              <w:bottom w:val="single" w:sz="12" w:space="0" w:color="666666"/>
              <w:right w:val="single" w:sz="8" w:space="0" w:color="999999"/>
            </w:tcBorders>
            <w:vAlign w:val="center"/>
            <w:hideMark/>
          </w:tcPr>
          <w:p w14:paraId="4537E145" w14:textId="77777777" w:rsidR="00FE7A79" w:rsidRPr="004B4852" w:rsidRDefault="00FE7A79" w:rsidP="00A83134">
            <w:pPr>
              <w:spacing w:after="0" w:line="240" w:lineRule="auto"/>
              <w:jc w:val="left"/>
              <w:rPr>
                <w:rFonts w:asciiTheme="majorHAnsi" w:eastAsia="Times New Roman" w:hAnsiTheme="majorHAnsi" w:cstheme="majorHAnsi"/>
                <w:b/>
                <w:bCs/>
                <w:color w:val="000000"/>
                <w:sz w:val="20"/>
                <w:szCs w:val="20"/>
                <w:lang w:eastAsia="pl-PL"/>
              </w:rPr>
            </w:pPr>
          </w:p>
        </w:tc>
        <w:tc>
          <w:tcPr>
            <w:tcW w:w="822" w:type="pct"/>
            <w:tcBorders>
              <w:top w:val="nil"/>
              <w:left w:val="nil"/>
              <w:bottom w:val="single" w:sz="12" w:space="0" w:color="666666"/>
              <w:right w:val="single" w:sz="8" w:space="0" w:color="999999"/>
            </w:tcBorders>
            <w:shd w:val="clear" w:color="auto" w:fill="auto"/>
            <w:vAlign w:val="center"/>
            <w:hideMark/>
          </w:tcPr>
          <w:p w14:paraId="0BC9DDA6"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[GJ]</w:t>
            </w:r>
          </w:p>
        </w:tc>
        <w:tc>
          <w:tcPr>
            <w:tcW w:w="818" w:type="pct"/>
            <w:tcBorders>
              <w:top w:val="nil"/>
              <w:left w:val="nil"/>
              <w:bottom w:val="single" w:sz="12" w:space="0" w:color="666666"/>
              <w:right w:val="single" w:sz="8" w:space="0" w:color="999999"/>
            </w:tcBorders>
            <w:shd w:val="clear" w:color="auto" w:fill="auto"/>
            <w:vAlign w:val="center"/>
            <w:hideMark/>
          </w:tcPr>
          <w:p w14:paraId="5A48EB04"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[MWh]</w:t>
            </w:r>
          </w:p>
        </w:tc>
      </w:tr>
      <w:tr w:rsidR="00FE7A79" w:rsidRPr="004B4852" w14:paraId="7A2E88E7" w14:textId="77777777" w:rsidTr="00A83134">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7D842521"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I.1</w:t>
            </w:r>
          </w:p>
        </w:tc>
        <w:tc>
          <w:tcPr>
            <w:tcW w:w="2819" w:type="pct"/>
            <w:tcBorders>
              <w:top w:val="nil"/>
              <w:left w:val="nil"/>
              <w:bottom w:val="single" w:sz="8" w:space="0" w:color="999999"/>
              <w:right w:val="single" w:sz="8" w:space="0" w:color="999999"/>
            </w:tcBorders>
            <w:shd w:val="clear" w:color="auto" w:fill="auto"/>
            <w:noWrap/>
            <w:vAlign w:val="center"/>
            <w:hideMark/>
          </w:tcPr>
          <w:p w14:paraId="51915208" w14:textId="77777777" w:rsidR="00FE7A79" w:rsidRPr="004B4852" w:rsidRDefault="00FE7A79" w:rsidP="00A83134">
            <w:pPr>
              <w:spacing w:after="0" w:line="240" w:lineRule="auto"/>
              <w:jc w:val="left"/>
              <w:rPr>
                <w:rFonts w:asciiTheme="majorHAnsi" w:eastAsia="Times New Roman" w:hAnsiTheme="majorHAnsi" w:cstheme="majorHAnsi"/>
                <w:color w:val="000000"/>
                <w:sz w:val="20"/>
                <w:szCs w:val="20"/>
                <w:lang w:eastAsia="pl-PL"/>
              </w:rPr>
            </w:pPr>
            <w:r>
              <w:rPr>
                <w:rFonts w:ascii="Arial" w:hAnsi="Arial" w:cs="Arial"/>
                <w:color w:val="000000"/>
              </w:rPr>
              <w:t>Budynki, wyposażenie/ urządzenia komunalne</w:t>
            </w:r>
          </w:p>
        </w:tc>
        <w:tc>
          <w:tcPr>
            <w:tcW w:w="822" w:type="pct"/>
            <w:tcBorders>
              <w:top w:val="nil"/>
              <w:left w:val="nil"/>
              <w:bottom w:val="single" w:sz="8" w:space="0" w:color="999999"/>
              <w:right w:val="single" w:sz="8" w:space="0" w:color="999999"/>
            </w:tcBorders>
            <w:shd w:val="clear" w:color="auto" w:fill="auto"/>
            <w:vAlign w:val="center"/>
          </w:tcPr>
          <w:p w14:paraId="4F04DE3D"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1581</w:t>
            </w:r>
          </w:p>
        </w:tc>
        <w:tc>
          <w:tcPr>
            <w:tcW w:w="818" w:type="pct"/>
            <w:tcBorders>
              <w:top w:val="nil"/>
              <w:left w:val="nil"/>
              <w:bottom w:val="single" w:sz="8" w:space="0" w:color="999999"/>
              <w:right w:val="single" w:sz="8" w:space="0" w:color="999999"/>
            </w:tcBorders>
            <w:shd w:val="clear" w:color="auto" w:fill="auto"/>
            <w:noWrap/>
            <w:vAlign w:val="center"/>
          </w:tcPr>
          <w:p w14:paraId="08CEA221"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439</w:t>
            </w:r>
          </w:p>
        </w:tc>
      </w:tr>
      <w:tr w:rsidR="00FE7A79" w:rsidRPr="004B4852" w14:paraId="1C3A4863" w14:textId="77777777" w:rsidTr="00A83134">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6646F99B"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I.2</w:t>
            </w:r>
          </w:p>
        </w:tc>
        <w:tc>
          <w:tcPr>
            <w:tcW w:w="2819" w:type="pct"/>
            <w:tcBorders>
              <w:top w:val="nil"/>
              <w:left w:val="nil"/>
              <w:bottom w:val="single" w:sz="8" w:space="0" w:color="999999"/>
              <w:right w:val="single" w:sz="8" w:space="0" w:color="999999"/>
            </w:tcBorders>
            <w:shd w:val="clear" w:color="auto" w:fill="auto"/>
            <w:noWrap/>
            <w:vAlign w:val="center"/>
            <w:hideMark/>
          </w:tcPr>
          <w:p w14:paraId="4BE29A88" w14:textId="77777777" w:rsidR="00FE7A79" w:rsidRPr="004B4852" w:rsidRDefault="00FE7A79" w:rsidP="00A83134">
            <w:pPr>
              <w:spacing w:after="0" w:line="240" w:lineRule="auto"/>
              <w:jc w:val="left"/>
              <w:rPr>
                <w:rFonts w:asciiTheme="majorHAnsi" w:eastAsia="Times New Roman" w:hAnsiTheme="majorHAnsi" w:cstheme="majorHAnsi"/>
                <w:color w:val="000000"/>
                <w:sz w:val="20"/>
                <w:szCs w:val="20"/>
                <w:lang w:eastAsia="pl-PL"/>
              </w:rPr>
            </w:pPr>
            <w:r>
              <w:rPr>
                <w:rFonts w:ascii="Arial" w:hAnsi="Arial" w:cs="Arial"/>
                <w:color w:val="000000"/>
              </w:rPr>
              <w:t>Budynki mieszkalne</w:t>
            </w:r>
          </w:p>
        </w:tc>
        <w:tc>
          <w:tcPr>
            <w:tcW w:w="822" w:type="pct"/>
            <w:tcBorders>
              <w:top w:val="nil"/>
              <w:left w:val="nil"/>
              <w:bottom w:val="single" w:sz="8" w:space="0" w:color="999999"/>
              <w:right w:val="single" w:sz="8" w:space="0" w:color="999999"/>
            </w:tcBorders>
            <w:shd w:val="clear" w:color="auto" w:fill="auto"/>
            <w:vAlign w:val="center"/>
          </w:tcPr>
          <w:p w14:paraId="4F4F2A79"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48236</w:t>
            </w:r>
          </w:p>
        </w:tc>
        <w:tc>
          <w:tcPr>
            <w:tcW w:w="818" w:type="pct"/>
            <w:tcBorders>
              <w:top w:val="nil"/>
              <w:left w:val="nil"/>
              <w:bottom w:val="single" w:sz="8" w:space="0" w:color="999999"/>
              <w:right w:val="single" w:sz="8" w:space="0" w:color="999999"/>
            </w:tcBorders>
            <w:shd w:val="clear" w:color="auto" w:fill="auto"/>
            <w:noWrap/>
            <w:vAlign w:val="center"/>
          </w:tcPr>
          <w:p w14:paraId="2B1D4058"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13399</w:t>
            </w:r>
          </w:p>
        </w:tc>
      </w:tr>
      <w:tr w:rsidR="00FE7A79" w:rsidRPr="004B4852" w14:paraId="2B13CEB8" w14:textId="77777777" w:rsidTr="00A83134">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02F7BE55"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I.3</w:t>
            </w:r>
          </w:p>
        </w:tc>
        <w:tc>
          <w:tcPr>
            <w:tcW w:w="2819" w:type="pct"/>
            <w:tcBorders>
              <w:top w:val="nil"/>
              <w:left w:val="nil"/>
              <w:bottom w:val="single" w:sz="8" w:space="0" w:color="999999"/>
              <w:right w:val="single" w:sz="8" w:space="0" w:color="999999"/>
            </w:tcBorders>
            <w:shd w:val="clear" w:color="auto" w:fill="auto"/>
            <w:noWrap/>
            <w:vAlign w:val="center"/>
            <w:hideMark/>
          </w:tcPr>
          <w:p w14:paraId="754D777A" w14:textId="77777777" w:rsidR="00FE7A79" w:rsidRPr="004B4852" w:rsidRDefault="00FE7A79" w:rsidP="00A83134">
            <w:pPr>
              <w:spacing w:after="0" w:line="240" w:lineRule="auto"/>
              <w:jc w:val="left"/>
              <w:rPr>
                <w:rFonts w:asciiTheme="majorHAnsi" w:eastAsia="Times New Roman" w:hAnsiTheme="majorHAnsi" w:cstheme="majorHAnsi"/>
                <w:color w:val="000000"/>
                <w:sz w:val="20"/>
                <w:szCs w:val="20"/>
                <w:lang w:eastAsia="pl-PL"/>
              </w:rPr>
            </w:pPr>
            <w:r>
              <w:rPr>
                <w:rFonts w:ascii="Arial" w:hAnsi="Arial" w:cs="Arial"/>
                <w:color w:val="000000"/>
              </w:rPr>
              <w:t>Komunalne oświetlenie uliczne</w:t>
            </w:r>
          </w:p>
        </w:tc>
        <w:tc>
          <w:tcPr>
            <w:tcW w:w="822" w:type="pct"/>
            <w:tcBorders>
              <w:top w:val="nil"/>
              <w:left w:val="nil"/>
              <w:bottom w:val="single" w:sz="8" w:space="0" w:color="999999"/>
              <w:right w:val="single" w:sz="8" w:space="0" w:color="999999"/>
            </w:tcBorders>
            <w:shd w:val="clear" w:color="auto" w:fill="auto"/>
            <w:vAlign w:val="center"/>
          </w:tcPr>
          <w:p w14:paraId="37ED70CB"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3147</w:t>
            </w:r>
          </w:p>
        </w:tc>
        <w:tc>
          <w:tcPr>
            <w:tcW w:w="818" w:type="pct"/>
            <w:tcBorders>
              <w:top w:val="nil"/>
              <w:left w:val="nil"/>
              <w:bottom w:val="single" w:sz="8" w:space="0" w:color="999999"/>
              <w:right w:val="single" w:sz="8" w:space="0" w:color="999999"/>
            </w:tcBorders>
            <w:shd w:val="clear" w:color="auto" w:fill="auto"/>
            <w:noWrap/>
            <w:vAlign w:val="center"/>
          </w:tcPr>
          <w:p w14:paraId="2B0CF4B0"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874</w:t>
            </w:r>
          </w:p>
        </w:tc>
      </w:tr>
      <w:tr w:rsidR="00FE7A79" w:rsidRPr="004B4852" w14:paraId="4195E20A" w14:textId="77777777" w:rsidTr="00A83134">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31EE26F6" w14:textId="77777777" w:rsidR="00FE7A79" w:rsidRPr="004B4852" w:rsidRDefault="00FE7A79" w:rsidP="00A83134">
            <w:pPr>
              <w:spacing w:after="0" w:line="240" w:lineRule="auto"/>
              <w:jc w:val="center"/>
              <w:rPr>
                <w:rFonts w:asciiTheme="majorHAnsi" w:eastAsia="Times New Roman" w:hAnsiTheme="majorHAnsi" w:cstheme="majorHAnsi"/>
                <w:b/>
                <w:bCs/>
                <w:color w:val="000000"/>
                <w:sz w:val="20"/>
                <w:szCs w:val="20"/>
                <w:lang w:eastAsia="pl-PL"/>
              </w:rPr>
            </w:pPr>
            <w:r>
              <w:rPr>
                <w:rFonts w:ascii="Arial" w:hAnsi="Arial" w:cs="Arial"/>
                <w:b/>
                <w:bCs/>
                <w:color w:val="000000"/>
              </w:rPr>
              <w:t>I.4</w:t>
            </w:r>
          </w:p>
        </w:tc>
        <w:tc>
          <w:tcPr>
            <w:tcW w:w="2819" w:type="pct"/>
            <w:tcBorders>
              <w:top w:val="nil"/>
              <w:left w:val="nil"/>
              <w:bottom w:val="single" w:sz="8" w:space="0" w:color="999999"/>
              <w:right w:val="single" w:sz="8" w:space="0" w:color="999999"/>
            </w:tcBorders>
            <w:shd w:val="clear" w:color="auto" w:fill="auto"/>
            <w:noWrap/>
            <w:vAlign w:val="center"/>
            <w:hideMark/>
          </w:tcPr>
          <w:p w14:paraId="18597519" w14:textId="77777777" w:rsidR="00FE7A79" w:rsidRPr="004B4852" w:rsidRDefault="00FE7A79" w:rsidP="00A83134">
            <w:pPr>
              <w:spacing w:after="0" w:line="240" w:lineRule="auto"/>
              <w:jc w:val="left"/>
              <w:rPr>
                <w:rFonts w:asciiTheme="majorHAnsi" w:eastAsia="Times New Roman" w:hAnsiTheme="majorHAnsi" w:cstheme="majorHAnsi"/>
                <w:color w:val="000000"/>
                <w:sz w:val="20"/>
                <w:szCs w:val="20"/>
                <w:lang w:eastAsia="pl-PL"/>
              </w:rPr>
            </w:pPr>
            <w:r>
              <w:rPr>
                <w:rFonts w:ascii="Arial" w:hAnsi="Arial" w:cs="Arial"/>
                <w:color w:val="000000"/>
              </w:rPr>
              <w:t>Przedsiębiorstwa</w:t>
            </w:r>
          </w:p>
        </w:tc>
        <w:tc>
          <w:tcPr>
            <w:tcW w:w="822" w:type="pct"/>
            <w:tcBorders>
              <w:top w:val="nil"/>
              <w:left w:val="nil"/>
              <w:bottom w:val="single" w:sz="8" w:space="0" w:color="999999"/>
              <w:right w:val="single" w:sz="8" w:space="0" w:color="999999"/>
            </w:tcBorders>
            <w:shd w:val="clear" w:color="auto" w:fill="auto"/>
            <w:vAlign w:val="center"/>
          </w:tcPr>
          <w:p w14:paraId="3AEE0FBB"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197181</w:t>
            </w:r>
          </w:p>
        </w:tc>
        <w:tc>
          <w:tcPr>
            <w:tcW w:w="818" w:type="pct"/>
            <w:tcBorders>
              <w:top w:val="nil"/>
              <w:left w:val="nil"/>
              <w:bottom w:val="single" w:sz="8" w:space="0" w:color="999999"/>
              <w:right w:val="single" w:sz="8" w:space="0" w:color="999999"/>
            </w:tcBorders>
            <w:shd w:val="clear" w:color="auto" w:fill="auto"/>
            <w:noWrap/>
            <w:vAlign w:val="center"/>
          </w:tcPr>
          <w:p w14:paraId="59DE55FE"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color w:val="000000"/>
              </w:rPr>
              <w:t>54773</w:t>
            </w:r>
          </w:p>
        </w:tc>
      </w:tr>
      <w:tr w:rsidR="00FE7A79" w:rsidRPr="004B4852" w14:paraId="0B24443A" w14:textId="77777777" w:rsidTr="00A83134">
        <w:trPr>
          <w:trHeight w:val="20"/>
        </w:trPr>
        <w:tc>
          <w:tcPr>
            <w:tcW w:w="541" w:type="pct"/>
            <w:tcBorders>
              <w:top w:val="nil"/>
              <w:left w:val="single" w:sz="8" w:space="0" w:color="999999"/>
              <w:bottom w:val="single" w:sz="8" w:space="0" w:color="999999"/>
              <w:right w:val="single" w:sz="8" w:space="0" w:color="999999"/>
            </w:tcBorders>
            <w:shd w:val="clear" w:color="auto" w:fill="auto"/>
            <w:vAlign w:val="center"/>
            <w:hideMark/>
          </w:tcPr>
          <w:p w14:paraId="2E0D81A2" w14:textId="77777777" w:rsidR="00FE7A79" w:rsidRPr="004B4852" w:rsidRDefault="00FE7A79" w:rsidP="00A83134">
            <w:pPr>
              <w:spacing w:after="0" w:line="240" w:lineRule="auto"/>
              <w:jc w:val="left"/>
              <w:rPr>
                <w:rFonts w:asciiTheme="majorHAnsi" w:eastAsia="Times New Roman" w:hAnsiTheme="majorHAnsi" w:cstheme="majorHAnsi"/>
                <w:color w:val="000000"/>
                <w:lang w:eastAsia="pl-PL"/>
              </w:rPr>
            </w:pPr>
            <w:r>
              <w:rPr>
                <w:rFonts w:ascii="Arial" w:hAnsi="Arial" w:cs="Arial"/>
                <w:color w:val="000000"/>
              </w:rPr>
              <w:t> </w:t>
            </w:r>
          </w:p>
        </w:tc>
        <w:tc>
          <w:tcPr>
            <w:tcW w:w="2819" w:type="pct"/>
            <w:tcBorders>
              <w:top w:val="nil"/>
              <w:left w:val="nil"/>
              <w:bottom w:val="single" w:sz="8" w:space="0" w:color="999999"/>
              <w:right w:val="single" w:sz="8" w:space="0" w:color="999999"/>
            </w:tcBorders>
            <w:shd w:val="clear" w:color="auto" w:fill="auto"/>
            <w:noWrap/>
            <w:vAlign w:val="center"/>
            <w:hideMark/>
          </w:tcPr>
          <w:p w14:paraId="5733022F" w14:textId="77777777" w:rsidR="00FE7A79" w:rsidRPr="004B4852" w:rsidRDefault="00FE7A79" w:rsidP="00A83134">
            <w:pPr>
              <w:spacing w:after="0" w:line="240" w:lineRule="auto"/>
              <w:jc w:val="left"/>
              <w:rPr>
                <w:rFonts w:asciiTheme="majorHAnsi" w:eastAsia="Times New Roman" w:hAnsiTheme="majorHAnsi" w:cstheme="majorHAnsi"/>
                <w:color w:val="000000"/>
                <w:sz w:val="20"/>
                <w:szCs w:val="20"/>
                <w:lang w:eastAsia="pl-PL"/>
              </w:rPr>
            </w:pPr>
            <w:r>
              <w:rPr>
                <w:rFonts w:ascii="Arial" w:hAnsi="Arial" w:cs="Arial"/>
                <w:b/>
                <w:bCs/>
                <w:color w:val="000000"/>
              </w:rPr>
              <w:t>RAZEM:</w:t>
            </w:r>
          </w:p>
        </w:tc>
        <w:tc>
          <w:tcPr>
            <w:tcW w:w="822" w:type="pct"/>
            <w:tcBorders>
              <w:top w:val="nil"/>
              <w:left w:val="nil"/>
              <w:bottom w:val="single" w:sz="8" w:space="0" w:color="999999"/>
              <w:right w:val="single" w:sz="8" w:space="0" w:color="999999"/>
            </w:tcBorders>
            <w:shd w:val="clear" w:color="auto" w:fill="auto"/>
            <w:vAlign w:val="center"/>
          </w:tcPr>
          <w:p w14:paraId="5AE7B936"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b/>
                <w:bCs/>
                <w:color w:val="000000"/>
              </w:rPr>
              <w:t>250145</w:t>
            </w:r>
          </w:p>
        </w:tc>
        <w:tc>
          <w:tcPr>
            <w:tcW w:w="818" w:type="pct"/>
            <w:tcBorders>
              <w:top w:val="nil"/>
              <w:left w:val="nil"/>
              <w:bottom w:val="single" w:sz="8" w:space="0" w:color="999999"/>
              <w:right w:val="single" w:sz="8" w:space="0" w:color="999999"/>
            </w:tcBorders>
            <w:shd w:val="clear" w:color="auto" w:fill="auto"/>
            <w:vAlign w:val="center"/>
          </w:tcPr>
          <w:p w14:paraId="06B93B4A" w14:textId="77777777" w:rsidR="00FE7A79" w:rsidRPr="004B4852" w:rsidRDefault="00FE7A79" w:rsidP="00A83134">
            <w:pPr>
              <w:spacing w:after="0" w:line="240" w:lineRule="auto"/>
              <w:jc w:val="center"/>
              <w:rPr>
                <w:rFonts w:asciiTheme="majorHAnsi" w:eastAsia="Times New Roman" w:hAnsiTheme="majorHAnsi" w:cstheme="majorHAnsi"/>
                <w:color w:val="000000"/>
                <w:sz w:val="20"/>
                <w:szCs w:val="20"/>
                <w:lang w:eastAsia="pl-PL"/>
              </w:rPr>
            </w:pPr>
            <w:r>
              <w:rPr>
                <w:rFonts w:ascii="Arial" w:hAnsi="Arial" w:cs="Arial"/>
                <w:b/>
                <w:bCs/>
                <w:color w:val="000000"/>
              </w:rPr>
              <w:t>69485</w:t>
            </w:r>
          </w:p>
        </w:tc>
      </w:tr>
    </w:tbl>
    <w:p w14:paraId="095A1D58" w14:textId="77777777" w:rsidR="00FE7A79" w:rsidRPr="004B4852" w:rsidRDefault="00FE7A79" w:rsidP="00FE7A79">
      <w:pPr>
        <w:pStyle w:val="Legenda"/>
      </w:pPr>
      <w:r w:rsidRPr="004B4852">
        <w:t xml:space="preserve">Źródło: Opracowanie na podstawie danych GUS i PGE Dystrybucja SA </w:t>
      </w:r>
    </w:p>
    <w:p w14:paraId="61247C41" w14:textId="77777777" w:rsidR="00FE7A79" w:rsidRDefault="00FE7A79" w:rsidP="00FE7A79">
      <w:pPr>
        <w:pStyle w:val="Normalny0"/>
        <w:rPr>
          <w:rFonts w:asciiTheme="majorHAnsi" w:hAnsiTheme="majorHAnsi" w:cstheme="majorHAnsi"/>
        </w:rPr>
      </w:pPr>
      <w:r w:rsidRPr="004B4852">
        <w:rPr>
          <w:rFonts w:asciiTheme="majorHAnsi" w:hAnsiTheme="majorHAnsi" w:cstheme="majorHAnsi"/>
        </w:rPr>
        <w:t>W oparciu o pozyskane dane ustalono, że największy udział w zużyciu energii elektrycznej ma sektor przedsiębiorstw. Potrzeby tego sektora są związane z</w:t>
      </w:r>
      <w:r>
        <w:rPr>
          <w:rFonts w:asciiTheme="majorHAnsi" w:hAnsiTheme="majorHAnsi" w:cstheme="majorHAnsi"/>
        </w:rPr>
        <w:t> </w:t>
      </w:r>
      <w:r w:rsidRPr="004B4852">
        <w:rPr>
          <w:rFonts w:asciiTheme="majorHAnsi" w:hAnsiTheme="majorHAnsi" w:cstheme="majorHAnsi"/>
        </w:rPr>
        <w:t xml:space="preserve">procesami produkcyjnymi i działalnością usługową. </w:t>
      </w:r>
      <w:r>
        <w:rPr>
          <w:rFonts w:asciiTheme="majorHAnsi" w:hAnsiTheme="majorHAnsi" w:cstheme="majorHAnsi"/>
        </w:rPr>
        <w:t xml:space="preserve">Drugim pod względem zużycia energii jest sektor mieszkaniowy, który na terenie Miasta Mrągowo stale się rozwija </w:t>
      </w:r>
    </w:p>
    <w:p w14:paraId="4FBFA7CC" w14:textId="77777777" w:rsidR="00FE7A79" w:rsidRPr="004B4852" w:rsidRDefault="00FE7A79" w:rsidP="00FE7A79">
      <w:pPr>
        <w:pStyle w:val="Normalny0"/>
        <w:rPr>
          <w:rFonts w:asciiTheme="majorHAnsi" w:hAnsiTheme="majorHAnsi" w:cstheme="majorHAnsi"/>
        </w:rPr>
      </w:pPr>
      <w:r>
        <w:rPr>
          <w:rFonts w:asciiTheme="majorHAnsi" w:hAnsiTheme="majorHAnsi" w:cstheme="majorHAnsi"/>
        </w:rPr>
        <w:t xml:space="preserve">Z obserwacji wynika, że tendencja wzrostowa utrzymuje się. </w:t>
      </w:r>
      <w:r w:rsidRPr="004B4852">
        <w:rPr>
          <w:rFonts w:asciiTheme="majorHAnsi" w:hAnsiTheme="majorHAnsi" w:cstheme="majorHAnsi"/>
        </w:rPr>
        <w:t xml:space="preserve">Jednocześnie </w:t>
      </w:r>
      <w:r>
        <w:rPr>
          <w:rFonts w:asciiTheme="majorHAnsi" w:hAnsiTheme="majorHAnsi" w:cstheme="majorHAnsi"/>
        </w:rPr>
        <w:t xml:space="preserve">zwiększyła się także </w:t>
      </w:r>
      <w:r w:rsidRPr="004B4852">
        <w:rPr>
          <w:rFonts w:asciiTheme="majorHAnsi" w:hAnsiTheme="majorHAnsi" w:cstheme="majorHAnsi"/>
        </w:rPr>
        <w:t>powierzchni</w:t>
      </w:r>
      <w:r>
        <w:rPr>
          <w:rFonts w:asciiTheme="majorHAnsi" w:hAnsiTheme="majorHAnsi" w:cstheme="majorHAnsi"/>
        </w:rPr>
        <w:t>a</w:t>
      </w:r>
      <w:r w:rsidRPr="004B4852">
        <w:rPr>
          <w:rFonts w:asciiTheme="majorHAnsi" w:hAnsiTheme="majorHAnsi" w:cstheme="majorHAnsi"/>
        </w:rPr>
        <w:t xml:space="preserve"> mieszkaniow</w:t>
      </w:r>
      <w:r>
        <w:rPr>
          <w:rFonts w:asciiTheme="majorHAnsi" w:hAnsiTheme="majorHAnsi" w:cstheme="majorHAnsi"/>
        </w:rPr>
        <w:t xml:space="preserve">a. Należy zauważyć, że pomimo, iż wykorzystywanie energii elektrycznej na cele grzewcze w budynkach mieszkalnych jest nieekonomiczne ze względu na cenę to można zauważyć wzrost zainteresowania takim sposobem ogrzewania budynków. Przyczyną tego jest aktualna sytuacja gospodarcza i polityczna związana z wojną w Ukrainie oraz  nałożonymi ograniczeniami w handlu towarami i zasobami, w tym gazem ziemnym, ropą i węglem z Rosji. W dalszej perspektywie także </w:t>
      </w:r>
      <w:r w:rsidRPr="000C15D7">
        <w:rPr>
          <w:rFonts w:asciiTheme="majorHAnsi" w:hAnsiTheme="majorHAnsi" w:cstheme="majorHAnsi"/>
        </w:rPr>
        <w:t xml:space="preserve">Miasta Mrągowo </w:t>
      </w:r>
      <w:r>
        <w:rPr>
          <w:rFonts w:asciiTheme="majorHAnsi" w:hAnsiTheme="majorHAnsi" w:cstheme="majorHAnsi"/>
        </w:rPr>
        <w:t xml:space="preserve">będzie musiała zastanowić </w:t>
      </w:r>
      <w:r>
        <w:rPr>
          <w:rFonts w:asciiTheme="majorHAnsi" w:hAnsiTheme="majorHAnsi" w:cstheme="majorHAnsi"/>
        </w:rPr>
        <w:lastRenderedPageBreak/>
        <w:t>się na utrzymaniem lub zmianą sposobu ogrzewania w budynkach będących w zasobach Gminy.</w:t>
      </w:r>
    </w:p>
    <w:p w14:paraId="06952351" w14:textId="77777777" w:rsidR="00FE7A79" w:rsidRDefault="00FE7A79" w:rsidP="00FE7A79">
      <w:pPr>
        <w:pStyle w:val="Nagwek2"/>
        <w:spacing w:after="0" w:line="360" w:lineRule="auto"/>
        <w:ind w:left="567" w:hanging="567"/>
        <w:contextualSpacing/>
        <w:rPr>
          <w:rFonts w:cstheme="majorHAnsi"/>
        </w:rPr>
      </w:pPr>
      <w:bookmarkStart w:id="548" w:name="_Toc114853507"/>
      <w:bookmarkStart w:id="549" w:name="_Toc115197725"/>
      <w:r w:rsidRPr="004B4852">
        <w:rPr>
          <w:rFonts w:cstheme="majorHAnsi"/>
        </w:rPr>
        <w:t>System ciepłowniczy</w:t>
      </w:r>
      <w:bookmarkEnd w:id="541"/>
      <w:bookmarkEnd w:id="542"/>
      <w:bookmarkEnd w:id="543"/>
      <w:bookmarkEnd w:id="544"/>
      <w:bookmarkEnd w:id="545"/>
      <w:bookmarkEnd w:id="548"/>
      <w:bookmarkEnd w:id="549"/>
    </w:p>
    <w:p w14:paraId="2278849D" w14:textId="77777777" w:rsidR="00FE7A79" w:rsidRDefault="00FE7A79" w:rsidP="00FE7A79">
      <w:pPr>
        <w:pStyle w:val="Nagwek4"/>
      </w:pPr>
      <w:r>
        <w:t>Źródło wytwórcze</w:t>
      </w:r>
    </w:p>
    <w:p w14:paraId="048438A1" w14:textId="77777777" w:rsidR="00FE7A79" w:rsidRDefault="00FE7A79" w:rsidP="00FE7A79">
      <w:r>
        <w:t xml:space="preserve">Na terenie Gminy Miasto Mrągowo funkcjonuje Miejska Energetyka Cieplna Sp. z o.o. w Mrągowie, której głównym przedmiotem działalności jest produkcja oraz dystrybucja ciepła na rzecz mieszkańców Mrągowa. Według szacunków przedsiębiorstwo dostarcza ciepło do ok. 70% zasobów miasta. </w:t>
      </w:r>
    </w:p>
    <w:p w14:paraId="5F7D37CD" w14:textId="77777777" w:rsidR="00FE7A79" w:rsidRDefault="00FE7A79" w:rsidP="00FE7A79">
      <w:r>
        <w:t>W strukturach Miejskie Energetyki Cieplnej Sp. z o.o. znajduje się Kotłownia Rejonowa ulokowana przy ulicy Kolejowej 4B w Mrągowie. Paliwem służącym do produkcji ciepła pozostawał do niedawna jedynie miał węglowy spalany w kotłach wodnych typu WR-5 oraz WR-10. Obecnie spółka znajduje się po modernizacji w ramach projektu pn. Modernizacja kotłowni rejonowej MEC SP. z o.o. w Mrągowie – budowa kotłowni bazującej na produkcji energii cieplnej ze spalania biomasy. Zakres projektu obejmował budowę kotłowni wraz z kotłem opalanym biomasą o mocy 8 MW, tym samym zakończenie inwestycji sprawiło, iż Miejska Energetyka Cieplna Sp. z o.o. w Mrągowie osiągnęła status efektywnego systemu ciepłowniczego – produkcja energii cieplnej w min. 50% pochodzi z OZE.</w:t>
      </w:r>
    </w:p>
    <w:p w14:paraId="61D29FF8" w14:textId="77777777" w:rsidR="00FE7A79" w:rsidRDefault="00FE7A79" w:rsidP="00FE7A79">
      <w:r>
        <w:t>Do urządzeń ciepłowniczych (kotłów) eksploatowanych przez Miejską Energetykę Cieplną Sp. z o.o. w Mrągowie należą:</w:t>
      </w:r>
    </w:p>
    <w:p w14:paraId="684FC788" w14:textId="77777777" w:rsidR="00FE7A79" w:rsidRDefault="00FE7A79" w:rsidP="002B2AED">
      <w:pPr>
        <w:pStyle w:val="Akapitzlist"/>
        <w:numPr>
          <w:ilvl w:val="0"/>
          <w:numId w:val="83"/>
        </w:numPr>
        <w:spacing w:before="120" w:after="120"/>
      </w:pPr>
      <w:r>
        <w:t xml:space="preserve">Kocioł WR-5 nr 3 i kocioł WR-10 nr 4 na miał węglowy, których łączna moc wynosi 19,91 </w:t>
      </w:r>
      <w:proofErr w:type="spellStart"/>
      <w:r>
        <w:t>MW</w:t>
      </w:r>
      <w:r w:rsidRPr="005E2426">
        <w:rPr>
          <w:vertAlign w:val="subscript"/>
        </w:rPr>
        <w:t>t</w:t>
      </w:r>
      <w:proofErr w:type="spellEnd"/>
      <w:r>
        <w:t xml:space="preserve">, stan techniczny określony jest jako dobry, </w:t>
      </w:r>
    </w:p>
    <w:p w14:paraId="57A68F76" w14:textId="77777777" w:rsidR="00FE7A79" w:rsidRDefault="00FE7A79" w:rsidP="002B2AED">
      <w:pPr>
        <w:pStyle w:val="Akapitzlist"/>
        <w:numPr>
          <w:ilvl w:val="0"/>
          <w:numId w:val="83"/>
        </w:numPr>
        <w:spacing w:before="120" w:after="120"/>
      </w:pPr>
      <w:r>
        <w:t xml:space="preserve">Kocioł HDHW wraz z ekonomizerem na biomasę, którego moc wytwórcza wynosi 9,302 </w:t>
      </w:r>
      <w:proofErr w:type="spellStart"/>
      <w:r>
        <w:t>MWt</w:t>
      </w:r>
      <w:proofErr w:type="spellEnd"/>
      <w:r>
        <w:t>, stan techniczny określony jest jako bardzo dobry.</w:t>
      </w:r>
    </w:p>
    <w:p w14:paraId="2BDA80A7" w14:textId="77777777" w:rsidR="00FE7A79" w:rsidRDefault="00FE7A79" w:rsidP="00FE7A79">
      <w:pPr>
        <w:pStyle w:val="Nagwek4"/>
      </w:pPr>
      <w:r>
        <w:t>Sieci ciepłownicze</w:t>
      </w:r>
    </w:p>
    <w:p w14:paraId="788657E3" w14:textId="77777777" w:rsidR="00FE7A79" w:rsidRDefault="00FE7A79" w:rsidP="00FE7A79">
      <w:r>
        <w:t>Energia cieplna wyprodukowana w Kotłowni Rejonowej rozprowadzana jest  jedną siecią cieplną wysokich parametrów – dwuprzewodową o całkowitej długości 25 322 metrów, z czego: 22 912 metrów stanowi ciepłociąg wykonany w technologii rur preizolowanych, 1 956 metrów stanowi ciepłociąg wykonany w technologii kanałowej, 454 metry stanowi ciepłociąg napowietrzny. Nośnikiem energii jest woda o następujących parametrach jakościowych:</w:t>
      </w:r>
    </w:p>
    <w:p w14:paraId="54E69BC5" w14:textId="77777777" w:rsidR="00FE7A79" w:rsidRDefault="00FE7A79" w:rsidP="002B2AED">
      <w:pPr>
        <w:pStyle w:val="Akapitzlist"/>
        <w:numPr>
          <w:ilvl w:val="0"/>
          <w:numId w:val="82"/>
        </w:numPr>
        <w:spacing w:before="120" w:after="120"/>
      </w:pPr>
      <w:r>
        <w:t>przepływ maksymalny: 450 m</w:t>
      </w:r>
      <w:r w:rsidRPr="00502E8B">
        <w:rPr>
          <w:vertAlign w:val="superscript"/>
        </w:rPr>
        <w:t>3</w:t>
      </w:r>
      <w:r>
        <w:t>/h,</w:t>
      </w:r>
    </w:p>
    <w:p w14:paraId="2DF2BB98" w14:textId="77777777" w:rsidR="00FE7A79" w:rsidRDefault="00FE7A79" w:rsidP="002B2AED">
      <w:pPr>
        <w:pStyle w:val="Akapitzlist"/>
        <w:numPr>
          <w:ilvl w:val="0"/>
          <w:numId w:val="82"/>
        </w:numPr>
        <w:spacing w:before="120" w:after="120"/>
      </w:pPr>
      <w:r>
        <w:t>przepływ nominalny 315 m</w:t>
      </w:r>
      <w:r w:rsidRPr="00502E8B">
        <w:rPr>
          <w:vertAlign w:val="superscript"/>
        </w:rPr>
        <w:t>3</w:t>
      </w:r>
      <w:r>
        <w:t>/h.</w:t>
      </w:r>
    </w:p>
    <w:p w14:paraId="541386B1" w14:textId="77777777" w:rsidR="00FE7A79" w:rsidRDefault="00FE7A79" w:rsidP="002B2AED">
      <w:pPr>
        <w:pStyle w:val="Akapitzlist"/>
        <w:numPr>
          <w:ilvl w:val="0"/>
          <w:numId w:val="82"/>
        </w:numPr>
        <w:spacing w:before="120" w:after="120"/>
      </w:pPr>
      <w:r>
        <w:t>temperatura zasilania maksymalna: 135 °C,</w:t>
      </w:r>
    </w:p>
    <w:p w14:paraId="0C23114A" w14:textId="77777777" w:rsidR="00FE7A79" w:rsidRDefault="00FE7A79" w:rsidP="002B2AED">
      <w:pPr>
        <w:pStyle w:val="Akapitzlist"/>
        <w:numPr>
          <w:ilvl w:val="0"/>
          <w:numId w:val="82"/>
        </w:numPr>
        <w:spacing w:before="120" w:after="120"/>
      </w:pPr>
      <w:r>
        <w:lastRenderedPageBreak/>
        <w:t>temperatura powrotu maksymalna: 70 °C,</w:t>
      </w:r>
    </w:p>
    <w:p w14:paraId="385B0752" w14:textId="77777777" w:rsidR="00FE7A79" w:rsidRDefault="00FE7A79" w:rsidP="002B2AED">
      <w:pPr>
        <w:pStyle w:val="Akapitzlist"/>
        <w:numPr>
          <w:ilvl w:val="0"/>
          <w:numId w:val="82"/>
        </w:numPr>
        <w:spacing w:before="120" w:after="120"/>
      </w:pPr>
      <w:r>
        <w:t xml:space="preserve">ciśnienie dyspozycyjne maksymalne 0,50 </w:t>
      </w:r>
      <w:proofErr w:type="spellStart"/>
      <w:r>
        <w:t>MPa</w:t>
      </w:r>
      <w:proofErr w:type="spellEnd"/>
      <w:r>
        <w:t>.</w:t>
      </w:r>
    </w:p>
    <w:p w14:paraId="17349A8D" w14:textId="77777777" w:rsidR="00FE7A79" w:rsidRPr="00502E8B" w:rsidRDefault="00FE7A79" w:rsidP="00FE7A79">
      <w:r>
        <w:t>Stan techniczny sieci jest dobry.</w:t>
      </w:r>
    </w:p>
    <w:p w14:paraId="5819CAD1" w14:textId="77777777" w:rsidR="00FE7A79" w:rsidRPr="004B4852" w:rsidRDefault="00FE7A79" w:rsidP="00FE7A79">
      <w:pPr>
        <w:pStyle w:val="Nagwek3"/>
        <w:spacing w:before="120"/>
        <w:ind w:left="1134"/>
        <w:rPr>
          <w:rFonts w:cstheme="majorHAnsi"/>
        </w:rPr>
      </w:pPr>
      <w:bookmarkStart w:id="550" w:name="_Toc114853508"/>
      <w:bookmarkStart w:id="551" w:name="_Toc115197726"/>
      <w:r w:rsidRPr="004B4852">
        <w:rPr>
          <w:rFonts w:cstheme="majorHAnsi"/>
        </w:rPr>
        <w:t>Struktura zużycia</w:t>
      </w:r>
      <w:bookmarkEnd w:id="550"/>
      <w:bookmarkEnd w:id="551"/>
    </w:p>
    <w:p w14:paraId="7086AB95" w14:textId="77777777" w:rsidR="00FE7A79" w:rsidRPr="004B4852" w:rsidRDefault="00FE7A79" w:rsidP="00FE7A79">
      <w:pPr>
        <w:rPr>
          <w:rFonts w:asciiTheme="majorHAnsi" w:hAnsiTheme="majorHAnsi" w:cstheme="majorHAnsi"/>
        </w:rPr>
      </w:pPr>
      <w:r w:rsidRPr="004B4852">
        <w:rPr>
          <w:rFonts w:asciiTheme="majorHAnsi" w:hAnsiTheme="majorHAnsi" w:cstheme="majorHAnsi"/>
        </w:rPr>
        <w:t xml:space="preserve">Strukturę zużycia </w:t>
      </w:r>
      <w:r>
        <w:rPr>
          <w:rFonts w:asciiTheme="majorHAnsi" w:hAnsiTheme="majorHAnsi" w:cstheme="majorHAnsi"/>
        </w:rPr>
        <w:t>ciepła systemowego w oparciu o prognozy spółki</w:t>
      </w:r>
      <w:r w:rsidRPr="004B4852">
        <w:rPr>
          <w:rFonts w:asciiTheme="majorHAnsi" w:hAnsiTheme="majorHAnsi" w:cstheme="majorHAnsi"/>
        </w:rPr>
        <w:t xml:space="preserve"> przedstawia tabela później.</w:t>
      </w:r>
    </w:p>
    <w:p w14:paraId="79717666" w14:textId="0EB1681E" w:rsidR="00FE7A79" w:rsidRDefault="00FE7A79" w:rsidP="00FE7A79">
      <w:pPr>
        <w:pStyle w:val="Legenda"/>
        <w:keepNext/>
      </w:pPr>
      <w:bookmarkStart w:id="552" w:name="_Toc114853588"/>
      <w:bookmarkStart w:id="553" w:name="_Toc115197804"/>
      <w:r>
        <w:t xml:space="preserve">Tabela </w:t>
      </w:r>
      <w:fldSimple w:instr=" SEQ Tabela \* ARABIC ">
        <w:r w:rsidR="00AC5F35">
          <w:rPr>
            <w:noProof/>
          </w:rPr>
          <w:t>8</w:t>
        </w:r>
      </w:fldSimple>
      <w:r>
        <w:t xml:space="preserve"> </w:t>
      </w:r>
      <w:r w:rsidRPr="00071B34">
        <w:t>Struktura zużycia ciepła systemowego</w:t>
      </w:r>
      <w:bookmarkEnd w:id="552"/>
      <w:bookmarkEnd w:id="553"/>
    </w:p>
    <w:tbl>
      <w:tblPr>
        <w:tblW w:w="5000" w:type="pct"/>
        <w:tblCellMar>
          <w:left w:w="70" w:type="dxa"/>
          <w:right w:w="70" w:type="dxa"/>
        </w:tblCellMar>
        <w:tblLook w:val="04A0" w:firstRow="1" w:lastRow="0" w:firstColumn="1" w:lastColumn="0" w:noHBand="0" w:noVBand="1"/>
      </w:tblPr>
      <w:tblGrid>
        <w:gridCol w:w="966"/>
        <w:gridCol w:w="5180"/>
        <w:gridCol w:w="1405"/>
        <w:gridCol w:w="1501"/>
      </w:tblGrid>
      <w:tr w:rsidR="00FE7A79" w:rsidRPr="002746B7" w14:paraId="30892E10" w14:textId="77777777" w:rsidTr="00A83134">
        <w:trPr>
          <w:trHeight w:val="20"/>
        </w:trPr>
        <w:tc>
          <w:tcPr>
            <w:tcW w:w="534" w:type="pct"/>
            <w:vMerge w:val="restart"/>
            <w:tcBorders>
              <w:top w:val="single" w:sz="8" w:space="0" w:color="999999"/>
              <w:left w:val="single" w:sz="8" w:space="0" w:color="999999"/>
              <w:bottom w:val="single" w:sz="12" w:space="0" w:color="666666"/>
              <w:right w:val="single" w:sz="8" w:space="0" w:color="999999"/>
            </w:tcBorders>
            <w:shd w:val="clear" w:color="000000" w:fill="FFFFFF"/>
            <w:vAlign w:val="center"/>
            <w:hideMark/>
          </w:tcPr>
          <w:p w14:paraId="10D83040" w14:textId="77777777" w:rsidR="00FE7A79" w:rsidRPr="002746B7" w:rsidRDefault="00FE7A79" w:rsidP="00A83134">
            <w:pPr>
              <w:spacing w:after="0" w:line="240" w:lineRule="auto"/>
              <w:jc w:val="center"/>
              <w:rPr>
                <w:rFonts w:ascii="Arial" w:eastAsia="Times New Roman" w:hAnsi="Arial" w:cs="Arial"/>
                <w:b/>
                <w:bCs/>
                <w:color w:val="000000"/>
                <w:lang w:eastAsia="pl-PL"/>
              </w:rPr>
            </w:pPr>
            <w:proofErr w:type="spellStart"/>
            <w:r w:rsidRPr="00E837E4">
              <w:rPr>
                <w:rFonts w:ascii="Arial" w:hAnsi="Arial" w:cs="Arial"/>
                <w:b/>
                <w:bCs/>
                <w:color w:val="000000"/>
                <w:szCs w:val="20"/>
              </w:rPr>
              <w:t>Lp</w:t>
            </w:r>
            <w:proofErr w:type="spellEnd"/>
          </w:p>
        </w:tc>
        <w:tc>
          <w:tcPr>
            <w:tcW w:w="2861" w:type="pct"/>
            <w:vMerge w:val="restart"/>
            <w:tcBorders>
              <w:top w:val="single" w:sz="8" w:space="0" w:color="999999"/>
              <w:left w:val="single" w:sz="8" w:space="0" w:color="999999"/>
              <w:bottom w:val="single" w:sz="12" w:space="0" w:color="666666"/>
              <w:right w:val="single" w:sz="8" w:space="0" w:color="999999"/>
            </w:tcBorders>
            <w:shd w:val="clear" w:color="000000" w:fill="FFFFFF"/>
            <w:noWrap/>
            <w:vAlign w:val="center"/>
            <w:hideMark/>
          </w:tcPr>
          <w:p w14:paraId="50BFD134" w14:textId="77777777" w:rsidR="00FE7A79" w:rsidRPr="002746B7" w:rsidRDefault="00FE7A79" w:rsidP="00A83134">
            <w:pPr>
              <w:spacing w:after="0" w:line="240" w:lineRule="auto"/>
              <w:jc w:val="left"/>
              <w:rPr>
                <w:rFonts w:ascii="Arial" w:eastAsia="Times New Roman" w:hAnsi="Arial" w:cs="Arial"/>
                <w:b/>
                <w:bCs/>
                <w:color w:val="000000"/>
                <w:lang w:eastAsia="pl-PL"/>
              </w:rPr>
            </w:pPr>
            <w:r w:rsidRPr="00E837E4">
              <w:rPr>
                <w:rFonts w:ascii="Arial" w:hAnsi="Arial" w:cs="Arial"/>
                <w:b/>
                <w:bCs/>
                <w:color w:val="000000"/>
                <w:szCs w:val="20"/>
              </w:rPr>
              <w:t>Kategoria</w:t>
            </w:r>
          </w:p>
        </w:tc>
        <w:tc>
          <w:tcPr>
            <w:tcW w:w="776" w:type="pct"/>
            <w:tcBorders>
              <w:top w:val="single" w:sz="8" w:space="0" w:color="999999"/>
              <w:left w:val="nil"/>
              <w:bottom w:val="nil"/>
              <w:right w:val="single" w:sz="8" w:space="0" w:color="999999"/>
            </w:tcBorders>
            <w:shd w:val="clear" w:color="000000" w:fill="FFFFFF"/>
            <w:vAlign w:val="center"/>
            <w:hideMark/>
          </w:tcPr>
          <w:p w14:paraId="69C99C71"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Ciepło</w:t>
            </w:r>
          </w:p>
        </w:tc>
        <w:tc>
          <w:tcPr>
            <w:tcW w:w="829" w:type="pct"/>
            <w:tcBorders>
              <w:top w:val="single" w:sz="8" w:space="0" w:color="999999"/>
              <w:left w:val="nil"/>
              <w:bottom w:val="nil"/>
              <w:right w:val="single" w:sz="8" w:space="0" w:color="999999"/>
            </w:tcBorders>
            <w:shd w:val="clear" w:color="000000" w:fill="FFFFFF"/>
            <w:vAlign w:val="center"/>
            <w:hideMark/>
          </w:tcPr>
          <w:p w14:paraId="7683921C"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Ciepło</w:t>
            </w:r>
          </w:p>
        </w:tc>
      </w:tr>
      <w:tr w:rsidR="00FE7A79" w:rsidRPr="002746B7" w14:paraId="79B36EBF" w14:textId="77777777" w:rsidTr="00A83134">
        <w:trPr>
          <w:trHeight w:val="20"/>
        </w:trPr>
        <w:tc>
          <w:tcPr>
            <w:tcW w:w="534" w:type="pct"/>
            <w:vMerge/>
            <w:tcBorders>
              <w:top w:val="single" w:sz="8" w:space="0" w:color="999999"/>
              <w:left w:val="single" w:sz="8" w:space="0" w:color="999999"/>
              <w:bottom w:val="single" w:sz="12" w:space="0" w:color="666666"/>
              <w:right w:val="single" w:sz="8" w:space="0" w:color="999999"/>
            </w:tcBorders>
            <w:vAlign w:val="center"/>
            <w:hideMark/>
          </w:tcPr>
          <w:p w14:paraId="19B8F940" w14:textId="77777777" w:rsidR="00FE7A79" w:rsidRPr="002746B7" w:rsidRDefault="00FE7A79" w:rsidP="00A83134">
            <w:pPr>
              <w:spacing w:after="0" w:line="240" w:lineRule="auto"/>
              <w:jc w:val="left"/>
              <w:rPr>
                <w:rFonts w:ascii="Arial" w:eastAsia="Times New Roman" w:hAnsi="Arial" w:cs="Arial"/>
                <w:b/>
                <w:bCs/>
                <w:color w:val="000000"/>
                <w:lang w:eastAsia="pl-PL"/>
              </w:rPr>
            </w:pPr>
          </w:p>
        </w:tc>
        <w:tc>
          <w:tcPr>
            <w:tcW w:w="2861" w:type="pct"/>
            <w:vMerge/>
            <w:tcBorders>
              <w:top w:val="single" w:sz="8" w:space="0" w:color="999999"/>
              <w:left w:val="single" w:sz="8" w:space="0" w:color="999999"/>
              <w:bottom w:val="single" w:sz="12" w:space="0" w:color="666666"/>
              <w:right w:val="single" w:sz="8" w:space="0" w:color="999999"/>
            </w:tcBorders>
            <w:vAlign w:val="center"/>
            <w:hideMark/>
          </w:tcPr>
          <w:p w14:paraId="683ED321" w14:textId="77777777" w:rsidR="00FE7A79" w:rsidRPr="002746B7" w:rsidRDefault="00FE7A79" w:rsidP="00A83134">
            <w:pPr>
              <w:spacing w:after="0" w:line="240" w:lineRule="auto"/>
              <w:jc w:val="left"/>
              <w:rPr>
                <w:rFonts w:ascii="Arial" w:eastAsia="Times New Roman" w:hAnsi="Arial" w:cs="Arial"/>
                <w:b/>
                <w:bCs/>
                <w:color w:val="000000"/>
                <w:lang w:eastAsia="pl-PL"/>
              </w:rPr>
            </w:pPr>
          </w:p>
        </w:tc>
        <w:tc>
          <w:tcPr>
            <w:tcW w:w="776" w:type="pct"/>
            <w:tcBorders>
              <w:top w:val="nil"/>
              <w:left w:val="nil"/>
              <w:bottom w:val="single" w:sz="12" w:space="0" w:color="666666"/>
              <w:right w:val="single" w:sz="8" w:space="0" w:color="999999"/>
            </w:tcBorders>
            <w:shd w:val="clear" w:color="000000" w:fill="FFFFFF"/>
            <w:vAlign w:val="center"/>
            <w:hideMark/>
          </w:tcPr>
          <w:p w14:paraId="4D3692BF"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[GJ]</w:t>
            </w:r>
          </w:p>
        </w:tc>
        <w:tc>
          <w:tcPr>
            <w:tcW w:w="829" w:type="pct"/>
            <w:tcBorders>
              <w:top w:val="nil"/>
              <w:left w:val="nil"/>
              <w:bottom w:val="single" w:sz="12" w:space="0" w:color="666666"/>
              <w:right w:val="single" w:sz="8" w:space="0" w:color="999999"/>
            </w:tcBorders>
            <w:shd w:val="clear" w:color="000000" w:fill="FFFFFF"/>
            <w:vAlign w:val="center"/>
            <w:hideMark/>
          </w:tcPr>
          <w:p w14:paraId="41A88998"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[MWh]</w:t>
            </w:r>
          </w:p>
        </w:tc>
      </w:tr>
      <w:tr w:rsidR="00FE7A79" w:rsidRPr="002746B7" w14:paraId="37CBD056" w14:textId="77777777" w:rsidTr="00A83134">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73AC901E"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I.1</w:t>
            </w:r>
          </w:p>
        </w:tc>
        <w:tc>
          <w:tcPr>
            <w:tcW w:w="2861" w:type="pct"/>
            <w:tcBorders>
              <w:top w:val="nil"/>
              <w:left w:val="nil"/>
              <w:bottom w:val="single" w:sz="8" w:space="0" w:color="999999"/>
              <w:right w:val="single" w:sz="8" w:space="0" w:color="999999"/>
            </w:tcBorders>
            <w:shd w:val="clear" w:color="000000" w:fill="FFFFFF"/>
            <w:noWrap/>
            <w:vAlign w:val="center"/>
            <w:hideMark/>
          </w:tcPr>
          <w:p w14:paraId="3E21BD1E"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szCs w:val="20"/>
              </w:rPr>
              <w:t>Budynki, wyposażenie/ urządzenia komunalne</w:t>
            </w:r>
          </w:p>
        </w:tc>
        <w:tc>
          <w:tcPr>
            <w:tcW w:w="776" w:type="pct"/>
            <w:tcBorders>
              <w:top w:val="nil"/>
              <w:left w:val="nil"/>
              <w:bottom w:val="single" w:sz="8" w:space="0" w:color="999999"/>
              <w:right w:val="single" w:sz="8" w:space="0" w:color="999999"/>
            </w:tcBorders>
            <w:shd w:val="clear" w:color="000000" w:fill="FFFFFF"/>
            <w:vAlign w:val="center"/>
            <w:hideMark/>
          </w:tcPr>
          <w:p w14:paraId="2F61093B"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15758</w:t>
            </w:r>
          </w:p>
        </w:tc>
        <w:tc>
          <w:tcPr>
            <w:tcW w:w="829" w:type="pct"/>
            <w:tcBorders>
              <w:top w:val="nil"/>
              <w:left w:val="nil"/>
              <w:bottom w:val="single" w:sz="8" w:space="0" w:color="999999"/>
              <w:right w:val="single" w:sz="8" w:space="0" w:color="999999"/>
            </w:tcBorders>
            <w:shd w:val="clear" w:color="000000" w:fill="FFFFFF"/>
            <w:noWrap/>
            <w:vAlign w:val="center"/>
            <w:hideMark/>
          </w:tcPr>
          <w:p w14:paraId="38ABF466"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4377</w:t>
            </w:r>
          </w:p>
        </w:tc>
      </w:tr>
      <w:tr w:rsidR="00FE7A79" w:rsidRPr="002746B7" w14:paraId="220E314C" w14:textId="77777777" w:rsidTr="00A83134">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21044092"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I.2</w:t>
            </w:r>
          </w:p>
        </w:tc>
        <w:tc>
          <w:tcPr>
            <w:tcW w:w="2861" w:type="pct"/>
            <w:tcBorders>
              <w:top w:val="nil"/>
              <w:left w:val="nil"/>
              <w:bottom w:val="single" w:sz="8" w:space="0" w:color="999999"/>
              <w:right w:val="single" w:sz="8" w:space="0" w:color="999999"/>
            </w:tcBorders>
            <w:shd w:val="clear" w:color="000000" w:fill="FFFFFF"/>
            <w:noWrap/>
            <w:vAlign w:val="center"/>
            <w:hideMark/>
          </w:tcPr>
          <w:p w14:paraId="3B2DE5E6"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szCs w:val="20"/>
              </w:rPr>
              <w:t>Budynki mieszkalne</w:t>
            </w:r>
          </w:p>
        </w:tc>
        <w:tc>
          <w:tcPr>
            <w:tcW w:w="776" w:type="pct"/>
            <w:tcBorders>
              <w:top w:val="nil"/>
              <w:left w:val="nil"/>
              <w:bottom w:val="single" w:sz="8" w:space="0" w:color="999999"/>
              <w:right w:val="single" w:sz="8" w:space="0" w:color="999999"/>
            </w:tcBorders>
            <w:shd w:val="clear" w:color="000000" w:fill="FFFFFF"/>
            <w:vAlign w:val="center"/>
            <w:hideMark/>
          </w:tcPr>
          <w:p w14:paraId="6AD97F9E"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131825</w:t>
            </w:r>
          </w:p>
        </w:tc>
        <w:tc>
          <w:tcPr>
            <w:tcW w:w="829" w:type="pct"/>
            <w:tcBorders>
              <w:top w:val="nil"/>
              <w:left w:val="nil"/>
              <w:bottom w:val="single" w:sz="8" w:space="0" w:color="999999"/>
              <w:right w:val="single" w:sz="8" w:space="0" w:color="999999"/>
            </w:tcBorders>
            <w:shd w:val="clear" w:color="000000" w:fill="FFFFFF"/>
            <w:noWrap/>
            <w:vAlign w:val="center"/>
            <w:hideMark/>
          </w:tcPr>
          <w:p w14:paraId="3501D326"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36618</w:t>
            </w:r>
          </w:p>
        </w:tc>
      </w:tr>
      <w:tr w:rsidR="00FE7A79" w:rsidRPr="002746B7" w14:paraId="0BA74F72" w14:textId="77777777" w:rsidTr="00A83134">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1585F7F2"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I.3</w:t>
            </w:r>
          </w:p>
        </w:tc>
        <w:tc>
          <w:tcPr>
            <w:tcW w:w="2861" w:type="pct"/>
            <w:tcBorders>
              <w:top w:val="nil"/>
              <w:left w:val="nil"/>
              <w:bottom w:val="single" w:sz="8" w:space="0" w:color="999999"/>
              <w:right w:val="single" w:sz="8" w:space="0" w:color="999999"/>
            </w:tcBorders>
            <w:shd w:val="clear" w:color="000000" w:fill="FFFFFF"/>
            <w:noWrap/>
            <w:vAlign w:val="center"/>
            <w:hideMark/>
          </w:tcPr>
          <w:p w14:paraId="4F85AF64"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szCs w:val="20"/>
              </w:rPr>
              <w:t>Komunalne oświetlenie uliczne</w:t>
            </w:r>
          </w:p>
        </w:tc>
        <w:tc>
          <w:tcPr>
            <w:tcW w:w="776" w:type="pct"/>
            <w:tcBorders>
              <w:top w:val="nil"/>
              <w:left w:val="nil"/>
              <w:bottom w:val="single" w:sz="8" w:space="0" w:color="999999"/>
              <w:right w:val="single" w:sz="8" w:space="0" w:color="999999"/>
            </w:tcBorders>
            <w:shd w:val="clear" w:color="000000" w:fill="FFFFFF"/>
            <w:vAlign w:val="center"/>
            <w:hideMark/>
          </w:tcPr>
          <w:p w14:paraId="56A67D2C"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0</w:t>
            </w:r>
          </w:p>
        </w:tc>
        <w:tc>
          <w:tcPr>
            <w:tcW w:w="829" w:type="pct"/>
            <w:tcBorders>
              <w:top w:val="nil"/>
              <w:left w:val="nil"/>
              <w:bottom w:val="single" w:sz="8" w:space="0" w:color="999999"/>
              <w:right w:val="single" w:sz="8" w:space="0" w:color="999999"/>
            </w:tcBorders>
            <w:shd w:val="clear" w:color="000000" w:fill="FFFFFF"/>
            <w:noWrap/>
            <w:vAlign w:val="center"/>
            <w:hideMark/>
          </w:tcPr>
          <w:p w14:paraId="4C1CE5C3"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0</w:t>
            </w:r>
          </w:p>
        </w:tc>
      </w:tr>
      <w:tr w:rsidR="00FE7A79" w:rsidRPr="002746B7" w14:paraId="11E74D47" w14:textId="77777777" w:rsidTr="00A83134">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2C9F8795" w14:textId="77777777" w:rsidR="00FE7A79" w:rsidRPr="002746B7" w:rsidRDefault="00FE7A79" w:rsidP="00A83134">
            <w:pPr>
              <w:spacing w:after="0" w:line="240" w:lineRule="auto"/>
              <w:jc w:val="center"/>
              <w:rPr>
                <w:rFonts w:ascii="Arial" w:eastAsia="Times New Roman" w:hAnsi="Arial" w:cs="Arial"/>
                <w:b/>
                <w:bCs/>
                <w:color w:val="000000"/>
                <w:lang w:eastAsia="pl-PL"/>
              </w:rPr>
            </w:pPr>
            <w:r w:rsidRPr="00E837E4">
              <w:rPr>
                <w:rFonts w:ascii="Arial" w:hAnsi="Arial" w:cs="Arial"/>
                <w:b/>
                <w:bCs/>
                <w:color w:val="000000"/>
                <w:szCs w:val="20"/>
              </w:rPr>
              <w:t>I.4</w:t>
            </w:r>
          </w:p>
        </w:tc>
        <w:tc>
          <w:tcPr>
            <w:tcW w:w="2861" w:type="pct"/>
            <w:tcBorders>
              <w:top w:val="nil"/>
              <w:left w:val="nil"/>
              <w:bottom w:val="single" w:sz="8" w:space="0" w:color="999999"/>
              <w:right w:val="single" w:sz="8" w:space="0" w:color="999999"/>
            </w:tcBorders>
            <w:shd w:val="clear" w:color="000000" w:fill="FFFFFF"/>
            <w:noWrap/>
            <w:vAlign w:val="center"/>
            <w:hideMark/>
          </w:tcPr>
          <w:p w14:paraId="7F211752"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szCs w:val="20"/>
              </w:rPr>
              <w:t>Przedsiębiorstwa</w:t>
            </w:r>
          </w:p>
        </w:tc>
        <w:tc>
          <w:tcPr>
            <w:tcW w:w="776" w:type="pct"/>
            <w:tcBorders>
              <w:top w:val="nil"/>
              <w:left w:val="nil"/>
              <w:bottom w:val="single" w:sz="8" w:space="0" w:color="999999"/>
              <w:right w:val="single" w:sz="8" w:space="0" w:color="999999"/>
            </w:tcBorders>
            <w:shd w:val="clear" w:color="000000" w:fill="FFFFFF"/>
            <w:vAlign w:val="center"/>
            <w:hideMark/>
          </w:tcPr>
          <w:p w14:paraId="3388ADD6"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19143</w:t>
            </w:r>
          </w:p>
        </w:tc>
        <w:tc>
          <w:tcPr>
            <w:tcW w:w="829" w:type="pct"/>
            <w:tcBorders>
              <w:top w:val="nil"/>
              <w:left w:val="nil"/>
              <w:bottom w:val="single" w:sz="8" w:space="0" w:color="999999"/>
              <w:right w:val="single" w:sz="8" w:space="0" w:color="999999"/>
            </w:tcBorders>
            <w:shd w:val="clear" w:color="000000" w:fill="FFFFFF"/>
            <w:noWrap/>
            <w:vAlign w:val="center"/>
            <w:hideMark/>
          </w:tcPr>
          <w:p w14:paraId="1D81A6C3"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5317</w:t>
            </w:r>
          </w:p>
        </w:tc>
      </w:tr>
      <w:tr w:rsidR="00FE7A79" w:rsidRPr="002746B7" w14:paraId="5CEB6141" w14:textId="77777777" w:rsidTr="00A83134">
        <w:trPr>
          <w:trHeight w:val="20"/>
        </w:trPr>
        <w:tc>
          <w:tcPr>
            <w:tcW w:w="534" w:type="pct"/>
            <w:tcBorders>
              <w:top w:val="nil"/>
              <w:left w:val="single" w:sz="8" w:space="0" w:color="999999"/>
              <w:bottom w:val="single" w:sz="8" w:space="0" w:color="999999"/>
              <w:right w:val="single" w:sz="8" w:space="0" w:color="999999"/>
            </w:tcBorders>
            <w:shd w:val="clear" w:color="000000" w:fill="FFFFFF"/>
            <w:vAlign w:val="center"/>
            <w:hideMark/>
          </w:tcPr>
          <w:p w14:paraId="718C4660"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rPr>
              <w:t> </w:t>
            </w:r>
          </w:p>
        </w:tc>
        <w:tc>
          <w:tcPr>
            <w:tcW w:w="2861" w:type="pct"/>
            <w:tcBorders>
              <w:top w:val="nil"/>
              <w:left w:val="nil"/>
              <w:bottom w:val="single" w:sz="8" w:space="0" w:color="999999"/>
              <w:right w:val="single" w:sz="8" w:space="0" w:color="999999"/>
            </w:tcBorders>
            <w:shd w:val="clear" w:color="000000" w:fill="FFFFFF"/>
            <w:noWrap/>
            <w:vAlign w:val="center"/>
            <w:hideMark/>
          </w:tcPr>
          <w:p w14:paraId="2D74C9D0" w14:textId="77777777" w:rsidR="00FE7A79" w:rsidRPr="002746B7" w:rsidRDefault="00FE7A79" w:rsidP="00A83134">
            <w:pPr>
              <w:spacing w:after="0" w:line="240" w:lineRule="auto"/>
              <w:jc w:val="left"/>
              <w:rPr>
                <w:rFonts w:ascii="Arial" w:eastAsia="Times New Roman" w:hAnsi="Arial" w:cs="Arial"/>
                <w:color w:val="000000"/>
                <w:lang w:eastAsia="pl-PL"/>
              </w:rPr>
            </w:pPr>
            <w:r w:rsidRPr="00E837E4">
              <w:rPr>
                <w:rFonts w:ascii="Arial" w:hAnsi="Arial" w:cs="Arial"/>
                <w:color w:val="000000"/>
                <w:szCs w:val="20"/>
              </w:rPr>
              <w:t>RAZEM:</w:t>
            </w:r>
          </w:p>
        </w:tc>
        <w:tc>
          <w:tcPr>
            <w:tcW w:w="776" w:type="pct"/>
            <w:tcBorders>
              <w:top w:val="nil"/>
              <w:left w:val="nil"/>
              <w:bottom w:val="single" w:sz="8" w:space="0" w:color="999999"/>
              <w:right w:val="single" w:sz="8" w:space="0" w:color="999999"/>
            </w:tcBorders>
            <w:shd w:val="clear" w:color="000000" w:fill="FFFFFF"/>
            <w:vAlign w:val="center"/>
            <w:hideMark/>
          </w:tcPr>
          <w:p w14:paraId="746EEAA1"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166725</w:t>
            </w:r>
          </w:p>
        </w:tc>
        <w:tc>
          <w:tcPr>
            <w:tcW w:w="829" w:type="pct"/>
            <w:tcBorders>
              <w:top w:val="nil"/>
              <w:left w:val="nil"/>
              <w:bottom w:val="single" w:sz="8" w:space="0" w:color="999999"/>
              <w:right w:val="single" w:sz="8" w:space="0" w:color="999999"/>
            </w:tcBorders>
            <w:shd w:val="clear" w:color="000000" w:fill="FFFFFF"/>
            <w:noWrap/>
            <w:vAlign w:val="center"/>
            <w:hideMark/>
          </w:tcPr>
          <w:p w14:paraId="5E2C19EC" w14:textId="77777777" w:rsidR="00FE7A79" w:rsidRPr="002746B7" w:rsidRDefault="00FE7A79" w:rsidP="00A83134">
            <w:pPr>
              <w:spacing w:after="0" w:line="240" w:lineRule="auto"/>
              <w:jc w:val="center"/>
              <w:rPr>
                <w:rFonts w:ascii="Arial" w:eastAsia="Times New Roman" w:hAnsi="Arial" w:cs="Arial"/>
                <w:color w:val="000000"/>
                <w:lang w:eastAsia="pl-PL"/>
              </w:rPr>
            </w:pPr>
            <w:r w:rsidRPr="00E837E4">
              <w:rPr>
                <w:rFonts w:ascii="Arial" w:hAnsi="Arial" w:cs="Arial"/>
                <w:color w:val="000000"/>
                <w:szCs w:val="20"/>
              </w:rPr>
              <w:t>46313</w:t>
            </w:r>
          </w:p>
        </w:tc>
      </w:tr>
    </w:tbl>
    <w:p w14:paraId="4CFED161" w14:textId="77777777" w:rsidR="00FE7A79" w:rsidRPr="004B4852" w:rsidRDefault="00FE7A79" w:rsidP="00FE7A79">
      <w:pPr>
        <w:pStyle w:val="Legenda"/>
      </w:pPr>
      <w:r w:rsidRPr="004B4852">
        <w:t xml:space="preserve">Źródło: Opracowanie na podstawie danych </w:t>
      </w:r>
      <w:r>
        <w:t>PEC Sp. z o.o. w Mrągowie.</w:t>
      </w:r>
      <w:r w:rsidRPr="004B4852">
        <w:t xml:space="preserve"> </w:t>
      </w:r>
    </w:p>
    <w:p w14:paraId="66B35D1D" w14:textId="77777777" w:rsidR="00FE7A79" w:rsidRPr="00863FC1" w:rsidRDefault="00FE7A79" w:rsidP="00FE7A79"/>
    <w:p w14:paraId="0A080A70" w14:textId="77777777" w:rsidR="00FE7A79" w:rsidRDefault="00FE7A79" w:rsidP="00FE7A79">
      <w:pPr>
        <w:spacing w:line="276" w:lineRule="auto"/>
        <w:jc w:val="left"/>
        <w:rPr>
          <w:rFonts w:asciiTheme="majorHAnsi" w:eastAsiaTheme="majorEastAsia" w:hAnsiTheme="majorHAnsi" w:cstheme="majorHAnsi"/>
          <w:b/>
          <w:bCs/>
          <w:color w:val="4D4D4D" w:themeColor="accent6"/>
          <w:sz w:val="28"/>
          <w:szCs w:val="28"/>
        </w:rPr>
      </w:pPr>
      <w:r>
        <w:rPr>
          <w:rFonts w:cstheme="majorHAnsi"/>
        </w:rPr>
        <w:br w:type="page"/>
      </w:r>
    </w:p>
    <w:p w14:paraId="3EAC22A1" w14:textId="7B5B9671" w:rsidR="00D639D2" w:rsidRDefault="00833FEE" w:rsidP="00264D19">
      <w:pPr>
        <w:pStyle w:val="Nagwek1"/>
      </w:pPr>
      <w:bookmarkStart w:id="554" w:name="_Toc115197727"/>
      <w:r>
        <w:lastRenderedPageBreak/>
        <w:t>CHARAKTERYSTYKA GŁÓWNYCH SEKTORÓW ODBIORCÓW ENERGII</w:t>
      </w:r>
      <w:bookmarkEnd w:id="554"/>
    </w:p>
    <w:p w14:paraId="6CB93FDF" w14:textId="77777777" w:rsidR="00D639D2" w:rsidRPr="002779E6" w:rsidRDefault="00D639D2" w:rsidP="00C4386C">
      <w:pPr>
        <w:pStyle w:val="Nagwek2"/>
      </w:pPr>
      <w:bookmarkStart w:id="555" w:name="_Toc115197728"/>
      <w:r w:rsidRPr="002779E6">
        <w:t xml:space="preserve">Budynki </w:t>
      </w:r>
      <w:r w:rsidR="005274B5">
        <w:t>mieszkalne</w:t>
      </w:r>
      <w:bookmarkEnd w:id="555"/>
    </w:p>
    <w:p w14:paraId="19D42F7F" w14:textId="5C7C9F41" w:rsidR="000D6F1D" w:rsidRDefault="00EB3613" w:rsidP="000D6F1D">
      <w:bookmarkStart w:id="556" w:name="_Toc436581687"/>
      <w:r>
        <w:t>N</w:t>
      </w:r>
      <w:r w:rsidR="000D6F1D">
        <w:t xml:space="preserve">a obszarze Gminy występują kotłownie instytucji użyteczności publicznej, podmiotów handlowych i usługowych oraz wielorodzinnych budynków mieszkalnych, wytwarzających ciepło na potrzeby własne. Pozostałe </w:t>
      </w:r>
      <w:r w:rsidR="000D6F1D" w:rsidRPr="000D6F1D">
        <w:t>emitery</w:t>
      </w:r>
      <w:r w:rsidR="000D6F1D">
        <w:t xml:space="preserve"> stanowi zabudowa jednorodzinna, której potrzeby cieplne zapewniają systemy centralnego ogrzewania oparte na:</w:t>
      </w:r>
    </w:p>
    <w:p w14:paraId="7C2EDABF" w14:textId="77777777" w:rsidR="00EB3613" w:rsidRDefault="00EB3613" w:rsidP="002B2AED">
      <w:pPr>
        <w:pStyle w:val="Akapitzlist"/>
        <w:numPr>
          <w:ilvl w:val="0"/>
          <w:numId w:val="47"/>
        </w:numPr>
      </w:pPr>
      <w:r>
        <w:t>węglu kamiennym,</w:t>
      </w:r>
    </w:p>
    <w:p w14:paraId="2C8AD9C2" w14:textId="77777777" w:rsidR="000D6F1D" w:rsidRDefault="000D6F1D" w:rsidP="002B2AED">
      <w:pPr>
        <w:pStyle w:val="Akapitzlist"/>
        <w:numPr>
          <w:ilvl w:val="0"/>
          <w:numId w:val="47"/>
        </w:numPr>
      </w:pPr>
      <w:r>
        <w:t>biomasie (lub drewnie)</w:t>
      </w:r>
    </w:p>
    <w:p w14:paraId="65D0B16E" w14:textId="77777777" w:rsidR="000D6F1D" w:rsidRDefault="000D6F1D" w:rsidP="002B2AED">
      <w:pPr>
        <w:pStyle w:val="Akapitzlist"/>
        <w:numPr>
          <w:ilvl w:val="0"/>
          <w:numId w:val="47"/>
        </w:numPr>
      </w:pPr>
      <w:r>
        <w:t>oleju opałowym,</w:t>
      </w:r>
    </w:p>
    <w:p w14:paraId="1233AD85" w14:textId="77777777" w:rsidR="003E2567" w:rsidRDefault="003E2567" w:rsidP="002B2AED">
      <w:pPr>
        <w:pStyle w:val="Akapitzlist"/>
        <w:numPr>
          <w:ilvl w:val="0"/>
          <w:numId w:val="47"/>
        </w:numPr>
      </w:pPr>
      <w:r>
        <w:t>gaz</w:t>
      </w:r>
      <w:r w:rsidR="009B6FC8">
        <w:t>ie</w:t>
      </w:r>
      <w:r>
        <w:t xml:space="preserve"> ziemnym,</w:t>
      </w:r>
    </w:p>
    <w:p w14:paraId="639471A6" w14:textId="77777777" w:rsidR="000D6F1D" w:rsidRDefault="000D6F1D" w:rsidP="002B2AED">
      <w:pPr>
        <w:pStyle w:val="Akapitzlist"/>
        <w:numPr>
          <w:ilvl w:val="0"/>
          <w:numId w:val="47"/>
        </w:numPr>
      </w:pPr>
      <w:r>
        <w:t>innych rozwiązaniach.</w:t>
      </w:r>
    </w:p>
    <w:p w14:paraId="07D04BE3" w14:textId="36C8D1BD" w:rsidR="003D16D0" w:rsidRDefault="003D16D0" w:rsidP="003D16D0">
      <w:pPr>
        <w:pStyle w:val="Nagwek3"/>
      </w:pPr>
      <w:bookmarkStart w:id="557" w:name="_Toc115197729"/>
      <w:r>
        <w:t xml:space="preserve">Wyniki inwentaryzacji – rok </w:t>
      </w:r>
      <w:r w:rsidR="008D4FAC">
        <w:t>inwentaryzacji</w:t>
      </w:r>
      <w:r w:rsidR="00CC4600">
        <w:t xml:space="preserve"> </w:t>
      </w:r>
      <w:r w:rsidR="00BA4853">
        <w:t>(</w:t>
      </w:r>
      <w:r w:rsidR="00A66A9F">
        <w:t>2013</w:t>
      </w:r>
      <w:r w:rsidR="00BA4853">
        <w:t>)</w:t>
      </w:r>
      <w:bookmarkEnd w:id="557"/>
    </w:p>
    <w:p w14:paraId="5CFBFE5B" w14:textId="214287E7" w:rsidR="003D16D0" w:rsidRDefault="00A66A9F" w:rsidP="003D16D0">
      <w:r>
        <w:t>E</w:t>
      </w:r>
      <w:r w:rsidR="00F11D12">
        <w:t>misj</w:t>
      </w:r>
      <w:r>
        <w:t>a</w:t>
      </w:r>
      <w:r w:rsidR="00F11D12">
        <w:t xml:space="preserve"> CO</w:t>
      </w:r>
      <w:r w:rsidR="00F11D12" w:rsidRPr="00814969">
        <w:rPr>
          <w:vertAlign w:val="subscript"/>
        </w:rPr>
        <w:t>2</w:t>
      </w:r>
      <w:r w:rsidR="00F11D12">
        <w:t xml:space="preserve"> w </w:t>
      </w:r>
      <w:r>
        <w:t xml:space="preserve">2013 roku wynosiła </w:t>
      </w:r>
      <w:r w:rsidRPr="00A66A9F">
        <w:t>49 228,50</w:t>
      </w:r>
      <w:r>
        <w:t xml:space="preserve"> Mg CO</w:t>
      </w:r>
      <w:r w:rsidRPr="00A66A9F">
        <w:rPr>
          <w:vertAlign w:val="subscript"/>
        </w:rPr>
        <w:t>2</w:t>
      </w:r>
      <w:r w:rsidR="00F11D12">
        <w:t>.</w:t>
      </w:r>
    </w:p>
    <w:p w14:paraId="3EC33A5D" w14:textId="0B77D153" w:rsidR="003D16D0" w:rsidRDefault="002A0473" w:rsidP="002A0473">
      <w:pPr>
        <w:pStyle w:val="Nagwek3"/>
      </w:pPr>
      <w:bookmarkStart w:id="558" w:name="_Toc115197730"/>
      <w:r>
        <w:t>Wyniki inwentaryzacji – rok kontrolny (2020)</w:t>
      </w:r>
      <w:bookmarkEnd w:id="558"/>
    </w:p>
    <w:p w14:paraId="62A2E07E" w14:textId="77777777" w:rsidR="002A0473" w:rsidRDefault="002A0473" w:rsidP="002A0473">
      <w:r>
        <w:t>W wyniku wykonanej inwentaryzacji w roku 2020, ustalono zużycie energii finalnej w sektorze mieszkalnictwa w 2020 roku. W tym celu wykorzystane dane pochodzące z następujących źródeł:</w:t>
      </w:r>
    </w:p>
    <w:p w14:paraId="1D8B3265" w14:textId="77777777" w:rsidR="002A0473" w:rsidRDefault="002A0473" w:rsidP="002B2AED">
      <w:pPr>
        <w:pStyle w:val="Akapitzlist"/>
        <w:numPr>
          <w:ilvl w:val="0"/>
          <w:numId w:val="46"/>
        </w:numPr>
      </w:pPr>
      <w:r>
        <w:t xml:space="preserve">dane pochodzące z badania ankietowego, </w:t>
      </w:r>
    </w:p>
    <w:p w14:paraId="00190065" w14:textId="77777777" w:rsidR="002A0473" w:rsidRDefault="002A0473" w:rsidP="002B2AED">
      <w:pPr>
        <w:pStyle w:val="Akapitzlist"/>
        <w:numPr>
          <w:ilvl w:val="0"/>
          <w:numId w:val="46"/>
        </w:numPr>
      </w:pPr>
      <w:r>
        <w:t>dane pochodzące z GUS w zakresie m.in. zwiększenia powierzchni użytkowej lokali.</w:t>
      </w:r>
    </w:p>
    <w:p w14:paraId="5A30E2E7" w14:textId="77777777" w:rsidR="004D5776" w:rsidRDefault="004D5776" w:rsidP="00A47562">
      <w:r>
        <w:t>Na podstawie przeprowadzonej ankietyzacji ustalono podział zużycia energii do ogrzewania na podstawie odpowiedzi mieszkańców. Strukturę odpowiedzi prezentuje wykres na rysunku poniżej.</w:t>
      </w:r>
    </w:p>
    <w:p w14:paraId="207DAB50" w14:textId="24606B1F" w:rsidR="00252065" w:rsidRDefault="002C26B8" w:rsidP="00252065">
      <w:pPr>
        <w:pStyle w:val="Bezodstpw"/>
        <w:keepNext/>
      </w:pPr>
      <w:r>
        <w:rPr>
          <w:noProof/>
        </w:rPr>
        <w:lastRenderedPageBreak/>
        <w:drawing>
          <wp:inline distT="0" distB="0" distL="0" distR="0" wp14:anchorId="5C39F85F" wp14:editId="20336F46">
            <wp:extent cx="5760000" cy="3514424"/>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3514424"/>
                    </a:xfrm>
                    <a:prstGeom prst="rect">
                      <a:avLst/>
                    </a:prstGeom>
                    <a:noFill/>
                  </pic:spPr>
                </pic:pic>
              </a:graphicData>
            </a:graphic>
          </wp:inline>
        </w:drawing>
      </w:r>
    </w:p>
    <w:p w14:paraId="1021D2B0" w14:textId="589E78B0" w:rsidR="004D5776" w:rsidRDefault="00252065" w:rsidP="00252065">
      <w:pPr>
        <w:pStyle w:val="Legenda"/>
      </w:pPr>
      <w:bookmarkStart w:id="559" w:name="_Toc115197784"/>
      <w:r>
        <w:t xml:space="preserve">Rysunek </w:t>
      </w:r>
      <w:fldSimple w:instr=" SEQ Rysunek \* ARABIC ">
        <w:r w:rsidR="00AC5F35">
          <w:rPr>
            <w:noProof/>
          </w:rPr>
          <w:t>14</w:t>
        </w:r>
      </w:fldSimple>
      <w:r>
        <w:t xml:space="preserve"> </w:t>
      </w:r>
      <w:r w:rsidRPr="00107354">
        <w:t>Wyniki badania ankietowego dotyczącego zużycia energii</w:t>
      </w:r>
      <w:bookmarkEnd w:id="559"/>
    </w:p>
    <w:p w14:paraId="7C9C6D5F" w14:textId="77777777" w:rsidR="004D5776" w:rsidRDefault="004D5776" w:rsidP="004D5776">
      <w:pPr>
        <w:pStyle w:val="rdo"/>
      </w:pPr>
      <w:r>
        <w:t>Źródło: Opracowanie własne</w:t>
      </w:r>
    </w:p>
    <w:p w14:paraId="181CC1A3" w14:textId="77777777" w:rsidR="00BD1317" w:rsidRDefault="00BD1317" w:rsidP="00A47562">
      <w:r>
        <w:t>Zużycie energii finalnej i emisję CO</w:t>
      </w:r>
      <w:r w:rsidRPr="00A60193">
        <w:rPr>
          <w:vertAlign w:val="subscript"/>
        </w:rPr>
        <w:t>2</w:t>
      </w:r>
      <w:r>
        <w:t xml:space="preserve"> w podziale na nośniki prezentuje kolejna tabela.</w:t>
      </w:r>
    </w:p>
    <w:p w14:paraId="223D41E4" w14:textId="6F5B01FA" w:rsidR="00BD1317" w:rsidRDefault="00BD1317" w:rsidP="00814969">
      <w:pPr>
        <w:pStyle w:val="Legenda"/>
        <w:keepNext/>
      </w:pPr>
      <w:bookmarkStart w:id="560" w:name="_Toc115197805"/>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9</w:t>
      </w:r>
      <w:r w:rsidR="00840796">
        <w:rPr>
          <w:noProof/>
        </w:rPr>
        <w:fldChar w:fldCharType="end"/>
      </w:r>
      <w:r>
        <w:t xml:space="preserve"> </w:t>
      </w:r>
      <w:r w:rsidRPr="00F510CC">
        <w:t>Zużycie energii finalnej i emisję CO</w:t>
      </w:r>
      <w:r w:rsidRPr="00814969">
        <w:rPr>
          <w:vertAlign w:val="subscript"/>
        </w:rPr>
        <w:t>2</w:t>
      </w:r>
      <w:r w:rsidRPr="00F510CC">
        <w:t xml:space="preserve"> w roku </w:t>
      </w:r>
      <w:r>
        <w:t xml:space="preserve">kontrolnym </w:t>
      </w:r>
      <w:r w:rsidRPr="00F510CC">
        <w:t>(</w:t>
      </w:r>
      <w:r>
        <w:t>2020</w:t>
      </w:r>
      <w:r w:rsidRPr="00F510CC">
        <w:t>)</w:t>
      </w:r>
      <w:bookmarkEnd w:id="560"/>
    </w:p>
    <w:tbl>
      <w:tblPr>
        <w:tblW w:w="5000" w:type="pct"/>
        <w:tblCellMar>
          <w:left w:w="70" w:type="dxa"/>
          <w:right w:w="70" w:type="dxa"/>
        </w:tblCellMar>
        <w:tblLook w:val="04A0" w:firstRow="1" w:lastRow="0" w:firstColumn="1" w:lastColumn="0" w:noHBand="0" w:noVBand="1"/>
      </w:tblPr>
      <w:tblGrid>
        <w:gridCol w:w="4343"/>
        <w:gridCol w:w="2355"/>
        <w:gridCol w:w="2354"/>
      </w:tblGrid>
      <w:tr w:rsidR="00B12C66" w:rsidRPr="00B12C66" w14:paraId="2155CA9F" w14:textId="77777777" w:rsidTr="004E50CF">
        <w:trPr>
          <w:trHeight w:val="20"/>
        </w:trPr>
        <w:tc>
          <w:tcPr>
            <w:tcW w:w="2399"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5261AB51"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Rodzaj nośnika</w:t>
            </w:r>
          </w:p>
        </w:tc>
        <w:tc>
          <w:tcPr>
            <w:tcW w:w="1301"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07F634B2"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Zużycie energii finalnej [MWh]</w:t>
            </w:r>
          </w:p>
        </w:tc>
        <w:tc>
          <w:tcPr>
            <w:tcW w:w="1300" w:type="pct"/>
            <w:tcBorders>
              <w:top w:val="single" w:sz="8" w:space="0" w:color="999999"/>
              <w:left w:val="nil"/>
              <w:bottom w:val="nil"/>
              <w:right w:val="single" w:sz="8" w:space="0" w:color="999999"/>
            </w:tcBorders>
            <w:shd w:val="clear" w:color="auto" w:fill="auto"/>
            <w:vAlign w:val="center"/>
            <w:hideMark/>
          </w:tcPr>
          <w:p w14:paraId="0B504438"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Emisja CO</w:t>
            </w:r>
            <w:r w:rsidRPr="00B12C66">
              <w:rPr>
                <w:rFonts w:ascii="Arial" w:eastAsia="Times New Roman" w:hAnsi="Arial" w:cs="Arial"/>
                <w:b/>
                <w:bCs/>
                <w:color w:val="000000"/>
                <w:vertAlign w:val="subscript"/>
                <w:lang w:eastAsia="pl-PL"/>
              </w:rPr>
              <w:t>2</w:t>
            </w:r>
          </w:p>
        </w:tc>
      </w:tr>
      <w:tr w:rsidR="00B12C66" w:rsidRPr="00B12C66" w14:paraId="05969D1D" w14:textId="77777777" w:rsidTr="004E50CF">
        <w:trPr>
          <w:trHeight w:val="20"/>
        </w:trPr>
        <w:tc>
          <w:tcPr>
            <w:tcW w:w="2399" w:type="pct"/>
            <w:vMerge/>
            <w:tcBorders>
              <w:top w:val="single" w:sz="8" w:space="0" w:color="999999"/>
              <w:left w:val="single" w:sz="8" w:space="0" w:color="999999"/>
              <w:bottom w:val="single" w:sz="12" w:space="0" w:color="666666"/>
              <w:right w:val="single" w:sz="8" w:space="0" w:color="999999"/>
            </w:tcBorders>
            <w:vAlign w:val="center"/>
            <w:hideMark/>
          </w:tcPr>
          <w:p w14:paraId="734B0B07" w14:textId="77777777" w:rsidR="00B12C66" w:rsidRPr="00B12C66" w:rsidRDefault="00B12C66" w:rsidP="00B12C66">
            <w:pPr>
              <w:spacing w:after="0" w:line="240" w:lineRule="auto"/>
              <w:jc w:val="left"/>
              <w:rPr>
                <w:rFonts w:ascii="Arial" w:eastAsia="Times New Roman" w:hAnsi="Arial" w:cs="Arial"/>
                <w:b/>
                <w:bCs/>
                <w:color w:val="000000"/>
                <w:lang w:eastAsia="pl-PL"/>
              </w:rPr>
            </w:pPr>
          </w:p>
        </w:tc>
        <w:tc>
          <w:tcPr>
            <w:tcW w:w="1301" w:type="pct"/>
            <w:vMerge/>
            <w:tcBorders>
              <w:top w:val="single" w:sz="8" w:space="0" w:color="999999"/>
              <w:left w:val="single" w:sz="8" w:space="0" w:color="999999"/>
              <w:bottom w:val="single" w:sz="12" w:space="0" w:color="666666"/>
              <w:right w:val="single" w:sz="8" w:space="0" w:color="999999"/>
            </w:tcBorders>
            <w:vAlign w:val="center"/>
            <w:hideMark/>
          </w:tcPr>
          <w:p w14:paraId="20F30082" w14:textId="77777777" w:rsidR="00B12C66" w:rsidRPr="00B12C66" w:rsidRDefault="00B12C66" w:rsidP="00B12C66">
            <w:pPr>
              <w:spacing w:after="0" w:line="240" w:lineRule="auto"/>
              <w:jc w:val="left"/>
              <w:rPr>
                <w:rFonts w:ascii="Arial" w:eastAsia="Times New Roman" w:hAnsi="Arial" w:cs="Arial"/>
                <w:b/>
                <w:bCs/>
                <w:color w:val="000000"/>
                <w:lang w:eastAsia="pl-PL"/>
              </w:rPr>
            </w:pPr>
          </w:p>
        </w:tc>
        <w:tc>
          <w:tcPr>
            <w:tcW w:w="1300" w:type="pct"/>
            <w:tcBorders>
              <w:top w:val="nil"/>
              <w:left w:val="nil"/>
              <w:bottom w:val="single" w:sz="12" w:space="0" w:color="666666"/>
              <w:right w:val="single" w:sz="8" w:space="0" w:color="999999"/>
            </w:tcBorders>
            <w:shd w:val="clear" w:color="auto" w:fill="auto"/>
            <w:vAlign w:val="center"/>
            <w:hideMark/>
          </w:tcPr>
          <w:p w14:paraId="25674389"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[Mg CO</w:t>
            </w:r>
            <w:r w:rsidRPr="00B12C66">
              <w:rPr>
                <w:rFonts w:ascii="Arial" w:eastAsia="Times New Roman" w:hAnsi="Arial" w:cs="Arial"/>
                <w:b/>
                <w:bCs/>
                <w:color w:val="000000"/>
                <w:vertAlign w:val="subscript"/>
                <w:lang w:eastAsia="pl-PL"/>
              </w:rPr>
              <w:t>2</w:t>
            </w:r>
            <w:r w:rsidRPr="00B12C66">
              <w:rPr>
                <w:rFonts w:ascii="Arial" w:eastAsia="Times New Roman" w:hAnsi="Arial" w:cs="Arial"/>
                <w:b/>
                <w:bCs/>
                <w:color w:val="000000"/>
                <w:lang w:eastAsia="pl-PL"/>
              </w:rPr>
              <w:t>]</w:t>
            </w:r>
          </w:p>
        </w:tc>
      </w:tr>
      <w:tr w:rsidR="00B12C66" w:rsidRPr="00B12C66" w14:paraId="5598C960"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7E1619CE"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Ciepło</w:t>
            </w:r>
          </w:p>
        </w:tc>
        <w:tc>
          <w:tcPr>
            <w:tcW w:w="1301" w:type="pct"/>
            <w:tcBorders>
              <w:top w:val="nil"/>
              <w:left w:val="nil"/>
              <w:bottom w:val="single" w:sz="8" w:space="0" w:color="999999"/>
              <w:right w:val="single" w:sz="8" w:space="0" w:color="999999"/>
            </w:tcBorders>
            <w:shd w:val="clear" w:color="auto" w:fill="auto"/>
            <w:vAlign w:val="center"/>
            <w:hideMark/>
          </w:tcPr>
          <w:p w14:paraId="30E8DD7C" w14:textId="7DBD91EB"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36618</w:t>
            </w:r>
            <w:r w:rsidRPr="004E50CF">
              <w:rPr>
                <w:rFonts w:ascii="Arial" w:eastAsia="Times New Roman" w:hAnsi="Arial" w:cs="Arial"/>
                <w:color w:val="000000"/>
                <w:lang w:eastAsia="pl-PL"/>
              </w:rPr>
              <w:tab/>
            </w:r>
          </w:p>
        </w:tc>
        <w:tc>
          <w:tcPr>
            <w:tcW w:w="1300" w:type="pct"/>
            <w:tcBorders>
              <w:top w:val="nil"/>
              <w:left w:val="nil"/>
              <w:bottom w:val="single" w:sz="8" w:space="0" w:color="999999"/>
              <w:right w:val="single" w:sz="8" w:space="0" w:color="999999"/>
            </w:tcBorders>
            <w:shd w:val="clear" w:color="auto" w:fill="auto"/>
            <w:vAlign w:val="center"/>
            <w:hideMark/>
          </w:tcPr>
          <w:p w14:paraId="7085BC61" w14:textId="215B2998"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30448</w:t>
            </w:r>
          </w:p>
        </w:tc>
      </w:tr>
      <w:tr w:rsidR="00B12C66" w:rsidRPr="00B12C66" w14:paraId="5A0C3506"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617256B1"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Energia elektryczna</w:t>
            </w:r>
          </w:p>
        </w:tc>
        <w:tc>
          <w:tcPr>
            <w:tcW w:w="1301" w:type="pct"/>
            <w:tcBorders>
              <w:top w:val="nil"/>
              <w:left w:val="nil"/>
              <w:bottom w:val="single" w:sz="8" w:space="0" w:color="999999"/>
              <w:right w:val="single" w:sz="8" w:space="0" w:color="999999"/>
            </w:tcBorders>
            <w:shd w:val="clear" w:color="auto" w:fill="auto"/>
            <w:vAlign w:val="center"/>
            <w:hideMark/>
          </w:tcPr>
          <w:p w14:paraId="7A74B6F0" w14:textId="5CBDD334"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13442</w:t>
            </w:r>
          </w:p>
        </w:tc>
        <w:tc>
          <w:tcPr>
            <w:tcW w:w="1300" w:type="pct"/>
            <w:tcBorders>
              <w:top w:val="nil"/>
              <w:left w:val="nil"/>
              <w:bottom w:val="single" w:sz="8" w:space="0" w:color="999999"/>
              <w:right w:val="single" w:sz="8" w:space="0" w:color="999999"/>
            </w:tcBorders>
            <w:shd w:val="clear" w:color="auto" w:fill="auto"/>
            <w:vAlign w:val="center"/>
            <w:hideMark/>
          </w:tcPr>
          <w:p w14:paraId="6A9B11F1" w14:textId="28FF723C"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11177</w:t>
            </w:r>
          </w:p>
        </w:tc>
      </w:tr>
      <w:tr w:rsidR="00B12C66" w:rsidRPr="00B12C66" w14:paraId="64DD0441"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215B054B"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Gaz ziemny</w:t>
            </w:r>
          </w:p>
        </w:tc>
        <w:tc>
          <w:tcPr>
            <w:tcW w:w="1301" w:type="pct"/>
            <w:tcBorders>
              <w:top w:val="nil"/>
              <w:left w:val="nil"/>
              <w:bottom w:val="single" w:sz="8" w:space="0" w:color="999999"/>
              <w:right w:val="single" w:sz="8" w:space="0" w:color="999999"/>
            </w:tcBorders>
            <w:shd w:val="clear" w:color="auto" w:fill="auto"/>
            <w:vAlign w:val="center"/>
            <w:hideMark/>
          </w:tcPr>
          <w:p w14:paraId="3BE6C71E" w14:textId="32519EC6"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31052</w:t>
            </w:r>
          </w:p>
        </w:tc>
        <w:tc>
          <w:tcPr>
            <w:tcW w:w="1300" w:type="pct"/>
            <w:tcBorders>
              <w:top w:val="nil"/>
              <w:left w:val="nil"/>
              <w:bottom w:val="single" w:sz="8" w:space="0" w:color="999999"/>
              <w:right w:val="single" w:sz="8" w:space="0" w:color="999999"/>
            </w:tcBorders>
            <w:shd w:val="clear" w:color="auto" w:fill="auto"/>
            <w:vAlign w:val="center"/>
            <w:hideMark/>
          </w:tcPr>
          <w:p w14:paraId="1F719E92" w14:textId="1864B463"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6271</w:t>
            </w:r>
          </w:p>
        </w:tc>
      </w:tr>
      <w:tr w:rsidR="00B12C66" w:rsidRPr="00B12C66" w14:paraId="43746328"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138ECB0C"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Olej opałowy</w:t>
            </w:r>
          </w:p>
        </w:tc>
        <w:tc>
          <w:tcPr>
            <w:tcW w:w="1301" w:type="pct"/>
            <w:tcBorders>
              <w:top w:val="nil"/>
              <w:left w:val="nil"/>
              <w:bottom w:val="single" w:sz="8" w:space="0" w:color="999999"/>
              <w:right w:val="single" w:sz="8" w:space="0" w:color="999999"/>
            </w:tcBorders>
            <w:shd w:val="clear" w:color="auto" w:fill="auto"/>
            <w:vAlign w:val="center"/>
            <w:hideMark/>
          </w:tcPr>
          <w:p w14:paraId="68105337" w14:textId="6D27AB13"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463</w:t>
            </w:r>
          </w:p>
        </w:tc>
        <w:tc>
          <w:tcPr>
            <w:tcW w:w="1300" w:type="pct"/>
            <w:tcBorders>
              <w:top w:val="nil"/>
              <w:left w:val="nil"/>
              <w:bottom w:val="single" w:sz="8" w:space="0" w:color="999999"/>
              <w:right w:val="single" w:sz="8" w:space="0" w:color="999999"/>
            </w:tcBorders>
            <w:shd w:val="clear" w:color="auto" w:fill="auto"/>
            <w:vAlign w:val="center"/>
            <w:hideMark/>
          </w:tcPr>
          <w:p w14:paraId="5555463D" w14:textId="4029DC84"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129</w:t>
            </w:r>
          </w:p>
        </w:tc>
      </w:tr>
      <w:tr w:rsidR="00B12C66" w:rsidRPr="00B12C66" w14:paraId="7BB1354E"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630CDCEE"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Węgiel kamienny</w:t>
            </w:r>
          </w:p>
        </w:tc>
        <w:tc>
          <w:tcPr>
            <w:tcW w:w="1301" w:type="pct"/>
            <w:tcBorders>
              <w:top w:val="nil"/>
              <w:left w:val="nil"/>
              <w:bottom w:val="single" w:sz="8" w:space="0" w:color="999999"/>
              <w:right w:val="single" w:sz="8" w:space="0" w:color="999999"/>
            </w:tcBorders>
            <w:shd w:val="clear" w:color="auto" w:fill="auto"/>
            <w:vAlign w:val="center"/>
            <w:hideMark/>
          </w:tcPr>
          <w:p w14:paraId="7F8489C6" w14:textId="2C772131"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7971</w:t>
            </w:r>
          </w:p>
        </w:tc>
        <w:tc>
          <w:tcPr>
            <w:tcW w:w="1300" w:type="pct"/>
            <w:tcBorders>
              <w:top w:val="nil"/>
              <w:left w:val="nil"/>
              <w:bottom w:val="single" w:sz="8" w:space="0" w:color="999999"/>
              <w:right w:val="single" w:sz="8" w:space="0" w:color="999999"/>
            </w:tcBorders>
            <w:shd w:val="clear" w:color="auto" w:fill="auto"/>
            <w:vAlign w:val="center"/>
            <w:hideMark/>
          </w:tcPr>
          <w:p w14:paraId="1AA65FAD" w14:textId="261CE471"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2718</w:t>
            </w:r>
          </w:p>
        </w:tc>
      </w:tr>
      <w:tr w:rsidR="00B12C66" w:rsidRPr="00B12C66" w14:paraId="505F46CD"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5856D9C9"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Drewno</w:t>
            </w:r>
          </w:p>
        </w:tc>
        <w:tc>
          <w:tcPr>
            <w:tcW w:w="1301" w:type="pct"/>
            <w:tcBorders>
              <w:top w:val="nil"/>
              <w:left w:val="nil"/>
              <w:bottom w:val="single" w:sz="8" w:space="0" w:color="999999"/>
              <w:right w:val="single" w:sz="8" w:space="0" w:color="999999"/>
            </w:tcBorders>
            <w:shd w:val="clear" w:color="auto" w:fill="auto"/>
            <w:vAlign w:val="center"/>
            <w:hideMark/>
          </w:tcPr>
          <w:p w14:paraId="16EDD5F4" w14:textId="30483ED8"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2324</w:t>
            </w:r>
          </w:p>
        </w:tc>
        <w:tc>
          <w:tcPr>
            <w:tcW w:w="1300" w:type="pct"/>
            <w:tcBorders>
              <w:top w:val="nil"/>
              <w:left w:val="nil"/>
              <w:bottom w:val="single" w:sz="8" w:space="0" w:color="999999"/>
              <w:right w:val="single" w:sz="8" w:space="0" w:color="999999"/>
            </w:tcBorders>
            <w:shd w:val="clear" w:color="auto" w:fill="auto"/>
            <w:vAlign w:val="center"/>
            <w:hideMark/>
          </w:tcPr>
          <w:p w14:paraId="3D35B4A1" w14:textId="77777777" w:rsidR="00B12C66" w:rsidRPr="00B12C66" w:rsidRDefault="00B12C66" w:rsidP="00B12C66">
            <w:pPr>
              <w:spacing w:after="0" w:line="240" w:lineRule="auto"/>
              <w:jc w:val="center"/>
              <w:rPr>
                <w:rFonts w:ascii="Arial" w:eastAsia="Times New Roman" w:hAnsi="Arial" w:cs="Arial"/>
                <w:color w:val="000000"/>
                <w:lang w:eastAsia="pl-PL"/>
              </w:rPr>
            </w:pPr>
            <w:r w:rsidRPr="00B12C66">
              <w:rPr>
                <w:rFonts w:ascii="Arial" w:eastAsia="Times New Roman" w:hAnsi="Arial" w:cs="Arial"/>
                <w:color w:val="000000"/>
                <w:lang w:eastAsia="pl-PL"/>
              </w:rPr>
              <w:t>0</w:t>
            </w:r>
          </w:p>
        </w:tc>
      </w:tr>
      <w:tr w:rsidR="00B12C66" w:rsidRPr="00B12C66" w14:paraId="505ED348"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722BF6CB"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Słoneczna</w:t>
            </w:r>
          </w:p>
        </w:tc>
        <w:tc>
          <w:tcPr>
            <w:tcW w:w="1301" w:type="pct"/>
            <w:tcBorders>
              <w:top w:val="nil"/>
              <w:left w:val="nil"/>
              <w:bottom w:val="single" w:sz="8" w:space="0" w:color="999999"/>
              <w:right w:val="single" w:sz="8" w:space="0" w:color="999999"/>
            </w:tcBorders>
            <w:shd w:val="clear" w:color="auto" w:fill="auto"/>
            <w:vAlign w:val="center"/>
            <w:hideMark/>
          </w:tcPr>
          <w:p w14:paraId="1BA7BF29" w14:textId="085B644F" w:rsidR="00B12C66" w:rsidRPr="00B12C66" w:rsidRDefault="004E50CF" w:rsidP="00B12C66">
            <w:pPr>
              <w:spacing w:after="0" w:line="240" w:lineRule="auto"/>
              <w:jc w:val="center"/>
              <w:rPr>
                <w:rFonts w:ascii="Arial" w:eastAsia="Times New Roman" w:hAnsi="Arial" w:cs="Arial"/>
                <w:color w:val="000000"/>
                <w:lang w:eastAsia="pl-PL"/>
              </w:rPr>
            </w:pPr>
            <w:r w:rsidRPr="004E50CF">
              <w:rPr>
                <w:rFonts w:ascii="Arial" w:eastAsia="Times New Roman" w:hAnsi="Arial" w:cs="Arial"/>
                <w:color w:val="000000"/>
                <w:lang w:eastAsia="pl-PL"/>
              </w:rPr>
              <w:t>351</w:t>
            </w:r>
          </w:p>
        </w:tc>
        <w:tc>
          <w:tcPr>
            <w:tcW w:w="1300" w:type="pct"/>
            <w:tcBorders>
              <w:top w:val="nil"/>
              <w:left w:val="nil"/>
              <w:bottom w:val="single" w:sz="8" w:space="0" w:color="999999"/>
              <w:right w:val="single" w:sz="8" w:space="0" w:color="999999"/>
            </w:tcBorders>
            <w:shd w:val="clear" w:color="auto" w:fill="auto"/>
            <w:vAlign w:val="center"/>
            <w:hideMark/>
          </w:tcPr>
          <w:p w14:paraId="0D5D53A7" w14:textId="77777777" w:rsidR="00B12C66" w:rsidRPr="00B12C66" w:rsidRDefault="00B12C66" w:rsidP="00B12C66">
            <w:pPr>
              <w:spacing w:after="0" w:line="240" w:lineRule="auto"/>
              <w:jc w:val="center"/>
              <w:rPr>
                <w:rFonts w:ascii="Arial" w:eastAsia="Times New Roman" w:hAnsi="Arial" w:cs="Arial"/>
                <w:color w:val="000000"/>
                <w:lang w:eastAsia="pl-PL"/>
              </w:rPr>
            </w:pPr>
            <w:r w:rsidRPr="00B12C66">
              <w:rPr>
                <w:rFonts w:ascii="Arial" w:eastAsia="Times New Roman" w:hAnsi="Arial" w:cs="Arial"/>
                <w:color w:val="000000"/>
                <w:lang w:eastAsia="pl-PL"/>
              </w:rPr>
              <w:t>0</w:t>
            </w:r>
          </w:p>
        </w:tc>
      </w:tr>
      <w:tr w:rsidR="00B12C66" w:rsidRPr="00B12C66" w14:paraId="4F445DB7" w14:textId="77777777" w:rsidTr="004E50CF">
        <w:trPr>
          <w:trHeight w:val="20"/>
        </w:trPr>
        <w:tc>
          <w:tcPr>
            <w:tcW w:w="2399" w:type="pct"/>
            <w:tcBorders>
              <w:top w:val="nil"/>
              <w:left w:val="single" w:sz="8" w:space="0" w:color="999999"/>
              <w:bottom w:val="single" w:sz="8" w:space="0" w:color="999999"/>
              <w:right w:val="single" w:sz="8" w:space="0" w:color="999999"/>
            </w:tcBorders>
            <w:shd w:val="clear" w:color="auto" w:fill="auto"/>
            <w:noWrap/>
            <w:vAlign w:val="center"/>
            <w:hideMark/>
          </w:tcPr>
          <w:p w14:paraId="60DC5209" w14:textId="77777777" w:rsidR="00B12C66" w:rsidRPr="00B12C66" w:rsidRDefault="00B12C66" w:rsidP="00B12C66">
            <w:pPr>
              <w:spacing w:after="0" w:line="240" w:lineRule="auto"/>
              <w:jc w:val="center"/>
              <w:rPr>
                <w:rFonts w:ascii="Arial" w:eastAsia="Times New Roman" w:hAnsi="Arial" w:cs="Arial"/>
                <w:b/>
                <w:bCs/>
                <w:color w:val="000000"/>
                <w:lang w:eastAsia="pl-PL"/>
              </w:rPr>
            </w:pPr>
            <w:r w:rsidRPr="00B12C66">
              <w:rPr>
                <w:rFonts w:ascii="Arial" w:eastAsia="Times New Roman" w:hAnsi="Arial" w:cs="Arial"/>
                <w:b/>
                <w:bCs/>
                <w:color w:val="000000"/>
                <w:lang w:eastAsia="pl-PL"/>
              </w:rPr>
              <w:t>RAZEM</w:t>
            </w:r>
          </w:p>
        </w:tc>
        <w:tc>
          <w:tcPr>
            <w:tcW w:w="1301" w:type="pct"/>
            <w:tcBorders>
              <w:top w:val="nil"/>
              <w:left w:val="nil"/>
              <w:bottom w:val="single" w:sz="8" w:space="0" w:color="999999"/>
              <w:right w:val="single" w:sz="8" w:space="0" w:color="999999"/>
            </w:tcBorders>
            <w:shd w:val="clear" w:color="auto" w:fill="auto"/>
            <w:vAlign w:val="center"/>
            <w:hideMark/>
          </w:tcPr>
          <w:p w14:paraId="7F441E26" w14:textId="6056F665" w:rsidR="00B12C66" w:rsidRPr="00B12C66" w:rsidRDefault="004E50CF" w:rsidP="00B12C66">
            <w:pPr>
              <w:spacing w:after="0" w:line="240" w:lineRule="auto"/>
              <w:jc w:val="center"/>
              <w:rPr>
                <w:rFonts w:ascii="Arial" w:eastAsia="Times New Roman" w:hAnsi="Arial" w:cs="Arial"/>
                <w:b/>
                <w:bCs/>
                <w:color w:val="000000"/>
                <w:lang w:eastAsia="pl-PL"/>
              </w:rPr>
            </w:pPr>
            <w:r w:rsidRPr="004E50CF">
              <w:rPr>
                <w:rFonts w:ascii="Arial" w:eastAsia="Times New Roman" w:hAnsi="Arial" w:cs="Arial"/>
                <w:b/>
                <w:bCs/>
                <w:color w:val="000000"/>
                <w:lang w:eastAsia="pl-PL"/>
              </w:rPr>
              <w:t>92222</w:t>
            </w:r>
          </w:p>
        </w:tc>
        <w:tc>
          <w:tcPr>
            <w:tcW w:w="1300" w:type="pct"/>
            <w:tcBorders>
              <w:top w:val="nil"/>
              <w:left w:val="nil"/>
              <w:bottom w:val="single" w:sz="8" w:space="0" w:color="999999"/>
              <w:right w:val="single" w:sz="8" w:space="0" w:color="999999"/>
            </w:tcBorders>
            <w:shd w:val="clear" w:color="auto" w:fill="auto"/>
            <w:vAlign w:val="center"/>
            <w:hideMark/>
          </w:tcPr>
          <w:p w14:paraId="734593CF" w14:textId="3BE0F704" w:rsidR="00B12C66" w:rsidRPr="004E50CF" w:rsidRDefault="004E50CF" w:rsidP="00B12C66">
            <w:pPr>
              <w:spacing w:after="0" w:line="240" w:lineRule="auto"/>
              <w:jc w:val="center"/>
              <w:rPr>
                <w:rFonts w:ascii="Arial" w:eastAsia="Times New Roman" w:hAnsi="Arial" w:cs="Arial"/>
                <w:b/>
                <w:bCs/>
                <w:color w:val="000000"/>
                <w:lang w:eastAsia="pl-PL"/>
              </w:rPr>
            </w:pPr>
            <w:r w:rsidRPr="004E50CF">
              <w:rPr>
                <w:rFonts w:ascii="Arial" w:eastAsia="Times New Roman" w:hAnsi="Arial" w:cs="Arial"/>
                <w:b/>
                <w:color w:val="000000"/>
                <w:lang w:eastAsia="pl-PL"/>
              </w:rPr>
              <w:t>50743</w:t>
            </w:r>
          </w:p>
        </w:tc>
      </w:tr>
    </w:tbl>
    <w:p w14:paraId="1346E808" w14:textId="77777777" w:rsidR="00BD1317" w:rsidRDefault="00BD1317" w:rsidP="00814969">
      <w:pPr>
        <w:pStyle w:val="rdo"/>
      </w:pPr>
      <w:r>
        <w:t>Źródło: Opracowanie własne</w:t>
      </w:r>
    </w:p>
    <w:p w14:paraId="2240373A" w14:textId="1A345859" w:rsidR="00BD1317" w:rsidRDefault="00BD1317" w:rsidP="002A0473">
      <w:r>
        <w:t>Całkowita emisja CO</w:t>
      </w:r>
      <w:r w:rsidRPr="00A60193">
        <w:rPr>
          <w:vertAlign w:val="subscript"/>
        </w:rPr>
        <w:t>2</w:t>
      </w:r>
      <w:r>
        <w:t xml:space="preserve"> z sektora mieszkaniowego wynosiła w roku kontrolnym </w:t>
      </w:r>
      <w:r w:rsidR="004E50CF" w:rsidRPr="004E50CF">
        <w:rPr>
          <w:rFonts w:ascii="Arial" w:eastAsia="Times New Roman" w:hAnsi="Arial" w:cs="Arial"/>
          <w:color w:val="000000"/>
          <w:lang w:eastAsia="pl-PL"/>
        </w:rPr>
        <w:t>50743</w:t>
      </w:r>
      <w:r w:rsidR="004E50CF">
        <w:rPr>
          <w:rFonts w:ascii="Arial" w:eastAsia="Times New Roman" w:hAnsi="Arial" w:cs="Arial"/>
          <w:b/>
          <w:color w:val="000000"/>
          <w:lang w:eastAsia="pl-PL"/>
        </w:rPr>
        <w:t xml:space="preserve"> </w:t>
      </w:r>
      <w:r>
        <w:t>Mg CO</w:t>
      </w:r>
      <w:r w:rsidRPr="00A60193">
        <w:rPr>
          <w:vertAlign w:val="subscript"/>
        </w:rPr>
        <w:t>2</w:t>
      </w:r>
      <w:r>
        <w:t xml:space="preserve">, a zużycie energii finalnej w tym sektorze </w:t>
      </w:r>
      <w:r w:rsidR="004E50CF" w:rsidRPr="004E50CF">
        <w:rPr>
          <w:rFonts w:ascii="Arial" w:eastAsia="Times New Roman" w:hAnsi="Arial" w:cs="Arial"/>
          <w:bCs/>
          <w:color w:val="000000"/>
          <w:lang w:eastAsia="pl-PL"/>
        </w:rPr>
        <w:t>92222</w:t>
      </w:r>
      <w:r w:rsidR="004E50CF">
        <w:rPr>
          <w:rFonts w:ascii="Arial" w:eastAsia="Times New Roman" w:hAnsi="Arial" w:cs="Arial"/>
          <w:b/>
          <w:bCs/>
          <w:color w:val="000000"/>
          <w:lang w:eastAsia="pl-PL"/>
        </w:rPr>
        <w:t xml:space="preserve"> </w:t>
      </w:r>
      <w:r>
        <w:t>MWh/rok.</w:t>
      </w:r>
      <w:r w:rsidR="00B07330">
        <w:t xml:space="preserve"> Zakłada się, że w kolejnych latach będzie rosło zużycie energii, ale nastąpi zmiana struktury zużycia energii na korzyść: OZE, biomasy i gazu.</w:t>
      </w:r>
    </w:p>
    <w:p w14:paraId="14936804" w14:textId="77777777" w:rsidR="002779E6" w:rsidRDefault="002779E6" w:rsidP="00C4386C">
      <w:pPr>
        <w:pStyle w:val="Nagwek2"/>
      </w:pPr>
      <w:bookmarkStart w:id="561" w:name="_Toc65158812"/>
      <w:bookmarkStart w:id="562" w:name="_Toc115197731"/>
      <w:bookmarkEnd w:id="561"/>
      <w:r>
        <w:t>Budynki użyteczności publicznej</w:t>
      </w:r>
      <w:bookmarkEnd w:id="556"/>
      <w:bookmarkEnd w:id="562"/>
    </w:p>
    <w:p w14:paraId="760A20EA" w14:textId="6BD6908F" w:rsidR="00B25D17" w:rsidRPr="00CA498C" w:rsidRDefault="00B25D17" w:rsidP="00B25D17">
      <w:bookmarkStart w:id="563" w:name="_Toc436581688"/>
      <w:r w:rsidRPr="009B6FC8">
        <w:t xml:space="preserve">Na terenie Gminy </w:t>
      </w:r>
      <w:r w:rsidR="008E0A6E">
        <w:t>Miasto Mrągowo</w:t>
      </w:r>
      <w:r w:rsidRPr="009B6FC8">
        <w:t xml:space="preserve"> </w:t>
      </w:r>
      <w:r w:rsidR="008B3017">
        <w:t>użytkowane są</w:t>
      </w:r>
      <w:r w:rsidRPr="009B6FC8">
        <w:t xml:space="preserve"> łącznie</w:t>
      </w:r>
      <w:r w:rsidR="00680477">
        <w:t xml:space="preserve"> </w:t>
      </w:r>
      <w:r w:rsidR="00A66A9F">
        <w:t>11</w:t>
      </w:r>
      <w:r w:rsidR="00652DEC">
        <w:t xml:space="preserve"> </w:t>
      </w:r>
      <w:r w:rsidR="00A66A9F">
        <w:t xml:space="preserve">budynków </w:t>
      </w:r>
      <w:r w:rsidRPr="009B6FC8">
        <w:t>publicznych</w:t>
      </w:r>
      <w:r w:rsidR="008B3017">
        <w:t xml:space="preserve"> i gminn</w:t>
      </w:r>
      <w:r w:rsidR="00A66A9F">
        <w:t>ych</w:t>
      </w:r>
      <w:r w:rsidRPr="009B6FC8">
        <w:t>.</w:t>
      </w:r>
      <w:r w:rsidRPr="00CA498C">
        <w:t xml:space="preserve"> Instytucje należą do grup działających w sektora</w:t>
      </w:r>
      <w:r>
        <w:t>ch</w:t>
      </w:r>
      <w:r w:rsidRPr="00CA498C">
        <w:t xml:space="preserve"> określonych poniżej:</w:t>
      </w:r>
    </w:p>
    <w:p w14:paraId="7D9DAB70" w14:textId="77777777" w:rsidR="00B25D17" w:rsidRPr="00CA498C" w:rsidRDefault="00B25D17" w:rsidP="002B2AED">
      <w:pPr>
        <w:pStyle w:val="Akapitzlist"/>
        <w:numPr>
          <w:ilvl w:val="0"/>
          <w:numId w:val="48"/>
        </w:numPr>
      </w:pPr>
      <w:r w:rsidRPr="00CA498C">
        <w:lastRenderedPageBreak/>
        <w:t>urzędy i instytucje;</w:t>
      </w:r>
    </w:p>
    <w:p w14:paraId="24C6E066" w14:textId="77777777" w:rsidR="00B25D17" w:rsidRPr="00CA498C" w:rsidRDefault="00B25D17" w:rsidP="002B2AED">
      <w:pPr>
        <w:pStyle w:val="Akapitzlist"/>
        <w:numPr>
          <w:ilvl w:val="0"/>
          <w:numId w:val="48"/>
        </w:numPr>
      </w:pPr>
      <w:r w:rsidRPr="00CA498C">
        <w:t>edukacja;</w:t>
      </w:r>
    </w:p>
    <w:p w14:paraId="7C9B7481" w14:textId="77777777" w:rsidR="00B25D17" w:rsidRPr="00CA498C" w:rsidRDefault="00B25D17" w:rsidP="002B2AED">
      <w:pPr>
        <w:pStyle w:val="Akapitzlist"/>
        <w:numPr>
          <w:ilvl w:val="0"/>
          <w:numId w:val="48"/>
        </w:numPr>
      </w:pPr>
      <w:r w:rsidRPr="00CA498C">
        <w:t>pozostałe</w:t>
      </w:r>
      <w:r w:rsidR="007E346A">
        <w:t xml:space="preserve"> obiekty i budynki</w:t>
      </w:r>
      <w:r w:rsidRPr="00CA498C">
        <w:t>.</w:t>
      </w:r>
    </w:p>
    <w:p w14:paraId="72D175B1" w14:textId="106468E9" w:rsidR="00B25D17" w:rsidRDefault="00B25D17" w:rsidP="00B25D17">
      <w:r>
        <w:t>Należą do nich:</w:t>
      </w:r>
    </w:p>
    <w:p w14:paraId="5CA8FA51" w14:textId="77777777" w:rsidR="00A66A9F" w:rsidRDefault="00A66A9F" w:rsidP="002B2AED">
      <w:pPr>
        <w:pStyle w:val="Akapitzlist"/>
        <w:numPr>
          <w:ilvl w:val="0"/>
          <w:numId w:val="94"/>
        </w:numPr>
      </w:pPr>
      <w:r>
        <w:t>Klub Senior Plus</w:t>
      </w:r>
    </w:p>
    <w:p w14:paraId="5997DA5A" w14:textId="07E0742F" w:rsidR="00A66A9F" w:rsidRDefault="00A66A9F" w:rsidP="002B2AED">
      <w:pPr>
        <w:pStyle w:val="Akapitzlist"/>
        <w:numPr>
          <w:ilvl w:val="0"/>
          <w:numId w:val="94"/>
        </w:numPr>
      </w:pPr>
      <w:r>
        <w:t>Miejski Ośrodek Pomocy Społecznej w Mrągowie,</w:t>
      </w:r>
    </w:p>
    <w:p w14:paraId="31A0A23C" w14:textId="48D5DBBB" w:rsidR="00A66A9F" w:rsidRDefault="00A66A9F" w:rsidP="002B2AED">
      <w:pPr>
        <w:pStyle w:val="Akapitzlist"/>
        <w:numPr>
          <w:ilvl w:val="0"/>
          <w:numId w:val="94"/>
        </w:numPr>
      </w:pPr>
      <w:r>
        <w:t>Mrągowskie Centrum Aktywności Lokalnej,</w:t>
      </w:r>
    </w:p>
    <w:p w14:paraId="7A7CB514" w14:textId="4F5B78AA" w:rsidR="00A66A9F" w:rsidRDefault="00A66A9F" w:rsidP="002B2AED">
      <w:pPr>
        <w:pStyle w:val="Akapitzlist"/>
        <w:numPr>
          <w:ilvl w:val="0"/>
          <w:numId w:val="94"/>
        </w:numPr>
      </w:pPr>
      <w:r>
        <w:t>Przedszkole Publiczne nr 1 „Stokrotka” w Mrągowie,</w:t>
      </w:r>
    </w:p>
    <w:p w14:paraId="1D3BC5F1" w14:textId="2729C111" w:rsidR="00A66A9F" w:rsidRDefault="00A66A9F" w:rsidP="002B2AED">
      <w:pPr>
        <w:pStyle w:val="Akapitzlist"/>
        <w:numPr>
          <w:ilvl w:val="0"/>
          <w:numId w:val="94"/>
        </w:numPr>
      </w:pPr>
      <w:r>
        <w:t>Szkoła podstawowa nr 1 (kompleks 8 budynków),</w:t>
      </w:r>
    </w:p>
    <w:p w14:paraId="0D800107" w14:textId="6A3A8C0C" w:rsidR="00A66A9F" w:rsidRDefault="00A66A9F" w:rsidP="002B2AED">
      <w:pPr>
        <w:pStyle w:val="Akapitzlist"/>
        <w:numPr>
          <w:ilvl w:val="0"/>
          <w:numId w:val="94"/>
        </w:numPr>
      </w:pPr>
      <w:r>
        <w:t>Szkoła Podstawowa nr 4 Im. Generała Stefana ,,Grota” Roweckiego,</w:t>
      </w:r>
    </w:p>
    <w:p w14:paraId="02B42E2E" w14:textId="631B8648" w:rsidR="00A66A9F" w:rsidRDefault="00A66A9F" w:rsidP="002B2AED">
      <w:pPr>
        <w:pStyle w:val="Akapitzlist"/>
        <w:numPr>
          <w:ilvl w:val="0"/>
          <w:numId w:val="94"/>
        </w:numPr>
      </w:pPr>
      <w:r>
        <w:t>Urząd Miejski,</w:t>
      </w:r>
    </w:p>
    <w:p w14:paraId="555C5CDF" w14:textId="31FB591D" w:rsidR="00A66A9F" w:rsidRDefault="00A66A9F" w:rsidP="002B2AED">
      <w:pPr>
        <w:pStyle w:val="Akapitzlist"/>
        <w:numPr>
          <w:ilvl w:val="0"/>
          <w:numId w:val="94"/>
        </w:numPr>
      </w:pPr>
      <w:r>
        <w:t>Zespół RATUSZA.</w:t>
      </w:r>
    </w:p>
    <w:p w14:paraId="4E8B070F" w14:textId="4E8F725F" w:rsidR="00446D59" w:rsidRDefault="003C65E7" w:rsidP="003C65E7">
      <w:pPr>
        <w:pStyle w:val="Nagwek3"/>
      </w:pPr>
      <w:bookmarkStart w:id="564" w:name="_Toc115197732"/>
      <w:r>
        <w:t xml:space="preserve">Wyniki inwentaryzacji – </w:t>
      </w:r>
      <w:r w:rsidR="00662B08">
        <w:t xml:space="preserve">rok </w:t>
      </w:r>
      <w:r w:rsidR="006972BC">
        <w:t>inwentaryzacji</w:t>
      </w:r>
      <w:r w:rsidR="00662B08">
        <w:t xml:space="preserve"> </w:t>
      </w:r>
      <w:r w:rsidR="00BA4853">
        <w:t>(</w:t>
      </w:r>
      <w:r w:rsidR="00006030">
        <w:t>2013</w:t>
      </w:r>
      <w:r w:rsidR="00BA4853">
        <w:t>)</w:t>
      </w:r>
      <w:bookmarkEnd w:id="564"/>
    </w:p>
    <w:p w14:paraId="451715DD" w14:textId="77777777" w:rsidR="00A66A9F" w:rsidRDefault="00A66A9F" w:rsidP="00A66A9F">
      <w:r>
        <w:t>Emisja CO</w:t>
      </w:r>
      <w:r w:rsidRPr="00814969">
        <w:rPr>
          <w:vertAlign w:val="subscript"/>
        </w:rPr>
        <w:t>2</w:t>
      </w:r>
      <w:r>
        <w:t xml:space="preserve"> w 2013 roku wynosiła </w:t>
      </w:r>
      <w:r w:rsidRPr="00A66A9F">
        <w:t>12 964,12</w:t>
      </w:r>
      <w:r>
        <w:t xml:space="preserve"> Mg CO</w:t>
      </w:r>
      <w:r w:rsidRPr="00A66A9F">
        <w:rPr>
          <w:vertAlign w:val="subscript"/>
        </w:rPr>
        <w:t>2</w:t>
      </w:r>
      <w:r>
        <w:t>.</w:t>
      </w:r>
    </w:p>
    <w:p w14:paraId="7F3EC0BC" w14:textId="77777777" w:rsidR="003C65E7" w:rsidRPr="009B6FC8" w:rsidRDefault="003C65E7" w:rsidP="003C65E7">
      <w:pPr>
        <w:pStyle w:val="Nagwek3"/>
      </w:pPr>
      <w:bookmarkStart w:id="565" w:name="_Toc115197733"/>
      <w:r w:rsidRPr="009B6FC8">
        <w:t>Wyniki inwentaryzacji – rok kontrolny (2020)</w:t>
      </w:r>
      <w:bookmarkEnd w:id="565"/>
    </w:p>
    <w:p w14:paraId="2574F5CB" w14:textId="77777777" w:rsidR="007A7503" w:rsidRPr="009B6FC8" w:rsidRDefault="007A7503" w:rsidP="007A7503">
      <w:r w:rsidRPr="009B6FC8">
        <w:t>W wyniku wykonanej inwentaryzacji w roku 2020, ustalono zużycie energii finalnej w sektorze mieszkalnictwa w 2020 roku. W tym celu wykorzystane dane pochodzące z następujących źródeł:</w:t>
      </w:r>
    </w:p>
    <w:p w14:paraId="13062C37" w14:textId="77777777" w:rsidR="007A7503" w:rsidRPr="009B6FC8" w:rsidRDefault="007A7503" w:rsidP="002B2AED">
      <w:pPr>
        <w:pStyle w:val="Akapitzlist"/>
        <w:numPr>
          <w:ilvl w:val="0"/>
          <w:numId w:val="46"/>
        </w:numPr>
      </w:pPr>
      <w:r w:rsidRPr="009B6FC8">
        <w:t>dane spółek energetycznych na temat zużycia energii w poszczególnych sektorach,</w:t>
      </w:r>
    </w:p>
    <w:p w14:paraId="6EDAE7AF" w14:textId="77777777" w:rsidR="007A7503" w:rsidRPr="009B6FC8" w:rsidRDefault="007A7503" w:rsidP="002B2AED">
      <w:pPr>
        <w:pStyle w:val="Akapitzlist"/>
        <w:numPr>
          <w:ilvl w:val="0"/>
          <w:numId w:val="46"/>
        </w:numPr>
      </w:pPr>
      <w:r w:rsidRPr="009B6FC8">
        <w:t>dane pochodzące z badania ankietowego.</w:t>
      </w:r>
    </w:p>
    <w:p w14:paraId="5EF71D22" w14:textId="77777777" w:rsidR="003C65E7" w:rsidRPr="009B6FC8" w:rsidRDefault="007A7503" w:rsidP="007A7503">
      <w:r w:rsidRPr="009B6FC8">
        <w:t>Zużycie energii finalnej i emisję CO</w:t>
      </w:r>
      <w:r w:rsidRPr="009B6FC8">
        <w:rPr>
          <w:vertAlign w:val="subscript"/>
        </w:rPr>
        <w:t>2</w:t>
      </w:r>
      <w:r w:rsidRPr="009B6FC8">
        <w:t xml:space="preserve"> w podziale na nośniki prezentuje kolejna tabela.</w:t>
      </w:r>
    </w:p>
    <w:p w14:paraId="4925853B" w14:textId="3D4902A2" w:rsidR="00AE5A6B" w:rsidRDefault="00AE5A6B" w:rsidP="00814969">
      <w:pPr>
        <w:pStyle w:val="Legenda"/>
        <w:keepNext/>
      </w:pPr>
      <w:bookmarkStart w:id="566" w:name="_Toc115197806"/>
      <w:r w:rsidRPr="009B6FC8">
        <w:t xml:space="preserve">Tabela </w:t>
      </w:r>
      <w:r w:rsidR="00840796" w:rsidRPr="009B6FC8">
        <w:rPr>
          <w:noProof/>
        </w:rPr>
        <w:fldChar w:fldCharType="begin"/>
      </w:r>
      <w:r w:rsidR="002419A3" w:rsidRPr="009B6FC8">
        <w:rPr>
          <w:noProof/>
        </w:rPr>
        <w:instrText xml:space="preserve"> SEQ Tabela \* ARABIC </w:instrText>
      </w:r>
      <w:r w:rsidR="00840796" w:rsidRPr="009B6FC8">
        <w:rPr>
          <w:noProof/>
        </w:rPr>
        <w:fldChar w:fldCharType="separate"/>
      </w:r>
      <w:r w:rsidR="00AC5F35">
        <w:rPr>
          <w:noProof/>
        </w:rPr>
        <w:t>10</w:t>
      </w:r>
      <w:r w:rsidR="00840796" w:rsidRPr="009B6FC8">
        <w:rPr>
          <w:noProof/>
        </w:rPr>
        <w:fldChar w:fldCharType="end"/>
      </w:r>
      <w:r w:rsidRPr="009B6FC8">
        <w:t xml:space="preserve"> Zużycie energii finalnej i emisję CO</w:t>
      </w:r>
      <w:r w:rsidRPr="009B6FC8">
        <w:rPr>
          <w:vertAlign w:val="subscript"/>
        </w:rPr>
        <w:t>2</w:t>
      </w:r>
      <w:r w:rsidRPr="009B6FC8">
        <w:t xml:space="preserve"> z sektora komunalnego w roku kontrolnym</w:t>
      </w:r>
      <w:bookmarkEnd w:id="566"/>
    </w:p>
    <w:tbl>
      <w:tblPr>
        <w:tblW w:w="5000" w:type="pct"/>
        <w:tblCellMar>
          <w:left w:w="70" w:type="dxa"/>
          <w:right w:w="70" w:type="dxa"/>
        </w:tblCellMar>
        <w:tblLook w:val="04A0" w:firstRow="1" w:lastRow="0" w:firstColumn="1" w:lastColumn="0" w:noHBand="0" w:noVBand="1"/>
      </w:tblPr>
      <w:tblGrid>
        <w:gridCol w:w="3506"/>
        <w:gridCol w:w="2774"/>
        <w:gridCol w:w="2772"/>
      </w:tblGrid>
      <w:tr w:rsidR="008E39CB" w:rsidRPr="008E39CB" w14:paraId="6270E0B0" w14:textId="77777777" w:rsidTr="00A66A9F">
        <w:trPr>
          <w:trHeight w:val="20"/>
        </w:trPr>
        <w:tc>
          <w:tcPr>
            <w:tcW w:w="1937"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07F7AEA"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Rodzaj nośnika</w:t>
            </w:r>
          </w:p>
        </w:tc>
        <w:tc>
          <w:tcPr>
            <w:tcW w:w="1532" w:type="pct"/>
            <w:tcBorders>
              <w:top w:val="single" w:sz="8" w:space="0" w:color="999999"/>
              <w:left w:val="nil"/>
              <w:bottom w:val="nil"/>
              <w:right w:val="single" w:sz="8" w:space="0" w:color="999999"/>
            </w:tcBorders>
            <w:shd w:val="clear" w:color="auto" w:fill="auto"/>
            <w:vAlign w:val="center"/>
            <w:hideMark/>
          </w:tcPr>
          <w:p w14:paraId="259B3C8D"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Zużycie energii finalnej</w:t>
            </w:r>
          </w:p>
        </w:tc>
        <w:tc>
          <w:tcPr>
            <w:tcW w:w="1531" w:type="pct"/>
            <w:tcBorders>
              <w:top w:val="single" w:sz="8" w:space="0" w:color="999999"/>
              <w:left w:val="nil"/>
              <w:bottom w:val="nil"/>
              <w:right w:val="single" w:sz="8" w:space="0" w:color="999999"/>
            </w:tcBorders>
            <w:shd w:val="clear" w:color="auto" w:fill="auto"/>
            <w:vAlign w:val="center"/>
            <w:hideMark/>
          </w:tcPr>
          <w:p w14:paraId="4F6EA305"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Emisja CO</w:t>
            </w:r>
            <w:r w:rsidRPr="008E39CB">
              <w:rPr>
                <w:rFonts w:ascii="Arial" w:eastAsia="Times New Roman" w:hAnsi="Arial" w:cs="Arial"/>
                <w:b/>
                <w:bCs/>
                <w:color w:val="000000"/>
                <w:vertAlign w:val="subscript"/>
                <w:lang w:eastAsia="pl-PL"/>
              </w:rPr>
              <w:t>2</w:t>
            </w:r>
          </w:p>
        </w:tc>
      </w:tr>
      <w:tr w:rsidR="008E39CB" w:rsidRPr="008E39CB" w14:paraId="15D648D2" w14:textId="77777777" w:rsidTr="00A66A9F">
        <w:trPr>
          <w:trHeight w:val="20"/>
        </w:trPr>
        <w:tc>
          <w:tcPr>
            <w:tcW w:w="1937" w:type="pct"/>
            <w:vMerge/>
            <w:tcBorders>
              <w:top w:val="single" w:sz="8" w:space="0" w:color="999999"/>
              <w:left w:val="single" w:sz="8" w:space="0" w:color="999999"/>
              <w:bottom w:val="single" w:sz="12" w:space="0" w:color="666666"/>
              <w:right w:val="single" w:sz="8" w:space="0" w:color="999999"/>
            </w:tcBorders>
            <w:vAlign w:val="center"/>
            <w:hideMark/>
          </w:tcPr>
          <w:p w14:paraId="1F68B308" w14:textId="77777777" w:rsidR="008E39CB" w:rsidRPr="008E39CB" w:rsidRDefault="008E39CB" w:rsidP="008E39CB">
            <w:pPr>
              <w:spacing w:after="0" w:line="240" w:lineRule="auto"/>
              <w:jc w:val="center"/>
              <w:rPr>
                <w:rFonts w:ascii="Arial" w:eastAsia="Times New Roman" w:hAnsi="Arial" w:cs="Arial"/>
                <w:b/>
                <w:bCs/>
                <w:color w:val="000000"/>
                <w:lang w:eastAsia="pl-PL"/>
              </w:rPr>
            </w:pPr>
          </w:p>
        </w:tc>
        <w:tc>
          <w:tcPr>
            <w:tcW w:w="1532" w:type="pct"/>
            <w:tcBorders>
              <w:top w:val="nil"/>
              <w:left w:val="nil"/>
              <w:bottom w:val="single" w:sz="12" w:space="0" w:color="666666"/>
              <w:right w:val="single" w:sz="8" w:space="0" w:color="999999"/>
            </w:tcBorders>
            <w:shd w:val="clear" w:color="auto" w:fill="auto"/>
            <w:vAlign w:val="center"/>
            <w:hideMark/>
          </w:tcPr>
          <w:p w14:paraId="0EA8ED63"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[MWh]</w:t>
            </w:r>
          </w:p>
        </w:tc>
        <w:tc>
          <w:tcPr>
            <w:tcW w:w="1531" w:type="pct"/>
            <w:tcBorders>
              <w:top w:val="nil"/>
              <w:left w:val="nil"/>
              <w:bottom w:val="single" w:sz="12" w:space="0" w:color="666666"/>
              <w:right w:val="single" w:sz="8" w:space="0" w:color="999999"/>
            </w:tcBorders>
            <w:shd w:val="clear" w:color="auto" w:fill="auto"/>
            <w:vAlign w:val="center"/>
            <w:hideMark/>
          </w:tcPr>
          <w:p w14:paraId="01A79A47"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[Mg CO</w:t>
            </w:r>
            <w:r w:rsidRPr="008E39CB">
              <w:rPr>
                <w:rFonts w:ascii="Arial" w:eastAsia="Times New Roman" w:hAnsi="Arial" w:cs="Arial"/>
                <w:b/>
                <w:bCs/>
                <w:color w:val="000000"/>
                <w:vertAlign w:val="subscript"/>
                <w:lang w:eastAsia="pl-PL"/>
              </w:rPr>
              <w:t>2</w:t>
            </w:r>
            <w:r w:rsidRPr="008E39CB">
              <w:rPr>
                <w:rFonts w:ascii="Arial" w:eastAsia="Times New Roman" w:hAnsi="Arial" w:cs="Arial"/>
                <w:b/>
                <w:bCs/>
                <w:color w:val="000000"/>
                <w:lang w:eastAsia="pl-PL"/>
              </w:rPr>
              <w:t>]</w:t>
            </w:r>
          </w:p>
        </w:tc>
      </w:tr>
      <w:tr w:rsidR="008E39CB" w:rsidRPr="008E39CB" w14:paraId="6655C4F7" w14:textId="77777777" w:rsidTr="00A66A9F">
        <w:trPr>
          <w:trHeight w:val="20"/>
        </w:trPr>
        <w:tc>
          <w:tcPr>
            <w:tcW w:w="1937" w:type="pct"/>
            <w:tcBorders>
              <w:top w:val="nil"/>
              <w:left w:val="single" w:sz="8" w:space="0" w:color="999999"/>
              <w:bottom w:val="single" w:sz="8" w:space="0" w:color="999999"/>
              <w:right w:val="single" w:sz="8" w:space="0" w:color="999999"/>
            </w:tcBorders>
            <w:shd w:val="clear" w:color="auto" w:fill="auto"/>
            <w:noWrap/>
            <w:vAlign w:val="center"/>
            <w:hideMark/>
          </w:tcPr>
          <w:p w14:paraId="58B46E84"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Ciepło</w:t>
            </w:r>
          </w:p>
        </w:tc>
        <w:tc>
          <w:tcPr>
            <w:tcW w:w="1532" w:type="pct"/>
            <w:tcBorders>
              <w:top w:val="nil"/>
              <w:left w:val="nil"/>
              <w:bottom w:val="single" w:sz="8" w:space="0" w:color="999999"/>
              <w:right w:val="single" w:sz="8" w:space="0" w:color="999999"/>
            </w:tcBorders>
            <w:shd w:val="clear" w:color="auto" w:fill="auto"/>
            <w:vAlign w:val="center"/>
            <w:hideMark/>
          </w:tcPr>
          <w:p w14:paraId="1D009536" w14:textId="08A237BD" w:rsidR="008E39CB" w:rsidRPr="008E39CB" w:rsidRDefault="00A66A9F" w:rsidP="008E39CB">
            <w:pPr>
              <w:spacing w:after="0" w:line="240" w:lineRule="auto"/>
              <w:jc w:val="center"/>
              <w:rPr>
                <w:rFonts w:ascii="Arial" w:eastAsia="Times New Roman" w:hAnsi="Arial" w:cs="Arial"/>
                <w:color w:val="000000"/>
                <w:lang w:eastAsia="pl-PL"/>
              </w:rPr>
            </w:pPr>
            <w:r w:rsidRPr="00A66A9F">
              <w:rPr>
                <w:rFonts w:ascii="Arial" w:eastAsia="Times New Roman" w:hAnsi="Arial" w:cs="Arial"/>
                <w:color w:val="000000"/>
                <w:lang w:eastAsia="pl-PL"/>
              </w:rPr>
              <w:t>4377</w:t>
            </w:r>
          </w:p>
        </w:tc>
        <w:tc>
          <w:tcPr>
            <w:tcW w:w="1531" w:type="pct"/>
            <w:tcBorders>
              <w:top w:val="nil"/>
              <w:left w:val="nil"/>
              <w:bottom w:val="single" w:sz="8" w:space="0" w:color="999999"/>
              <w:right w:val="single" w:sz="8" w:space="0" w:color="999999"/>
            </w:tcBorders>
            <w:shd w:val="clear" w:color="auto" w:fill="auto"/>
            <w:vAlign w:val="center"/>
            <w:hideMark/>
          </w:tcPr>
          <w:p w14:paraId="3A68ECEB" w14:textId="70CB66B5" w:rsidR="008E39CB" w:rsidRPr="008E39CB" w:rsidRDefault="00A66A9F" w:rsidP="008E39CB">
            <w:pPr>
              <w:spacing w:after="0" w:line="240" w:lineRule="auto"/>
              <w:jc w:val="center"/>
              <w:rPr>
                <w:rFonts w:ascii="Arial" w:eastAsia="Times New Roman" w:hAnsi="Arial" w:cs="Arial"/>
                <w:color w:val="000000"/>
                <w:lang w:eastAsia="pl-PL"/>
              </w:rPr>
            </w:pPr>
            <w:r w:rsidRPr="00A66A9F">
              <w:rPr>
                <w:rFonts w:ascii="Arial" w:eastAsia="Times New Roman" w:hAnsi="Arial" w:cs="Arial"/>
                <w:color w:val="000000"/>
                <w:lang w:eastAsia="pl-PL"/>
              </w:rPr>
              <w:t>365</w:t>
            </w:r>
          </w:p>
        </w:tc>
      </w:tr>
      <w:tr w:rsidR="008E39CB" w:rsidRPr="008E39CB" w14:paraId="2A950732" w14:textId="77777777" w:rsidTr="00A66A9F">
        <w:trPr>
          <w:trHeight w:val="20"/>
        </w:trPr>
        <w:tc>
          <w:tcPr>
            <w:tcW w:w="1937" w:type="pct"/>
            <w:tcBorders>
              <w:top w:val="nil"/>
              <w:left w:val="single" w:sz="8" w:space="0" w:color="999999"/>
              <w:bottom w:val="single" w:sz="8" w:space="0" w:color="999999"/>
              <w:right w:val="single" w:sz="8" w:space="0" w:color="999999"/>
            </w:tcBorders>
            <w:shd w:val="clear" w:color="auto" w:fill="auto"/>
            <w:noWrap/>
            <w:vAlign w:val="center"/>
            <w:hideMark/>
          </w:tcPr>
          <w:p w14:paraId="03723085"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Energia elektryczna</w:t>
            </w:r>
          </w:p>
        </w:tc>
        <w:tc>
          <w:tcPr>
            <w:tcW w:w="1532" w:type="pct"/>
            <w:tcBorders>
              <w:top w:val="nil"/>
              <w:left w:val="nil"/>
              <w:bottom w:val="single" w:sz="8" w:space="0" w:color="999999"/>
              <w:right w:val="single" w:sz="8" w:space="0" w:color="999999"/>
            </w:tcBorders>
            <w:shd w:val="clear" w:color="auto" w:fill="auto"/>
            <w:vAlign w:val="center"/>
            <w:hideMark/>
          </w:tcPr>
          <w:p w14:paraId="4EBC0A4C" w14:textId="3A0D9D5F" w:rsidR="008E39CB" w:rsidRPr="008E39CB" w:rsidRDefault="00A66A9F" w:rsidP="008E39CB">
            <w:pPr>
              <w:spacing w:after="0" w:line="240" w:lineRule="auto"/>
              <w:jc w:val="center"/>
              <w:rPr>
                <w:rFonts w:ascii="Arial" w:eastAsia="Times New Roman" w:hAnsi="Arial" w:cs="Arial"/>
                <w:color w:val="000000"/>
                <w:lang w:eastAsia="pl-PL"/>
              </w:rPr>
            </w:pPr>
            <w:r w:rsidRPr="00A66A9F">
              <w:rPr>
                <w:rFonts w:ascii="Arial" w:eastAsia="Times New Roman" w:hAnsi="Arial" w:cs="Arial"/>
                <w:color w:val="000000"/>
                <w:lang w:eastAsia="pl-PL"/>
              </w:rPr>
              <w:t>439</w:t>
            </w:r>
          </w:p>
        </w:tc>
        <w:tc>
          <w:tcPr>
            <w:tcW w:w="1531" w:type="pct"/>
            <w:tcBorders>
              <w:top w:val="nil"/>
              <w:left w:val="nil"/>
              <w:bottom w:val="single" w:sz="8" w:space="0" w:color="999999"/>
              <w:right w:val="single" w:sz="8" w:space="0" w:color="999999"/>
            </w:tcBorders>
            <w:shd w:val="clear" w:color="auto" w:fill="auto"/>
            <w:vAlign w:val="center"/>
            <w:hideMark/>
          </w:tcPr>
          <w:p w14:paraId="1EE3F75A" w14:textId="0FB780D5" w:rsidR="008E39CB" w:rsidRPr="008E39CB" w:rsidRDefault="00A66A9F" w:rsidP="008E39CB">
            <w:pPr>
              <w:spacing w:after="0" w:line="240" w:lineRule="auto"/>
              <w:jc w:val="center"/>
              <w:rPr>
                <w:rFonts w:ascii="Arial" w:eastAsia="Times New Roman" w:hAnsi="Arial" w:cs="Arial"/>
                <w:color w:val="000000"/>
                <w:lang w:eastAsia="pl-PL"/>
              </w:rPr>
            </w:pPr>
            <w:r w:rsidRPr="00A66A9F">
              <w:rPr>
                <w:rFonts w:ascii="Arial" w:eastAsia="Times New Roman" w:hAnsi="Arial" w:cs="Arial"/>
                <w:color w:val="000000"/>
                <w:lang w:eastAsia="pl-PL"/>
              </w:rPr>
              <w:t>3640</w:t>
            </w:r>
          </w:p>
        </w:tc>
      </w:tr>
      <w:tr w:rsidR="008E39CB" w:rsidRPr="008E39CB" w14:paraId="1901A5A0" w14:textId="77777777" w:rsidTr="00A66A9F">
        <w:trPr>
          <w:trHeight w:val="20"/>
        </w:trPr>
        <w:tc>
          <w:tcPr>
            <w:tcW w:w="1937" w:type="pct"/>
            <w:tcBorders>
              <w:top w:val="nil"/>
              <w:left w:val="single" w:sz="8" w:space="0" w:color="999999"/>
              <w:bottom w:val="single" w:sz="8" w:space="0" w:color="999999"/>
              <w:right w:val="single" w:sz="8" w:space="0" w:color="999999"/>
            </w:tcBorders>
            <w:shd w:val="clear" w:color="auto" w:fill="auto"/>
            <w:noWrap/>
            <w:vAlign w:val="center"/>
            <w:hideMark/>
          </w:tcPr>
          <w:p w14:paraId="3241D84A"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Gaz ziemny</w:t>
            </w:r>
          </w:p>
        </w:tc>
        <w:tc>
          <w:tcPr>
            <w:tcW w:w="1532" w:type="pct"/>
            <w:tcBorders>
              <w:top w:val="nil"/>
              <w:left w:val="nil"/>
              <w:bottom w:val="single" w:sz="8" w:space="0" w:color="999999"/>
              <w:right w:val="single" w:sz="8" w:space="0" w:color="999999"/>
            </w:tcBorders>
            <w:shd w:val="clear" w:color="auto" w:fill="auto"/>
            <w:vAlign w:val="center"/>
            <w:hideMark/>
          </w:tcPr>
          <w:p w14:paraId="23136188" w14:textId="26391BEC" w:rsidR="008E39CB" w:rsidRPr="008E39CB" w:rsidRDefault="00A66A9F" w:rsidP="008E39CB">
            <w:pPr>
              <w:spacing w:after="0" w:line="240" w:lineRule="auto"/>
              <w:jc w:val="center"/>
              <w:rPr>
                <w:rFonts w:ascii="Arial" w:eastAsia="Times New Roman" w:hAnsi="Arial" w:cs="Arial"/>
                <w:color w:val="000000"/>
                <w:lang w:eastAsia="pl-PL"/>
              </w:rPr>
            </w:pPr>
            <w:r w:rsidRPr="00A66A9F">
              <w:rPr>
                <w:rFonts w:ascii="Arial" w:eastAsia="Times New Roman" w:hAnsi="Arial" w:cs="Arial"/>
                <w:color w:val="000000"/>
                <w:lang w:eastAsia="pl-PL"/>
              </w:rPr>
              <w:t>5</w:t>
            </w:r>
          </w:p>
        </w:tc>
        <w:tc>
          <w:tcPr>
            <w:tcW w:w="1531" w:type="pct"/>
            <w:tcBorders>
              <w:top w:val="nil"/>
              <w:left w:val="nil"/>
              <w:bottom w:val="single" w:sz="8" w:space="0" w:color="999999"/>
              <w:right w:val="single" w:sz="8" w:space="0" w:color="999999"/>
            </w:tcBorders>
            <w:shd w:val="clear" w:color="auto" w:fill="auto"/>
            <w:vAlign w:val="center"/>
            <w:hideMark/>
          </w:tcPr>
          <w:p w14:paraId="39915F4B" w14:textId="69B57160" w:rsidR="008E39CB" w:rsidRPr="008E39CB" w:rsidRDefault="00A66A9F" w:rsidP="008E39CB">
            <w:pPr>
              <w:spacing w:after="0" w:line="240" w:lineRule="auto"/>
              <w:jc w:val="center"/>
              <w:rPr>
                <w:rFonts w:ascii="Arial" w:eastAsia="Times New Roman" w:hAnsi="Arial" w:cs="Arial"/>
                <w:color w:val="000000"/>
                <w:lang w:eastAsia="pl-PL"/>
              </w:rPr>
            </w:pPr>
            <w:r>
              <w:rPr>
                <w:rFonts w:ascii="Arial" w:eastAsia="Times New Roman" w:hAnsi="Arial" w:cs="Arial"/>
                <w:color w:val="000000"/>
                <w:lang w:eastAsia="pl-PL"/>
              </w:rPr>
              <w:t>1</w:t>
            </w:r>
          </w:p>
        </w:tc>
      </w:tr>
      <w:tr w:rsidR="008E39CB" w:rsidRPr="008E39CB" w14:paraId="12A93980" w14:textId="77777777" w:rsidTr="00A66A9F">
        <w:trPr>
          <w:trHeight w:val="20"/>
        </w:trPr>
        <w:tc>
          <w:tcPr>
            <w:tcW w:w="1937" w:type="pct"/>
            <w:tcBorders>
              <w:top w:val="nil"/>
              <w:left w:val="single" w:sz="8" w:space="0" w:color="999999"/>
              <w:bottom w:val="single" w:sz="8" w:space="0" w:color="999999"/>
              <w:right w:val="single" w:sz="8" w:space="0" w:color="999999"/>
            </w:tcBorders>
            <w:shd w:val="clear" w:color="auto" w:fill="auto"/>
            <w:noWrap/>
            <w:vAlign w:val="center"/>
            <w:hideMark/>
          </w:tcPr>
          <w:p w14:paraId="3531525E" w14:textId="77777777" w:rsidR="008E39CB" w:rsidRPr="008E39CB" w:rsidRDefault="008E39CB" w:rsidP="008E39CB">
            <w:pPr>
              <w:spacing w:after="0" w:line="240" w:lineRule="auto"/>
              <w:jc w:val="center"/>
              <w:rPr>
                <w:rFonts w:ascii="Arial" w:eastAsia="Times New Roman" w:hAnsi="Arial" w:cs="Arial"/>
                <w:b/>
                <w:bCs/>
                <w:color w:val="000000"/>
                <w:lang w:eastAsia="pl-PL"/>
              </w:rPr>
            </w:pPr>
            <w:r w:rsidRPr="008E39CB">
              <w:rPr>
                <w:rFonts w:ascii="Arial" w:eastAsia="Times New Roman" w:hAnsi="Arial" w:cs="Arial"/>
                <w:b/>
                <w:bCs/>
                <w:color w:val="000000"/>
                <w:lang w:eastAsia="pl-PL"/>
              </w:rPr>
              <w:t>RAZEM</w:t>
            </w:r>
          </w:p>
        </w:tc>
        <w:tc>
          <w:tcPr>
            <w:tcW w:w="1532" w:type="pct"/>
            <w:tcBorders>
              <w:top w:val="nil"/>
              <w:left w:val="nil"/>
              <w:bottom w:val="single" w:sz="8" w:space="0" w:color="999999"/>
              <w:right w:val="single" w:sz="8" w:space="0" w:color="999999"/>
            </w:tcBorders>
            <w:shd w:val="clear" w:color="auto" w:fill="auto"/>
            <w:vAlign w:val="center"/>
            <w:hideMark/>
          </w:tcPr>
          <w:p w14:paraId="4031AAED" w14:textId="1E732ADD" w:rsidR="008E39CB" w:rsidRPr="008E39CB" w:rsidRDefault="00A66A9F" w:rsidP="008E39CB">
            <w:pPr>
              <w:spacing w:after="0" w:line="240" w:lineRule="auto"/>
              <w:jc w:val="center"/>
              <w:rPr>
                <w:rFonts w:ascii="Arial" w:eastAsia="Times New Roman" w:hAnsi="Arial" w:cs="Arial"/>
                <w:b/>
                <w:bCs/>
                <w:color w:val="000000"/>
                <w:lang w:eastAsia="pl-PL"/>
              </w:rPr>
            </w:pPr>
            <w:r w:rsidRPr="00A66A9F">
              <w:rPr>
                <w:rFonts w:ascii="Arial" w:eastAsia="Times New Roman" w:hAnsi="Arial" w:cs="Arial"/>
                <w:b/>
                <w:bCs/>
                <w:color w:val="000000"/>
                <w:lang w:eastAsia="pl-PL"/>
              </w:rPr>
              <w:t>4821</w:t>
            </w:r>
          </w:p>
        </w:tc>
        <w:tc>
          <w:tcPr>
            <w:tcW w:w="1531" w:type="pct"/>
            <w:tcBorders>
              <w:top w:val="nil"/>
              <w:left w:val="nil"/>
              <w:bottom w:val="single" w:sz="8" w:space="0" w:color="999999"/>
              <w:right w:val="single" w:sz="8" w:space="0" w:color="999999"/>
            </w:tcBorders>
            <w:shd w:val="clear" w:color="auto" w:fill="auto"/>
            <w:vAlign w:val="center"/>
            <w:hideMark/>
          </w:tcPr>
          <w:p w14:paraId="4C772A93" w14:textId="54356706" w:rsidR="008E39CB" w:rsidRPr="008E39CB" w:rsidRDefault="00A66A9F" w:rsidP="008E39CB">
            <w:pPr>
              <w:spacing w:after="0" w:line="240"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4006</w:t>
            </w:r>
          </w:p>
        </w:tc>
      </w:tr>
    </w:tbl>
    <w:p w14:paraId="2EC89029" w14:textId="77777777" w:rsidR="007A7503" w:rsidRPr="009B6FC8" w:rsidRDefault="007A7503" w:rsidP="007A7503">
      <w:pPr>
        <w:pStyle w:val="rdo"/>
      </w:pPr>
      <w:r w:rsidRPr="009B6FC8">
        <w:t>Źródło: Opracowanie własne</w:t>
      </w:r>
    </w:p>
    <w:p w14:paraId="5F4F50FB" w14:textId="7E4FE2BA" w:rsidR="00362D19" w:rsidRDefault="00362D19" w:rsidP="00362D19">
      <w:r w:rsidRPr="009B6FC8">
        <w:t>Całkowita emisja CO</w:t>
      </w:r>
      <w:r w:rsidRPr="009B6FC8">
        <w:rPr>
          <w:vertAlign w:val="subscript"/>
        </w:rPr>
        <w:t>2</w:t>
      </w:r>
      <w:r w:rsidRPr="009B6FC8">
        <w:t xml:space="preserve"> z sektora komunalnego (z budynków i urządzeń) wynosiła w roku </w:t>
      </w:r>
      <w:r w:rsidR="0056070E" w:rsidRPr="009B6FC8">
        <w:t>kontrolnym</w:t>
      </w:r>
      <w:r w:rsidRPr="009B6FC8">
        <w:t xml:space="preserve"> </w:t>
      </w:r>
      <w:r w:rsidR="00A66A9F">
        <w:t>4 006</w:t>
      </w:r>
      <w:r w:rsidR="009B6FC8" w:rsidRPr="009B6FC8">
        <w:t xml:space="preserve"> </w:t>
      </w:r>
      <w:r w:rsidRPr="009B6FC8">
        <w:t>Mg CO</w:t>
      </w:r>
      <w:r w:rsidRPr="009B6FC8">
        <w:rPr>
          <w:vertAlign w:val="subscript"/>
        </w:rPr>
        <w:t>2</w:t>
      </w:r>
      <w:r w:rsidRPr="009B6FC8">
        <w:t xml:space="preserve">, a zużycie energii finalnej w tym sektorze </w:t>
      </w:r>
      <w:r w:rsidR="00A66A9F" w:rsidRPr="00A66A9F">
        <w:rPr>
          <w:rFonts w:ascii="Arial" w:eastAsia="Times New Roman" w:hAnsi="Arial" w:cs="Arial"/>
          <w:bCs/>
          <w:color w:val="000000"/>
          <w:lang w:eastAsia="pl-PL"/>
        </w:rPr>
        <w:t>4821</w:t>
      </w:r>
      <w:r w:rsidR="00A66A9F">
        <w:rPr>
          <w:rFonts w:ascii="Arial" w:eastAsia="Times New Roman" w:hAnsi="Arial" w:cs="Arial"/>
          <w:bCs/>
          <w:color w:val="000000"/>
          <w:lang w:eastAsia="pl-PL"/>
        </w:rPr>
        <w:t xml:space="preserve"> </w:t>
      </w:r>
      <w:r w:rsidR="004D5F1A">
        <w:rPr>
          <w:rFonts w:ascii="Arial" w:eastAsia="Times New Roman" w:hAnsi="Arial" w:cs="Arial"/>
          <w:bCs/>
          <w:color w:val="000000"/>
          <w:lang w:eastAsia="pl-PL"/>
        </w:rPr>
        <w:t>MWh</w:t>
      </w:r>
      <w:r w:rsidRPr="009B6FC8">
        <w:t>/rok.</w:t>
      </w:r>
    </w:p>
    <w:p w14:paraId="00E29018" w14:textId="77777777" w:rsidR="005274B5" w:rsidRDefault="005274B5" w:rsidP="00C4386C">
      <w:pPr>
        <w:pStyle w:val="Nagwek2"/>
      </w:pPr>
      <w:bookmarkStart w:id="567" w:name="_Toc65158816"/>
      <w:bookmarkStart w:id="568" w:name="_Toc115197734"/>
      <w:bookmarkEnd w:id="567"/>
      <w:r>
        <w:lastRenderedPageBreak/>
        <w:t>Oświetlenie uliczne</w:t>
      </w:r>
      <w:bookmarkEnd w:id="568"/>
    </w:p>
    <w:p w14:paraId="0EBE9335" w14:textId="73091E8B" w:rsidR="00B8731F" w:rsidRDefault="007A7503" w:rsidP="00B8731F">
      <w:pPr>
        <w:pStyle w:val="Nagwek3"/>
      </w:pPr>
      <w:r>
        <w:t xml:space="preserve"> </w:t>
      </w:r>
      <w:bookmarkStart w:id="569" w:name="_Toc115197735"/>
      <w:r>
        <w:t xml:space="preserve">Wyniki inwentaryzacji – rok </w:t>
      </w:r>
      <w:r w:rsidR="00C04923">
        <w:t>inwentaryzacji</w:t>
      </w:r>
      <w:r>
        <w:t xml:space="preserve"> </w:t>
      </w:r>
      <w:r w:rsidR="00BA4853">
        <w:t>(</w:t>
      </w:r>
      <w:r w:rsidR="00006030">
        <w:t>2013</w:t>
      </w:r>
      <w:r w:rsidR="00BA4853">
        <w:t>)</w:t>
      </w:r>
      <w:bookmarkEnd w:id="569"/>
    </w:p>
    <w:p w14:paraId="40220B5B" w14:textId="61D920CE" w:rsidR="00294AE9" w:rsidRDefault="00882360" w:rsidP="00B8731F">
      <w:r w:rsidRPr="00882360">
        <w:t>Dane dotyczące zużycia energii w sektorze pochodzą z Planu Gospodarki Niskoemisyjnej uchwalone</w:t>
      </w:r>
      <w:r w:rsidR="00B554FF">
        <w:t>go</w:t>
      </w:r>
      <w:r w:rsidRPr="00882360">
        <w:t xml:space="preserve"> w roku </w:t>
      </w:r>
      <w:r w:rsidR="00995EBD">
        <w:t>2013</w:t>
      </w:r>
      <w:r w:rsidRPr="00882360">
        <w:t xml:space="preserve">. </w:t>
      </w:r>
      <w:r w:rsidR="00AC3DEC">
        <w:t>Na potrzeby o</w:t>
      </w:r>
      <w:r w:rsidR="00294AE9">
        <w:t>świetleni</w:t>
      </w:r>
      <w:r w:rsidR="00AC3DEC">
        <w:t>a</w:t>
      </w:r>
      <w:r w:rsidR="00294AE9">
        <w:t xml:space="preserve"> publiczne</w:t>
      </w:r>
      <w:r w:rsidR="00AC3DEC">
        <w:t>go</w:t>
      </w:r>
      <w:r w:rsidR="00294AE9">
        <w:t xml:space="preserve"> w </w:t>
      </w:r>
      <w:r w:rsidR="000D397F">
        <w:t xml:space="preserve">Gminie </w:t>
      </w:r>
      <w:r w:rsidR="005833F5" w:rsidRPr="005833F5">
        <w:t>Miasto Mrągowo</w:t>
      </w:r>
      <w:r w:rsidR="000D397F">
        <w:t xml:space="preserve"> </w:t>
      </w:r>
      <w:r w:rsidR="00294AE9">
        <w:t>zużywa</w:t>
      </w:r>
      <w:r w:rsidR="00AC3DEC">
        <w:t>no</w:t>
      </w:r>
      <w:r w:rsidR="00294AE9">
        <w:t xml:space="preserve"> w </w:t>
      </w:r>
      <w:r w:rsidR="00995EBD">
        <w:t>2013</w:t>
      </w:r>
      <w:r w:rsidR="00294AE9">
        <w:t xml:space="preserve"> roku </w:t>
      </w:r>
      <w:r w:rsidR="00995EBD">
        <w:t xml:space="preserve">około </w:t>
      </w:r>
      <w:r w:rsidR="00995EBD" w:rsidRPr="00995EBD">
        <w:t>117</w:t>
      </w:r>
      <w:r w:rsidR="00995EBD">
        <w:t xml:space="preserve">3 </w:t>
      </w:r>
      <w:r w:rsidR="00AC3DEC">
        <w:t>M</w:t>
      </w:r>
      <w:r w:rsidR="00294AE9">
        <w:t>Wh</w:t>
      </w:r>
      <w:r w:rsidR="00995EBD">
        <w:rPr>
          <w:rStyle w:val="Odwoanieprzypisudolnego"/>
        </w:rPr>
        <w:footnoteReference w:id="6"/>
      </w:r>
      <w:r w:rsidR="00294AE9">
        <w:t xml:space="preserve"> energii elektrycznej. Całkowita emisja CO</w:t>
      </w:r>
      <w:r w:rsidR="00294AE9" w:rsidRPr="00A60193">
        <w:rPr>
          <w:vertAlign w:val="subscript"/>
        </w:rPr>
        <w:t>2</w:t>
      </w:r>
      <w:r w:rsidR="00294AE9">
        <w:t xml:space="preserve"> z sektora oświetlenia publicznego wynosiła w roku </w:t>
      </w:r>
      <w:r w:rsidR="00C04923">
        <w:t>inwentaryzacji</w:t>
      </w:r>
      <w:r w:rsidR="00294AE9">
        <w:t xml:space="preserve"> </w:t>
      </w:r>
      <w:r w:rsidR="00995EBD" w:rsidRPr="00995EBD">
        <w:t>975,08</w:t>
      </w:r>
      <w:r w:rsidR="00294AE9">
        <w:t xml:space="preserve"> Mg CO</w:t>
      </w:r>
      <w:r w:rsidR="00294AE9" w:rsidRPr="00A60193">
        <w:rPr>
          <w:vertAlign w:val="subscript"/>
        </w:rPr>
        <w:t>2</w:t>
      </w:r>
      <w:r w:rsidR="00294AE9">
        <w:t xml:space="preserve">.  </w:t>
      </w:r>
    </w:p>
    <w:p w14:paraId="751A82C0" w14:textId="77777777" w:rsidR="00294AE9" w:rsidRDefault="00294AE9" w:rsidP="00814969">
      <w:pPr>
        <w:pStyle w:val="Nagwek3"/>
      </w:pPr>
      <w:bookmarkStart w:id="570" w:name="_Toc115197736"/>
      <w:r>
        <w:t>Wyniki inwentaryzacji – rok kontrolny (2020)</w:t>
      </w:r>
      <w:bookmarkEnd w:id="570"/>
    </w:p>
    <w:p w14:paraId="00E8C388" w14:textId="3A074AA4" w:rsidR="00BE058C" w:rsidRDefault="00BE058C" w:rsidP="00B8731F">
      <w:r>
        <w:t xml:space="preserve">Według informacji uzyskanych z Urzędu Miasta Mrągowo na terenie Miasta znajduje się łącznie </w:t>
      </w:r>
      <w:r w:rsidR="00F70B57">
        <w:t>1487</w:t>
      </w:r>
      <w:r>
        <w:t xml:space="preserve"> latarni (słupów), w tym </w:t>
      </w:r>
      <w:r w:rsidR="00F70B57">
        <w:t>1137</w:t>
      </w:r>
      <w:r>
        <w:t xml:space="preserve"> latarni to infrastruktura stanowiąca własność Miasta, a </w:t>
      </w:r>
      <w:r w:rsidR="00F70B57">
        <w:t>350</w:t>
      </w:r>
      <w:r>
        <w:t xml:space="preserve"> spółki energetycznej.</w:t>
      </w:r>
      <w:r w:rsidR="00537287">
        <w:t xml:space="preserve"> Łączna moc opraw wynosi: </w:t>
      </w:r>
      <w:r w:rsidR="00537287" w:rsidRPr="00537287">
        <w:t>197</w:t>
      </w:r>
      <w:r w:rsidR="00537287">
        <w:t> </w:t>
      </w:r>
      <w:r w:rsidR="00537287" w:rsidRPr="00537287">
        <w:t>564</w:t>
      </w:r>
      <w:r w:rsidR="00537287">
        <w:t xml:space="preserve"> W, a liczba: </w:t>
      </w:r>
      <w:r w:rsidR="00F70B57">
        <w:t>2364</w:t>
      </w:r>
      <w:r w:rsidR="00537287">
        <w:t xml:space="preserve"> szt. Największy udział stanowią oprawy będące własnością Gminy Miasto Mrągowo o łącznej mocy </w:t>
      </w:r>
      <w:r w:rsidR="00537287" w:rsidRPr="00537287">
        <w:t>134</w:t>
      </w:r>
      <w:r w:rsidR="00537287">
        <w:t> </w:t>
      </w:r>
      <w:r w:rsidR="00537287" w:rsidRPr="00537287">
        <w:t>784</w:t>
      </w:r>
      <w:r w:rsidR="00537287">
        <w:t xml:space="preserve"> W i liczbie </w:t>
      </w:r>
      <w:r w:rsidR="00F70B57">
        <w:t>1587</w:t>
      </w:r>
      <w:r w:rsidR="00537287">
        <w:t xml:space="preserve"> szt. Pozostała część, czyli </w:t>
      </w:r>
      <w:r w:rsidR="00F70B57">
        <w:t>777</w:t>
      </w:r>
      <w:bookmarkStart w:id="571" w:name="_GoBack"/>
      <w:bookmarkEnd w:id="571"/>
      <w:r w:rsidR="00537287">
        <w:t xml:space="preserve"> opraw o łącznej mocy 62 780 W stanowi własność spółki energetycznej.</w:t>
      </w:r>
    </w:p>
    <w:p w14:paraId="1516FC6F" w14:textId="39B21BFE" w:rsidR="00882360" w:rsidRDefault="00294AE9" w:rsidP="00B8731F">
      <w:r>
        <w:t>W wyniku wykonanej inwentaryzacji w roku 2020, ustalono zużycie energii finalnej w sektorze oświetlenia w oparciu o bieżące dane dotyczące zużycia, które uwzględniały przeprowadzone inwestycje w sektorze oświetlenia.</w:t>
      </w:r>
      <w:r w:rsidRPr="00294AE9">
        <w:t xml:space="preserve"> </w:t>
      </w:r>
      <w:r>
        <w:t>Całkowita emisja CO</w:t>
      </w:r>
      <w:r w:rsidRPr="00A60193">
        <w:rPr>
          <w:vertAlign w:val="subscript"/>
        </w:rPr>
        <w:t>2</w:t>
      </w:r>
      <w:r>
        <w:t xml:space="preserve"> z sektora oświetlenia publicznego wynosiła w roku kontrolnym </w:t>
      </w:r>
      <w:r w:rsidR="00995EBD" w:rsidRPr="00995EBD">
        <w:t>727</w:t>
      </w:r>
      <w:r w:rsidR="00995EBD">
        <w:t xml:space="preserve"> </w:t>
      </w:r>
      <w:r>
        <w:t>Mg CO</w:t>
      </w:r>
      <w:r w:rsidRPr="00A60193">
        <w:rPr>
          <w:vertAlign w:val="subscript"/>
        </w:rPr>
        <w:t>2</w:t>
      </w:r>
      <w:r>
        <w:t xml:space="preserve">, a zużycie energii finalnej w tym sektorze </w:t>
      </w:r>
      <w:r w:rsidR="00995EBD" w:rsidRPr="00995EBD">
        <w:t>874</w:t>
      </w:r>
      <w:r w:rsidR="00995EBD">
        <w:t xml:space="preserve"> </w:t>
      </w:r>
      <w:r>
        <w:t>MWh/rok.</w:t>
      </w:r>
    </w:p>
    <w:p w14:paraId="2DDEEB64" w14:textId="77777777" w:rsidR="005274B5" w:rsidRDefault="005274B5" w:rsidP="00C4386C">
      <w:pPr>
        <w:pStyle w:val="Nagwek2"/>
      </w:pPr>
      <w:bookmarkStart w:id="572" w:name="_Toc65158820"/>
      <w:bookmarkStart w:id="573" w:name="_Toc115197737"/>
      <w:bookmarkEnd w:id="572"/>
      <w:r>
        <w:t>Działalność gospodarcza</w:t>
      </w:r>
      <w:bookmarkEnd w:id="573"/>
    </w:p>
    <w:p w14:paraId="5BF93697" w14:textId="341BDC77" w:rsidR="00961993" w:rsidRDefault="00961993" w:rsidP="00961993">
      <w:pPr>
        <w:rPr>
          <w:rFonts w:ascii="Arial" w:hAnsi="Arial" w:cs="Arial"/>
        </w:rPr>
      </w:pPr>
      <w:bookmarkStart w:id="574" w:name="_Toc480238127"/>
      <w:r w:rsidRPr="00FE740D">
        <w:rPr>
          <w:rFonts w:ascii="Arial" w:hAnsi="Arial" w:cs="Arial"/>
        </w:rPr>
        <w:t xml:space="preserve">Na terenie </w:t>
      </w:r>
      <w:r w:rsidRPr="00C02262">
        <w:t>Gmin</w:t>
      </w:r>
      <w:r>
        <w:t>y</w:t>
      </w:r>
      <w:r w:rsidRPr="00C02262">
        <w:t xml:space="preserve"> </w:t>
      </w:r>
      <w:r w:rsidR="005833F5" w:rsidRPr="005833F5">
        <w:t>Miasto Mrągowo</w:t>
      </w:r>
      <w:r w:rsidRPr="00FE740D">
        <w:rPr>
          <w:rFonts w:ascii="Arial" w:hAnsi="Arial" w:cs="Arial"/>
        </w:rPr>
        <w:t xml:space="preserve"> </w:t>
      </w:r>
      <w:r>
        <w:rPr>
          <w:rFonts w:ascii="Arial" w:hAnsi="Arial" w:cs="Arial"/>
        </w:rPr>
        <w:t xml:space="preserve">w 2020 roku działało </w:t>
      </w:r>
      <w:r w:rsidRPr="00FE740D">
        <w:rPr>
          <w:rFonts w:ascii="Arial" w:hAnsi="Arial" w:cs="Arial"/>
        </w:rPr>
        <w:t xml:space="preserve">łącznie </w:t>
      </w:r>
      <w:r w:rsidR="00995EBD" w:rsidRPr="00995EBD">
        <w:rPr>
          <w:rFonts w:ascii="Arial" w:hAnsi="Arial" w:cs="Arial"/>
          <w:noProof/>
          <w:color w:val="000000"/>
        </w:rPr>
        <w:t>2</w:t>
      </w:r>
      <w:r w:rsidR="00995EBD">
        <w:rPr>
          <w:rFonts w:ascii="Arial" w:hAnsi="Arial" w:cs="Arial"/>
          <w:noProof/>
          <w:color w:val="000000"/>
        </w:rPr>
        <w:t> </w:t>
      </w:r>
      <w:r w:rsidR="00995EBD" w:rsidRPr="00995EBD">
        <w:rPr>
          <w:rFonts w:ascii="Arial" w:hAnsi="Arial" w:cs="Arial"/>
          <w:noProof/>
          <w:color w:val="000000"/>
        </w:rPr>
        <w:t>583</w:t>
      </w:r>
      <w:r w:rsidR="00995EBD">
        <w:rPr>
          <w:rFonts w:ascii="Arial" w:hAnsi="Arial" w:cs="Arial"/>
          <w:noProof/>
          <w:color w:val="000000"/>
        </w:rPr>
        <w:t xml:space="preserve"> </w:t>
      </w:r>
      <w:r w:rsidRPr="00FE740D">
        <w:rPr>
          <w:rFonts w:ascii="Arial" w:hAnsi="Arial" w:cs="Arial"/>
        </w:rPr>
        <w:t>podmiot</w:t>
      </w:r>
      <w:r>
        <w:rPr>
          <w:rFonts w:ascii="Arial" w:hAnsi="Arial" w:cs="Arial"/>
        </w:rPr>
        <w:t>ów</w:t>
      </w:r>
      <w:r w:rsidRPr="00FE740D">
        <w:rPr>
          <w:rFonts w:ascii="Arial" w:hAnsi="Arial" w:cs="Arial"/>
        </w:rPr>
        <w:t xml:space="preserve"> gospodarcz</w:t>
      </w:r>
      <w:r>
        <w:rPr>
          <w:rFonts w:ascii="Arial" w:hAnsi="Arial" w:cs="Arial"/>
        </w:rPr>
        <w:t>ych</w:t>
      </w:r>
      <w:r w:rsidRPr="00FE740D">
        <w:rPr>
          <w:rFonts w:ascii="Arial" w:hAnsi="Arial" w:cs="Arial"/>
        </w:rPr>
        <w:t>, z czego przeważa</w:t>
      </w:r>
      <w:r>
        <w:rPr>
          <w:rFonts w:ascii="Arial" w:hAnsi="Arial" w:cs="Arial"/>
        </w:rPr>
        <w:t>ły</w:t>
      </w:r>
      <w:r w:rsidRPr="00FE740D">
        <w:rPr>
          <w:rFonts w:ascii="Arial" w:hAnsi="Arial" w:cs="Arial"/>
        </w:rPr>
        <w:t xml:space="preserve"> </w:t>
      </w:r>
      <w:r>
        <w:rPr>
          <w:rFonts w:ascii="Arial" w:hAnsi="Arial" w:cs="Arial"/>
        </w:rPr>
        <w:t>mikro</w:t>
      </w:r>
      <w:r w:rsidRPr="00FE740D">
        <w:rPr>
          <w:rFonts w:ascii="Arial" w:hAnsi="Arial" w:cs="Arial"/>
        </w:rPr>
        <w:t>przedsiębiorstwa</w:t>
      </w:r>
      <w:r>
        <w:rPr>
          <w:rFonts w:ascii="Arial" w:hAnsi="Arial" w:cs="Arial"/>
        </w:rPr>
        <w:t xml:space="preserve"> zatrudniające do 9 pracowników (</w:t>
      </w:r>
      <w:r w:rsidR="00995EBD" w:rsidRPr="00995EBD">
        <w:rPr>
          <w:rFonts w:ascii="Arial" w:hAnsi="Arial" w:cs="Arial"/>
        </w:rPr>
        <w:t>2</w:t>
      </w:r>
      <w:r w:rsidR="00995EBD">
        <w:rPr>
          <w:rFonts w:ascii="Arial" w:hAnsi="Arial" w:cs="Arial"/>
        </w:rPr>
        <w:t> </w:t>
      </w:r>
      <w:r w:rsidR="00995EBD" w:rsidRPr="00995EBD">
        <w:rPr>
          <w:rFonts w:ascii="Arial" w:hAnsi="Arial" w:cs="Arial"/>
        </w:rPr>
        <w:t>481</w:t>
      </w:r>
      <w:r w:rsidR="00995EBD">
        <w:rPr>
          <w:rFonts w:ascii="Arial" w:hAnsi="Arial" w:cs="Arial"/>
        </w:rPr>
        <w:t xml:space="preserve"> </w:t>
      </w:r>
      <w:r>
        <w:rPr>
          <w:rFonts w:ascii="Arial" w:hAnsi="Arial" w:cs="Arial"/>
        </w:rPr>
        <w:t xml:space="preserve">podmiotów gospodarczych zarejestrowanych na terenie </w:t>
      </w:r>
      <w:r w:rsidRPr="00C02262">
        <w:t>Gmin</w:t>
      </w:r>
      <w:r>
        <w:t>y</w:t>
      </w:r>
      <w:r w:rsidRPr="00C02262">
        <w:t xml:space="preserve"> </w:t>
      </w:r>
      <w:r w:rsidR="005833F5" w:rsidRPr="005833F5">
        <w:t>Miasto Mrągowo</w:t>
      </w:r>
      <w:r>
        <w:rPr>
          <w:rFonts w:ascii="Arial" w:hAnsi="Arial" w:cs="Arial"/>
        </w:rPr>
        <w:t xml:space="preserve">), pozostałe </w:t>
      </w:r>
      <w:r w:rsidR="00995EBD">
        <w:rPr>
          <w:rFonts w:ascii="Arial" w:hAnsi="Arial" w:cs="Arial"/>
        </w:rPr>
        <w:t>102</w:t>
      </w:r>
      <w:r>
        <w:rPr>
          <w:rFonts w:ascii="Arial" w:hAnsi="Arial" w:cs="Arial"/>
        </w:rPr>
        <w:t xml:space="preserve"> podmiot</w:t>
      </w:r>
      <w:r w:rsidR="00995EBD">
        <w:rPr>
          <w:rFonts w:ascii="Arial" w:hAnsi="Arial" w:cs="Arial"/>
        </w:rPr>
        <w:t>y</w:t>
      </w:r>
      <w:r>
        <w:rPr>
          <w:rFonts w:ascii="Arial" w:hAnsi="Arial" w:cs="Arial"/>
        </w:rPr>
        <w:t xml:space="preserve"> stanowiły przedsiębiorstwa małe</w:t>
      </w:r>
      <w:r w:rsidR="00995EBD">
        <w:rPr>
          <w:rFonts w:ascii="Arial" w:hAnsi="Arial" w:cs="Arial"/>
        </w:rPr>
        <w:t>, średnie i duże</w:t>
      </w:r>
      <w:r w:rsidRPr="00FE740D">
        <w:rPr>
          <w:rFonts w:ascii="Arial" w:hAnsi="Arial" w:cs="Arial"/>
        </w:rPr>
        <w:t>.</w:t>
      </w:r>
      <w:r>
        <w:rPr>
          <w:rFonts w:ascii="Arial" w:hAnsi="Arial" w:cs="Arial"/>
        </w:rPr>
        <w:t xml:space="preserve"> </w:t>
      </w:r>
      <w:r w:rsidR="00F83CB7">
        <w:rPr>
          <w:rFonts w:ascii="Arial" w:hAnsi="Arial" w:cs="Arial"/>
        </w:rPr>
        <w:t xml:space="preserve">Podobnie sytuacja wyglądała w </w:t>
      </w:r>
      <w:r w:rsidR="00895872">
        <w:rPr>
          <w:rFonts w:ascii="Arial" w:hAnsi="Arial" w:cs="Arial"/>
        </w:rPr>
        <w:t>2013</w:t>
      </w:r>
      <w:r w:rsidR="00F83CB7">
        <w:rPr>
          <w:rFonts w:ascii="Arial" w:hAnsi="Arial" w:cs="Arial"/>
        </w:rPr>
        <w:t xml:space="preserve"> roku. </w:t>
      </w:r>
      <w:r w:rsidR="00F83CB7" w:rsidRPr="00FE740D">
        <w:rPr>
          <w:rFonts w:ascii="Arial" w:hAnsi="Arial" w:cs="Arial"/>
        </w:rPr>
        <w:t xml:space="preserve">Na terenie </w:t>
      </w:r>
      <w:r w:rsidR="00F83CB7" w:rsidRPr="00C02262">
        <w:t>Gmin</w:t>
      </w:r>
      <w:r w:rsidR="00F83CB7">
        <w:t>y</w:t>
      </w:r>
      <w:r w:rsidR="00F83CB7" w:rsidRPr="00C02262">
        <w:t xml:space="preserve"> </w:t>
      </w:r>
      <w:r w:rsidR="005833F5" w:rsidRPr="005833F5">
        <w:t>Miasto Mrągowo</w:t>
      </w:r>
      <w:r w:rsidR="00F83CB7" w:rsidRPr="00FE740D">
        <w:rPr>
          <w:rFonts w:ascii="Arial" w:hAnsi="Arial" w:cs="Arial"/>
        </w:rPr>
        <w:t xml:space="preserve"> </w:t>
      </w:r>
      <w:r w:rsidR="00F83CB7">
        <w:rPr>
          <w:rFonts w:ascii="Arial" w:hAnsi="Arial" w:cs="Arial"/>
        </w:rPr>
        <w:t xml:space="preserve">w </w:t>
      </w:r>
      <w:r w:rsidR="00895872">
        <w:rPr>
          <w:rFonts w:ascii="Arial" w:hAnsi="Arial" w:cs="Arial"/>
        </w:rPr>
        <w:t>2013</w:t>
      </w:r>
      <w:r w:rsidR="00F83CB7">
        <w:rPr>
          <w:rFonts w:ascii="Arial" w:hAnsi="Arial" w:cs="Arial"/>
        </w:rPr>
        <w:t xml:space="preserve"> roku działało </w:t>
      </w:r>
      <w:r w:rsidR="00F83CB7" w:rsidRPr="00FE740D">
        <w:rPr>
          <w:rFonts w:ascii="Arial" w:hAnsi="Arial" w:cs="Arial"/>
        </w:rPr>
        <w:t xml:space="preserve">łącznie </w:t>
      </w:r>
      <w:r w:rsidR="00895872">
        <w:rPr>
          <w:rFonts w:ascii="Arial" w:hAnsi="Arial" w:cs="Arial"/>
          <w:noProof/>
          <w:color w:val="000000"/>
        </w:rPr>
        <w:t>2 418</w:t>
      </w:r>
      <w:r w:rsidR="00F83CB7">
        <w:rPr>
          <w:rFonts w:ascii="Arial" w:hAnsi="Arial" w:cs="Arial"/>
          <w:noProof/>
          <w:color w:val="000000"/>
        </w:rPr>
        <w:t xml:space="preserve"> </w:t>
      </w:r>
      <w:r w:rsidR="00F83CB7" w:rsidRPr="00FE740D">
        <w:rPr>
          <w:rFonts w:ascii="Arial" w:hAnsi="Arial" w:cs="Arial"/>
        </w:rPr>
        <w:t>podmiot</w:t>
      </w:r>
      <w:r w:rsidR="00F83CB7">
        <w:rPr>
          <w:rFonts w:ascii="Arial" w:hAnsi="Arial" w:cs="Arial"/>
        </w:rPr>
        <w:t>ów</w:t>
      </w:r>
      <w:r w:rsidR="00F83CB7" w:rsidRPr="00FE740D">
        <w:rPr>
          <w:rFonts w:ascii="Arial" w:hAnsi="Arial" w:cs="Arial"/>
        </w:rPr>
        <w:t xml:space="preserve"> gospodarcz</w:t>
      </w:r>
      <w:r w:rsidR="00F83CB7">
        <w:rPr>
          <w:rFonts w:ascii="Arial" w:hAnsi="Arial" w:cs="Arial"/>
        </w:rPr>
        <w:t>ych</w:t>
      </w:r>
      <w:r w:rsidR="00F83CB7" w:rsidRPr="00FE740D">
        <w:rPr>
          <w:rFonts w:ascii="Arial" w:hAnsi="Arial" w:cs="Arial"/>
        </w:rPr>
        <w:t>, z czego przeważa</w:t>
      </w:r>
      <w:r w:rsidR="00F83CB7">
        <w:rPr>
          <w:rFonts w:ascii="Arial" w:hAnsi="Arial" w:cs="Arial"/>
        </w:rPr>
        <w:t>ły</w:t>
      </w:r>
      <w:r w:rsidR="00F83CB7" w:rsidRPr="00FE740D">
        <w:rPr>
          <w:rFonts w:ascii="Arial" w:hAnsi="Arial" w:cs="Arial"/>
        </w:rPr>
        <w:t xml:space="preserve"> </w:t>
      </w:r>
      <w:r w:rsidR="00F83CB7">
        <w:rPr>
          <w:rFonts w:ascii="Arial" w:hAnsi="Arial" w:cs="Arial"/>
        </w:rPr>
        <w:t>mikro</w:t>
      </w:r>
      <w:r w:rsidR="00F83CB7" w:rsidRPr="00FE740D">
        <w:rPr>
          <w:rFonts w:ascii="Arial" w:hAnsi="Arial" w:cs="Arial"/>
        </w:rPr>
        <w:t>przedsiębiorstwa</w:t>
      </w:r>
      <w:r w:rsidR="00F83CB7">
        <w:rPr>
          <w:rFonts w:ascii="Arial" w:hAnsi="Arial" w:cs="Arial"/>
        </w:rPr>
        <w:t xml:space="preserve"> zatrudniające do 9 pracowników (</w:t>
      </w:r>
      <w:r w:rsidR="00895872" w:rsidRPr="00895872">
        <w:rPr>
          <w:rFonts w:ascii="Arial" w:hAnsi="Arial" w:cs="Arial"/>
        </w:rPr>
        <w:t>2</w:t>
      </w:r>
      <w:r w:rsidR="00895872">
        <w:rPr>
          <w:rFonts w:ascii="Arial" w:hAnsi="Arial" w:cs="Arial"/>
        </w:rPr>
        <w:t> </w:t>
      </w:r>
      <w:r w:rsidR="00895872" w:rsidRPr="00895872">
        <w:rPr>
          <w:rFonts w:ascii="Arial" w:hAnsi="Arial" w:cs="Arial"/>
        </w:rPr>
        <w:t>360</w:t>
      </w:r>
      <w:r w:rsidR="00895872">
        <w:rPr>
          <w:rFonts w:ascii="Arial" w:hAnsi="Arial" w:cs="Arial"/>
        </w:rPr>
        <w:t xml:space="preserve"> </w:t>
      </w:r>
      <w:r w:rsidR="00F83CB7">
        <w:rPr>
          <w:rFonts w:ascii="Arial" w:hAnsi="Arial" w:cs="Arial"/>
        </w:rPr>
        <w:t>podmiotów</w:t>
      </w:r>
      <w:r w:rsidR="00895872">
        <w:rPr>
          <w:rFonts w:ascii="Arial" w:hAnsi="Arial" w:cs="Arial"/>
        </w:rPr>
        <w:t>)</w:t>
      </w:r>
      <w:r w:rsidR="00F83CB7" w:rsidRPr="00FE740D">
        <w:rPr>
          <w:rFonts w:ascii="Arial" w:hAnsi="Arial" w:cs="Arial"/>
        </w:rPr>
        <w:t>.</w:t>
      </w:r>
      <w:r w:rsidR="00F83CB7">
        <w:rPr>
          <w:rFonts w:ascii="Arial" w:hAnsi="Arial" w:cs="Arial"/>
        </w:rPr>
        <w:t xml:space="preserve"> Nie uwzględniono szacunków</w:t>
      </w:r>
      <w:r w:rsidR="00DF28D6">
        <w:rPr>
          <w:rFonts w:ascii="Arial" w:hAnsi="Arial" w:cs="Arial"/>
        </w:rPr>
        <w:t xml:space="preserve"> wskazanych w dokumencie z </w:t>
      </w:r>
      <w:r w:rsidR="00895872">
        <w:rPr>
          <w:rFonts w:ascii="Arial" w:hAnsi="Arial" w:cs="Arial"/>
        </w:rPr>
        <w:t>2013</w:t>
      </w:r>
      <w:r w:rsidR="00DF28D6">
        <w:rPr>
          <w:rFonts w:ascii="Arial" w:hAnsi="Arial" w:cs="Arial"/>
        </w:rPr>
        <w:t xml:space="preserve"> roku</w:t>
      </w:r>
      <w:r w:rsidR="00F83CB7">
        <w:rPr>
          <w:rFonts w:ascii="Arial" w:hAnsi="Arial" w:cs="Arial"/>
        </w:rPr>
        <w:t>, ponieważ wydają się być one znacznie zawyżone w stosunku do wielkości Gminy i jej skali przedsiębiorczości.</w:t>
      </w:r>
    </w:p>
    <w:p w14:paraId="02B021D7" w14:textId="5A2B5FC7" w:rsidR="00961993" w:rsidRDefault="00961993" w:rsidP="00961993">
      <w:pPr>
        <w:rPr>
          <w:rFonts w:ascii="Arial" w:hAnsi="Arial" w:cs="Arial"/>
        </w:rPr>
      </w:pPr>
      <w:r>
        <w:rPr>
          <w:rFonts w:ascii="Arial" w:hAnsi="Arial" w:cs="Arial"/>
        </w:rPr>
        <w:lastRenderedPageBreak/>
        <w:t xml:space="preserve">Strukturę wielkości przedsiębiorstw w dużej mierze warunkuje usługowy charakter </w:t>
      </w:r>
      <w:r w:rsidRPr="00C02262">
        <w:t>Gmin</w:t>
      </w:r>
      <w:r>
        <w:t>y</w:t>
      </w:r>
      <w:r w:rsidRPr="00C02262">
        <w:t xml:space="preserve"> </w:t>
      </w:r>
      <w:r w:rsidR="005833F5" w:rsidRPr="005833F5">
        <w:t>Miasto Mrągowo</w:t>
      </w:r>
      <w:r>
        <w:rPr>
          <w:rFonts w:ascii="Arial" w:hAnsi="Arial" w:cs="Arial"/>
        </w:rPr>
        <w:t xml:space="preserve">. </w:t>
      </w:r>
      <w:r w:rsidRPr="00FE740D">
        <w:rPr>
          <w:rFonts w:ascii="Arial" w:hAnsi="Arial" w:cs="Arial"/>
        </w:rPr>
        <w:t xml:space="preserve">Szczegółowe dane na temat liczby i wielkości przedsiębiorstw przedstawia tabela </w:t>
      </w:r>
      <w:r>
        <w:rPr>
          <w:rFonts w:ascii="Arial" w:hAnsi="Arial" w:cs="Arial"/>
        </w:rPr>
        <w:t>poniżej</w:t>
      </w:r>
      <w:r w:rsidRPr="00FE740D">
        <w:rPr>
          <w:rFonts w:ascii="Arial" w:hAnsi="Arial" w:cs="Arial"/>
        </w:rPr>
        <w:t>.</w:t>
      </w:r>
      <w:r>
        <w:rPr>
          <w:rFonts w:ascii="Arial" w:hAnsi="Arial" w:cs="Arial"/>
        </w:rPr>
        <w:t xml:space="preserve"> Na przestrzeni </w:t>
      </w:r>
      <w:r w:rsidR="00895872">
        <w:rPr>
          <w:rFonts w:ascii="Arial" w:hAnsi="Arial" w:cs="Arial"/>
        </w:rPr>
        <w:t>2013</w:t>
      </w:r>
      <w:r>
        <w:rPr>
          <w:rFonts w:ascii="Arial" w:hAnsi="Arial" w:cs="Arial"/>
        </w:rPr>
        <w:t xml:space="preserve">-2020 roku odnotowuje się wzrost mikroprzedsiębiorstw. Podmioty </w:t>
      </w:r>
      <w:r w:rsidR="00895872">
        <w:rPr>
          <w:rFonts w:ascii="Arial" w:hAnsi="Arial" w:cs="Arial"/>
        </w:rPr>
        <w:t>większe</w:t>
      </w:r>
      <w:r>
        <w:rPr>
          <w:rFonts w:ascii="Arial" w:hAnsi="Arial" w:cs="Arial"/>
        </w:rPr>
        <w:t xml:space="preserve"> na przestrzeni wybranego interwału czasowego </w:t>
      </w:r>
      <w:r w:rsidR="00895872">
        <w:rPr>
          <w:rFonts w:ascii="Arial" w:hAnsi="Arial" w:cs="Arial"/>
        </w:rPr>
        <w:t>zwiększyły</w:t>
      </w:r>
      <w:r>
        <w:rPr>
          <w:rFonts w:ascii="Arial" w:hAnsi="Arial" w:cs="Arial"/>
        </w:rPr>
        <w:t xml:space="preserve"> swoją liczbę o </w:t>
      </w:r>
      <w:r w:rsidR="00DF28D6">
        <w:rPr>
          <w:rFonts w:ascii="Arial" w:hAnsi="Arial" w:cs="Arial"/>
        </w:rPr>
        <w:t>2</w:t>
      </w:r>
      <w:r>
        <w:rPr>
          <w:rFonts w:ascii="Arial" w:hAnsi="Arial" w:cs="Arial"/>
        </w:rPr>
        <w:t xml:space="preserve"> sztuk</w:t>
      </w:r>
      <w:r w:rsidR="00DF28D6">
        <w:rPr>
          <w:rFonts w:ascii="Arial" w:hAnsi="Arial" w:cs="Arial"/>
        </w:rPr>
        <w:t>i</w:t>
      </w:r>
      <w:r>
        <w:rPr>
          <w:rFonts w:ascii="Arial" w:hAnsi="Arial" w:cs="Arial"/>
        </w:rPr>
        <w:t>.</w:t>
      </w:r>
    </w:p>
    <w:p w14:paraId="3A0EE68F" w14:textId="0B2A95FB" w:rsidR="009E4930" w:rsidRDefault="009E4930" w:rsidP="009E4930">
      <w:pPr>
        <w:pStyle w:val="Legenda"/>
      </w:pPr>
      <w:bookmarkStart w:id="575" w:name="_Toc115197807"/>
      <w:r w:rsidRPr="006F248B">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11</w:t>
      </w:r>
      <w:r w:rsidR="00840796">
        <w:rPr>
          <w:noProof/>
        </w:rPr>
        <w:fldChar w:fldCharType="end"/>
      </w:r>
      <w:r w:rsidRPr="006F248B">
        <w:t xml:space="preserve"> Podmioty gospodarcze według rodzajów działalności</w:t>
      </w:r>
      <w:bookmarkEnd w:id="574"/>
      <w:bookmarkEnd w:id="575"/>
    </w:p>
    <w:tbl>
      <w:tblPr>
        <w:tblW w:w="5000" w:type="pct"/>
        <w:tblLayout w:type="fixed"/>
        <w:tblCellMar>
          <w:left w:w="70" w:type="dxa"/>
          <w:right w:w="70" w:type="dxa"/>
        </w:tblCellMar>
        <w:tblLook w:val="04A0" w:firstRow="1" w:lastRow="0" w:firstColumn="1" w:lastColumn="0" w:noHBand="0" w:noVBand="1"/>
      </w:tblPr>
      <w:tblGrid>
        <w:gridCol w:w="3674"/>
        <w:gridCol w:w="1418"/>
        <w:gridCol w:w="1320"/>
        <w:gridCol w:w="1320"/>
        <w:gridCol w:w="1320"/>
      </w:tblGrid>
      <w:tr w:rsidR="00895872" w:rsidRPr="00895872" w14:paraId="403E403B" w14:textId="77777777" w:rsidTr="00895872">
        <w:trPr>
          <w:trHeight w:val="20"/>
        </w:trPr>
        <w:tc>
          <w:tcPr>
            <w:tcW w:w="2029"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1D991F71" w14:textId="77777777" w:rsidR="00895872" w:rsidRPr="00895872" w:rsidRDefault="00895872" w:rsidP="00006030">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Rodzaj działalności</w:t>
            </w:r>
          </w:p>
        </w:tc>
        <w:tc>
          <w:tcPr>
            <w:tcW w:w="783" w:type="pct"/>
            <w:tcBorders>
              <w:top w:val="single" w:sz="8" w:space="0" w:color="999999"/>
              <w:left w:val="nil"/>
              <w:bottom w:val="single" w:sz="12" w:space="0" w:color="666666"/>
              <w:right w:val="single" w:sz="8" w:space="0" w:color="999999"/>
            </w:tcBorders>
            <w:shd w:val="clear" w:color="auto" w:fill="auto"/>
            <w:noWrap/>
            <w:vAlign w:val="center"/>
            <w:hideMark/>
          </w:tcPr>
          <w:p w14:paraId="1657EC7F" w14:textId="77777777" w:rsidR="00895872" w:rsidRPr="00895872" w:rsidRDefault="00895872" w:rsidP="00006030">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Jednostka miary</w:t>
            </w:r>
          </w:p>
        </w:tc>
        <w:tc>
          <w:tcPr>
            <w:tcW w:w="729" w:type="pct"/>
            <w:tcBorders>
              <w:top w:val="single" w:sz="8" w:space="0" w:color="999999"/>
              <w:left w:val="nil"/>
              <w:bottom w:val="single" w:sz="12" w:space="0" w:color="666666"/>
              <w:right w:val="single" w:sz="8" w:space="0" w:color="999999"/>
            </w:tcBorders>
            <w:vAlign w:val="center"/>
          </w:tcPr>
          <w:p w14:paraId="461891B0" w14:textId="639A180E" w:rsidR="00895872" w:rsidRPr="00895872" w:rsidRDefault="00895872" w:rsidP="00006030">
            <w:pPr>
              <w:spacing w:after="0" w:line="240" w:lineRule="auto"/>
              <w:jc w:val="center"/>
              <w:rPr>
                <w:rFonts w:ascii="Arial" w:hAnsi="Arial" w:cs="Arial"/>
                <w:b/>
                <w:bCs/>
                <w:color w:val="000000"/>
                <w:sz w:val="20"/>
              </w:rPr>
            </w:pPr>
            <w:r w:rsidRPr="00895872">
              <w:rPr>
                <w:rFonts w:ascii="Arial" w:hAnsi="Arial" w:cs="Arial"/>
                <w:b/>
                <w:bCs/>
                <w:color w:val="000000"/>
                <w:sz w:val="20"/>
              </w:rPr>
              <w:t>2013</w:t>
            </w:r>
          </w:p>
        </w:tc>
        <w:tc>
          <w:tcPr>
            <w:tcW w:w="729"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799E6B4" w14:textId="312F0344" w:rsidR="00895872" w:rsidRPr="00895872" w:rsidRDefault="00895872" w:rsidP="00006030">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2014</w:t>
            </w:r>
          </w:p>
        </w:tc>
        <w:tc>
          <w:tcPr>
            <w:tcW w:w="729"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26345219" w14:textId="2041C1FC" w:rsidR="00895872" w:rsidRPr="00895872" w:rsidRDefault="00895872" w:rsidP="00006030">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2015</w:t>
            </w:r>
          </w:p>
        </w:tc>
      </w:tr>
      <w:tr w:rsidR="00895872" w:rsidRPr="00895872" w14:paraId="7C5EE9C7"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2F32E549"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4E92F0CB"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single" w:sz="12" w:space="0" w:color="666666"/>
              <w:left w:val="nil"/>
              <w:bottom w:val="single" w:sz="8" w:space="0" w:color="999999"/>
              <w:right w:val="single" w:sz="8" w:space="0" w:color="999999"/>
            </w:tcBorders>
            <w:vAlign w:val="center"/>
          </w:tcPr>
          <w:p w14:paraId="762C7C53" w14:textId="1C6E95D6"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31</w:t>
            </w:r>
          </w:p>
        </w:tc>
        <w:tc>
          <w:tcPr>
            <w:tcW w:w="729" w:type="pct"/>
            <w:tcBorders>
              <w:top w:val="single" w:sz="12" w:space="0" w:color="666666"/>
              <w:left w:val="single" w:sz="8" w:space="0" w:color="999999"/>
              <w:bottom w:val="single" w:sz="8" w:space="0" w:color="999999"/>
              <w:right w:val="single" w:sz="8" w:space="0" w:color="999999"/>
            </w:tcBorders>
            <w:shd w:val="clear" w:color="auto" w:fill="auto"/>
            <w:vAlign w:val="center"/>
            <w:hideMark/>
          </w:tcPr>
          <w:p w14:paraId="23AA8187" w14:textId="43257019"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25</w:t>
            </w:r>
          </w:p>
        </w:tc>
        <w:tc>
          <w:tcPr>
            <w:tcW w:w="729" w:type="pct"/>
            <w:tcBorders>
              <w:top w:val="single" w:sz="12" w:space="0" w:color="666666"/>
              <w:left w:val="single" w:sz="8" w:space="0" w:color="999999"/>
              <w:bottom w:val="single" w:sz="8" w:space="0" w:color="999999"/>
              <w:right w:val="single" w:sz="8" w:space="0" w:color="999999"/>
            </w:tcBorders>
            <w:shd w:val="clear" w:color="auto" w:fill="auto"/>
            <w:vAlign w:val="center"/>
            <w:hideMark/>
          </w:tcPr>
          <w:p w14:paraId="5F37D7CE" w14:textId="556BB9EB"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24</w:t>
            </w:r>
          </w:p>
        </w:tc>
      </w:tr>
      <w:tr w:rsidR="00895872" w:rsidRPr="00895872" w14:paraId="0D7D8914"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603B5F5E"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60C67E86"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single" w:sz="8" w:space="0" w:color="999999"/>
              <w:left w:val="nil"/>
              <w:bottom w:val="single" w:sz="8" w:space="0" w:color="999999"/>
              <w:right w:val="single" w:sz="8" w:space="0" w:color="999999"/>
            </w:tcBorders>
            <w:vAlign w:val="center"/>
          </w:tcPr>
          <w:p w14:paraId="39F0D1AB" w14:textId="41147671"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458</w:t>
            </w:r>
          </w:p>
        </w:tc>
        <w:tc>
          <w:tcPr>
            <w:tcW w:w="729"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66A851AE" w14:textId="1D2A5E29"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444</w:t>
            </w:r>
          </w:p>
        </w:tc>
        <w:tc>
          <w:tcPr>
            <w:tcW w:w="729"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625261C4" w14:textId="0E7EFF3C"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447</w:t>
            </w:r>
          </w:p>
        </w:tc>
      </w:tr>
      <w:tr w:rsidR="00895872" w:rsidRPr="00895872" w14:paraId="234A268E"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240074D2"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408E6ABD"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single" w:sz="8" w:space="0" w:color="999999"/>
              <w:left w:val="nil"/>
              <w:bottom w:val="single" w:sz="8" w:space="0" w:color="999999"/>
              <w:right w:val="single" w:sz="8" w:space="0" w:color="999999"/>
            </w:tcBorders>
            <w:vAlign w:val="center"/>
          </w:tcPr>
          <w:p w14:paraId="32A1B552" w14:textId="12962C4F"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1 971</w:t>
            </w:r>
          </w:p>
        </w:tc>
        <w:tc>
          <w:tcPr>
            <w:tcW w:w="729"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00B5CA68" w14:textId="607F8DCC"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1 981</w:t>
            </w:r>
          </w:p>
        </w:tc>
        <w:tc>
          <w:tcPr>
            <w:tcW w:w="729" w:type="pct"/>
            <w:tcBorders>
              <w:top w:val="single" w:sz="8" w:space="0" w:color="999999"/>
              <w:left w:val="single" w:sz="8" w:space="0" w:color="999999"/>
              <w:bottom w:val="single" w:sz="8" w:space="0" w:color="999999"/>
              <w:right w:val="single" w:sz="8" w:space="0" w:color="999999"/>
            </w:tcBorders>
            <w:shd w:val="clear" w:color="auto" w:fill="auto"/>
            <w:vAlign w:val="center"/>
            <w:hideMark/>
          </w:tcPr>
          <w:p w14:paraId="5922B36C" w14:textId="0EA1C9BF"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1 947</w:t>
            </w:r>
          </w:p>
        </w:tc>
      </w:tr>
      <w:tr w:rsidR="00895872" w:rsidRPr="00895872" w14:paraId="5104D587"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6EB5DF3D"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52421634"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single" w:sz="8" w:space="0" w:color="999999"/>
              <w:left w:val="nil"/>
              <w:bottom w:val="single" w:sz="8" w:space="0" w:color="999999"/>
              <w:right w:val="single" w:sz="8" w:space="0" w:color="999999"/>
            </w:tcBorders>
            <w:vAlign w:val="center"/>
          </w:tcPr>
          <w:p w14:paraId="4C5AAA39" w14:textId="7FD15613"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1,26%</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4D4124AC" w14:textId="5D30A98D"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1,02%</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5728BDC3" w14:textId="34B6888A"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0,99%</w:t>
            </w:r>
          </w:p>
        </w:tc>
      </w:tr>
      <w:tr w:rsidR="00895872" w:rsidRPr="00895872" w14:paraId="646A1B6A"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41808744"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7AD212C4"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single" w:sz="8" w:space="0" w:color="999999"/>
              <w:left w:val="nil"/>
              <w:bottom w:val="single" w:sz="8" w:space="0" w:color="999999"/>
              <w:right w:val="single" w:sz="8" w:space="0" w:color="999999"/>
            </w:tcBorders>
            <w:vAlign w:val="center"/>
          </w:tcPr>
          <w:p w14:paraId="6826EBF3" w14:textId="0E1A5585"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18,62%</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3836C822" w14:textId="3E2282DB"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18,12%</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28A887AF" w14:textId="02A031CF"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18,49%</w:t>
            </w:r>
          </w:p>
        </w:tc>
      </w:tr>
      <w:tr w:rsidR="00895872" w:rsidRPr="00895872" w14:paraId="3CBA1A6B" w14:textId="77777777" w:rsidTr="00895872">
        <w:trPr>
          <w:trHeight w:val="20"/>
        </w:trPr>
        <w:tc>
          <w:tcPr>
            <w:tcW w:w="2029" w:type="pct"/>
            <w:tcBorders>
              <w:top w:val="nil"/>
              <w:left w:val="single" w:sz="8" w:space="0" w:color="999999"/>
              <w:bottom w:val="single" w:sz="8" w:space="0" w:color="999999"/>
              <w:right w:val="single" w:sz="8" w:space="0" w:color="999999"/>
            </w:tcBorders>
            <w:shd w:val="clear" w:color="auto" w:fill="auto"/>
            <w:noWrap/>
            <w:vAlign w:val="center"/>
            <w:hideMark/>
          </w:tcPr>
          <w:p w14:paraId="55AA9F5A"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0DB0247A" w14:textId="77777777" w:rsidR="00895872" w:rsidRPr="00895872" w:rsidRDefault="00895872" w:rsidP="00895872">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single" w:sz="8" w:space="0" w:color="999999"/>
              <w:left w:val="nil"/>
              <w:bottom w:val="single" w:sz="8" w:space="0" w:color="999999"/>
              <w:right w:val="single" w:sz="8" w:space="0" w:color="999999"/>
            </w:tcBorders>
            <w:vAlign w:val="center"/>
          </w:tcPr>
          <w:p w14:paraId="39741B8F" w14:textId="5A82AD10" w:rsidR="00895872" w:rsidRPr="00895872" w:rsidRDefault="00895872" w:rsidP="00895872">
            <w:pPr>
              <w:spacing w:after="0" w:line="240" w:lineRule="auto"/>
              <w:jc w:val="center"/>
              <w:rPr>
                <w:rFonts w:ascii="Arial" w:hAnsi="Arial" w:cs="Arial"/>
                <w:color w:val="000000"/>
                <w:sz w:val="20"/>
              </w:rPr>
            </w:pPr>
            <w:r w:rsidRPr="00895872">
              <w:rPr>
                <w:rFonts w:ascii="Arial" w:hAnsi="Arial" w:cs="Arial"/>
                <w:color w:val="000000"/>
                <w:sz w:val="20"/>
              </w:rPr>
              <w:t>80,12%</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3652227A" w14:textId="53816C21"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80,86%</w:t>
            </w:r>
          </w:p>
        </w:tc>
        <w:tc>
          <w:tcPr>
            <w:tcW w:w="729" w:type="pct"/>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080180E2" w14:textId="459AE7A3" w:rsidR="00895872" w:rsidRPr="00895872" w:rsidRDefault="00895872" w:rsidP="00895872">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80,52%</w:t>
            </w:r>
          </w:p>
        </w:tc>
      </w:tr>
    </w:tbl>
    <w:p w14:paraId="0DE4CD00" w14:textId="77777777" w:rsidR="00895872" w:rsidRPr="00895872" w:rsidRDefault="00895872" w:rsidP="00895872">
      <w:pPr>
        <w:pStyle w:val="Bezodstpw"/>
      </w:pPr>
    </w:p>
    <w:tbl>
      <w:tblPr>
        <w:tblW w:w="5000" w:type="pct"/>
        <w:tblLayout w:type="fixed"/>
        <w:tblCellMar>
          <w:left w:w="70" w:type="dxa"/>
          <w:right w:w="70" w:type="dxa"/>
        </w:tblCellMar>
        <w:tblLook w:val="04A0" w:firstRow="1" w:lastRow="0" w:firstColumn="1" w:lastColumn="0" w:noHBand="0" w:noVBand="1"/>
      </w:tblPr>
      <w:tblGrid>
        <w:gridCol w:w="3674"/>
        <w:gridCol w:w="1418"/>
        <w:gridCol w:w="1320"/>
        <w:gridCol w:w="1320"/>
        <w:gridCol w:w="1320"/>
      </w:tblGrid>
      <w:tr w:rsidR="00995EBD" w:rsidRPr="00895872" w14:paraId="1EF6ECC4" w14:textId="65B781C1" w:rsidTr="00895872">
        <w:trPr>
          <w:trHeight w:val="20"/>
        </w:trPr>
        <w:tc>
          <w:tcPr>
            <w:tcW w:w="2030"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23B1EC9D" w14:textId="77777777" w:rsidR="00995EBD" w:rsidRPr="00895872" w:rsidRDefault="00995EBD" w:rsidP="00961993">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Rodzaj działalności</w:t>
            </w:r>
          </w:p>
        </w:tc>
        <w:tc>
          <w:tcPr>
            <w:tcW w:w="783" w:type="pct"/>
            <w:tcBorders>
              <w:top w:val="single" w:sz="8" w:space="0" w:color="999999"/>
              <w:left w:val="nil"/>
              <w:bottom w:val="single" w:sz="12" w:space="0" w:color="666666"/>
              <w:right w:val="single" w:sz="8" w:space="0" w:color="999999"/>
            </w:tcBorders>
            <w:shd w:val="clear" w:color="auto" w:fill="auto"/>
            <w:noWrap/>
            <w:vAlign w:val="center"/>
            <w:hideMark/>
          </w:tcPr>
          <w:p w14:paraId="7BCF0D83" w14:textId="77777777" w:rsidR="00995EBD" w:rsidRPr="00895872" w:rsidRDefault="00995EBD" w:rsidP="00961993">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Jednostka miary</w:t>
            </w:r>
          </w:p>
        </w:tc>
        <w:tc>
          <w:tcPr>
            <w:tcW w:w="729" w:type="pct"/>
            <w:tcBorders>
              <w:top w:val="single" w:sz="8" w:space="0" w:color="999999"/>
              <w:left w:val="nil"/>
              <w:bottom w:val="single" w:sz="12" w:space="0" w:color="666666"/>
              <w:right w:val="single" w:sz="4" w:space="0" w:color="999999"/>
            </w:tcBorders>
            <w:vAlign w:val="center"/>
          </w:tcPr>
          <w:p w14:paraId="6F10D8B5" w14:textId="4EE6F196" w:rsidR="00995EBD" w:rsidRPr="00895872" w:rsidRDefault="00995EBD" w:rsidP="00E92892">
            <w:pPr>
              <w:spacing w:after="0" w:line="240" w:lineRule="auto"/>
              <w:jc w:val="center"/>
              <w:rPr>
                <w:rFonts w:ascii="Arial" w:hAnsi="Arial" w:cs="Arial"/>
                <w:b/>
                <w:bCs/>
                <w:color w:val="000000"/>
                <w:sz w:val="20"/>
              </w:rPr>
            </w:pPr>
            <w:r w:rsidRPr="00895872">
              <w:rPr>
                <w:rFonts w:ascii="Arial" w:hAnsi="Arial" w:cs="Arial"/>
                <w:b/>
                <w:bCs/>
                <w:color w:val="000000"/>
                <w:sz w:val="20"/>
              </w:rPr>
              <w:t>2016</w:t>
            </w:r>
          </w:p>
        </w:tc>
        <w:tc>
          <w:tcPr>
            <w:tcW w:w="729" w:type="pct"/>
            <w:tcBorders>
              <w:top w:val="single" w:sz="8" w:space="0" w:color="999999"/>
              <w:left w:val="single" w:sz="4" w:space="0" w:color="999999"/>
              <w:bottom w:val="single" w:sz="12" w:space="0" w:color="666666"/>
              <w:right w:val="single" w:sz="4" w:space="0" w:color="999999"/>
            </w:tcBorders>
            <w:shd w:val="clear" w:color="auto" w:fill="auto"/>
            <w:noWrap/>
            <w:vAlign w:val="center"/>
            <w:hideMark/>
          </w:tcPr>
          <w:p w14:paraId="5146498F" w14:textId="52E3250A" w:rsidR="00995EBD" w:rsidRPr="00895872" w:rsidRDefault="00995EBD" w:rsidP="00E92892">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2017</w:t>
            </w:r>
          </w:p>
        </w:tc>
        <w:tc>
          <w:tcPr>
            <w:tcW w:w="729" w:type="pct"/>
            <w:tcBorders>
              <w:top w:val="single" w:sz="8" w:space="0" w:color="999999"/>
              <w:left w:val="single" w:sz="4" w:space="0" w:color="999999"/>
              <w:bottom w:val="single" w:sz="12" w:space="0" w:color="666666"/>
              <w:right w:val="single" w:sz="8" w:space="0" w:color="999999"/>
            </w:tcBorders>
            <w:shd w:val="clear" w:color="auto" w:fill="auto"/>
            <w:noWrap/>
            <w:vAlign w:val="center"/>
            <w:hideMark/>
          </w:tcPr>
          <w:p w14:paraId="1080CD3E" w14:textId="77777777" w:rsidR="00995EBD" w:rsidRPr="00895872" w:rsidRDefault="00995EBD" w:rsidP="00E92892">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2018</w:t>
            </w:r>
          </w:p>
        </w:tc>
      </w:tr>
      <w:tr w:rsidR="00995EBD" w:rsidRPr="00895872" w14:paraId="41834BF9" w14:textId="46C17036"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01E5D1D4"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68AF7573"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4" w:space="0" w:color="999999"/>
            </w:tcBorders>
            <w:vAlign w:val="center"/>
          </w:tcPr>
          <w:p w14:paraId="3508721B" w14:textId="76193171"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25</w:t>
            </w:r>
          </w:p>
        </w:tc>
        <w:tc>
          <w:tcPr>
            <w:tcW w:w="729" w:type="pct"/>
            <w:tcBorders>
              <w:top w:val="nil"/>
              <w:left w:val="single" w:sz="4" w:space="0" w:color="999999"/>
              <w:bottom w:val="single" w:sz="8" w:space="0" w:color="999999"/>
              <w:right w:val="single" w:sz="4" w:space="0" w:color="999999"/>
            </w:tcBorders>
            <w:shd w:val="clear" w:color="auto" w:fill="auto"/>
            <w:vAlign w:val="center"/>
            <w:hideMark/>
          </w:tcPr>
          <w:p w14:paraId="2E39A8E7" w14:textId="48E355AB"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25</w:t>
            </w:r>
          </w:p>
        </w:tc>
        <w:tc>
          <w:tcPr>
            <w:tcW w:w="729" w:type="pct"/>
            <w:tcBorders>
              <w:top w:val="nil"/>
              <w:left w:val="single" w:sz="4" w:space="0" w:color="999999"/>
              <w:bottom w:val="single" w:sz="8" w:space="0" w:color="999999"/>
              <w:right w:val="single" w:sz="8" w:space="0" w:color="999999"/>
            </w:tcBorders>
            <w:shd w:val="clear" w:color="auto" w:fill="auto"/>
            <w:vAlign w:val="center"/>
            <w:hideMark/>
          </w:tcPr>
          <w:p w14:paraId="75117484" w14:textId="2BECE3AF"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25</w:t>
            </w:r>
          </w:p>
        </w:tc>
      </w:tr>
      <w:tr w:rsidR="00995EBD" w:rsidRPr="00895872" w14:paraId="0E2FB07D" w14:textId="7D1EDF81"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650678BB"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44527FA4"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4" w:space="0" w:color="999999"/>
            </w:tcBorders>
            <w:vAlign w:val="center"/>
          </w:tcPr>
          <w:p w14:paraId="5D830276" w14:textId="5ABA5B86"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452</w:t>
            </w:r>
          </w:p>
        </w:tc>
        <w:tc>
          <w:tcPr>
            <w:tcW w:w="729" w:type="pct"/>
            <w:tcBorders>
              <w:top w:val="nil"/>
              <w:left w:val="single" w:sz="4" w:space="0" w:color="999999"/>
              <w:bottom w:val="single" w:sz="8" w:space="0" w:color="999999"/>
              <w:right w:val="single" w:sz="4" w:space="0" w:color="999999"/>
            </w:tcBorders>
            <w:shd w:val="clear" w:color="auto" w:fill="auto"/>
            <w:vAlign w:val="center"/>
            <w:hideMark/>
          </w:tcPr>
          <w:p w14:paraId="2BF78B06" w14:textId="106D032C"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467</w:t>
            </w:r>
          </w:p>
        </w:tc>
        <w:tc>
          <w:tcPr>
            <w:tcW w:w="729" w:type="pct"/>
            <w:tcBorders>
              <w:top w:val="nil"/>
              <w:left w:val="single" w:sz="4" w:space="0" w:color="999999"/>
              <w:bottom w:val="single" w:sz="8" w:space="0" w:color="999999"/>
              <w:right w:val="single" w:sz="8" w:space="0" w:color="999999"/>
            </w:tcBorders>
            <w:shd w:val="clear" w:color="auto" w:fill="auto"/>
            <w:vAlign w:val="center"/>
            <w:hideMark/>
          </w:tcPr>
          <w:p w14:paraId="529D33DB" w14:textId="6CF43052"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485</w:t>
            </w:r>
          </w:p>
        </w:tc>
      </w:tr>
      <w:tr w:rsidR="00995EBD" w:rsidRPr="00895872" w14:paraId="2F0914F9" w14:textId="2D321FFE"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56926ACC"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4A180793"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4" w:space="0" w:color="999999"/>
            </w:tcBorders>
            <w:vAlign w:val="center"/>
          </w:tcPr>
          <w:p w14:paraId="22890B9D" w14:textId="6E2FE1E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1 931</w:t>
            </w:r>
          </w:p>
        </w:tc>
        <w:tc>
          <w:tcPr>
            <w:tcW w:w="729" w:type="pct"/>
            <w:tcBorders>
              <w:top w:val="nil"/>
              <w:left w:val="single" w:sz="4" w:space="0" w:color="999999"/>
              <w:bottom w:val="single" w:sz="8" w:space="0" w:color="999999"/>
              <w:right w:val="single" w:sz="4" w:space="0" w:color="999999"/>
            </w:tcBorders>
            <w:shd w:val="clear" w:color="auto" w:fill="auto"/>
            <w:vAlign w:val="center"/>
            <w:hideMark/>
          </w:tcPr>
          <w:p w14:paraId="16E768B9" w14:textId="4442372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1 968</w:t>
            </w:r>
          </w:p>
        </w:tc>
        <w:tc>
          <w:tcPr>
            <w:tcW w:w="729" w:type="pct"/>
            <w:tcBorders>
              <w:top w:val="nil"/>
              <w:left w:val="single" w:sz="4" w:space="0" w:color="999999"/>
              <w:bottom w:val="single" w:sz="8" w:space="0" w:color="999999"/>
              <w:right w:val="single" w:sz="8" w:space="0" w:color="999999"/>
            </w:tcBorders>
            <w:shd w:val="clear" w:color="auto" w:fill="auto"/>
            <w:vAlign w:val="center"/>
            <w:hideMark/>
          </w:tcPr>
          <w:p w14:paraId="46A93E46" w14:textId="3ACD980C"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1 975</w:t>
            </w:r>
          </w:p>
        </w:tc>
      </w:tr>
      <w:tr w:rsidR="00995EBD" w:rsidRPr="00895872" w14:paraId="72ECD49A" w14:textId="28952E34"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0A7669CE"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7BC5B30A"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4" w:space="0" w:color="999999"/>
            </w:tcBorders>
            <w:vAlign w:val="center"/>
          </w:tcPr>
          <w:p w14:paraId="5ADA0304" w14:textId="2DC9ED44"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1,04%</w:t>
            </w:r>
          </w:p>
        </w:tc>
        <w:tc>
          <w:tcPr>
            <w:tcW w:w="729" w:type="pct"/>
            <w:tcBorders>
              <w:top w:val="nil"/>
              <w:left w:val="single" w:sz="4" w:space="0" w:color="999999"/>
              <w:bottom w:val="single" w:sz="8" w:space="0" w:color="999999"/>
              <w:right w:val="single" w:sz="4" w:space="0" w:color="999999"/>
            </w:tcBorders>
            <w:shd w:val="clear" w:color="auto" w:fill="auto"/>
            <w:noWrap/>
            <w:vAlign w:val="center"/>
            <w:hideMark/>
          </w:tcPr>
          <w:p w14:paraId="6A72711B" w14:textId="37276CB0"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1,02%</w:t>
            </w:r>
          </w:p>
        </w:tc>
        <w:tc>
          <w:tcPr>
            <w:tcW w:w="729" w:type="pct"/>
            <w:tcBorders>
              <w:top w:val="nil"/>
              <w:left w:val="single" w:sz="4" w:space="0" w:color="999999"/>
              <w:bottom w:val="single" w:sz="8" w:space="0" w:color="999999"/>
              <w:right w:val="single" w:sz="8" w:space="0" w:color="999999"/>
            </w:tcBorders>
            <w:shd w:val="clear" w:color="auto" w:fill="auto"/>
            <w:noWrap/>
            <w:vAlign w:val="center"/>
            <w:hideMark/>
          </w:tcPr>
          <w:p w14:paraId="4369F6FE" w14:textId="46DDECFC"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1,01%</w:t>
            </w:r>
          </w:p>
        </w:tc>
      </w:tr>
      <w:tr w:rsidR="00995EBD" w:rsidRPr="00895872" w14:paraId="6F8ADE4D" w14:textId="4F0A03CD"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02A4FDA1"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0EA2A956"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4" w:space="0" w:color="999999"/>
            </w:tcBorders>
            <w:vAlign w:val="center"/>
          </w:tcPr>
          <w:p w14:paraId="74C0AD4B" w14:textId="5D85171C"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18,77%</w:t>
            </w:r>
          </w:p>
        </w:tc>
        <w:tc>
          <w:tcPr>
            <w:tcW w:w="729" w:type="pct"/>
            <w:tcBorders>
              <w:top w:val="nil"/>
              <w:left w:val="single" w:sz="4" w:space="0" w:color="999999"/>
              <w:bottom w:val="single" w:sz="8" w:space="0" w:color="999999"/>
              <w:right w:val="single" w:sz="4" w:space="0" w:color="999999"/>
            </w:tcBorders>
            <w:shd w:val="clear" w:color="auto" w:fill="auto"/>
            <w:noWrap/>
            <w:vAlign w:val="center"/>
            <w:hideMark/>
          </w:tcPr>
          <w:p w14:paraId="1147034B" w14:textId="5340F013"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18,98%</w:t>
            </w:r>
          </w:p>
        </w:tc>
        <w:tc>
          <w:tcPr>
            <w:tcW w:w="729" w:type="pct"/>
            <w:tcBorders>
              <w:top w:val="nil"/>
              <w:left w:val="single" w:sz="4" w:space="0" w:color="999999"/>
              <w:bottom w:val="single" w:sz="8" w:space="0" w:color="999999"/>
              <w:right w:val="single" w:sz="8" w:space="0" w:color="999999"/>
            </w:tcBorders>
            <w:shd w:val="clear" w:color="auto" w:fill="auto"/>
            <w:noWrap/>
            <w:vAlign w:val="center"/>
            <w:hideMark/>
          </w:tcPr>
          <w:p w14:paraId="6C55FD74" w14:textId="274F585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19,52%</w:t>
            </w:r>
          </w:p>
        </w:tc>
      </w:tr>
      <w:tr w:rsidR="00995EBD" w:rsidRPr="00895872" w14:paraId="30619794" w14:textId="238F1E02" w:rsidTr="00895872">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3D7F3412"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53FD795E"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4" w:space="0" w:color="999999"/>
            </w:tcBorders>
            <w:vAlign w:val="center"/>
          </w:tcPr>
          <w:p w14:paraId="09E40C90" w14:textId="7C8A52B9"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80,19%</w:t>
            </w:r>
          </w:p>
        </w:tc>
        <w:tc>
          <w:tcPr>
            <w:tcW w:w="729" w:type="pct"/>
            <w:tcBorders>
              <w:top w:val="nil"/>
              <w:left w:val="single" w:sz="4" w:space="0" w:color="999999"/>
              <w:bottom w:val="single" w:sz="8" w:space="0" w:color="999999"/>
              <w:right w:val="single" w:sz="4" w:space="0" w:color="999999"/>
            </w:tcBorders>
            <w:shd w:val="clear" w:color="auto" w:fill="auto"/>
            <w:noWrap/>
            <w:vAlign w:val="center"/>
            <w:hideMark/>
          </w:tcPr>
          <w:p w14:paraId="3E25FB64" w14:textId="18E9CBD3"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80,00%</w:t>
            </w:r>
          </w:p>
        </w:tc>
        <w:tc>
          <w:tcPr>
            <w:tcW w:w="729" w:type="pct"/>
            <w:tcBorders>
              <w:top w:val="nil"/>
              <w:left w:val="single" w:sz="4" w:space="0" w:color="999999"/>
              <w:bottom w:val="single" w:sz="8" w:space="0" w:color="999999"/>
              <w:right w:val="single" w:sz="8" w:space="0" w:color="999999"/>
            </w:tcBorders>
            <w:shd w:val="clear" w:color="auto" w:fill="auto"/>
            <w:noWrap/>
            <w:vAlign w:val="center"/>
            <w:hideMark/>
          </w:tcPr>
          <w:p w14:paraId="522A08EA" w14:textId="2E090DB0"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79,48%</w:t>
            </w:r>
          </w:p>
        </w:tc>
      </w:tr>
    </w:tbl>
    <w:p w14:paraId="6A0CFA86" w14:textId="0EF3E982" w:rsidR="00995EBD" w:rsidRDefault="00995EBD" w:rsidP="00995EBD">
      <w:pPr>
        <w:pStyle w:val="Bezodstpw"/>
      </w:pPr>
    </w:p>
    <w:tbl>
      <w:tblPr>
        <w:tblW w:w="5000" w:type="pct"/>
        <w:tblLayout w:type="fixed"/>
        <w:tblCellMar>
          <w:left w:w="70" w:type="dxa"/>
          <w:right w:w="70" w:type="dxa"/>
        </w:tblCellMar>
        <w:tblLook w:val="04A0" w:firstRow="1" w:lastRow="0" w:firstColumn="1" w:lastColumn="0" w:noHBand="0" w:noVBand="1"/>
      </w:tblPr>
      <w:tblGrid>
        <w:gridCol w:w="3674"/>
        <w:gridCol w:w="1418"/>
        <w:gridCol w:w="1320"/>
        <w:gridCol w:w="1320"/>
        <w:gridCol w:w="1320"/>
      </w:tblGrid>
      <w:tr w:rsidR="00995EBD" w:rsidRPr="00895872" w14:paraId="030AAEC0" w14:textId="77777777" w:rsidTr="00995EBD">
        <w:trPr>
          <w:trHeight w:val="20"/>
        </w:trPr>
        <w:tc>
          <w:tcPr>
            <w:tcW w:w="2030" w:type="pc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6508287E"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Rodzaj działalności</w:t>
            </w:r>
          </w:p>
        </w:tc>
        <w:tc>
          <w:tcPr>
            <w:tcW w:w="783" w:type="pct"/>
            <w:tcBorders>
              <w:top w:val="single" w:sz="8" w:space="0" w:color="999999"/>
              <w:left w:val="nil"/>
              <w:bottom w:val="single" w:sz="12" w:space="0" w:color="666666"/>
              <w:right w:val="single" w:sz="8" w:space="0" w:color="999999"/>
            </w:tcBorders>
            <w:shd w:val="clear" w:color="auto" w:fill="auto"/>
            <w:noWrap/>
            <w:vAlign w:val="center"/>
            <w:hideMark/>
          </w:tcPr>
          <w:p w14:paraId="0506451D"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Jednostka miary</w:t>
            </w:r>
          </w:p>
        </w:tc>
        <w:tc>
          <w:tcPr>
            <w:tcW w:w="729" w:type="pct"/>
            <w:tcBorders>
              <w:top w:val="single" w:sz="8" w:space="0" w:color="999999"/>
              <w:left w:val="nil"/>
              <w:bottom w:val="single" w:sz="12" w:space="0" w:color="666666"/>
              <w:right w:val="single" w:sz="8" w:space="0" w:color="999999"/>
            </w:tcBorders>
            <w:shd w:val="clear" w:color="auto" w:fill="auto"/>
            <w:noWrap/>
            <w:vAlign w:val="center"/>
            <w:hideMark/>
          </w:tcPr>
          <w:p w14:paraId="3E568041"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2019</w:t>
            </w:r>
          </w:p>
        </w:tc>
        <w:tc>
          <w:tcPr>
            <w:tcW w:w="729" w:type="pct"/>
            <w:tcBorders>
              <w:top w:val="single" w:sz="8" w:space="0" w:color="999999"/>
              <w:left w:val="nil"/>
              <w:bottom w:val="single" w:sz="12" w:space="0" w:color="666666"/>
              <w:right w:val="single" w:sz="8" w:space="0" w:color="999999"/>
            </w:tcBorders>
            <w:vAlign w:val="center"/>
          </w:tcPr>
          <w:p w14:paraId="1783137C"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hAnsi="Arial" w:cs="Arial"/>
                <w:b/>
                <w:bCs/>
                <w:color w:val="000000"/>
                <w:sz w:val="20"/>
              </w:rPr>
              <w:t>2020</w:t>
            </w:r>
          </w:p>
        </w:tc>
        <w:tc>
          <w:tcPr>
            <w:tcW w:w="729" w:type="pct"/>
            <w:tcBorders>
              <w:top w:val="single" w:sz="8" w:space="0" w:color="999999"/>
              <w:left w:val="nil"/>
              <w:bottom w:val="single" w:sz="12" w:space="0" w:color="666666"/>
              <w:right w:val="single" w:sz="8" w:space="0" w:color="999999"/>
            </w:tcBorders>
            <w:vAlign w:val="center"/>
          </w:tcPr>
          <w:p w14:paraId="1A8F35AB" w14:textId="77777777" w:rsidR="00995EBD" w:rsidRPr="00895872" w:rsidRDefault="00995EBD" w:rsidP="00995EBD">
            <w:pPr>
              <w:spacing w:after="0" w:line="240" w:lineRule="auto"/>
              <w:jc w:val="center"/>
              <w:rPr>
                <w:rFonts w:ascii="Arial" w:hAnsi="Arial" w:cs="Arial"/>
                <w:b/>
                <w:bCs/>
                <w:color w:val="000000"/>
                <w:sz w:val="20"/>
              </w:rPr>
            </w:pPr>
            <w:r w:rsidRPr="00895872">
              <w:rPr>
                <w:rFonts w:ascii="Arial" w:hAnsi="Arial" w:cs="Arial"/>
                <w:b/>
                <w:bCs/>
                <w:color w:val="000000"/>
                <w:sz w:val="20"/>
              </w:rPr>
              <w:t>2021</w:t>
            </w:r>
          </w:p>
        </w:tc>
      </w:tr>
      <w:tr w:rsidR="00995EBD" w:rsidRPr="00895872" w14:paraId="555EECCB"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4BDEB61E"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39FD89D9"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8" w:space="0" w:color="999999"/>
            </w:tcBorders>
            <w:shd w:val="clear" w:color="auto" w:fill="auto"/>
            <w:noWrap/>
            <w:vAlign w:val="center"/>
            <w:hideMark/>
          </w:tcPr>
          <w:p w14:paraId="6FE2FF57"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25</w:t>
            </w:r>
          </w:p>
        </w:tc>
        <w:tc>
          <w:tcPr>
            <w:tcW w:w="729" w:type="pct"/>
            <w:tcBorders>
              <w:top w:val="nil"/>
              <w:left w:val="nil"/>
              <w:bottom w:val="single" w:sz="8" w:space="0" w:color="999999"/>
              <w:right w:val="single" w:sz="8" w:space="0" w:color="999999"/>
            </w:tcBorders>
            <w:vAlign w:val="center"/>
          </w:tcPr>
          <w:p w14:paraId="726A9966"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27</w:t>
            </w:r>
          </w:p>
        </w:tc>
        <w:tc>
          <w:tcPr>
            <w:tcW w:w="729" w:type="pct"/>
            <w:tcBorders>
              <w:top w:val="nil"/>
              <w:left w:val="nil"/>
              <w:bottom w:val="single" w:sz="8" w:space="0" w:color="999999"/>
              <w:right w:val="single" w:sz="8" w:space="0" w:color="999999"/>
            </w:tcBorders>
            <w:vAlign w:val="center"/>
          </w:tcPr>
          <w:p w14:paraId="7E8BD45D"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30</w:t>
            </w:r>
          </w:p>
        </w:tc>
      </w:tr>
      <w:tr w:rsidR="00995EBD" w:rsidRPr="00895872" w14:paraId="32E8E75F"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35AF0F13"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17E211E3"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8" w:space="0" w:color="999999"/>
            </w:tcBorders>
            <w:shd w:val="clear" w:color="auto" w:fill="auto"/>
            <w:noWrap/>
            <w:vAlign w:val="center"/>
            <w:hideMark/>
          </w:tcPr>
          <w:p w14:paraId="2765A008"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503</w:t>
            </w:r>
          </w:p>
        </w:tc>
        <w:tc>
          <w:tcPr>
            <w:tcW w:w="729" w:type="pct"/>
            <w:tcBorders>
              <w:top w:val="nil"/>
              <w:left w:val="nil"/>
              <w:bottom w:val="single" w:sz="8" w:space="0" w:color="999999"/>
              <w:right w:val="single" w:sz="8" w:space="0" w:color="999999"/>
            </w:tcBorders>
            <w:vAlign w:val="center"/>
          </w:tcPr>
          <w:p w14:paraId="00B92BB3"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514</w:t>
            </w:r>
          </w:p>
        </w:tc>
        <w:tc>
          <w:tcPr>
            <w:tcW w:w="729" w:type="pct"/>
            <w:tcBorders>
              <w:top w:val="nil"/>
              <w:left w:val="nil"/>
              <w:bottom w:val="single" w:sz="8" w:space="0" w:color="999999"/>
              <w:right w:val="single" w:sz="8" w:space="0" w:color="999999"/>
            </w:tcBorders>
            <w:vAlign w:val="center"/>
          </w:tcPr>
          <w:p w14:paraId="5ACE2EDE"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531</w:t>
            </w:r>
          </w:p>
        </w:tc>
      </w:tr>
      <w:tr w:rsidR="00995EBD" w:rsidRPr="00895872" w14:paraId="77F9EC94"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2C00FBF5"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3CCEB4AE"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[pod. gosp.]</w:t>
            </w:r>
          </w:p>
        </w:tc>
        <w:tc>
          <w:tcPr>
            <w:tcW w:w="729" w:type="pct"/>
            <w:tcBorders>
              <w:top w:val="nil"/>
              <w:left w:val="nil"/>
              <w:bottom w:val="single" w:sz="8" w:space="0" w:color="999999"/>
              <w:right w:val="single" w:sz="8" w:space="0" w:color="999999"/>
            </w:tcBorders>
            <w:shd w:val="clear" w:color="auto" w:fill="auto"/>
            <w:noWrap/>
            <w:vAlign w:val="center"/>
            <w:hideMark/>
          </w:tcPr>
          <w:p w14:paraId="3FB17C10"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1 987</w:t>
            </w:r>
          </w:p>
        </w:tc>
        <w:tc>
          <w:tcPr>
            <w:tcW w:w="729" w:type="pct"/>
            <w:tcBorders>
              <w:top w:val="nil"/>
              <w:left w:val="nil"/>
              <w:bottom w:val="single" w:sz="8" w:space="0" w:color="999999"/>
              <w:right w:val="single" w:sz="8" w:space="0" w:color="999999"/>
            </w:tcBorders>
            <w:vAlign w:val="center"/>
          </w:tcPr>
          <w:p w14:paraId="16F13EEB"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2 042</w:t>
            </w:r>
          </w:p>
        </w:tc>
        <w:tc>
          <w:tcPr>
            <w:tcW w:w="729" w:type="pct"/>
            <w:tcBorders>
              <w:top w:val="nil"/>
              <w:left w:val="nil"/>
              <w:bottom w:val="single" w:sz="8" w:space="0" w:color="999999"/>
              <w:right w:val="single" w:sz="8" w:space="0" w:color="999999"/>
            </w:tcBorders>
            <w:vAlign w:val="center"/>
          </w:tcPr>
          <w:p w14:paraId="40076D53"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2 108</w:t>
            </w:r>
          </w:p>
        </w:tc>
      </w:tr>
      <w:tr w:rsidR="00995EBD" w:rsidRPr="00895872" w14:paraId="39042182"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49F5EB64"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rolnictwo, leśnictwo, łowiectwo i rybactwo</w:t>
            </w:r>
          </w:p>
        </w:tc>
        <w:tc>
          <w:tcPr>
            <w:tcW w:w="783" w:type="pct"/>
            <w:tcBorders>
              <w:top w:val="nil"/>
              <w:left w:val="nil"/>
              <w:bottom w:val="single" w:sz="8" w:space="0" w:color="999999"/>
              <w:right w:val="single" w:sz="8" w:space="0" w:color="999999"/>
            </w:tcBorders>
            <w:shd w:val="clear" w:color="auto" w:fill="auto"/>
            <w:vAlign w:val="center"/>
            <w:hideMark/>
          </w:tcPr>
          <w:p w14:paraId="7A543E74"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8" w:space="0" w:color="999999"/>
            </w:tcBorders>
            <w:shd w:val="clear" w:color="auto" w:fill="auto"/>
            <w:noWrap/>
            <w:vAlign w:val="center"/>
            <w:hideMark/>
          </w:tcPr>
          <w:p w14:paraId="35CD297E"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0,99%</w:t>
            </w:r>
          </w:p>
        </w:tc>
        <w:tc>
          <w:tcPr>
            <w:tcW w:w="729" w:type="pct"/>
            <w:tcBorders>
              <w:top w:val="nil"/>
              <w:left w:val="nil"/>
              <w:bottom w:val="single" w:sz="8" w:space="0" w:color="999999"/>
              <w:right w:val="single" w:sz="8" w:space="0" w:color="999999"/>
            </w:tcBorders>
            <w:vAlign w:val="center"/>
          </w:tcPr>
          <w:p w14:paraId="1ABD8A70"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1,05%</w:t>
            </w:r>
          </w:p>
        </w:tc>
        <w:tc>
          <w:tcPr>
            <w:tcW w:w="729" w:type="pct"/>
            <w:tcBorders>
              <w:top w:val="nil"/>
              <w:left w:val="nil"/>
              <w:bottom w:val="single" w:sz="8" w:space="0" w:color="999999"/>
              <w:right w:val="single" w:sz="8" w:space="0" w:color="999999"/>
            </w:tcBorders>
            <w:vAlign w:val="center"/>
          </w:tcPr>
          <w:p w14:paraId="74749EFC"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1,12%</w:t>
            </w:r>
          </w:p>
        </w:tc>
      </w:tr>
      <w:tr w:rsidR="00995EBD" w:rsidRPr="00895872" w14:paraId="091BC0EF"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6E864AB8"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przemysł i budownictwo</w:t>
            </w:r>
          </w:p>
        </w:tc>
        <w:tc>
          <w:tcPr>
            <w:tcW w:w="783" w:type="pct"/>
            <w:tcBorders>
              <w:top w:val="nil"/>
              <w:left w:val="nil"/>
              <w:bottom w:val="single" w:sz="8" w:space="0" w:color="999999"/>
              <w:right w:val="single" w:sz="8" w:space="0" w:color="999999"/>
            </w:tcBorders>
            <w:shd w:val="clear" w:color="auto" w:fill="auto"/>
            <w:vAlign w:val="center"/>
            <w:hideMark/>
          </w:tcPr>
          <w:p w14:paraId="30ED7486"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8" w:space="0" w:color="999999"/>
            </w:tcBorders>
            <w:shd w:val="clear" w:color="auto" w:fill="auto"/>
            <w:noWrap/>
            <w:vAlign w:val="center"/>
            <w:hideMark/>
          </w:tcPr>
          <w:p w14:paraId="3562CDEA"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20,00%</w:t>
            </w:r>
          </w:p>
        </w:tc>
        <w:tc>
          <w:tcPr>
            <w:tcW w:w="729" w:type="pct"/>
            <w:tcBorders>
              <w:top w:val="nil"/>
              <w:left w:val="nil"/>
              <w:bottom w:val="single" w:sz="8" w:space="0" w:color="999999"/>
              <w:right w:val="single" w:sz="8" w:space="0" w:color="999999"/>
            </w:tcBorders>
            <w:vAlign w:val="center"/>
          </w:tcPr>
          <w:p w14:paraId="2A824CC5"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19,90%</w:t>
            </w:r>
          </w:p>
        </w:tc>
        <w:tc>
          <w:tcPr>
            <w:tcW w:w="729" w:type="pct"/>
            <w:tcBorders>
              <w:top w:val="nil"/>
              <w:left w:val="nil"/>
              <w:bottom w:val="single" w:sz="8" w:space="0" w:color="999999"/>
              <w:right w:val="single" w:sz="8" w:space="0" w:color="999999"/>
            </w:tcBorders>
            <w:vAlign w:val="center"/>
          </w:tcPr>
          <w:p w14:paraId="63C7F556"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19,90%</w:t>
            </w:r>
          </w:p>
        </w:tc>
      </w:tr>
      <w:tr w:rsidR="00995EBD" w:rsidRPr="00895872" w14:paraId="421460E3" w14:textId="77777777" w:rsidTr="00995EBD">
        <w:trPr>
          <w:trHeight w:val="20"/>
        </w:trPr>
        <w:tc>
          <w:tcPr>
            <w:tcW w:w="2030" w:type="pct"/>
            <w:tcBorders>
              <w:top w:val="nil"/>
              <w:left w:val="single" w:sz="8" w:space="0" w:color="999999"/>
              <w:bottom w:val="single" w:sz="8" w:space="0" w:color="999999"/>
              <w:right w:val="single" w:sz="8" w:space="0" w:color="999999"/>
            </w:tcBorders>
            <w:shd w:val="clear" w:color="auto" w:fill="auto"/>
            <w:noWrap/>
            <w:vAlign w:val="center"/>
            <w:hideMark/>
          </w:tcPr>
          <w:p w14:paraId="08C53864"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pozostała działalność</w:t>
            </w:r>
          </w:p>
        </w:tc>
        <w:tc>
          <w:tcPr>
            <w:tcW w:w="783" w:type="pct"/>
            <w:tcBorders>
              <w:top w:val="nil"/>
              <w:left w:val="nil"/>
              <w:bottom w:val="single" w:sz="8" w:space="0" w:color="999999"/>
              <w:right w:val="single" w:sz="8" w:space="0" w:color="999999"/>
            </w:tcBorders>
            <w:shd w:val="clear" w:color="auto" w:fill="auto"/>
            <w:vAlign w:val="center"/>
            <w:hideMark/>
          </w:tcPr>
          <w:p w14:paraId="11110436" w14:textId="77777777" w:rsidR="00995EBD" w:rsidRPr="00895872" w:rsidRDefault="00995EBD" w:rsidP="00995EBD">
            <w:pPr>
              <w:spacing w:after="0" w:line="240" w:lineRule="auto"/>
              <w:jc w:val="center"/>
              <w:rPr>
                <w:rFonts w:ascii="Arial" w:eastAsia="Times New Roman" w:hAnsi="Arial" w:cs="Arial"/>
                <w:b/>
                <w:bCs/>
                <w:color w:val="000000"/>
                <w:sz w:val="20"/>
                <w:lang w:eastAsia="pl-PL"/>
              </w:rPr>
            </w:pPr>
            <w:r w:rsidRPr="00895872">
              <w:rPr>
                <w:rFonts w:ascii="Arial" w:eastAsia="Times New Roman" w:hAnsi="Arial" w:cs="Arial"/>
                <w:b/>
                <w:bCs/>
                <w:color w:val="000000"/>
                <w:sz w:val="20"/>
                <w:lang w:eastAsia="pl-PL"/>
              </w:rPr>
              <w:t>[%]</w:t>
            </w:r>
          </w:p>
        </w:tc>
        <w:tc>
          <w:tcPr>
            <w:tcW w:w="729" w:type="pct"/>
            <w:tcBorders>
              <w:top w:val="nil"/>
              <w:left w:val="nil"/>
              <w:bottom w:val="single" w:sz="8" w:space="0" w:color="999999"/>
              <w:right w:val="single" w:sz="8" w:space="0" w:color="999999"/>
            </w:tcBorders>
            <w:shd w:val="clear" w:color="auto" w:fill="auto"/>
            <w:noWrap/>
            <w:vAlign w:val="center"/>
            <w:hideMark/>
          </w:tcPr>
          <w:p w14:paraId="5BF72E2A"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79,01%</w:t>
            </w:r>
          </w:p>
        </w:tc>
        <w:tc>
          <w:tcPr>
            <w:tcW w:w="729" w:type="pct"/>
            <w:tcBorders>
              <w:top w:val="nil"/>
              <w:left w:val="nil"/>
              <w:bottom w:val="single" w:sz="8" w:space="0" w:color="999999"/>
              <w:right w:val="single" w:sz="8" w:space="0" w:color="999999"/>
            </w:tcBorders>
            <w:vAlign w:val="center"/>
          </w:tcPr>
          <w:p w14:paraId="34B2EB48" w14:textId="77777777" w:rsidR="00995EBD" w:rsidRPr="00895872" w:rsidRDefault="00995EBD" w:rsidP="00995EBD">
            <w:pPr>
              <w:spacing w:after="0" w:line="240" w:lineRule="auto"/>
              <w:jc w:val="center"/>
              <w:rPr>
                <w:rFonts w:ascii="Arial" w:eastAsia="Times New Roman" w:hAnsi="Arial" w:cs="Arial"/>
                <w:color w:val="000000"/>
                <w:sz w:val="20"/>
                <w:lang w:eastAsia="pl-PL"/>
              </w:rPr>
            </w:pPr>
            <w:r w:rsidRPr="00895872">
              <w:rPr>
                <w:rFonts w:ascii="Arial" w:hAnsi="Arial" w:cs="Arial"/>
                <w:color w:val="000000"/>
                <w:sz w:val="20"/>
              </w:rPr>
              <w:t>79,06%</w:t>
            </w:r>
          </w:p>
        </w:tc>
        <w:tc>
          <w:tcPr>
            <w:tcW w:w="729" w:type="pct"/>
            <w:tcBorders>
              <w:top w:val="nil"/>
              <w:left w:val="nil"/>
              <w:bottom w:val="single" w:sz="8" w:space="0" w:color="999999"/>
              <w:right w:val="single" w:sz="8" w:space="0" w:color="999999"/>
            </w:tcBorders>
            <w:vAlign w:val="center"/>
          </w:tcPr>
          <w:p w14:paraId="4EF903D2" w14:textId="77777777" w:rsidR="00995EBD" w:rsidRPr="00895872" w:rsidRDefault="00995EBD" w:rsidP="00995EBD">
            <w:pPr>
              <w:spacing w:after="0" w:line="240" w:lineRule="auto"/>
              <w:jc w:val="center"/>
              <w:rPr>
                <w:rFonts w:ascii="Arial" w:hAnsi="Arial" w:cs="Arial"/>
                <w:color w:val="000000"/>
                <w:sz w:val="20"/>
              </w:rPr>
            </w:pPr>
            <w:r w:rsidRPr="00895872">
              <w:rPr>
                <w:rFonts w:ascii="Arial" w:hAnsi="Arial" w:cs="Arial"/>
                <w:color w:val="000000"/>
                <w:sz w:val="20"/>
              </w:rPr>
              <w:t>78,98%</w:t>
            </w:r>
          </w:p>
        </w:tc>
      </w:tr>
    </w:tbl>
    <w:p w14:paraId="2B00E441" w14:textId="6A1CC494" w:rsidR="009E4930" w:rsidRPr="004B6CCD" w:rsidRDefault="009E4930" w:rsidP="009E4930">
      <w:pPr>
        <w:pStyle w:val="rdo"/>
        <w:rPr>
          <w:u w:val="single"/>
        </w:rPr>
      </w:pPr>
      <w:r w:rsidRPr="004B6CCD">
        <w:rPr>
          <w:u w:val="single"/>
        </w:rPr>
        <w:t xml:space="preserve">Źródło: Bank Danych Lokalnych, Główny Urząd Statystyczny, Dane za </w:t>
      </w:r>
      <w:r w:rsidR="00895872">
        <w:rPr>
          <w:u w:val="single"/>
        </w:rPr>
        <w:t>2013</w:t>
      </w:r>
      <w:r w:rsidR="000115DD">
        <w:rPr>
          <w:u w:val="single"/>
        </w:rPr>
        <w:t xml:space="preserve"> </w:t>
      </w:r>
      <w:r w:rsidR="00882360" w:rsidRPr="004B6CCD">
        <w:rPr>
          <w:u w:val="single"/>
        </w:rPr>
        <w:t xml:space="preserve"> </w:t>
      </w:r>
      <w:r w:rsidR="00D81DB6">
        <w:rPr>
          <w:u w:val="single"/>
        </w:rPr>
        <w:t>–</w:t>
      </w:r>
      <w:r w:rsidR="00882360" w:rsidRPr="004B6CCD">
        <w:rPr>
          <w:u w:val="single"/>
        </w:rPr>
        <w:t xml:space="preserve"> </w:t>
      </w:r>
      <w:r w:rsidR="00D81DB6">
        <w:rPr>
          <w:u w:val="single"/>
        </w:rPr>
        <w:t xml:space="preserve">2020 </w:t>
      </w:r>
      <w:r w:rsidRPr="004B6CCD">
        <w:rPr>
          <w:u w:val="single"/>
        </w:rPr>
        <w:t>rok</w:t>
      </w:r>
    </w:p>
    <w:p w14:paraId="5C416322" w14:textId="0636227E" w:rsidR="0027205D" w:rsidRDefault="0027205D" w:rsidP="0027205D">
      <w:pPr>
        <w:pStyle w:val="Nagwek3"/>
      </w:pPr>
      <w:bookmarkStart w:id="576" w:name="_Toc115197738"/>
      <w:r w:rsidRPr="0027205D">
        <w:t xml:space="preserve">Wyniki inwentaryzacji – </w:t>
      </w:r>
      <w:r w:rsidR="00662B08">
        <w:t xml:space="preserve">rok </w:t>
      </w:r>
      <w:r w:rsidR="00C04923">
        <w:t>inwentaryzacji</w:t>
      </w:r>
      <w:r w:rsidR="00662B08">
        <w:t xml:space="preserve"> </w:t>
      </w:r>
      <w:r w:rsidR="00BA4853">
        <w:t>(</w:t>
      </w:r>
      <w:r w:rsidR="00006030">
        <w:t>2013</w:t>
      </w:r>
      <w:r w:rsidR="00BA4853">
        <w:t>)</w:t>
      </w:r>
      <w:bookmarkEnd w:id="576"/>
    </w:p>
    <w:p w14:paraId="1539254C" w14:textId="06922BC2" w:rsidR="00895872" w:rsidRDefault="00895872" w:rsidP="00895872">
      <w:r>
        <w:t>Emisja CO</w:t>
      </w:r>
      <w:r w:rsidRPr="00814969">
        <w:rPr>
          <w:vertAlign w:val="subscript"/>
        </w:rPr>
        <w:t>2</w:t>
      </w:r>
      <w:r>
        <w:t xml:space="preserve"> w 2013 roku wynosiła </w:t>
      </w:r>
      <w:r w:rsidRPr="00895872">
        <w:t>282 306,22</w:t>
      </w:r>
      <w:r>
        <w:t xml:space="preserve"> Mg CO</w:t>
      </w:r>
      <w:r w:rsidRPr="00A66A9F">
        <w:rPr>
          <w:vertAlign w:val="subscript"/>
        </w:rPr>
        <w:t>2</w:t>
      </w:r>
      <w:r>
        <w:t>.</w:t>
      </w:r>
    </w:p>
    <w:p w14:paraId="67231F11" w14:textId="77777777" w:rsidR="00A76CC0" w:rsidRDefault="00A76CC0" w:rsidP="00A76CC0">
      <w:pPr>
        <w:pStyle w:val="Nagwek3"/>
      </w:pPr>
      <w:bookmarkStart w:id="577" w:name="_Toc115197739"/>
      <w:r>
        <w:t>Wyniki inwentaryzacji – rok kontrolny (2020)</w:t>
      </w:r>
      <w:bookmarkEnd w:id="577"/>
    </w:p>
    <w:p w14:paraId="496BAAD0" w14:textId="77777777" w:rsidR="001F1BD7" w:rsidRDefault="001F1BD7" w:rsidP="001F1BD7">
      <w:r>
        <w:t>W wyniku wykonanej inwentaryzacji w roku 2020, ustalono zużycie energii finalnej w sektorze przedsiębiorstw w 2020 roku. W tym celu wykorzystane dane pochodzące z następujących źródeł:</w:t>
      </w:r>
    </w:p>
    <w:p w14:paraId="7BBA2263" w14:textId="77777777" w:rsidR="001F1BD7" w:rsidRDefault="00DF76AD" w:rsidP="002B2AED">
      <w:pPr>
        <w:pStyle w:val="Akapitzlist"/>
        <w:numPr>
          <w:ilvl w:val="0"/>
          <w:numId w:val="46"/>
        </w:numPr>
      </w:pPr>
      <w:r>
        <w:lastRenderedPageBreak/>
        <w:t>dane na temat liczby przedsiębiorstw</w:t>
      </w:r>
      <w:r w:rsidR="001F1BD7">
        <w:t>.</w:t>
      </w:r>
    </w:p>
    <w:p w14:paraId="2EC62D8C" w14:textId="77777777" w:rsidR="001F1BD7" w:rsidRDefault="001F1BD7" w:rsidP="001F1BD7">
      <w:r>
        <w:t>Zużycie energii finalnej i emisję CO</w:t>
      </w:r>
      <w:r w:rsidRPr="00A60193">
        <w:rPr>
          <w:vertAlign w:val="subscript"/>
        </w:rPr>
        <w:t>2</w:t>
      </w:r>
      <w:r>
        <w:t xml:space="preserve"> w podziale na nośniki prezentuje kolejna tabela.</w:t>
      </w:r>
    </w:p>
    <w:p w14:paraId="03CE17D3" w14:textId="5797C119" w:rsidR="001F1BD7" w:rsidRDefault="001F1BD7" w:rsidP="001F1BD7">
      <w:pPr>
        <w:pStyle w:val="Legenda"/>
        <w:keepNext/>
      </w:pPr>
      <w:bookmarkStart w:id="578" w:name="_Toc115197808"/>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12</w:t>
      </w:r>
      <w:r w:rsidR="00840796">
        <w:rPr>
          <w:noProof/>
        </w:rPr>
        <w:fldChar w:fldCharType="end"/>
      </w:r>
      <w:r>
        <w:t xml:space="preserve"> </w:t>
      </w:r>
      <w:r w:rsidRPr="009D16BE">
        <w:t>Zużycie energii finalnej i emisję CO</w:t>
      </w:r>
      <w:r w:rsidRPr="00496B4D">
        <w:rPr>
          <w:vertAlign w:val="subscript"/>
        </w:rPr>
        <w:t>2</w:t>
      </w:r>
      <w:r w:rsidRPr="009D16BE">
        <w:t xml:space="preserve"> z sektora </w:t>
      </w:r>
      <w:r>
        <w:t>przedsiębiorstw</w:t>
      </w:r>
      <w:r w:rsidRPr="009D16BE">
        <w:t xml:space="preserve"> w roku </w:t>
      </w:r>
      <w:r>
        <w:t>kontrolnym</w:t>
      </w:r>
      <w:bookmarkEnd w:id="578"/>
    </w:p>
    <w:tbl>
      <w:tblPr>
        <w:tblW w:w="5000" w:type="pct"/>
        <w:tblCellMar>
          <w:left w:w="70" w:type="dxa"/>
          <w:right w:w="70" w:type="dxa"/>
        </w:tblCellMar>
        <w:tblLook w:val="04A0" w:firstRow="1" w:lastRow="0" w:firstColumn="1" w:lastColumn="0" w:noHBand="0" w:noVBand="1"/>
      </w:tblPr>
      <w:tblGrid>
        <w:gridCol w:w="3018"/>
        <w:gridCol w:w="3018"/>
        <w:gridCol w:w="3016"/>
      </w:tblGrid>
      <w:tr w:rsidR="00E55A7D" w:rsidRPr="00202358" w14:paraId="1D4C8D1D" w14:textId="77777777" w:rsidTr="00202358">
        <w:trPr>
          <w:trHeight w:val="20"/>
        </w:trPr>
        <w:tc>
          <w:tcPr>
            <w:tcW w:w="1667" w:type="pct"/>
            <w:vMerge w:val="restart"/>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3E57330A" w14:textId="77777777" w:rsidR="00E55A7D" w:rsidRPr="00202358" w:rsidRDefault="00E55A7D" w:rsidP="00202358">
            <w:pPr>
              <w:pStyle w:val="Bezodstpw"/>
              <w:jc w:val="center"/>
              <w:rPr>
                <w:b/>
              </w:rPr>
            </w:pPr>
            <w:r w:rsidRPr="00202358">
              <w:rPr>
                <w:b/>
              </w:rPr>
              <w:t>Rodzaj nośnika</w:t>
            </w:r>
          </w:p>
        </w:tc>
        <w:tc>
          <w:tcPr>
            <w:tcW w:w="1667" w:type="pct"/>
            <w:vMerge w:val="restart"/>
            <w:tcBorders>
              <w:top w:val="single" w:sz="8" w:space="0" w:color="999999"/>
              <w:left w:val="single" w:sz="8" w:space="0" w:color="999999"/>
              <w:bottom w:val="single" w:sz="12" w:space="0" w:color="666666"/>
              <w:right w:val="single" w:sz="8" w:space="0" w:color="999999"/>
            </w:tcBorders>
            <w:shd w:val="clear" w:color="auto" w:fill="auto"/>
            <w:vAlign w:val="center"/>
            <w:hideMark/>
          </w:tcPr>
          <w:p w14:paraId="324DDC34" w14:textId="77777777" w:rsidR="00E55A7D" w:rsidRPr="00202358" w:rsidRDefault="00E55A7D" w:rsidP="00202358">
            <w:pPr>
              <w:pStyle w:val="Bezodstpw"/>
              <w:jc w:val="center"/>
              <w:rPr>
                <w:b/>
              </w:rPr>
            </w:pPr>
            <w:r w:rsidRPr="00202358">
              <w:rPr>
                <w:b/>
              </w:rPr>
              <w:t>Zużycie energii finalnej [MWh]</w:t>
            </w:r>
          </w:p>
        </w:tc>
        <w:tc>
          <w:tcPr>
            <w:tcW w:w="1666" w:type="pct"/>
            <w:tcBorders>
              <w:top w:val="single" w:sz="8" w:space="0" w:color="999999"/>
              <w:left w:val="nil"/>
              <w:bottom w:val="nil"/>
              <w:right w:val="single" w:sz="8" w:space="0" w:color="999999"/>
            </w:tcBorders>
            <w:shd w:val="clear" w:color="auto" w:fill="auto"/>
            <w:vAlign w:val="center"/>
            <w:hideMark/>
          </w:tcPr>
          <w:p w14:paraId="70057AFF" w14:textId="77777777" w:rsidR="00E55A7D" w:rsidRPr="00202358" w:rsidRDefault="00E55A7D" w:rsidP="00202358">
            <w:pPr>
              <w:pStyle w:val="Bezodstpw"/>
              <w:jc w:val="center"/>
              <w:rPr>
                <w:b/>
              </w:rPr>
            </w:pPr>
            <w:r w:rsidRPr="00202358">
              <w:rPr>
                <w:b/>
              </w:rPr>
              <w:t>Emisja CO2</w:t>
            </w:r>
          </w:p>
        </w:tc>
      </w:tr>
      <w:tr w:rsidR="00E55A7D" w:rsidRPr="00202358" w14:paraId="7F0E7B41" w14:textId="77777777" w:rsidTr="00202358">
        <w:trPr>
          <w:trHeight w:val="20"/>
        </w:trPr>
        <w:tc>
          <w:tcPr>
            <w:tcW w:w="1667" w:type="pct"/>
            <w:vMerge/>
            <w:tcBorders>
              <w:top w:val="single" w:sz="8" w:space="0" w:color="999999"/>
              <w:left w:val="single" w:sz="8" w:space="0" w:color="999999"/>
              <w:bottom w:val="single" w:sz="12" w:space="0" w:color="666666"/>
              <w:right w:val="single" w:sz="8" w:space="0" w:color="999999"/>
            </w:tcBorders>
            <w:vAlign w:val="center"/>
            <w:hideMark/>
          </w:tcPr>
          <w:p w14:paraId="1CCE4A69" w14:textId="77777777" w:rsidR="00E55A7D" w:rsidRPr="00202358" w:rsidRDefault="00E55A7D" w:rsidP="00202358">
            <w:pPr>
              <w:pStyle w:val="Bezodstpw"/>
              <w:jc w:val="center"/>
            </w:pPr>
          </w:p>
        </w:tc>
        <w:tc>
          <w:tcPr>
            <w:tcW w:w="1667" w:type="pct"/>
            <w:vMerge/>
            <w:tcBorders>
              <w:top w:val="single" w:sz="8" w:space="0" w:color="999999"/>
              <w:left w:val="single" w:sz="8" w:space="0" w:color="999999"/>
              <w:bottom w:val="single" w:sz="12" w:space="0" w:color="666666"/>
              <w:right w:val="single" w:sz="8" w:space="0" w:color="999999"/>
            </w:tcBorders>
            <w:vAlign w:val="center"/>
            <w:hideMark/>
          </w:tcPr>
          <w:p w14:paraId="31094C74" w14:textId="77777777" w:rsidR="00E55A7D" w:rsidRPr="00202358" w:rsidRDefault="00E55A7D" w:rsidP="00202358">
            <w:pPr>
              <w:pStyle w:val="Bezodstpw"/>
              <w:jc w:val="center"/>
            </w:pPr>
          </w:p>
        </w:tc>
        <w:tc>
          <w:tcPr>
            <w:tcW w:w="1666" w:type="pct"/>
            <w:tcBorders>
              <w:top w:val="nil"/>
              <w:left w:val="nil"/>
              <w:bottom w:val="single" w:sz="12" w:space="0" w:color="666666"/>
              <w:right w:val="single" w:sz="8" w:space="0" w:color="999999"/>
            </w:tcBorders>
            <w:shd w:val="clear" w:color="auto" w:fill="auto"/>
            <w:vAlign w:val="center"/>
            <w:hideMark/>
          </w:tcPr>
          <w:p w14:paraId="4CC6BB5B" w14:textId="77777777" w:rsidR="00E55A7D" w:rsidRPr="00202358" w:rsidRDefault="00E55A7D" w:rsidP="00202358">
            <w:pPr>
              <w:pStyle w:val="Bezodstpw"/>
              <w:jc w:val="center"/>
            </w:pPr>
            <w:r w:rsidRPr="00202358">
              <w:t>[Mg CO2]</w:t>
            </w:r>
          </w:p>
        </w:tc>
      </w:tr>
      <w:tr w:rsidR="00E55A7D" w:rsidRPr="00202358" w14:paraId="6556D001" w14:textId="77777777" w:rsidTr="00202358">
        <w:trPr>
          <w:trHeight w:val="20"/>
        </w:trPr>
        <w:tc>
          <w:tcPr>
            <w:tcW w:w="1667" w:type="pct"/>
            <w:tcBorders>
              <w:top w:val="nil"/>
              <w:left w:val="single" w:sz="8" w:space="0" w:color="999999"/>
              <w:bottom w:val="single" w:sz="8" w:space="0" w:color="999999"/>
              <w:right w:val="single" w:sz="8" w:space="0" w:color="999999"/>
            </w:tcBorders>
            <w:shd w:val="clear" w:color="auto" w:fill="auto"/>
            <w:noWrap/>
            <w:vAlign w:val="center"/>
            <w:hideMark/>
          </w:tcPr>
          <w:p w14:paraId="699B6DB6" w14:textId="77777777" w:rsidR="00E55A7D" w:rsidRPr="00202358" w:rsidRDefault="00E55A7D" w:rsidP="00202358">
            <w:pPr>
              <w:pStyle w:val="Bezodstpw"/>
              <w:jc w:val="center"/>
              <w:rPr>
                <w:b/>
              </w:rPr>
            </w:pPr>
            <w:r w:rsidRPr="00202358">
              <w:rPr>
                <w:b/>
              </w:rPr>
              <w:t>Energia elektryczna</w:t>
            </w:r>
          </w:p>
        </w:tc>
        <w:tc>
          <w:tcPr>
            <w:tcW w:w="1667" w:type="pct"/>
            <w:tcBorders>
              <w:top w:val="nil"/>
              <w:left w:val="nil"/>
              <w:bottom w:val="single" w:sz="8" w:space="0" w:color="999999"/>
              <w:right w:val="single" w:sz="8" w:space="0" w:color="999999"/>
            </w:tcBorders>
            <w:shd w:val="clear" w:color="auto" w:fill="auto"/>
            <w:vAlign w:val="center"/>
            <w:hideMark/>
          </w:tcPr>
          <w:p w14:paraId="0ACCDE20" w14:textId="2D4AC778" w:rsidR="00E55A7D" w:rsidRPr="00202358" w:rsidRDefault="00895872" w:rsidP="00202358">
            <w:pPr>
              <w:pStyle w:val="Bezodstpw"/>
              <w:jc w:val="center"/>
            </w:pPr>
            <w:r w:rsidRPr="00202358">
              <w:t>54730</w:t>
            </w:r>
          </w:p>
        </w:tc>
        <w:tc>
          <w:tcPr>
            <w:tcW w:w="1666" w:type="pct"/>
            <w:tcBorders>
              <w:top w:val="nil"/>
              <w:left w:val="nil"/>
              <w:bottom w:val="single" w:sz="8" w:space="0" w:color="999999"/>
              <w:right w:val="single" w:sz="8" w:space="0" w:color="999999"/>
            </w:tcBorders>
            <w:shd w:val="clear" w:color="auto" w:fill="auto"/>
            <w:vAlign w:val="center"/>
            <w:hideMark/>
          </w:tcPr>
          <w:p w14:paraId="70722087" w14:textId="4F341DFA" w:rsidR="00E55A7D" w:rsidRPr="00202358" w:rsidRDefault="00895872" w:rsidP="00202358">
            <w:pPr>
              <w:pStyle w:val="Bezodstpw"/>
              <w:jc w:val="center"/>
            </w:pPr>
            <w:r w:rsidRPr="00202358">
              <w:t>45508</w:t>
            </w:r>
          </w:p>
        </w:tc>
      </w:tr>
      <w:tr w:rsidR="00E55A7D" w:rsidRPr="00202358" w14:paraId="5EE1C4FC" w14:textId="77777777" w:rsidTr="00202358">
        <w:trPr>
          <w:trHeight w:val="20"/>
        </w:trPr>
        <w:tc>
          <w:tcPr>
            <w:tcW w:w="1667" w:type="pct"/>
            <w:tcBorders>
              <w:top w:val="nil"/>
              <w:left w:val="single" w:sz="8" w:space="0" w:color="999999"/>
              <w:bottom w:val="single" w:sz="8" w:space="0" w:color="999999"/>
              <w:right w:val="single" w:sz="8" w:space="0" w:color="999999"/>
            </w:tcBorders>
            <w:shd w:val="clear" w:color="auto" w:fill="auto"/>
            <w:noWrap/>
            <w:vAlign w:val="center"/>
            <w:hideMark/>
          </w:tcPr>
          <w:p w14:paraId="4E76A508" w14:textId="7CF881C7" w:rsidR="00E55A7D" w:rsidRPr="00202358" w:rsidRDefault="00895872" w:rsidP="00202358">
            <w:pPr>
              <w:pStyle w:val="Bezodstpw"/>
              <w:jc w:val="center"/>
              <w:rPr>
                <w:b/>
              </w:rPr>
            </w:pPr>
            <w:r w:rsidRPr="00202358">
              <w:rPr>
                <w:b/>
              </w:rPr>
              <w:t>Ciepło</w:t>
            </w:r>
          </w:p>
        </w:tc>
        <w:tc>
          <w:tcPr>
            <w:tcW w:w="1667" w:type="pct"/>
            <w:tcBorders>
              <w:top w:val="nil"/>
              <w:left w:val="nil"/>
              <w:bottom w:val="single" w:sz="8" w:space="0" w:color="999999"/>
              <w:right w:val="single" w:sz="8" w:space="0" w:color="999999"/>
            </w:tcBorders>
            <w:shd w:val="clear" w:color="auto" w:fill="auto"/>
            <w:vAlign w:val="center"/>
            <w:hideMark/>
          </w:tcPr>
          <w:p w14:paraId="38A6089C" w14:textId="14EEEEC5" w:rsidR="00E55A7D" w:rsidRPr="00202358" w:rsidRDefault="00202358" w:rsidP="00202358">
            <w:pPr>
              <w:pStyle w:val="Bezodstpw"/>
              <w:jc w:val="center"/>
            </w:pPr>
            <w:r w:rsidRPr="00202358">
              <w:t>5317</w:t>
            </w:r>
          </w:p>
        </w:tc>
        <w:tc>
          <w:tcPr>
            <w:tcW w:w="1666" w:type="pct"/>
            <w:tcBorders>
              <w:top w:val="nil"/>
              <w:left w:val="nil"/>
              <w:bottom w:val="single" w:sz="8" w:space="0" w:color="999999"/>
              <w:right w:val="single" w:sz="8" w:space="0" w:color="999999"/>
            </w:tcBorders>
            <w:shd w:val="clear" w:color="auto" w:fill="auto"/>
            <w:vAlign w:val="center"/>
            <w:hideMark/>
          </w:tcPr>
          <w:p w14:paraId="54A5274E" w14:textId="61F5C496" w:rsidR="00E55A7D" w:rsidRPr="00202358" w:rsidRDefault="00202358" w:rsidP="00202358">
            <w:pPr>
              <w:pStyle w:val="Bezodstpw"/>
              <w:jc w:val="center"/>
            </w:pPr>
            <w:r w:rsidRPr="00202358">
              <w:t>4421</w:t>
            </w:r>
          </w:p>
        </w:tc>
      </w:tr>
      <w:tr w:rsidR="00E55A7D" w:rsidRPr="00202358" w14:paraId="512FD64B" w14:textId="77777777" w:rsidTr="00202358">
        <w:trPr>
          <w:trHeight w:val="20"/>
        </w:trPr>
        <w:tc>
          <w:tcPr>
            <w:tcW w:w="1667" w:type="pct"/>
            <w:tcBorders>
              <w:top w:val="nil"/>
              <w:left w:val="single" w:sz="8" w:space="0" w:color="999999"/>
              <w:bottom w:val="single" w:sz="8" w:space="0" w:color="999999"/>
              <w:right w:val="single" w:sz="8" w:space="0" w:color="999999"/>
            </w:tcBorders>
            <w:shd w:val="clear" w:color="auto" w:fill="auto"/>
            <w:noWrap/>
            <w:vAlign w:val="center"/>
            <w:hideMark/>
          </w:tcPr>
          <w:p w14:paraId="164ED5BC" w14:textId="4C5F3EC9" w:rsidR="00E55A7D" w:rsidRPr="00202358" w:rsidRDefault="00895872" w:rsidP="00202358">
            <w:pPr>
              <w:pStyle w:val="Bezodstpw"/>
              <w:jc w:val="center"/>
              <w:rPr>
                <w:b/>
              </w:rPr>
            </w:pPr>
            <w:r w:rsidRPr="00202358">
              <w:rPr>
                <w:b/>
              </w:rPr>
              <w:t>Gaz ziemny</w:t>
            </w:r>
          </w:p>
        </w:tc>
        <w:tc>
          <w:tcPr>
            <w:tcW w:w="1667" w:type="pct"/>
            <w:tcBorders>
              <w:top w:val="nil"/>
              <w:left w:val="nil"/>
              <w:bottom w:val="single" w:sz="8" w:space="0" w:color="999999"/>
              <w:right w:val="single" w:sz="8" w:space="0" w:color="999999"/>
            </w:tcBorders>
            <w:shd w:val="clear" w:color="auto" w:fill="auto"/>
            <w:vAlign w:val="center"/>
            <w:hideMark/>
          </w:tcPr>
          <w:p w14:paraId="696A4D22" w14:textId="19DC7F87" w:rsidR="00E55A7D" w:rsidRPr="00202358" w:rsidRDefault="00202358" w:rsidP="00202358">
            <w:pPr>
              <w:pStyle w:val="Bezodstpw"/>
              <w:jc w:val="center"/>
            </w:pPr>
            <w:r w:rsidRPr="00202358">
              <w:t>47605</w:t>
            </w:r>
          </w:p>
        </w:tc>
        <w:tc>
          <w:tcPr>
            <w:tcW w:w="1666" w:type="pct"/>
            <w:tcBorders>
              <w:top w:val="nil"/>
              <w:left w:val="nil"/>
              <w:bottom w:val="single" w:sz="8" w:space="0" w:color="999999"/>
              <w:right w:val="single" w:sz="8" w:space="0" w:color="999999"/>
            </w:tcBorders>
            <w:shd w:val="clear" w:color="auto" w:fill="auto"/>
            <w:vAlign w:val="center"/>
            <w:hideMark/>
          </w:tcPr>
          <w:p w14:paraId="2E1E0844" w14:textId="43C42345" w:rsidR="00E55A7D" w:rsidRPr="00202358" w:rsidRDefault="00202358" w:rsidP="00202358">
            <w:pPr>
              <w:pStyle w:val="Bezodstpw"/>
              <w:jc w:val="center"/>
            </w:pPr>
            <w:r w:rsidRPr="00202358">
              <w:t>9614</w:t>
            </w:r>
          </w:p>
        </w:tc>
      </w:tr>
      <w:tr w:rsidR="00E55A7D" w:rsidRPr="00202358" w14:paraId="0F121512" w14:textId="77777777" w:rsidTr="00202358">
        <w:trPr>
          <w:trHeight w:val="20"/>
        </w:trPr>
        <w:tc>
          <w:tcPr>
            <w:tcW w:w="1667" w:type="pct"/>
            <w:tcBorders>
              <w:top w:val="nil"/>
              <w:left w:val="single" w:sz="8" w:space="0" w:color="999999"/>
              <w:bottom w:val="single" w:sz="8" w:space="0" w:color="999999"/>
              <w:right w:val="single" w:sz="8" w:space="0" w:color="999999"/>
            </w:tcBorders>
            <w:shd w:val="clear" w:color="auto" w:fill="auto"/>
            <w:noWrap/>
            <w:vAlign w:val="center"/>
            <w:hideMark/>
          </w:tcPr>
          <w:p w14:paraId="333CE0ED" w14:textId="77777777" w:rsidR="00E55A7D" w:rsidRPr="00202358" w:rsidRDefault="00E55A7D" w:rsidP="00202358">
            <w:pPr>
              <w:pStyle w:val="Bezodstpw"/>
              <w:jc w:val="center"/>
              <w:rPr>
                <w:b/>
              </w:rPr>
            </w:pPr>
            <w:r w:rsidRPr="00202358">
              <w:rPr>
                <w:b/>
              </w:rPr>
              <w:t>RAZEM</w:t>
            </w:r>
          </w:p>
        </w:tc>
        <w:tc>
          <w:tcPr>
            <w:tcW w:w="1667" w:type="pct"/>
            <w:tcBorders>
              <w:top w:val="nil"/>
              <w:left w:val="nil"/>
              <w:bottom w:val="single" w:sz="8" w:space="0" w:color="999999"/>
              <w:right w:val="single" w:sz="8" w:space="0" w:color="999999"/>
            </w:tcBorders>
            <w:shd w:val="clear" w:color="auto" w:fill="auto"/>
            <w:vAlign w:val="center"/>
            <w:hideMark/>
          </w:tcPr>
          <w:p w14:paraId="418DAA3B" w14:textId="7EE6CFCF" w:rsidR="00E55A7D" w:rsidRPr="00202358" w:rsidRDefault="00202358" w:rsidP="00202358">
            <w:pPr>
              <w:pStyle w:val="Bezodstpw"/>
              <w:jc w:val="center"/>
              <w:rPr>
                <w:b/>
              </w:rPr>
            </w:pPr>
            <w:r w:rsidRPr="00202358">
              <w:rPr>
                <w:b/>
              </w:rPr>
              <w:t>107652</w:t>
            </w:r>
          </w:p>
        </w:tc>
        <w:tc>
          <w:tcPr>
            <w:tcW w:w="1666" w:type="pct"/>
            <w:tcBorders>
              <w:top w:val="nil"/>
              <w:left w:val="nil"/>
              <w:bottom w:val="single" w:sz="8" w:space="0" w:color="999999"/>
              <w:right w:val="single" w:sz="8" w:space="0" w:color="999999"/>
            </w:tcBorders>
            <w:shd w:val="clear" w:color="auto" w:fill="auto"/>
            <w:vAlign w:val="center"/>
            <w:hideMark/>
          </w:tcPr>
          <w:p w14:paraId="72C873DF" w14:textId="643D03B8" w:rsidR="00E55A7D" w:rsidRPr="00202358" w:rsidRDefault="00202358" w:rsidP="00202358">
            <w:pPr>
              <w:pStyle w:val="Bezodstpw"/>
              <w:jc w:val="center"/>
              <w:rPr>
                <w:b/>
              </w:rPr>
            </w:pPr>
            <w:r w:rsidRPr="00202358">
              <w:rPr>
                <w:b/>
              </w:rPr>
              <w:t>59543</w:t>
            </w:r>
          </w:p>
        </w:tc>
      </w:tr>
    </w:tbl>
    <w:p w14:paraId="1830346C" w14:textId="5C86DD02" w:rsidR="001F1BD7" w:rsidRDefault="001F1BD7" w:rsidP="001F1BD7">
      <w:pPr>
        <w:pStyle w:val="rdo"/>
      </w:pPr>
      <w:r>
        <w:t>Źródło:</w:t>
      </w:r>
      <w:r w:rsidR="00362D19">
        <w:t xml:space="preserve"> Opracowanie własne na podstawie: </w:t>
      </w:r>
      <w:r w:rsidRPr="00F11D12">
        <w:t xml:space="preserve">Plan gospodarki niskoemisyjnej dla </w:t>
      </w:r>
      <w:r w:rsidR="000D397F">
        <w:t xml:space="preserve">Gminy </w:t>
      </w:r>
      <w:r w:rsidR="005833F5" w:rsidRPr="005833F5">
        <w:t>Miasto Mrągowo</w:t>
      </w:r>
    </w:p>
    <w:p w14:paraId="53347275" w14:textId="19E20391" w:rsidR="00E55A7D" w:rsidRDefault="00E55A7D" w:rsidP="00E55A7D">
      <w:r>
        <w:t>Całkowita emisja CO</w:t>
      </w:r>
      <w:r w:rsidRPr="00A60193">
        <w:rPr>
          <w:vertAlign w:val="subscript"/>
        </w:rPr>
        <w:t>2</w:t>
      </w:r>
      <w:r>
        <w:t xml:space="preserve"> z sektora przedsiębiorstw wynosiła w roku inwentaryzacji </w:t>
      </w:r>
      <w:r w:rsidR="00202358" w:rsidRPr="00895872">
        <w:rPr>
          <w:rFonts w:ascii="Arial" w:eastAsia="Times New Roman" w:hAnsi="Arial" w:cs="Arial"/>
          <w:color w:val="000000"/>
          <w:lang w:eastAsia="pl-PL"/>
        </w:rPr>
        <w:t>59543</w:t>
      </w:r>
      <w:r>
        <w:t xml:space="preserve"> CO</w:t>
      </w:r>
      <w:r w:rsidRPr="00A60193">
        <w:rPr>
          <w:vertAlign w:val="subscript"/>
        </w:rPr>
        <w:t>2</w:t>
      </w:r>
      <w:r>
        <w:t xml:space="preserve">, a zużycie energii finalnej w tym sektorze </w:t>
      </w:r>
      <w:r w:rsidRPr="002D51E2">
        <w:t xml:space="preserve"> </w:t>
      </w:r>
      <w:r w:rsidR="00202358" w:rsidRPr="00895872">
        <w:rPr>
          <w:rFonts w:ascii="Arial" w:eastAsia="Times New Roman" w:hAnsi="Arial" w:cs="Arial"/>
          <w:color w:val="000000"/>
          <w:lang w:eastAsia="pl-PL"/>
        </w:rPr>
        <w:t>107652</w:t>
      </w:r>
      <w:r w:rsidR="00202358">
        <w:rPr>
          <w:rFonts w:ascii="Arial" w:eastAsia="Times New Roman" w:hAnsi="Arial" w:cs="Arial"/>
          <w:color w:val="000000"/>
          <w:lang w:eastAsia="pl-PL"/>
        </w:rPr>
        <w:t xml:space="preserve"> </w:t>
      </w:r>
      <w:r>
        <w:t>MWh/rok.</w:t>
      </w:r>
    </w:p>
    <w:p w14:paraId="1D72112C" w14:textId="77777777" w:rsidR="002779E6" w:rsidRDefault="002779E6" w:rsidP="00C4386C">
      <w:pPr>
        <w:pStyle w:val="Nagwek2"/>
      </w:pPr>
      <w:bookmarkStart w:id="579" w:name="_Toc115197740"/>
      <w:r>
        <w:t>Transport</w:t>
      </w:r>
      <w:bookmarkEnd w:id="563"/>
      <w:bookmarkEnd w:id="579"/>
    </w:p>
    <w:p w14:paraId="3C098965" w14:textId="77777777" w:rsidR="008520DF" w:rsidRDefault="00882360" w:rsidP="008520DF">
      <w:r>
        <w:t xml:space="preserve">W tym sektorze uwzględniono emisję związaną ze zużyciem benzyny oraz oleju napędowego przez pojazdy w lokalnym ruchu miejskim oraz ruchu tranzytowym. </w:t>
      </w:r>
      <w:r w:rsidR="008520DF">
        <w:t>Charakterystykę dróg wojewódzkich i krajowych przedstawiają tabele poniżej.</w:t>
      </w:r>
    </w:p>
    <w:p w14:paraId="54E8BB4F" w14:textId="7D3AD81A" w:rsidR="00793585" w:rsidRDefault="00793585" w:rsidP="00793585">
      <w:r w:rsidRPr="00CA498C">
        <w:t xml:space="preserve">W Gminie </w:t>
      </w:r>
      <w:r w:rsidR="005833F5" w:rsidRPr="005833F5">
        <w:t>Miasto Mrągowo</w:t>
      </w:r>
      <w:r>
        <w:t xml:space="preserve"> jednym z najważniejszych źródeł hałasu jest </w:t>
      </w:r>
      <w:r w:rsidRPr="00CA498C">
        <w:t xml:space="preserve">komunikacja drogowa. </w:t>
      </w:r>
      <w:r>
        <w:t>P</w:t>
      </w:r>
      <w:r w:rsidRPr="00CA498C">
        <w:t xml:space="preserve">rzez teren gminy przebiegają </w:t>
      </w:r>
      <w:r>
        <w:t xml:space="preserve">drogi </w:t>
      </w:r>
      <w:r w:rsidR="002B5CA5">
        <w:t xml:space="preserve">krajowe </w:t>
      </w:r>
      <w:r>
        <w:t>i gminne.</w:t>
      </w:r>
    </w:p>
    <w:p w14:paraId="3F22565B" w14:textId="77777777" w:rsidR="00793585" w:rsidRDefault="00793585" w:rsidP="00793585">
      <w:r>
        <w:t>Mapę przedstawiającą najważniejsze szlaki drogowe przedstawia rysunek poniżej.</w:t>
      </w:r>
      <w:bookmarkStart w:id="580" w:name="_Toc14710705"/>
    </w:p>
    <w:bookmarkEnd w:id="580"/>
    <w:p w14:paraId="2357AF70" w14:textId="5562B147" w:rsidR="00793585" w:rsidRDefault="00D32384" w:rsidP="00793585">
      <w:pPr>
        <w:pStyle w:val="Bezodstpw"/>
        <w:keepNext/>
        <w:jc w:val="center"/>
      </w:pPr>
      <w:r>
        <w:rPr>
          <w:noProof/>
        </w:rPr>
        <w:lastRenderedPageBreak/>
        <w:drawing>
          <wp:inline distT="0" distB="0" distL="0" distR="0" wp14:anchorId="4637C1F1" wp14:editId="64180986">
            <wp:extent cx="5760273" cy="4823791"/>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234" b="8577"/>
                    <a:stretch/>
                  </pic:blipFill>
                  <pic:spPr bwMode="auto">
                    <a:xfrm>
                      <a:off x="0" y="0"/>
                      <a:ext cx="5760720" cy="4824165"/>
                    </a:xfrm>
                    <a:prstGeom prst="rect">
                      <a:avLst/>
                    </a:prstGeom>
                    <a:ln>
                      <a:noFill/>
                    </a:ln>
                    <a:extLst>
                      <a:ext uri="{53640926-AAD7-44D8-BBD7-CCE9431645EC}">
                        <a14:shadowObscured xmlns:a14="http://schemas.microsoft.com/office/drawing/2010/main"/>
                      </a:ext>
                    </a:extLst>
                  </pic:spPr>
                </pic:pic>
              </a:graphicData>
            </a:graphic>
          </wp:inline>
        </w:drawing>
      </w:r>
    </w:p>
    <w:p w14:paraId="75F20F03" w14:textId="6774BEB0" w:rsidR="00793585" w:rsidRPr="009B6FC0" w:rsidRDefault="00793585" w:rsidP="00793585">
      <w:pPr>
        <w:pStyle w:val="Legenda"/>
      </w:pPr>
      <w:bookmarkStart w:id="581" w:name="_Toc115197785"/>
      <w:r>
        <w:t xml:space="preserve">Rysunek </w:t>
      </w:r>
      <w:fldSimple w:instr=" SEQ Rysunek \* ARABIC ">
        <w:r w:rsidR="00AC5F35">
          <w:rPr>
            <w:noProof/>
          </w:rPr>
          <w:t>15</w:t>
        </w:r>
      </w:fldSimple>
      <w:r>
        <w:t xml:space="preserve"> </w:t>
      </w:r>
      <w:r w:rsidRPr="00A97AEE">
        <w:t xml:space="preserve">Mapa przedstawiająca najważniejsze szlaki drogowe w Gminie </w:t>
      </w:r>
      <w:r w:rsidR="005833F5" w:rsidRPr="005833F5">
        <w:t>Miasto Mrągowo</w:t>
      </w:r>
      <w:bookmarkEnd w:id="581"/>
    </w:p>
    <w:p w14:paraId="6236D030" w14:textId="77777777" w:rsidR="00793585" w:rsidRPr="00B53128" w:rsidRDefault="006409DB" w:rsidP="00793585">
      <w:pPr>
        <w:pStyle w:val="Bezodstpw"/>
        <w:jc w:val="center"/>
        <w:rPr>
          <w:i/>
          <w:sz w:val="18"/>
          <w:szCs w:val="18"/>
          <w:u w:val="single"/>
        </w:rPr>
      </w:pPr>
      <w:r>
        <w:rPr>
          <w:i/>
          <w:noProof/>
          <w:sz w:val="18"/>
          <w:szCs w:val="18"/>
          <w:u w:val="single"/>
        </w:rPr>
        <mc:AlternateContent>
          <mc:Choice Requires="aink">
            <w:drawing>
              <wp:anchor distT="0" distB="0" distL="114300" distR="114300" simplePos="0" relativeHeight="251663360" behindDoc="0" locked="0" layoutInCell="1" allowOverlap="1" wp14:anchorId="0D511734" wp14:editId="7AF3EC18">
                <wp:simplePos x="0" y="0"/>
                <wp:positionH relativeFrom="column">
                  <wp:posOffset>2957770</wp:posOffset>
                </wp:positionH>
                <wp:positionV relativeFrom="paragraph">
                  <wp:posOffset>1568785</wp:posOffset>
                </wp:positionV>
                <wp:extent cx="360" cy="360"/>
                <wp:effectExtent l="57150" t="38100" r="38100" b="57150"/>
                <wp:wrapNone/>
                <wp:docPr id="92" name="Pismo odręczne 92"/>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drawing>
              <wp:anchor distT="0" distB="0" distL="114300" distR="114300" simplePos="0" relativeHeight="251663360" behindDoc="0" locked="0" layoutInCell="1" allowOverlap="1" wp14:anchorId="0D511734" wp14:editId="7AF3EC18">
                <wp:simplePos x="0" y="0"/>
                <wp:positionH relativeFrom="column">
                  <wp:posOffset>2957770</wp:posOffset>
                </wp:positionH>
                <wp:positionV relativeFrom="paragraph">
                  <wp:posOffset>1568785</wp:posOffset>
                </wp:positionV>
                <wp:extent cx="360" cy="360"/>
                <wp:effectExtent l="57150" t="38100" r="38100" b="57150"/>
                <wp:wrapNone/>
                <wp:docPr id="92" name="Pismo odręczne 92"/>
                <wp:cNvGraphicFramePr/>
                <a:graphic xmlns:a="http://schemas.openxmlformats.org/drawingml/2006/main">
                  <a:graphicData uri="http://schemas.openxmlformats.org/drawingml/2006/picture">
                    <pic:pic xmlns:pic="http://schemas.openxmlformats.org/drawingml/2006/picture">
                      <pic:nvPicPr>
                        <pic:cNvPr id="92" name="Pismo odręczne 92"/>
                        <pic:cNvPicPr/>
                      </pic:nvPicPr>
                      <pic:blipFill>
                        <a:blip r:embed="rId44"/>
                        <a:stretch>
                          <a:fillRect/>
                        </a:stretch>
                      </pic:blipFill>
                      <pic:spPr>
                        <a:xfrm>
                          <a:off x="0" y="0"/>
                          <a:ext cx="36000" cy="216000"/>
                        </a:xfrm>
                        <a:prstGeom prst="rect">
                          <a:avLst/>
                        </a:prstGeom>
                      </pic:spPr>
                    </pic:pic>
                  </a:graphicData>
                </a:graphic>
              </wp:anchor>
            </w:drawing>
          </mc:Fallback>
        </mc:AlternateContent>
      </w:r>
      <w:r>
        <w:rPr>
          <w:i/>
          <w:noProof/>
          <w:sz w:val="18"/>
          <w:szCs w:val="18"/>
          <w:u w:val="single"/>
        </w:rPr>
        <mc:AlternateContent>
          <mc:Choice Requires="aink">
            <w:drawing>
              <wp:anchor distT="0" distB="0" distL="114300" distR="114300" simplePos="0" relativeHeight="251662336" behindDoc="0" locked="0" layoutInCell="1" allowOverlap="1" wp14:anchorId="7AB55C7C" wp14:editId="1AAA0659">
                <wp:simplePos x="0" y="0"/>
                <wp:positionH relativeFrom="column">
                  <wp:posOffset>-2471750</wp:posOffset>
                </wp:positionH>
                <wp:positionV relativeFrom="paragraph">
                  <wp:posOffset>2407225</wp:posOffset>
                </wp:positionV>
                <wp:extent cx="360" cy="360"/>
                <wp:effectExtent l="57150" t="57150" r="57150" b="57150"/>
                <wp:wrapNone/>
                <wp:docPr id="71" name="Pismo odręczne 71"/>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drawing>
              <wp:anchor distT="0" distB="0" distL="114300" distR="114300" simplePos="0" relativeHeight="251662336" behindDoc="0" locked="0" layoutInCell="1" allowOverlap="1" wp14:anchorId="7AB55C7C" wp14:editId="1AAA0659">
                <wp:simplePos x="0" y="0"/>
                <wp:positionH relativeFrom="column">
                  <wp:posOffset>-2471750</wp:posOffset>
                </wp:positionH>
                <wp:positionV relativeFrom="paragraph">
                  <wp:posOffset>2407225</wp:posOffset>
                </wp:positionV>
                <wp:extent cx="360" cy="360"/>
                <wp:effectExtent l="57150" t="57150" r="57150" b="57150"/>
                <wp:wrapNone/>
                <wp:docPr id="71" name="Pismo odręczne 71"/>
                <wp:cNvGraphicFramePr/>
                <a:graphic xmlns:a="http://schemas.openxmlformats.org/drawingml/2006/main">
                  <a:graphicData uri="http://schemas.openxmlformats.org/drawingml/2006/picture">
                    <pic:pic xmlns:pic="http://schemas.openxmlformats.org/drawingml/2006/picture">
                      <pic:nvPicPr>
                        <pic:cNvPr id="71" name="Pismo odręczne 71"/>
                        <pic:cNvPicPr/>
                      </pic:nvPicPr>
                      <pic:blipFill>
                        <a:blip r:embed="rId46"/>
                        <a:stretch>
                          <a:fillRect/>
                        </a:stretch>
                      </pic:blipFill>
                      <pic:spPr>
                        <a:xfrm>
                          <a:off x="0" y="0"/>
                          <a:ext cx="36000" cy="36000"/>
                        </a:xfrm>
                        <a:prstGeom prst="rect">
                          <a:avLst/>
                        </a:prstGeom>
                      </pic:spPr>
                    </pic:pic>
                  </a:graphicData>
                </a:graphic>
              </wp:anchor>
            </w:drawing>
          </mc:Fallback>
        </mc:AlternateContent>
      </w:r>
      <w:r w:rsidR="00793585" w:rsidRPr="00B53128">
        <w:rPr>
          <w:i/>
          <w:sz w:val="18"/>
          <w:szCs w:val="18"/>
        </w:rPr>
        <w:t>Źródło:</w:t>
      </w:r>
      <w:r w:rsidR="00793585" w:rsidRPr="00B53128">
        <w:rPr>
          <w:i/>
          <w:sz w:val="18"/>
          <w:szCs w:val="18"/>
          <w:u w:val="single"/>
        </w:rPr>
        <w:t xml:space="preserve"> </w:t>
      </w:r>
      <w:proofErr w:type="spellStart"/>
      <w:r w:rsidR="00793585" w:rsidRPr="00B53128">
        <w:rPr>
          <w:i/>
          <w:sz w:val="18"/>
          <w:szCs w:val="18"/>
          <w:u w:val="single"/>
        </w:rPr>
        <w:t>OpenStreetMap</w:t>
      </w:r>
      <w:proofErr w:type="spellEnd"/>
      <w:r w:rsidR="00793585" w:rsidRPr="00B53128">
        <w:rPr>
          <w:rFonts w:cstheme="minorHAnsi"/>
          <w:i/>
          <w:sz w:val="18"/>
          <w:szCs w:val="18"/>
          <w:u w:val="single"/>
        </w:rPr>
        <w:t>®</w:t>
      </w:r>
    </w:p>
    <w:p w14:paraId="6BDDA311" w14:textId="77777777" w:rsidR="00793585" w:rsidRPr="00363B16" w:rsidRDefault="00793585" w:rsidP="00793585">
      <w:pPr>
        <w:pStyle w:val="rdo"/>
      </w:pPr>
    </w:p>
    <w:p w14:paraId="30C5B704" w14:textId="3736EE08" w:rsidR="0027205D" w:rsidRPr="009A1047" w:rsidRDefault="0027205D" w:rsidP="0084712E">
      <w:pPr>
        <w:pStyle w:val="Nagwek3"/>
      </w:pPr>
      <w:bookmarkStart w:id="582" w:name="_Toc115197741"/>
      <w:r w:rsidRPr="009A1047">
        <w:t xml:space="preserve">Wyniki inwentaryzacji – </w:t>
      </w:r>
      <w:r w:rsidR="00662B08">
        <w:t xml:space="preserve">rok </w:t>
      </w:r>
      <w:r w:rsidR="00C04923">
        <w:t>inwentaryzacji</w:t>
      </w:r>
      <w:r w:rsidR="00662B08">
        <w:t xml:space="preserve"> </w:t>
      </w:r>
      <w:r w:rsidR="00BA4853">
        <w:t>(</w:t>
      </w:r>
      <w:r w:rsidR="007744C9">
        <w:t>2013</w:t>
      </w:r>
      <w:r w:rsidR="00BA4853">
        <w:t>)</w:t>
      </w:r>
      <w:bookmarkEnd w:id="582"/>
    </w:p>
    <w:p w14:paraId="3AC65427" w14:textId="439741FC" w:rsidR="00D32384" w:rsidRDefault="00D32384" w:rsidP="00D32384">
      <w:r>
        <w:t>Emisja CO</w:t>
      </w:r>
      <w:r w:rsidRPr="00814969">
        <w:rPr>
          <w:vertAlign w:val="subscript"/>
        </w:rPr>
        <w:t>2</w:t>
      </w:r>
      <w:r>
        <w:t xml:space="preserve"> w 2013 roku wynosiła </w:t>
      </w:r>
      <w:r w:rsidR="007744C9" w:rsidRPr="007744C9">
        <w:t>136 057,28</w:t>
      </w:r>
      <w:r w:rsidR="007744C9">
        <w:t xml:space="preserve"> </w:t>
      </w:r>
      <w:r>
        <w:t>Mg CO</w:t>
      </w:r>
      <w:r w:rsidRPr="00A66A9F">
        <w:rPr>
          <w:vertAlign w:val="subscript"/>
        </w:rPr>
        <w:t>2</w:t>
      </w:r>
      <w:r>
        <w:t>.</w:t>
      </w:r>
    </w:p>
    <w:p w14:paraId="36388DF7" w14:textId="77777777" w:rsidR="00586C7B" w:rsidRDefault="00586C7B" w:rsidP="0084712E">
      <w:pPr>
        <w:pStyle w:val="Nagwek3"/>
      </w:pPr>
      <w:bookmarkStart w:id="583" w:name="_Toc115197742"/>
      <w:r>
        <w:t>Wyniki inwentaryzacji – rok kontrolny (2020)</w:t>
      </w:r>
      <w:bookmarkEnd w:id="583"/>
    </w:p>
    <w:p w14:paraId="32AB0AF5" w14:textId="77777777" w:rsidR="00586C7B" w:rsidRDefault="00586C7B" w:rsidP="00586C7B">
      <w:r>
        <w:t xml:space="preserve">W wyniku wykonanej inwentaryzacji w roku 2020, ustalono zużycie energii finalnej w sektorze </w:t>
      </w:r>
      <w:r w:rsidR="006F01DC">
        <w:t xml:space="preserve">transportu </w:t>
      </w:r>
      <w:r>
        <w:t>w 2020 roku. W tym celu wykorzystane dane pochodzące z następujących źródeł:</w:t>
      </w:r>
    </w:p>
    <w:p w14:paraId="66D024C1" w14:textId="77777777" w:rsidR="00586C7B" w:rsidRDefault="00586C7B" w:rsidP="002B2AED">
      <w:pPr>
        <w:pStyle w:val="Akapitzlist"/>
        <w:numPr>
          <w:ilvl w:val="0"/>
          <w:numId w:val="46"/>
        </w:numPr>
      </w:pPr>
      <w:r>
        <w:t>dane pochodzące z GUS</w:t>
      </w:r>
      <w:r w:rsidR="00A2368E">
        <w:t>, które wskazują na wzrost liczby samochodów na terenie Gminy</w:t>
      </w:r>
      <w:r>
        <w:t>.</w:t>
      </w:r>
    </w:p>
    <w:p w14:paraId="5A1EF274" w14:textId="77777777" w:rsidR="00586C7B" w:rsidRDefault="00586C7B" w:rsidP="00586C7B">
      <w:r>
        <w:t>Zużycie energii finalnej i emisję CO</w:t>
      </w:r>
      <w:r w:rsidRPr="00A60193">
        <w:rPr>
          <w:vertAlign w:val="subscript"/>
        </w:rPr>
        <w:t>2</w:t>
      </w:r>
      <w:r>
        <w:t xml:space="preserve"> w podziale na nośniki prezentuje kolejna tabela.</w:t>
      </w:r>
    </w:p>
    <w:p w14:paraId="7B53740D" w14:textId="77777777" w:rsidR="007744C9" w:rsidRDefault="007744C9">
      <w:pPr>
        <w:spacing w:line="276" w:lineRule="auto"/>
        <w:jc w:val="left"/>
        <w:rPr>
          <w:b/>
          <w:bCs/>
          <w:color w:val="4D4D4D" w:themeColor="accent6"/>
          <w:sz w:val="18"/>
          <w:szCs w:val="18"/>
        </w:rPr>
      </w:pPr>
      <w:r>
        <w:br w:type="page"/>
      </w:r>
    </w:p>
    <w:p w14:paraId="70482D05" w14:textId="713E41AD" w:rsidR="00586C7B" w:rsidRDefault="00586C7B" w:rsidP="00586C7B">
      <w:pPr>
        <w:pStyle w:val="Legenda"/>
        <w:keepNext/>
      </w:pPr>
      <w:bookmarkStart w:id="584" w:name="_Toc115197809"/>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13</w:t>
      </w:r>
      <w:r w:rsidR="00840796">
        <w:rPr>
          <w:noProof/>
        </w:rPr>
        <w:fldChar w:fldCharType="end"/>
      </w:r>
      <w:r>
        <w:t xml:space="preserve"> </w:t>
      </w:r>
      <w:r w:rsidRPr="009D16BE">
        <w:t>Zużycie energii finalnej i emisję CO</w:t>
      </w:r>
      <w:r w:rsidRPr="00496B4D">
        <w:rPr>
          <w:vertAlign w:val="subscript"/>
        </w:rPr>
        <w:t>2</w:t>
      </w:r>
      <w:r w:rsidRPr="009D16BE">
        <w:t xml:space="preserve"> z sektora </w:t>
      </w:r>
      <w:r w:rsidR="00090F79">
        <w:t>transportu</w:t>
      </w:r>
      <w:r w:rsidR="00090F79" w:rsidRPr="009D16BE">
        <w:t xml:space="preserve"> </w:t>
      </w:r>
      <w:r w:rsidRPr="009D16BE">
        <w:t xml:space="preserve">w roku </w:t>
      </w:r>
      <w:r>
        <w:t>kontrolnym</w:t>
      </w:r>
      <w:bookmarkEnd w:id="584"/>
    </w:p>
    <w:tbl>
      <w:tblPr>
        <w:tblStyle w:val="Tabelasiatki1jasna4"/>
        <w:tblW w:w="5000" w:type="pct"/>
        <w:tblLook w:val="04A0" w:firstRow="1" w:lastRow="0" w:firstColumn="1" w:lastColumn="0" w:noHBand="0" w:noVBand="1"/>
      </w:tblPr>
      <w:tblGrid>
        <w:gridCol w:w="2876"/>
        <w:gridCol w:w="3096"/>
        <w:gridCol w:w="3090"/>
      </w:tblGrid>
      <w:tr w:rsidR="00A2368E" w:rsidRPr="008B3137" w14:paraId="6D37C352" w14:textId="77777777" w:rsidTr="008B31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pct"/>
            <w:noWrap/>
            <w:vAlign w:val="center"/>
            <w:hideMark/>
          </w:tcPr>
          <w:p w14:paraId="1BF413B4" w14:textId="77777777" w:rsidR="00A2368E" w:rsidRPr="008B3137" w:rsidRDefault="00A2368E" w:rsidP="008B3137">
            <w:pPr>
              <w:pStyle w:val="Bezodstpw"/>
              <w:jc w:val="center"/>
            </w:pPr>
            <w:r w:rsidRPr="008B3137">
              <w:t>Rodzaj nośnika</w:t>
            </w:r>
          </w:p>
        </w:tc>
        <w:tc>
          <w:tcPr>
            <w:tcW w:w="1708" w:type="pct"/>
            <w:vAlign w:val="center"/>
            <w:hideMark/>
          </w:tcPr>
          <w:p w14:paraId="7DA48FAB" w14:textId="77777777" w:rsidR="00A2368E" w:rsidRPr="008B3137" w:rsidRDefault="00A2368E" w:rsidP="008B3137">
            <w:pPr>
              <w:pStyle w:val="Bezodstpw"/>
              <w:jc w:val="center"/>
              <w:cnfStyle w:val="100000000000" w:firstRow="1" w:lastRow="0" w:firstColumn="0" w:lastColumn="0" w:oddVBand="0" w:evenVBand="0" w:oddHBand="0" w:evenHBand="0" w:firstRowFirstColumn="0" w:firstRowLastColumn="0" w:lastRowFirstColumn="0" w:lastRowLastColumn="0"/>
            </w:pPr>
            <w:r w:rsidRPr="008B3137">
              <w:t>Zużycie energii finalnej [MWh]</w:t>
            </w:r>
          </w:p>
        </w:tc>
        <w:tc>
          <w:tcPr>
            <w:tcW w:w="1705" w:type="pct"/>
            <w:vAlign w:val="center"/>
            <w:hideMark/>
          </w:tcPr>
          <w:p w14:paraId="2D288490" w14:textId="77777777" w:rsidR="008B3137" w:rsidRDefault="00A2368E" w:rsidP="008B3137">
            <w:pPr>
              <w:pStyle w:val="Bezodstpw"/>
              <w:jc w:val="center"/>
              <w:cnfStyle w:val="100000000000" w:firstRow="1" w:lastRow="0" w:firstColumn="0" w:lastColumn="0" w:oddVBand="0" w:evenVBand="0" w:oddHBand="0" w:evenHBand="0" w:firstRowFirstColumn="0" w:firstRowLastColumn="0" w:lastRowFirstColumn="0" w:lastRowLastColumn="0"/>
              <w:rPr>
                <w:b w:val="0"/>
                <w:bCs w:val="0"/>
              </w:rPr>
            </w:pPr>
            <w:r w:rsidRPr="008B3137">
              <w:t>Emisja CO</w:t>
            </w:r>
            <w:r w:rsidRPr="008B3137">
              <w:rPr>
                <w:vertAlign w:val="subscript"/>
              </w:rPr>
              <w:t>2</w:t>
            </w:r>
          </w:p>
          <w:p w14:paraId="06726274" w14:textId="77777777" w:rsidR="00A2368E" w:rsidRPr="008B3137" w:rsidRDefault="00A2368E" w:rsidP="008B3137">
            <w:pPr>
              <w:pStyle w:val="Bezodstpw"/>
              <w:jc w:val="center"/>
              <w:cnfStyle w:val="100000000000" w:firstRow="1" w:lastRow="0" w:firstColumn="0" w:lastColumn="0" w:oddVBand="0" w:evenVBand="0" w:oddHBand="0" w:evenHBand="0" w:firstRowFirstColumn="0" w:firstRowLastColumn="0" w:lastRowFirstColumn="0" w:lastRowLastColumn="0"/>
            </w:pPr>
            <w:r w:rsidRPr="008B3137">
              <w:t>[Mg CO</w:t>
            </w:r>
            <w:r w:rsidRPr="008B3137">
              <w:rPr>
                <w:vertAlign w:val="subscript"/>
              </w:rPr>
              <w:t>2</w:t>
            </w:r>
            <w:r w:rsidRPr="008B3137">
              <w:t>]</w:t>
            </w:r>
          </w:p>
        </w:tc>
      </w:tr>
      <w:tr w:rsidR="00F233CD" w:rsidRPr="008B3137" w14:paraId="02B6ECA1" w14:textId="77777777" w:rsidTr="008B3137">
        <w:trPr>
          <w:trHeight w:val="20"/>
        </w:trPr>
        <w:tc>
          <w:tcPr>
            <w:cnfStyle w:val="001000000000" w:firstRow="0" w:lastRow="0" w:firstColumn="1" w:lastColumn="0" w:oddVBand="0" w:evenVBand="0" w:oddHBand="0" w:evenHBand="0" w:firstRowFirstColumn="0" w:firstRowLastColumn="0" w:lastRowFirstColumn="0" w:lastRowLastColumn="0"/>
            <w:tcW w:w="1587" w:type="pct"/>
            <w:noWrap/>
            <w:vAlign w:val="center"/>
            <w:hideMark/>
          </w:tcPr>
          <w:p w14:paraId="0F4D1010" w14:textId="77777777" w:rsidR="00F233CD" w:rsidRPr="008B3137" w:rsidRDefault="00F233CD" w:rsidP="008B3137">
            <w:pPr>
              <w:pStyle w:val="Bezodstpw"/>
              <w:jc w:val="center"/>
            </w:pPr>
            <w:r w:rsidRPr="008B3137">
              <w:t>Benzyna</w:t>
            </w:r>
          </w:p>
        </w:tc>
        <w:tc>
          <w:tcPr>
            <w:tcW w:w="1708" w:type="pct"/>
            <w:vAlign w:val="center"/>
          </w:tcPr>
          <w:p w14:paraId="1A6DDF40" w14:textId="1884DD6E" w:rsidR="00F233CD" w:rsidRPr="008B3137" w:rsidRDefault="007744C9" w:rsidP="008B3137">
            <w:pPr>
              <w:pStyle w:val="Bezodstpw"/>
              <w:jc w:val="center"/>
              <w:cnfStyle w:val="000000000000" w:firstRow="0" w:lastRow="0" w:firstColumn="0" w:lastColumn="0" w:oddVBand="0" w:evenVBand="0" w:oddHBand="0" w:evenHBand="0" w:firstRowFirstColumn="0" w:firstRowLastColumn="0" w:lastRowFirstColumn="0" w:lastRowLastColumn="0"/>
            </w:pPr>
            <w:r w:rsidRPr="007744C9">
              <w:t>20909</w:t>
            </w:r>
          </w:p>
        </w:tc>
        <w:tc>
          <w:tcPr>
            <w:tcW w:w="1705" w:type="pct"/>
            <w:vAlign w:val="center"/>
            <w:hideMark/>
          </w:tcPr>
          <w:p w14:paraId="041A5EE3" w14:textId="7AB1CAA9" w:rsidR="00F233CD" w:rsidRPr="008B3137" w:rsidRDefault="007744C9" w:rsidP="007744C9">
            <w:pPr>
              <w:pStyle w:val="Bezodstpw"/>
              <w:jc w:val="center"/>
              <w:cnfStyle w:val="000000000000" w:firstRow="0" w:lastRow="0" w:firstColumn="0" w:lastColumn="0" w:oddVBand="0" w:evenVBand="0" w:oddHBand="0" w:evenHBand="0" w:firstRowFirstColumn="0" w:firstRowLastColumn="0" w:lastRowFirstColumn="0" w:lastRowLastColumn="0"/>
            </w:pPr>
            <w:r w:rsidRPr="007744C9">
              <w:t>5216</w:t>
            </w:r>
          </w:p>
        </w:tc>
      </w:tr>
      <w:tr w:rsidR="00F233CD" w:rsidRPr="008B3137" w14:paraId="5022D412" w14:textId="77777777" w:rsidTr="008B3137">
        <w:trPr>
          <w:trHeight w:val="20"/>
        </w:trPr>
        <w:tc>
          <w:tcPr>
            <w:cnfStyle w:val="001000000000" w:firstRow="0" w:lastRow="0" w:firstColumn="1" w:lastColumn="0" w:oddVBand="0" w:evenVBand="0" w:oddHBand="0" w:evenHBand="0" w:firstRowFirstColumn="0" w:firstRowLastColumn="0" w:lastRowFirstColumn="0" w:lastRowLastColumn="0"/>
            <w:tcW w:w="1587" w:type="pct"/>
            <w:noWrap/>
            <w:vAlign w:val="center"/>
            <w:hideMark/>
          </w:tcPr>
          <w:p w14:paraId="3EA09EE0" w14:textId="77777777" w:rsidR="00F233CD" w:rsidRPr="008B3137" w:rsidRDefault="00F233CD" w:rsidP="008B3137">
            <w:pPr>
              <w:pStyle w:val="Bezodstpw"/>
              <w:jc w:val="center"/>
            </w:pPr>
            <w:r w:rsidRPr="008B3137">
              <w:t>LPG</w:t>
            </w:r>
          </w:p>
        </w:tc>
        <w:tc>
          <w:tcPr>
            <w:tcW w:w="1708" w:type="pct"/>
            <w:vAlign w:val="center"/>
          </w:tcPr>
          <w:p w14:paraId="32FBCEAC" w14:textId="7004C692" w:rsidR="00F233CD" w:rsidRPr="008B3137" w:rsidRDefault="007744C9" w:rsidP="008B3137">
            <w:pPr>
              <w:pStyle w:val="Bezodstpw"/>
              <w:jc w:val="center"/>
              <w:cnfStyle w:val="000000000000" w:firstRow="0" w:lastRow="0" w:firstColumn="0" w:lastColumn="0" w:oddVBand="0" w:evenVBand="0" w:oddHBand="0" w:evenHBand="0" w:firstRowFirstColumn="0" w:firstRowLastColumn="0" w:lastRowFirstColumn="0" w:lastRowLastColumn="0"/>
            </w:pPr>
            <w:r w:rsidRPr="007744C9">
              <w:t>5139</w:t>
            </w:r>
          </w:p>
        </w:tc>
        <w:tc>
          <w:tcPr>
            <w:tcW w:w="1705" w:type="pct"/>
            <w:vAlign w:val="center"/>
            <w:hideMark/>
          </w:tcPr>
          <w:p w14:paraId="0134580E" w14:textId="499FCF78" w:rsidR="00F233CD" w:rsidRPr="008B3137" w:rsidRDefault="007744C9" w:rsidP="007744C9">
            <w:pPr>
              <w:pStyle w:val="Bezodstpw"/>
              <w:jc w:val="center"/>
              <w:cnfStyle w:val="000000000000" w:firstRow="0" w:lastRow="0" w:firstColumn="0" w:lastColumn="0" w:oddVBand="0" w:evenVBand="0" w:oddHBand="0" w:evenHBand="0" w:firstRowFirstColumn="0" w:firstRowLastColumn="0" w:lastRowFirstColumn="0" w:lastRowLastColumn="0"/>
            </w:pPr>
            <w:r w:rsidRPr="007744C9">
              <w:t>1167</w:t>
            </w:r>
          </w:p>
        </w:tc>
      </w:tr>
      <w:tr w:rsidR="00F233CD" w:rsidRPr="008B3137" w14:paraId="27F026EA" w14:textId="77777777" w:rsidTr="008B3137">
        <w:trPr>
          <w:trHeight w:val="20"/>
        </w:trPr>
        <w:tc>
          <w:tcPr>
            <w:cnfStyle w:val="001000000000" w:firstRow="0" w:lastRow="0" w:firstColumn="1" w:lastColumn="0" w:oddVBand="0" w:evenVBand="0" w:oddHBand="0" w:evenHBand="0" w:firstRowFirstColumn="0" w:firstRowLastColumn="0" w:lastRowFirstColumn="0" w:lastRowLastColumn="0"/>
            <w:tcW w:w="1587" w:type="pct"/>
            <w:noWrap/>
            <w:vAlign w:val="center"/>
            <w:hideMark/>
          </w:tcPr>
          <w:p w14:paraId="632E9F37" w14:textId="77777777" w:rsidR="00F233CD" w:rsidRPr="008B3137" w:rsidRDefault="00F233CD" w:rsidP="008B3137">
            <w:pPr>
              <w:pStyle w:val="Bezodstpw"/>
              <w:jc w:val="center"/>
            </w:pPr>
            <w:r w:rsidRPr="008B3137">
              <w:t>Olej napędowy</w:t>
            </w:r>
          </w:p>
        </w:tc>
        <w:tc>
          <w:tcPr>
            <w:tcW w:w="1708" w:type="pct"/>
            <w:vAlign w:val="center"/>
          </w:tcPr>
          <w:p w14:paraId="0E9EDCC5" w14:textId="03BFCC14" w:rsidR="00F233CD" w:rsidRPr="008B3137" w:rsidRDefault="007744C9" w:rsidP="008B3137">
            <w:pPr>
              <w:pStyle w:val="Bezodstpw"/>
              <w:jc w:val="center"/>
              <w:cnfStyle w:val="000000000000" w:firstRow="0" w:lastRow="0" w:firstColumn="0" w:lastColumn="0" w:oddVBand="0" w:evenVBand="0" w:oddHBand="0" w:evenHBand="0" w:firstRowFirstColumn="0" w:firstRowLastColumn="0" w:lastRowFirstColumn="0" w:lastRowLastColumn="0"/>
            </w:pPr>
            <w:r w:rsidRPr="007744C9">
              <w:t>22219</w:t>
            </w:r>
          </w:p>
        </w:tc>
        <w:tc>
          <w:tcPr>
            <w:tcW w:w="1705" w:type="pct"/>
            <w:vAlign w:val="center"/>
            <w:hideMark/>
          </w:tcPr>
          <w:p w14:paraId="7F883898" w14:textId="57BE44D3" w:rsidR="00F233CD" w:rsidRPr="008B3137" w:rsidRDefault="007744C9" w:rsidP="007744C9">
            <w:pPr>
              <w:pStyle w:val="Bezodstpw"/>
              <w:jc w:val="center"/>
              <w:cnfStyle w:val="000000000000" w:firstRow="0" w:lastRow="0" w:firstColumn="0" w:lastColumn="0" w:oddVBand="0" w:evenVBand="0" w:oddHBand="0" w:evenHBand="0" w:firstRowFirstColumn="0" w:firstRowLastColumn="0" w:lastRowFirstColumn="0" w:lastRowLastColumn="0"/>
            </w:pPr>
            <w:r w:rsidRPr="007744C9">
              <w:t>5786</w:t>
            </w:r>
          </w:p>
        </w:tc>
      </w:tr>
      <w:tr w:rsidR="00F233CD" w:rsidRPr="008B3137" w14:paraId="35A2DAF9" w14:textId="77777777" w:rsidTr="008B3137">
        <w:trPr>
          <w:trHeight w:val="20"/>
        </w:trPr>
        <w:tc>
          <w:tcPr>
            <w:cnfStyle w:val="001000000000" w:firstRow="0" w:lastRow="0" w:firstColumn="1" w:lastColumn="0" w:oddVBand="0" w:evenVBand="0" w:oddHBand="0" w:evenHBand="0" w:firstRowFirstColumn="0" w:firstRowLastColumn="0" w:lastRowFirstColumn="0" w:lastRowLastColumn="0"/>
            <w:tcW w:w="1587" w:type="pct"/>
            <w:noWrap/>
            <w:vAlign w:val="center"/>
            <w:hideMark/>
          </w:tcPr>
          <w:p w14:paraId="4311B70C" w14:textId="77777777" w:rsidR="00F233CD" w:rsidRPr="008B3137" w:rsidRDefault="00F233CD" w:rsidP="008B3137">
            <w:pPr>
              <w:pStyle w:val="Bezodstpw"/>
              <w:jc w:val="center"/>
            </w:pPr>
            <w:r w:rsidRPr="008B3137">
              <w:t>RAZEM</w:t>
            </w:r>
          </w:p>
        </w:tc>
        <w:tc>
          <w:tcPr>
            <w:tcW w:w="1708" w:type="pct"/>
            <w:vAlign w:val="center"/>
            <w:hideMark/>
          </w:tcPr>
          <w:p w14:paraId="19A8319C" w14:textId="50063B19" w:rsidR="00F233CD" w:rsidRPr="008B3137" w:rsidRDefault="007744C9" w:rsidP="008B3137">
            <w:pPr>
              <w:pStyle w:val="Bezodstpw"/>
              <w:jc w:val="center"/>
              <w:cnfStyle w:val="000000000000" w:firstRow="0" w:lastRow="0" w:firstColumn="0" w:lastColumn="0" w:oddVBand="0" w:evenVBand="0" w:oddHBand="0" w:evenHBand="0" w:firstRowFirstColumn="0" w:firstRowLastColumn="0" w:lastRowFirstColumn="0" w:lastRowLastColumn="0"/>
            </w:pPr>
            <w:r w:rsidRPr="007744C9">
              <w:t>135073</w:t>
            </w:r>
          </w:p>
        </w:tc>
        <w:tc>
          <w:tcPr>
            <w:tcW w:w="1705" w:type="pct"/>
            <w:vAlign w:val="center"/>
            <w:hideMark/>
          </w:tcPr>
          <w:p w14:paraId="6483F6E0" w14:textId="09C8A930" w:rsidR="00F233CD" w:rsidRPr="008B3137" w:rsidRDefault="007744C9" w:rsidP="007744C9">
            <w:pPr>
              <w:pStyle w:val="Bezodstpw"/>
              <w:jc w:val="center"/>
              <w:cnfStyle w:val="000000000000" w:firstRow="0" w:lastRow="0" w:firstColumn="0" w:lastColumn="0" w:oddVBand="0" w:evenVBand="0" w:oddHBand="0" w:evenHBand="0" w:firstRowFirstColumn="0" w:firstRowLastColumn="0" w:lastRowFirstColumn="0" w:lastRowLastColumn="0"/>
            </w:pPr>
            <w:r w:rsidRPr="007744C9">
              <w:t>12169</w:t>
            </w:r>
          </w:p>
        </w:tc>
      </w:tr>
    </w:tbl>
    <w:p w14:paraId="43B75601" w14:textId="77777777" w:rsidR="00586C7B" w:rsidRDefault="00586C7B" w:rsidP="00586C7B">
      <w:pPr>
        <w:pStyle w:val="rdo"/>
      </w:pPr>
      <w:r>
        <w:t xml:space="preserve">Źródło: </w:t>
      </w:r>
      <w:r w:rsidR="006B6A5F">
        <w:t>Opracowanie własne</w:t>
      </w:r>
    </w:p>
    <w:p w14:paraId="6B6B2C24" w14:textId="4DD61334" w:rsidR="0027205D" w:rsidRPr="00A60193" w:rsidRDefault="00586C7B" w:rsidP="00586C7B">
      <w:r>
        <w:t>Całkowita emisja CO</w:t>
      </w:r>
      <w:r w:rsidRPr="00A60193">
        <w:rPr>
          <w:vertAlign w:val="subscript"/>
        </w:rPr>
        <w:t>2</w:t>
      </w:r>
      <w:r>
        <w:t xml:space="preserve"> z sektora </w:t>
      </w:r>
      <w:r w:rsidR="00090F79">
        <w:t>transportu</w:t>
      </w:r>
      <w:r>
        <w:t xml:space="preserve"> wynosiła w roku kontrolnym </w:t>
      </w:r>
      <w:r w:rsidR="007744C9" w:rsidRPr="007744C9">
        <w:t>12169</w:t>
      </w:r>
      <w:r w:rsidR="007744C9">
        <w:t xml:space="preserve"> </w:t>
      </w:r>
      <w:r>
        <w:t>Mg CO</w:t>
      </w:r>
      <w:r w:rsidRPr="00A60193">
        <w:rPr>
          <w:vertAlign w:val="subscript"/>
        </w:rPr>
        <w:t>2</w:t>
      </w:r>
      <w:r>
        <w:t>, a</w:t>
      </w:r>
      <w:r w:rsidR="00B6230B">
        <w:t> </w:t>
      </w:r>
      <w:r>
        <w:t xml:space="preserve">zużycie energii finalnej w tym sektorze </w:t>
      </w:r>
      <w:r w:rsidR="007744C9" w:rsidRPr="007744C9">
        <w:t>135073</w:t>
      </w:r>
      <w:r w:rsidR="007744C9">
        <w:t xml:space="preserve"> </w:t>
      </w:r>
      <w:r>
        <w:t>MWh/rok.</w:t>
      </w:r>
    </w:p>
    <w:p w14:paraId="098961BC" w14:textId="3D8908F9" w:rsidR="00D639D2" w:rsidRDefault="008A545E" w:rsidP="00C4386C">
      <w:pPr>
        <w:pStyle w:val="Nagwek2"/>
      </w:pPr>
      <w:bookmarkStart w:id="585" w:name="_Toc65158828"/>
      <w:bookmarkStart w:id="586" w:name="_Toc115197743"/>
      <w:bookmarkEnd w:id="585"/>
      <w:r>
        <w:t>Gospodarka odpadami</w:t>
      </w:r>
      <w:bookmarkEnd w:id="586"/>
    </w:p>
    <w:p w14:paraId="77292B9E" w14:textId="5DC4C838" w:rsidR="00631599" w:rsidRPr="00F46B67" w:rsidRDefault="00F46B67" w:rsidP="003D2602">
      <w:pPr>
        <w:rPr>
          <w:rFonts w:asciiTheme="majorHAnsi" w:eastAsiaTheme="majorEastAsia" w:hAnsiTheme="majorHAnsi" w:cstheme="majorBidi"/>
          <w:b/>
          <w:bCs/>
          <w:color w:val="A5A5A5" w:themeColor="accent1" w:themeShade="BF"/>
          <w:sz w:val="28"/>
          <w:szCs w:val="28"/>
        </w:rPr>
      </w:pPr>
      <w:r>
        <w:t xml:space="preserve">Według danych GUS na terenie Gminy w latach 2016-2020 nie znajdowały się, ani nie powstały składowiska odpadów. W związku z tym nie została zidentyfikowana emisja z tego tytułu. </w:t>
      </w:r>
      <w:r w:rsidR="00631599">
        <w:br w:type="page"/>
      </w:r>
    </w:p>
    <w:p w14:paraId="017B4F74" w14:textId="77777777" w:rsidR="00AF7EA3" w:rsidRDefault="00AF7EA3" w:rsidP="00AF7EA3">
      <w:pPr>
        <w:pStyle w:val="Nagwek1"/>
      </w:pPr>
      <w:bookmarkStart w:id="587" w:name="_Toc115197744"/>
      <w:r>
        <w:lastRenderedPageBreak/>
        <w:t>WYNIKI BAZOWEJ INWENTARYZACJI EMISJI CO</w:t>
      </w:r>
      <w:r w:rsidRPr="00833FEE">
        <w:rPr>
          <w:vertAlign w:val="subscript"/>
        </w:rPr>
        <w:t>2</w:t>
      </w:r>
      <w:bookmarkEnd w:id="587"/>
    </w:p>
    <w:p w14:paraId="72A3BCC6" w14:textId="723779BC" w:rsidR="007A030B" w:rsidRDefault="00AF7EA3" w:rsidP="00AF7EA3">
      <w:r>
        <w:t xml:space="preserve">Głównym celem działań </w:t>
      </w:r>
      <w:r w:rsidR="0012471C">
        <w:t xml:space="preserve">Gminy </w:t>
      </w:r>
      <w:r w:rsidR="008E0A6E">
        <w:t>Miasto Mrągowo</w:t>
      </w:r>
      <w:r w:rsidR="008E0A6E" w:rsidRPr="000C7755">
        <w:t xml:space="preserve"> </w:t>
      </w:r>
      <w:r>
        <w:t xml:space="preserve">w zakresie gospodarki niskoemisyjnej jest zrealizowanie unijnego celu, polegającego na ograniczeniu do </w:t>
      </w:r>
      <w:r w:rsidR="00D77F65">
        <w:t xml:space="preserve">roku </w:t>
      </w:r>
      <w:r w:rsidR="0012471C">
        <w:t>2030</w:t>
      </w:r>
      <w:r>
        <w:t xml:space="preserve"> emisji CO</w:t>
      </w:r>
      <w:r w:rsidRPr="00AF7EA3">
        <w:rPr>
          <w:vertAlign w:val="subscript"/>
        </w:rPr>
        <w:t>2</w:t>
      </w:r>
      <w:r>
        <w:rPr>
          <w:vertAlign w:val="subscript"/>
        </w:rPr>
        <w:t xml:space="preserve"> </w:t>
      </w:r>
      <w:r>
        <w:t xml:space="preserve">o </w:t>
      </w:r>
      <w:r w:rsidR="00AC39E4">
        <w:t> </w:t>
      </w:r>
      <w:r>
        <w:t>co</w:t>
      </w:r>
      <w:r w:rsidR="00F63B92">
        <w:t> </w:t>
      </w:r>
      <w:r>
        <w:t xml:space="preserve">najmniej </w:t>
      </w:r>
      <w:r w:rsidR="003D2602">
        <w:t>40</w:t>
      </w:r>
      <w:r>
        <w:t xml:space="preserve">% oraz poprawa jakości powietrza na terenie </w:t>
      </w:r>
      <w:r w:rsidR="00456853" w:rsidRPr="007A13A7">
        <w:rPr>
          <w:rFonts w:eastAsia="Times New Roman"/>
          <w:lang w:eastAsia="pl-PL"/>
        </w:rPr>
        <w:t>Gminy</w:t>
      </w:r>
      <w:r w:rsidR="00631599" w:rsidRPr="007A13A7">
        <w:rPr>
          <w:rFonts w:eastAsia="Times New Roman"/>
          <w:lang w:eastAsia="pl-PL"/>
        </w:rPr>
        <w:t xml:space="preserve"> </w:t>
      </w:r>
      <w:r w:rsidR="008E0A6E">
        <w:t>Miasto Mrągowo</w:t>
      </w:r>
      <w:r>
        <w:t xml:space="preserve">. </w:t>
      </w:r>
      <w:r w:rsidR="007A030B">
        <w:t>W związku z</w:t>
      </w:r>
      <w:r w:rsidR="00F63B92">
        <w:t> </w:t>
      </w:r>
      <w:r w:rsidR="007A030B">
        <w:t xml:space="preserve">aktualizacją do roku </w:t>
      </w:r>
      <w:r w:rsidR="0012471C">
        <w:t>2030</w:t>
      </w:r>
      <w:r w:rsidR="007A030B">
        <w:t xml:space="preserve"> </w:t>
      </w:r>
      <w:r w:rsidR="000D462C">
        <w:t>Miasto Mrągowo</w:t>
      </w:r>
      <w:r w:rsidR="00C916A1">
        <w:t xml:space="preserve"> </w:t>
      </w:r>
      <w:r w:rsidR="007A030B">
        <w:t>planuje zwiększenie tych celów, ale w odniesieniu do wcześniej zadeklarowanego roku bazowego</w:t>
      </w:r>
      <w:r w:rsidR="006A1301">
        <w:t>.</w:t>
      </w:r>
    </w:p>
    <w:p w14:paraId="0E8DFB82" w14:textId="6C491D14" w:rsidR="00AF7EA3" w:rsidRDefault="00AF7EA3" w:rsidP="00AF7EA3">
      <w:r>
        <w:t>Realizacja tego postanowienia opiera się na wdrożeniu planu działań określonych w</w:t>
      </w:r>
      <w:r w:rsidR="00F63B92">
        <w:t> </w:t>
      </w:r>
      <w:r>
        <w:t>niniejszym dokumencie.</w:t>
      </w:r>
      <w:r w:rsidR="007A030B">
        <w:t xml:space="preserve"> </w:t>
      </w:r>
      <w:r>
        <w:t xml:space="preserve">W celu </w:t>
      </w:r>
      <w:r w:rsidR="00551434">
        <w:t xml:space="preserve">określenia </w:t>
      </w:r>
      <w:r>
        <w:t xml:space="preserve">stanu aktualnego tj. oszacowania wielkości emisji gazów cieplarnianych, przeprowadzono inwentaryzację obejmującą </w:t>
      </w:r>
      <w:r w:rsidR="007A030B">
        <w:t xml:space="preserve">teren </w:t>
      </w:r>
      <w:r w:rsidR="008856E0">
        <w:t xml:space="preserve">Gminy </w:t>
      </w:r>
      <w:r w:rsidR="000D462C">
        <w:t>Miasto Mrągowo</w:t>
      </w:r>
      <w:r w:rsidR="000D462C" w:rsidRPr="000C7755">
        <w:t xml:space="preserve"> </w:t>
      </w:r>
      <w:r>
        <w:t>w</w:t>
      </w:r>
      <w:r w:rsidR="00F63B92">
        <w:t> </w:t>
      </w:r>
      <w:r>
        <w:t xml:space="preserve">granicach administracyjnych. </w:t>
      </w:r>
    </w:p>
    <w:p w14:paraId="77F667BD" w14:textId="77777777" w:rsidR="00AF7EA3" w:rsidRDefault="00AF7EA3" w:rsidP="00AF7EA3">
      <w:r>
        <w:t>Inwentaryzacja obejmowała wszystkie sektory związane z produkcją gazów cieplarnianych, wynikających ze zużycia energii finalnej. Zużycie energii finalnej wynika z użytkowania:</w:t>
      </w:r>
    </w:p>
    <w:p w14:paraId="42F6C2BC" w14:textId="77777777" w:rsidR="00AF7EA3" w:rsidRDefault="00AF7EA3" w:rsidP="002B2AED">
      <w:pPr>
        <w:pStyle w:val="Akapitzlist"/>
        <w:numPr>
          <w:ilvl w:val="0"/>
          <w:numId w:val="33"/>
        </w:numPr>
      </w:pPr>
      <w:r>
        <w:t>paliw kopalnych (węgiel, gaz ziemny, olej opałowy benzyna itp.),</w:t>
      </w:r>
    </w:p>
    <w:p w14:paraId="0F99708E" w14:textId="77777777" w:rsidR="00AF7EA3" w:rsidRDefault="00AF7EA3" w:rsidP="002B2AED">
      <w:pPr>
        <w:pStyle w:val="Akapitzlist"/>
        <w:numPr>
          <w:ilvl w:val="0"/>
          <w:numId w:val="33"/>
        </w:numPr>
      </w:pPr>
      <w:r>
        <w:t>energii elektrycznej,</w:t>
      </w:r>
    </w:p>
    <w:p w14:paraId="0C7FAB4A" w14:textId="77777777" w:rsidR="00AF7EA3" w:rsidRDefault="00AF7EA3" w:rsidP="002B2AED">
      <w:pPr>
        <w:pStyle w:val="Akapitzlist"/>
        <w:numPr>
          <w:ilvl w:val="0"/>
          <w:numId w:val="33"/>
        </w:numPr>
      </w:pPr>
      <w:r>
        <w:t>energii pochodzącej ze źródeł odnawialnych.</w:t>
      </w:r>
    </w:p>
    <w:p w14:paraId="18DAF619" w14:textId="77777777" w:rsidR="00AF7EA3" w:rsidRDefault="00AF7EA3" w:rsidP="00AF7EA3">
      <w:r>
        <w:t>W ramach określenia zużycia energii finalnej, w inwentaryzacji zostały uwzględnione sektory, określające:</w:t>
      </w:r>
    </w:p>
    <w:p w14:paraId="231FEA1C" w14:textId="77777777" w:rsidR="00AF7EA3" w:rsidRDefault="00AF7EA3" w:rsidP="002B2AED">
      <w:pPr>
        <w:pStyle w:val="Akapitzlist"/>
        <w:numPr>
          <w:ilvl w:val="0"/>
          <w:numId w:val="34"/>
        </w:numPr>
      </w:pPr>
      <w:r>
        <w:t>końcowe zużycie energii w budynkach, urządzeniach i przemyśle,</w:t>
      </w:r>
    </w:p>
    <w:p w14:paraId="1A650386" w14:textId="77777777" w:rsidR="00AF7EA3" w:rsidRDefault="00AF7EA3" w:rsidP="002B2AED">
      <w:pPr>
        <w:pStyle w:val="Akapitzlist"/>
        <w:numPr>
          <w:ilvl w:val="0"/>
          <w:numId w:val="34"/>
        </w:numPr>
      </w:pPr>
      <w:r>
        <w:t>końcowe zużycie energii w transporcie,</w:t>
      </w:r>
    </w:p>
    <w:p w14:paraId="3044ECDE" w14:textId="77777777" w:rsidR="00AF7EA3" w:rsidRDefault="00AF7EA3" w:rsidP="002B2AED">
      <w:pPr>
        <w:pStyle w:val="Akapitzlist"/>
        <w:numPr>
          <w:ilvl w:val="0"/>
          <w:numId w:val="34"/>
        </w:numPr>
      </w:pPr>
      <w:r>
        <w:t>inne źródła emisji (nie związane ze zużyciem energii np. gospodarka odpadami).</w:t>
      </w:r>
    </w:p>
    <w:p w14:paraId="5F3FDB89" w14:textId="77777777" w:rsidR="00AF7EA3" w:rsidRDefault="00AF7EA3" w:rsidP="00C4386C">
      <w:pPr>
        <w:pStyle w:val="Nagwek2"/>
      </w:pPr>
      <w:bookmarkStart w:id="588" w:name="_Toc115197745"/>
      <w:r>
        <w:t>Metodyka pozyskania danych</w:t>
      </w:r>
      <w:bookmarkEnd w:id="588"/>
      <w:r>
        <w:t xml:space="preserve"> </w:t>
      </w:r>
    </w:p>
    <w:p w14:paraId="2FD5FD46" w14:textId="77777777" w:rsidR="00AF7EA3" w:rsidRDefault="00AF7EA3" w:rsidP="00AF7EA3">
      <w:r>
        <w:t xml:space="preserve">W celu określenia emisji z terenu </w:t>
      </w:r>
      <w:r w:rsidR="0022346A">
        <w:t>Gminy</w:t>
      </w:r>
      <w:r w:rsidR="0022346A" w:rsidDel="0022346A">
        <w:t xml:space="preserve"> </w:t>
      </w:r>
      <w:r>
        <w:t>zapoznano się z m.in.:</w:t>
      </w:r>
    </w:p>
    <w:p w14:paraId="3F622C7D" w14:textId="77777777" w:rsidR="00AF7EA3" w:rsidRDefault="00AF7EA3" w:rsidP="002B2AED">
      <w:pPr>
        <w:pStyle w:val="Akapitzlist"/>
        <w:numPr>
          <w:ilvl w:val="0"/>
          <w:numId w:val="35"/>
        </w:numPr>
      </w:pPr>
      <w:r>
        <w:t>informacjami nt. budynków użyteczności publicznej,</w:t>
      </w:r>
    </w:p>
    <w:p w14:paraId="34518AE2" w14:textId="77777777" w:rsidR="00AF7EA3" w:rsidRDefault="00AF7EA3" w:rsidP="002B2AED">
      <w:pPr>
        <w:pStyle w:val="Akapitzlist"/>
        <w:numPr>
          <w:ilvl w:val="0"/>
          <w:numId w:val="35"/>
        </w:numPr>
      </w:pPr>
      <w:r>
        <w:t xml:space="preserve">działalnością i planami gestorów energetycznych działających na terenie Gminy, </w:t>
      </w:r>
    </w:p>
    <w:p w14:paraId="3749C0EA" w14:textId="77777777" w:rsidR="00AF7EA3" w:rsidRDefault="00AF7EA3" w:rsidP="002B2AED">
      <w:pPr>
        <w:pStyle w:val="Akapitzlist"/>
        <w:numPr>
          <w:ilvl w:val="0"/>
          <w:numId w:val="35"/>
        </w:numPr>
      </w:pPr>
      <w:r>
        <w:t>materiałami pozyskanymi z Gminy,</w:t>
      </w:r>
    </w:p>
    <w:p w14:paraId="237AAF6B" w14:textId="77777777" w:rsidR="00AF7EA3" w:rsidRDefault="00AF7EA3" w:rsidP="002B2AED">
      <w:pPr>
        <w:pStyle w:val="Akapitzlist"/>
        <w:numPr>
          <w:ilvl w:val="0"/>
          <w:numId w:val="35"/>
        </w:numPr>
      </w:pPr>
      <w:r>
        <w:t>materiałami z Urzędu Marszałkowskiego,</w:t>
      </w:r>
    </w:p>
    <w:p w14:paraId="34A8709E" w14:textId="77777777" w:rsidR="00AF7EA3" w:rsidRDefault="00AF7EA3" w:rsidP="002B2AED">
      <w:pPr>
        <w:pStyle w:val="Akapitzlist"/>
        <w:numPr>
          <w:ilvl w:val="0"/>
          <w:numId w:val="35"/>
        </w:numPr>
      </w:pPr>
      <w:r>
        <w:t xml:space="preserve">informacjami </w:t>
      </w:r>
      <w:r w:rsidR="0057514E">
        <w:t>dotyczącymi</w:t>
      </w:r>
      <w:r>
        <w:t xml:space="preserve"> budynków </w:t>
      </w:r>
      <w:r w:rsidR="0057514E">
        <w:t>jednorodzinnych</w:t>
      </w:r>
      <w:r>
        <w:t>.</w:t>
      </w:r>
    </w:p>
    <w:p w14:paraId="3CF52195" w14:textId="77777777" w:rsidR="00AF7EA3" w:rsidRDefault="00AF7EA3" w:rsidP="00AF7EA3">
      <w:r>
        <w:t xml:space="preserve">Ankiety i informacje zebrane od </w:t>
      </w:r>
      <w:r w:rsidR="006D37BC">
        <w:t>wszystkich grup interesariuszy</w:t>
      </w:r>
      <w:r w:rsidR="00002D35">
        <w:t xml:space="preserve"> </w:t>
      </w:r>
      <w:r>
        <w:t xml:space="preserve">były podstawą </w:t>
      </w:r>
      <w:r w:rsidR="00ED3A86">
        <w:br/>
      </w:r>
      <w:r>
        <w:t xml:space="preserve">do opracowania niniejszego dokumentu, a także pozwoliły na zaplanowanie działań, które </w:t>
      </w:r>
      <w:r>
        <w:lastRenderedPageBreak/>
        <w:t xml:space="preserve">będą realizowane w ramach Planu. Dotyczyły one </w:t>
      </w:r>
      <w:r w:rsidR="006D37BC">
        <w:t>wszystkich sektorów wspomnianych i scharakteryzowanych  w rozdziale VI</w:t>
      </w:r>
      <w:r>
        <w:t>.</w:t>
      </w:r>
    </w:p>
    <w:p w14:paraId="23163636" w14:textId="7C73EBE6" w:rsidR="00AF7EA3" w:rsidRDefault="00AF7EA3" w:rsidP="00AF7EA3">
      <w:r>
        <w:t>W oparciu o powyższe założenia na terenie Gminy została przeprowadzona inwentaryzacja, w celu określenia zużycia energii finalnej oraz emisji CO</w:t>
      </w:r>
      <w:r w:rsidRPr="0057514E">
        <w:rPr>
          <w:vertAlign w:val="subscript"/>
        </w:rPr>
        <w:t>2</w:t>
      </w:r>
      <w:r>
        <w:t xml:space="preserve"> w </w:t>
      </w:r>
      <w:r w:rsidR="00CD6E03">
        <w:t>2013</w:t>
      </w:r>
      <w:r>
        <w:t xml:space="preserve"> r</w:t>
      </w:r>
      <w:r w:rsidR="00D77F65">
        <w:t>oku</w:t>
      </w:r>
      <w:r>
        <w:t xml:space="preserve">. Rok </w:t>
      </w:r>
      <w:r w:rsidR="00CD6E03">
        <w:t>2013</w:t>
      </w:r>
      <w:r w:rsidR="00762AB5">
        <w:t xml:space="preserve"> </w:t>
      </w:r>
      <w:r>
        <w:t>to rok wybrany ze względu na dostęp do danych od instytucji i mieszkańców.</w:t>
      </w:r>
      <w:r w:rsidR="00033C4A">
        <w:t xml:space="preserve"> Pozyskanie danych dla ww. roku wynika również, z faktu, iż wiarygodność danych pozyskanych </w:t>
      </w:r>
      <w:r w:rsidR="00ED3A86">
        <w:br/>
      </w:r>
      <w:r w:rsidR="00551434">
        <w:t xml:space="preserve">z </w:t>
      </w:r>
      <w:r w:rsidR="00033C4A">
        <w:t>poszczególnych sektorów jest stosunkowo największa w porównaniu do danych z lat wcześniejszych (nie we wszystkich inwentaryzowanych sektorach).</w:t>
      </w:r>
    </w:p>
    <w:p w14:paraId="7CA3F407" w14:textId="47352931" w:rsidR="003D2602" w:rsidRDefault="003D2602" w:rsidP="009F05AF">
      <w:r>
        <w:t xml:space="preserve">Inwentaryzacja bazowa została przeprowadzona i potwierdzona wynikami w dokumencie przyjętym przez Radę Gminy </w:t>
      </w:r>
      <w:r w:rsidR="000D462C">
        <w:t>Miasto Mrągowo</w:t>
      </w:r>
      <w:r>
        <w:t xml:space="preserve"> w </w:t>
      </w:r>
      <w:r w:rsidR="009F05AF">
        <w:t>2016</w:t>
      </w:r>
      <w:r>
        <w:t xml:space="preserve"> roku uchwałą nr </w:t>
      </w:r>
      <w:r w:rsidR="009F05AF">
        <w:t xml:space="preserve">XVII/10/2016 Rady Miejskiej w Mrągowie z dnia 25.02.2016 r. </w:t>
      </w:r>
      <w:r>
        <w:t xml:space="preserve">w sprawie przyjęcia „Planu gospodarki niskoemisyjnej dla Gminy </w:t>
      </w:r>
      <w:r w:rsidR="005833F5" w:rsidRPr="005833F5">
        <w:t>Miasto Mrągowo</w:t>
      </w:r>
      <w:r>
        <w:t xml:space="preserve">”. Stanowi ona podstawę do określenia bazowej inwentaryzacji </w:t>
      </w:r>
      <w:r w:rsidR="009F05AF">
        <w:t>łącznej wielkości emisji CO</w:t>
      </w:r>
      <w:r w:rsidR="009F05AF" w:rsidRPr="009F05AF">
        <w:rPr>
          <w:vertAlign w:val="subscript"/>
        </w:rPr>
        <w:t>2</w:t>
      </w:r>
      <w:r w:rsidR="009F05AF">
        <w:rPr>
          <w:vertAlign w:val="subscript"/>
        </w:rPr>
        <w:t xml:space="preserve"> </w:t>
      </w:r>
      <w:r>
        <w:t>w bieżącym dokumencie.</w:t>
      </w:r>
    </w:p>
    <w:p w14:paraId="262A6A5E" w14:textId="77777777" w:rsidR="00B83F7C" w:rsidRDefault="00B83F7C" w:rsidP="00C4386C">
      <w:pPr>
        <w:pStyle w:val="Nagwek2"/>
      </w:pPr>
      <w:bookmarkStart w:id="589" w:name="_Toc65158838"/>
      <w:bookmarkStart w:id="590" w:name="_Toc115197746"/>
      <w:bookmarkEnd w:id="589"/>
      <w:r>
        <w:t>Wskaźniki emisji</w:t>
      </w:r>
      <w:bookmarkEnd w:id="590"/>
    </w:p>
    <w:p w14:paraId="443F6D31" w14:textId="12AC6142" w:rsidR="00B83F7C" w:rsidRPr="00033BB6" w:rsidRDefault="00B83F7C" w:rsidP="00B83F7C">
      <w:r w:rsidRPr="00033BB6">
        <w:t>Wskaźniki emisji informują nt. ilości ton CO</w:t>
      </w:r>
      <w:r w:rsidRPr="00033BB6">
        <w:rPr>
          <w:vertAlign w:val="subscript"/>
        </w:rPr>
        <w:t>2</w:t>
      </w:r>
      <w:r w:rsidRPr="00033BB6">
        <w:t xml:space="preserve"> przypadających na jednostkę zużycia poszczególnych nośników energii. Wskaźniki emisji zostały przyjęte dla wszystkich nośników energii, wykorzystywanych na terenie </w:t>
      </w:r>
      <w:r w:rsidR="00762AB5" w:rsidRPr="00762AB5">
        <w:t xml:space="preserve">Gminy </w:t>
      </w:r>
      <w:r w:rsidR="005833F5" w:rsidRPr="005833F5">
        <w:t>Miasto Mrągowo</w:t>
      </w:r>
      <w:r w:rsidR="00631599">
        <w:t xml:space="preserve"> </w:t>
      </w:r>
      <w:r w:rsidR="005C44F2">
        <w:t xml:space="preserve">zgodnie z informacjami zamieszczonymi </w:t>
      </w:r>
      <w:r w:rsidR="006E3896">
        <w:t xml:space="preserve">w </w:t>
      </w:r>
      <w:r w:rsidR="005C44F2">
        <w:t>Plan</w:t>
      </w:r>
      <w:r w:rsidR="006E3896">
        <w:t>ie</w:t>
      </w:r>
      <w:r w:rsidR="005C44F2">
        <w:t xml:space="preserve"> Gospodarki Niskoemisyjnej </w:t>
      </w:r>
      <w:r w:rsidR="009A1047">
        <w:t>oraz zaktualizowane z KOBIZE dla roku 2020</w:t>
      </w:r>
      <w:r w:rsidR="006E3896">
        <w:t xml:space="preserve"> (zgodnie z tabelą poniżej)</w:t>
      </w:r>
      <w:r w:rsidR="005C44F2">
        <w:t>.</w:t>
      </w:r>
    </w:p>
    <w:p w14:paraId="504CD0DC" w14:textId="623BCF80" w:rsidR="00026787" w:rsidRPr="00026787" w:rsidRDefault="00026787" w:rsidP="00CB181A">
      <w:pPr>
        <w:pStyle w:val="Legenda"/>
      </w:pPr>
      <w:bookmarkStart w:id="591" w:name="_Toc453059606"/>
      <w:bookmarkStart w:id="592" w:name="_Toc115197810"/>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14</w:t>
      </w:r>
      <w:r w:rsidR="00840796">
        <w:rPr>
          <w:noProof/>
        </w:rPr>
        <w:fldChar w:fldCharType="end"/>
      </w:r>
      <w:r>
        <w:t xml:space="preserve"> Wskaźniki ekwiwalentu CO</w:t>
      </w:r>
      <w:r>
        <w:rPr>
          <w:vertAlign w:val="subscript"/>
        </w:rPr>
        <w:t>2</w:t>
      </w:r>
      <w:r>
        <w:t xml:space="preserve"> dla innych gazów (wybranych)</w:t>
      </w:r>
      <w:bookmarkEnd w:id="591"/>
      <w:bookmarkEnd w:id="592"/>
    </w:p>
    <w:tbl>
      <w:tblPr>
        <w:tblStyle w:val="Tabelasiatki1jasna11"/>
        <w:tblW w:w="5000" w:type="pct"/>
        <w:tblLook w:val="04A0" w:firstRow="1" w:lastRow="0" w:firstColumn="1" w:lastColumn="0" w:noHBand="0" w:noVBand="1"/>
      </w:tblPr>
      <w:tblGrid>
        <w:gridCol w:w="6565"/>
        <w:gridCol w:w="2497"/>
      </w:tblGrid>
      <w:tr w:rsidR="00F63B92" w:rsidRPr="00C916A1" w14:paraId="2CE751A2" w14:textId="77777777" w:rsidTr="00C916A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22" w:type="pct"/>
            <w:hideMark/>
          </w:tcPr>
          <w:p w14:paraId="2DF55C84" w14:textId="77777777" w:rsidR="008F1277" w:rsidRPr="00C916A1" w:rsidRDefault="008F1277" w:rsidP="00C916A1">
            <w:pPr>
              <w:spacing w:line="240" w:lineRule="auto"/>
              <w:jc w:val="center"/>
              <w:rPr>
                <w:rFonts w:ascii="Arial" w:hAnsi="Arial" w:cs="Arial"/>
              </w:rPr>
            </w:pPr>
            <w:r w:rsidRPr="00C916A1">
              <w:rPr>
                <w:rFonts w:ascii="Arial" w:hAnsi="Arial" w:cs="Arial"/>
              </w:rPr>
              <w:t>Rodzaj gazu cieplarnianego</w:t>
            </w:r>
          </w:p>
        </w:tc>
        <w:tc>
          <w:tcPr>
            <w:tcW w:w="1378" w:type="pct"/>
            <w:hideMark/>
          </w:tcPr>
          <w:p w14:paraId="38EB1091" w14:textId="77777777" w:rsidR="008F1277" w:rsidRPr="00C916A1" w:rsidRDefault="008F1277" w:rsidP="00C916A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916A1">
              <w:rPr>
                <w:rFonts w:ascii="Arial" w:hAnsi="Arial" w:cs="Arial"/>
              </w:rPr>
              <w:t>Wskaźnik GWP</w:t>
            </w:r>
          </w:p>
        </w:tc>
      </w:tr>
      <w:tr w:rsidR="00F63B92" w:rsidRPr="00C916A1" w14:paraId="46E65F15" w14:textId="77777777" w:rsidTr="00C916A1">
        <w:trPr>
          <w:trHeight w:val="57"/>
        </w:trPr>
        <w:tc>
          <w:tcPr>
            <w:cnfStyle w:val="001000000000" w:firstRow="0" w:lastRow="0" w:firstColumn="1" w:lastColumn="0" w:oddVBand="0" w:evenVBand="0" w:oddHBand="0" w:evenHBand="0" w:firstRowFirstColumn="0" w:firstRowLastColumn="0" w:lastRowFirstColumn="0" w:lastRowLastColumn="0"/>
            <w:tcW w:w="3622" w:type="pct"/>
            <w:hideMark/>
          </w:tcPr>
          <w:p w14:paraId="41338E37" w14:textId="77777777" w:rsidR="008F1277" w:rsidRPr="00C916A1" w:rsidRDefault="008F1277" w:rsidP="00C916A1">
            <w:pPr>
              <w:spacing w:line="240" w:lineRule="auto"/>
              <w:jc w:val="center"/>
              <w:rPr>
                <w:rFonts w:ascii="Arial" w:hAnsi="Arial" w:cs="Arial"/>
              </w:rPr>
            </w:pPr>
            <w:r w:rsidRPr="00C916A1">
              <w:rPr>
                <w:rFonts w:ascii="Arial" w:hAnsi="Arial" w:cs="Arial"/>
              </w:rPr>
              <w:t>Dwutlenek węgla (CO</w:t>
            </w:r>
            <w:r w:rsidRPr="00C916A1">
              <w:rPr>
                <w:rFonts w:ascii="Arial" w:hAnsi="Arial" w:cs="Arial"/>
                <w:vertAlign w:val="subscript"/>
              </w:rPr>
              <w:t>2</w:t>
            </w:r>
            <w:r w:rsidRPr="00C916A1">
              <w:rPr>
                <w:rFonts w:ascii="Arial" w:hAnsi="Arial" w:cs="Arial"/>
              </w:rPr>
              <w:t>)</w:t>
            </w:r>
          </w:p>
        </w:tc>
        <w:tc>
          <w:tcPr>
            <w:tcW w:w="1378" w:type="pct"/>
            <w:hideMark/>
          </w:tcPr>
          <w:p w14:paraId="71E3B011" w14:textId="77777777" w:rsidR="008F1277" w:rsidRPr="00C916A1" w:rsidRDefault="008F1277" w:rsidP="00C916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16A1">
              <w:rPr>
                <w:rFonts w:ascii="Arial" w:hAnsi="Arial" w:cs="Arial"/>
              </w:rPr>
              <w:t>1</w:t>
            </w:r>
          </w:p>
        </w:tc>
      </w:tr>
      <w:tr w:rsidR="00F63B92" w:rsidRPr="00C916A1" w14:paraId="503DF236" w14:textId="77777777" w:rsidTr="00C916A1">
        <w:trPr>
          <w:trHeight w:val="57"/>
        </w:trPr>
        <w:tc>
          <w:tcPr>
            <w:cnfStyle w:val="001000000000" w:firstRow="0" w:lastRow="0" w:firstColumn="1" w:lastColumn="0" w:oddVBand="0" w:evenVBand="0" w:oddHBand="0" w:evenHBand="0" w:firstRowFirstColumn="0" w:firstRowLastColumn="0" w:lastRowFirstColumn="0" w:lastRowLastColumn="0"/>
            <w:tcW w:w="3622" w:type="pct"/>
            <w:hideMark/>
          </w:tcPr>
          <w:p w14:paraId="0EDA797B" w14:textId="77777777" w:rsidR="008F1277" w:rsidRPr="00C916A1" w:rsidRDefault="008F1277" w:rsidP="00C916A1">
            <w:pPr>
              <w:spacing w:line="240" w:lineRule="auto"/>
              <w:jc w:val="center"/>
              <w:rPr>
                <w:rFonts w:ascii="Arial" w:hAnsi="Arial" w:cs="Arial"/>
              </w:rPr>
            </w:pPr>
            <w:r w:rsidRPr="00C916A1">
              <w:rPr>
                <w:rFonts w:ascii="Arial" w:hAnsi="Arial" w:cs="Arial"/>
              </w:rPr>
              <w:t>Metan (CH</w:t>
            </w:r>
            <w:r w:rsidRPr="00C916A1">
              <w:rPr>
                <w:rFonts w:ascii="Arial" w:hAnsi="Arial" w:cs="Arial"/>
                <w:vertAlign w:val="subscript"/>
              </w:rPr>
              <w:t>4</w:t>
            </w:r>
            <w:r w:rsidRPr="00C916A1">
              <w:rPr>
                <w:rFonts w:ascii="Arial" w:hAnsi="Arial" w:cs="Arial"/>
              </w:rPr>
              <w:t>)</w:t>
            </w:r>
          </w:p>
        </w:tc>
        <w:tc>
          <w:tcPr>
            <w:tcW w:w="1378" w:type="pct"/>
            <w:hideMark/>
          </w:tcPr>
          <w:p w14:paraId="6E7316C8" w14:textId="77777777" w:rsidR="008F1277" w:rsidRPr="00C916A1" w:rsidRDefault="008F1277" w:rsidP="00C916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16A1">
              <w:rPr>
                <w:rFonts w:ascii="Arial" w:hAnsi="Arial" w:cs="Arial"/>
              </w:rPr>
              <w:t>21</w:t>
            </w:r>
          </w:p>
        </w:tc>
      </w:tr>
      <w:tr w:rsidR="00F63B92" w:rsidRPr="00C916A1" w14:paraId="395DEB38" w14:textId="77777777" w:rsidTr="00C916A1">
        <w:trPr>
          <w:trHeight w:val="57"/>
        </w:trPr>
        <w:tc>
          <w:tcPr>
            <w:cnfStyle w:val="001000000000" w:firstRow="0" w:lastRow="0" w:firstColumn="1" w:lastColumn="0" w:oddVBand="0" w:evenVBand="0" w:oddHBand="0" w:evenHBand="0" w:firstRowFirstColumn="0" w:firstRowLastColumn="0" w:lastRowFirstColumn="0" w:lastRowLastColumn="0"/>
            <w:tcW w:w="3622" w:type="pct"/>
            <w:hideMark/>
          </w:tcPr>
          <w:p w14:paraId="7381EFAF" w14:textId="77777777" w:rsidR="008F1277" w:rsidRPr="00C916A1" w:rsidRDefault="008F1277" w:rsidP="00C916A1">
            <w:pPr>
              <w:spacing w:line="240" w:lineRule="auto"/>
              <w:jc w:val="center"/>
              <w:rPr>
                <w:rFonts w:ascii="Arial" w:hAnsi="Arial" w:cs="Arial"/>
              </w:rPr>
            </w:pPr>
            <w:r w:rsidRPr="00C916A1">
              <w:rPr>
                <w:rFonts w:ascii="Arial" w:hAnsi="Arial" w:cs="Arial"/>
              </w:rPr>
              <w:t>Podtlenek azotu (N</w:t>
            </w:r>
            <w:r w:rsidRPr="00C916A1">
              <w:rPr>
                <w:rFonts w:ascii="Arial" w:hAnsi="Arial" w:cs="Arial"/>
                <w:vertAlign w:val="subscript"/>
              </w:rPr>
              <w:t>2</w:t>
            </w:r>
            <w:r w:rsidRPr="00C916A1">
              <w:rPr>
                <w:rFonts w:ascii="Arial" w:hAnsi="Arial" w:cs="Arial"/>
              </w:rPr>
              <w:t>O)</w:t>
            </w:r>
          </w:p>
        </w:tc>
        <w:tc>
          <w:tcPr>
            <w:tcW w:w="1378" w:type="pct"/>
            <w:hideMark/>
          </w:tcPr>
          <w:p w14:paraId="5AD50642" w14:textId="77777777" w:rsidR="008F1277" w:rsidRPr="00C916A1" w:rsidRDefault="008F1277" w:rsidP="00C916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16A1">
              <w:rPr>
                <w:rFonts w:ascii="Arial" w:hAnsi="Arial" w:cs="Arial"/>
              </w:rPr>
              <w:t>310</w:t>
            </w:r>
          </w:p>
        </w:tc>
      </w:tr>
    </w:tbl>
    <w:p w14:paraId="631583A1" w14:textId="77777777" w:rsidR="009A1047" w:rsidRDefault="00026787" w:rsidP="009701C9">
      <w:pPr>
        <w:pStyle w:val="rdo"/>
        <w:rPr>
          <w:u w:val="single"/>
          <w:lang w:eastAsia="ar-SA"/>
        </w:rPr>
      </w:pPr>
      <w:r w:rsidRPr="004B6CCD">
        <w:rPr>
          <w:color w:val="auto"/>
          <w:u w:val="single"/>
          <w:lang w:eastAsia="ar-SA"/>
        </w:rPr>
        <w:t xml:space="preserve">Źródło: </w:t>
      </w:r>
      <w:hyperlink r:id="rId47" w:history="1">
        <w:r w:rsidRPr="004B6CCD">
          <w:rPr>
            <w:rStyle w:val="Hipercze"/>
            <w:color w:val="auto"/>
            <w:lang w:eastAsia="ar-SA"/>
          </w:rPr>
          <w:t>https://www.ipcc.ch/publications_and_data/ar4/wg1/en/ch2s2-10-2.html</w:t>
        </w:r>
      </w:hyperlink>
      <w:r w:rsidRPr="004B6CCD">
        <w:rPr>
          <w:u w:val="single"/>
          <w:lang w:eastAsia="ar-SA"/>
        </w:rPr>
        <w:t xml:space="preserve"> </w:t>
      </w:r>
    </w:p>
    <w:p w14:paraId="4B67B1D9" w14:textId="2D8C782E" w:rsidR="009A1047" w:rsidRDefault="009A1047" w:rsidP="00814969">
      <w:pPr>
        <w:pStyle w:val="Legenda"/>
        <w:keepNext/>
      </w:pPr>
      <w:bookmarkStart w:id="593" w:name="_Toc115197811"/>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15</w:t>
      </w:r>
      <w:r w:rsidR="00840796">
        <w:rPr>
          <w:noProof/>
        </w:rPr>
        <w:fldChar w:fldCharType="end"/>
      </w:r>
      <w:r>
        <w:t xml:space="preserve"> </w:t>
      </w:r>
      <w:r w:rsidRPr="00671751">
        <w:t>Wskaźniki emisji dla paliw stosowanych na terenie Gminy</w:t>
      </w:r>
      <w:r w:rsidR="00AC483B">
        <w:t xml:space="preserve"> (bilans dla </w:t>
      </w:r>
      <w:r w:rsidR="00006030">
        <w:t>2013</w:t>
      </w:r>
      <w:r w:rsidR="00AC483B">
        <w:t xml:space="preserve"> roku)</w:t>
      </w:r>
      <w:bookmarkEnd w:id="593"/>
    </w:p>
    <w:tbl>
      <w:tblPr>
        <w:tblStyle w:val="Tabelasiatki1jasna12"/>
        <w:tblW w:w="5000" w:type="pct"/>
        <w:tblLook w:val="04A0" w:firstRow="1" w:lastRow="0" w:firstColumn="1" w:lastColumn="0" w:noHBand="0" w:noVBand="1"/>
      </w:tblPr>
      <w:tblGrid>
        <w:gridCol w:w="3946"/>
        <w:gridCol w:w="1173"/>
        <w:gridCol w:w="1385"/>
        <w:gridCol w:w="1173"/>
        <w:gridCol w:w="1385"/>
      </w:tblGrid>
      <w:tr w:rsidR="00C916A1" w:rsidRPr="00C916A1" w14:paraId="4C87DE6B" w14:textId="77777777" w:rsidTr="00C916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7" w:type="pct"/>
            <w:vMerge w:val="restart"/>
            <w:hideMark/>
          </w:tcPr>
          <w:p w14:paraId="1A5151E9" w14:textId="77777777" w:rsidR="00C916A1" w:rsidRDefault="00C916A1" w:rsidP="00631599">
            <w:pPr>
              <w:spacing w:line="240" w:lineRule="auto"/>
              <w:jc w:val="center"/>
              <w:rPr>
                <w:rFonts w:asciiTheme="majorHAnsi" w:eastAsia="Times New Roman" w:hAnsiTheme="majorHAnsi" w:cstheme="majorHAnsi"/>
                <w:b w:val="0"/>
                <w:bCs w:val="0"/>
                <w:szCs w:val="20"/>
                <w:lang w:eastAsia="pl-PL"/>
              </w:rPr>
            </w:pPr>
            <w:r w:rsidRPr="00631599">
              <w:rPr>
                <w:rFonts w:asciiTheme="majorHAnsi" w:eastAsia="Times New Roman" w:hAnsiTheme="majorHAnsi" w:cstheme="majorHAnsi"/>
                <w:szCs w:val="20"/>
                <w:lang w:eastAsia="pl-PL"/>
              </w:rPr>
              <w:t>Rodzaj paliwa</w:t>
            </w:r>
          </w:p>
          <w:p w14:paraId="641E9D0F" w14:textId="65330330" w:rsidR="003D2602" w:rsidRPr="00631599" w:rsidRDefault="003D2602" w:rsidP="00631599">
            <w:pPr>
              <w:spacing w:line="240" w:lineRule="auto"/>
              <w:jc w:val="center"/>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 xml:space="preserve">(rok bazowy: </w:t>
            </w:r>
            <w:r w:rsidR="00006030">
              <w:rPr>
                <w:rFonts w:asciiTheme="majorHAnsi" w:eastAsia="Times New Roman" w:hAnsiTheme="majorHAnsi" w:cstheme="majorHAnsi"/>
                <w:szCs w:val="20"/>
                <w:lang w:eastAsia="pl-PL"/>
              </w:rPr>
              <w:t>2013</w:t>
            </w:r>
            <w:r>
              <w:rPr>
                <w:rFonts w:asciiTheme="majorHAnsi" w:eastAsia="Times New Roman" w:hAnsiTheme="majorHAnsi" w:cstheme="majorHAnsi"/>
                <w:szCs w:val="20"/>
                <w:lang w:eastAsia="pl-PL"/>
              </w:rPr>
              <w:t>)</w:t>
            </w:r>
          </w:p>
        </w:tc>
        <w:tc>
          <w:tcPr>
            <w:tcW w:w="1411" w:type="pct"/>
            <w:gridSpan w:val="2"/>
            <w:hideMark/>
          </w:tcPr>
          <w:p w14:paraId="057C3061" w14:textId="77777777" w:rsidR="00C916A1" w:rsidRPr="00631599" w:rsidRDefault="00C916A1" w:rsidP="00631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Wartości opałowa (WO)</w:t>
            </w:r>
          </w:p>
        </w:tc>
        <w:tc>
          <w:tcPr>
            <w:tcW w:w="1411" w:type="pct"/>
            <w:gridSpan w:val="2"/>
            <w:hideMark/>
          </w:tcPr>
          <w:p w14:paraId="0858AA3F" w14:textId="77777777" w:rsidR="00C916A1" w:rsidRPr="00631599" w:rsidRDefault="00C916A1" w:rsidP="00631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Wskaźniki emisji CO</w:t>
            </w:r>
            <w:r w:rsidRPr="00631599">
              <w:rPr>
                <w:rFonts w:asciiTheme="majorHAnsi" w:eastAsia="Times New Roman" w:hAnsiTheme="majorHAnsi" w:cstheme="majorHAnsi"/>
                <w:szCs w:val="20"/>
                <w:vertAlign w:val="subscript"/>
                <w:lang w:eastAsia="pl-PL"/>
              </w:rPr>
              <w:t>2</w:t>
            </w:r>
            <w:r w:rsidRPr="00631599">
              <w:rPr>
                <w:rFonts w:asciiTheme="majorHAnsi" w:eastAsia="Times New Roman" w:hAnsiTheme="majorHAnsi" w:cstheme="majorHAnsi"/>
                <w:szCs w:val="20"/>
                <w:lang w:eastAsia="pl-PL"/>
              </w:rPr>
              <w:t xml:space="preserve"> (WE)</w:t>
            </w:r>
          </w:p>
        </w:tc>
      </w:tr>
      <w:tr w:rsidR="003D2602" w:rsidRPr="00C916A1" w14:paraId="63FD86F4" w14:textId="77777777" w:rsidTr="00C916A1">
        <w:trPr>
          <w:trHeight w:val="20"/>
        </w:trPr>
        <w:tc>
          <w:tcPr>
            <w:cnfStyle w:val="001000000000" w:firstRow="0" w:lastRow="0" w:firstColumn="1" w:lastColumn="0" w:oddVBand="0" w:evenVBand="0" w:oddHBand="0" w:evenHBand="0" w:firstRowFirstColumn="0" w:firstRowLastColumn="0" w:lastRowFirstColumn="0" w:lastRowLastColumn="0"/>
            <w:tcW w:w="2177" w:type="pct"/>
            <w:vMerge/>
            <w:hideMark/>
          </w:tcPr>
          <w:p w14:paraId="136C9D2B" w14:textId="77777777" w:rsidR="003D2602" w:rsidRPr="00631599" w:rsidRDefault="003D2602" w:rsidP="003D2602">
            <w:pPr>
              <w:spacing w:line="240" w:lineRule="auto"/>
              <w:jc w:val="left"/>
              <w:rPr>
                <w:rFonts w:asciiTheme="majorHAnsi" w:eastAsia="Times New Roman" w:hAnsiTheme="majorHAnsi" w:cstheme="majorHAnsi"/>
                <w:szCs w:val="20"/>
                <w:lang w:eastAsia="pl-PL"/>
              </w:rPr>
            </w:pPr>
          </w:p>
        </w:tc>
        <w:tc>
          <w:tcPr>
            <w:tcW w:w="647" w:type="pct"/>
            <w:noWrap/>
            <w:hideMark/>
          </w:tcPr>
          <w:p w14:paraId="48D63C7C" w14:textId="1759362A" w:rsidR="003D2602" w:rsidRPr="00631599" w:rsidRDefault="003D2602" w:rsidP="003D260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MWh/Mg</w:t>
            </w:r>
          </w:p>
        </w:tc>
        <w:tc>
          <w:tcPr>
            <w:tcW w:w="764" w:type="pct"/>
            <w:hideMark/>
          </w:tcPr>
          <w:p w14:paraId="5DDB2DEC" w14:textId="220FBA60" w:rsidR="003D2602" w:rsidRPr="00631599" w:rsidRDefault="003D2602" w:rsidP="003D260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GJ/Mg</w:t>
            </w:r>
          </w:p>
        </w:tc>
        <w:tc>
          <w:tcPr>
            <w:tcW w:w="647" w:type="pct"/>
            <w:hideMark/>
          </w:tcPr>
          <w:p w14:paraId="3C7D9E83" w14:textId="77A40E3E" w:rsidR="003D2602" w:rsidRPr="00631599" w:rsidRDefault="003D2602" w:rsidP="003D260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Mg</w:t>
            </w:r>
            <w:r w:rsidR="00BA11CE">
              <w:rPr>
                <w:rFonts w:asciiTheme="majorHAnsi" w:eastAsia="Times New Roman" w:hAnsiTheme="majorHAnsi" w:cstheme="majorHAnsi"/>
                <w:szCs w:val="20"/>
                <w:lang w:eastAsia="pl-PL"/>
              </w:rPr>
              <w:t>/ MWh</w:t>
            </w:r>
          </w:p>
        </w:tc>
        <w:tc>
          <w:tcPr>
            <w:tcW w:w="764" w:type="pct"/>
            <w:hideMark/>
          </w:tcPr>
          <w:p w14:paraId="3A36D105" w14:textId="75E83D08" w:rsidR="003D2602" w:rsidRPr="00631599" w:rsidRDefault="003D2602" w:rsidP="003D260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GJ/Mg</w:t>
            </w:r>
          </w:p>
        </w:tc>
      </w:tr>
      <w:tr w:rsidR="00540D32" w:rsidRPr="00C916A1" w14:paraId="78145000" w14:textId="77777777" w:rsidTr="00C916A1">
        <w:trPr>
          <w:trHeight w:val="20"/>
        </w:trPr>
        <w:tc>
          <w:tcPr>
            <w:cnfStyle w:val="001000000000" w:firstRow="0" w:lastRow="0" w:firstColumn="1" w:lastColumn="0" w:oddVBand="0" w:evenVBand="0" w:oddHBand="0" w:evenHBand="0" w:firstRowFirstColumn="0" w:firstRowLastColumn="0" w:lastRowFirstColumn="0" w:lastRowLastColumn="0"/>
            <w:tcW w:w="2177" w:type="pct"/>
          </w:tcPr>
          <w:p w14:paraId="71ED53C0" w14:textId="11BA1D6F" w:rsidR="00540D32" w:rsidRPr="00631599" w:rsidRDefault="00540D32" w:rsidP="00631599">
            <w:pPr>
              <w:spacing w:line="240" w:lineRule="auto"/>
              <w:jc w:val="left"/>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Węgiel kamienny</w:t>
            </w:r>
          </w:p>
        </w:tc>
        <w:tc>
          <w:tcPr>
            <w:tcW w:w="647" w:type="pct"/>
            <w:noWrap/>
          </w:tcPr>
          <w:p w14:paraId="38B2D31A" w14:textId="73367824" w:rsidR="00540D32" w:rsidRPr="00631599" w:rsidRDefault="00540D32"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7,205</w:t>
            </w:r>
          </w:p>
        </w:tc>
        <w:tc>
          <w:tcPr>
            <w:tcW w:w="764" w:type="pct"/>
          </w:tcPr>
          <w:p w14:paraId="3F596B15" w14:textId="6D1C4A3B" w:rsidR="00540D32"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26,010</w:t>
            </w:r>
          </w:p>
        </w:tc>
        <w:tc>
          <w:tcPr>
            <w:tcW w:w="647" w:type="pct"/>
          </w:tcPr>
          <w:p w14:paraId="646DC7EA" w14:textId="3A775B33" w:rsidR="00540D32"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0,414</w:t>
            </w:r>
          </w:p>
        </w:tc>
        <w:tc>
          <w:tcPr>
            <w:tcW w:w="764" w:type="pct"/>
          </w:tcPr>
          <w:p w14:paraId="629B3A31" w14:textId="7B327892" w:rsidR="00540D32"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0,094</w:t>
            </w:r>
          </w:p>
        </w:tc>
      </w:tr>
      <w:tr w:rsidR="00C916A1" w:rsidRPr="00C916A1" w14:paraId="2E98AF45"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hideMark/>
          </w:tcPr>
          <w:p w14:paraId="102F2C30" w14:textId="2C07F5CE" w:rsidR="00C916A1" w:rsidRPr="00631599" w:rsidRDefault="00C916A1" w:rsidP="00631599">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Gaz ziemny</w:t>
            </w:r>
          </w:p>
        </w:tc>
        <w:tc>
          <w:tcPr>
            <w:tcW w:w="647" w:type="pct"/>
            <w:noWrap/>
          </w:tcPr>
          <w:p w14:paraId="7CBEF657" w14:textId="5A567969" w:rsidR="00C916A1" w:rsidRPr="00631599" w:rsidRDefault="00540D32"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13,296</w:t>
            </w:r>
          </w:p>
        </w:tc>
        <w:tc>
          <w:tcPr>
            <w:tcW w:w="764" w:type="pct"/>
          </w:tcPr>
          <w:p w14:paraId="44FD5DB1" w14:textId="6A29C137" w:rsidR="00C916A1"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48,000</w:t>
            </w:r>
          </w:p>
        </w:tc>
        <w:tc>
          <w:tcPr>
            <w:tcW w:w="647" w:type="pct"/>
          </w:tcPr>
          <w:p w14:paraId="47003354" w14:textId="62052C8A" w:rsidR="00C916A1"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0,247</w:t>
            </w:r>
          </w:p>
        </w:tc>
        <w:tc>
          <w:tcPr>
            <w:tcW w:w="764" w:type="pct"/>
          </w:tcPr>
          <w:p w14:paraId="6DBE0A29" w14:textId="6DFFD1E2" w:rsidR="00C916A1" w:rsidRPr="00631599" w:rsidRDefault="00AC483B" w:rsidP="00631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0,056</w:t>
            </w:r>
          </w:p>
        </w:tc>
      </w:tr>
      <w:tr w:rsidR="00540D32" w:rsidRPr="00C916A1" w14:paraId="1B1F5B7B"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tcPr>
          <w:p w14:paraId="3288C4F5" w14:textId="43A6F8E0" w:rsidR="00540D32" w:rsidRPr="00631599" w:rsidRDefault="00540D32" w:rsidP="00540D32">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Olej opałowy</w:t>
            </w:r>
          </w:p>
        </w:tc>
        <w:tc>
          <w:tcPr>
            <w:tcW w:w="647" w:type="pct"/>
            <w:noWrap/>
          </w:tcPr>
          <w:p w14:paraId="43F8AB25" w14:textId="4ECD84A5"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11,191</w:t>
            </w:r>
          </w:p>
        </w:tc>
        <w:tc>
          <w:tcPr>
            <w:tcW w:w="764" w:type="pct"/>
          </w:tcPr>
          <w:p w14:paraId="35CA7080" w14:textId="4A612A83"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40,400</w:t>
            </w:r>
          </w:p>
        </w:tc>
        <w:tc>
          <w:tcPr>
            <w:tcW w:w="647" w:type="pct"/>
          </w:tcPr>
          <w:p w14:paraId="324AB1F9" w14:textId="7763C57D"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0,341</w:t>
            </w:r>
          </w:p>
        </w:tc>
        <w:tc>
          <w:tcPr>
            <w:tcW w:w="764" w:type="pct"/>
          </w:tcPr>
          <w:p w14:paraId="769A5E44" w14:textId="6118B58B"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0,077</w:t>
            </w:r>
          </w:p>
        </w:tc>
      </w:tr>
      <w:tr w:rsidR="00540D32" w:rsidRPr="00C916A1" w14:paraId="22F8CE53"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tcPr>
          <w:p w14:paraId="1D052C11" w14:textId="5635D751" w:rsidR="00540D32" w:rsidRPr="00631599" w:rsidRDefault="00540D32" w:rsidP="00540D32">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Biomasa/drewno</w:t>
            </w:r>
            <w:r>
              <w:rPr>
                <w:rFonts w:asciiTheme="majorHAnsi" w:eastAsia="Times New Roman" w:hAnsiTheme="majorHAnsi" w:cstheme="majorHAnsi"/>
                <w:szCs w:val="20"/>
                <w:lang w:eastAsia="pl-PL"/>
              </w:rPr>
              <w:t xml:space="preserve"> opałowe</w:t>
            </w:r>
          </w:p>
        </w:tc>
        <w:tc>
          <w:tcPr>
            <w:tcW w:w="647" w:type="pct"/>
            <w:noWrap/>
          </w:tcPr>
          <w:p w14:paraId="6A784C5C" w14:textId="38DEB454"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4,321</w:t>
            </w:r>
          </w:p>
        </w:tc>
        <w:tc>
          <w:tcPr>
            <w:tcW w:w="764" w:type="pct"/>
          </w:tcPr>
          <w:p w14:paraId="24164A81" w14:textId="525E3F8A"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15,600</w:t>
            </w:r>
          </w:p>
        </w:tc>
        <w:tc>
          <w:tcPr>
            <w:tcW w:w="647" w:type="pct"/>
          </w:tcPr>
          <w:p w14:paraId="0634EB9E" w14:textId="13CC5A17"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0,000</w:t>
            </w:r>
          </w:p>
        </w:tc>
        <w:tc>
          <w:tcPr>
            <w:tcW w:w="764" w:type="pct"/>
          </w:tcPr>
          <w:p w14:paraId="373FBB14" w14:textId="5E572162"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0,000</w:t>
            </w:r>
          </w:p>
        </w:tc>
      </w:tr>
      <w:tr w:rsidR="00540D32" w:rsidRPr="00C916A1" w14:paraId="1A75CFB4"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hideMark/>
          </w:tcPr>
          <w:p w14:paraId="3E101ABF" w14:textId="6418F53E" w:rsidR="00540D32" w:rsidRPr="00631599" w:rsidRDefault="00540D32" w:rsidP="00540D32">
            <w:pPr>
              <w:spacing w:line="240" w:lineRule="auto"/>
              <w:jc w:val="left"/>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Olej napędowy</w:t>
            </w:r>
          </w:p>
        </w:tc>
        <w:tc>
          <w:tcPr>
            <w:tcW w:w="647" w:type="pct"/>
            <w:noWrap/>
          </w:tcPr>
          <w:p w14:paraId="0ADEEE00" w14:textId="73761BFE"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11,911</w:t>
            </w:r>
          </w:p>
        </w:tc>
        <w:tc>
          <w:tcPr>
            <w:tcW w:w="764" w:type="pct"/>
          </w:tcPr>
          <w:p w14:paraId="255D3CF6" w14:textId="71A6EDB3"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43,000</w:t>
            </w:r>
          </w:p>
        </w:tc>
        <w:tc>
          <w:tcPr>
            <w:tcW w:w="647" w:type="pct"/>
          </w:tcPr>
          <w:p w14:paraId="04F85D5F" w14:textId="7A245D8F"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0,326</w:t>
            </w:r>
          </w:p>
        </w:tc>
        <w:tc>
          <w:tcPr>
            <w:tcW w:w="764" w:type="pct"/>
          </w:tcPr>
          <w:p w14:paraId="4722BB3C" w14:textId="45512828"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0,074</w:t>
            </w:r>
          </w:p>
        </w:tc>
      </w:tr>
      <w:tr w:rsidR="00540D32" w:rsidRPr="00C916A1" w14:paraId="09C812CA"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hideMark/>
          </w:tcPr>
          <w:p w14:paraId="5720F5FD" w14:textId="77777777" w:rsidR="00540D32" w:rsidRPr="00631599" w:rsidRDefault="00540D32" w:rsidP="00540D32">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Benzyny silnikowe</w:t>
            </w:r>
          </w:p>
        </w:tc>
        <w:tc>
          <w:tcPr>
            <w:tcW w:w="647" w:type="pct"/>
            <w:noWrap/>
          </w:tcPr>
          <w:p w14:paraId="2689C08E" w14:textId="3066CE5E"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12,271</w:t>
            </w:r>
          </w:p>
        </w:tc>
        <w:tc>
          <w:tcPr>
            <w:tcW w:w="764" w:type="pct"/>
          </w:tcPr>
          <w:p w14:paraId="0DACD2AB" w14:textId="77EF7CFB"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44,300</w:t>
            </w:r>
          </w:p>
        </w:tc>
        <w:tc>
          <w:tcPr>
            <w:tcW w:w="647" w:type="pct"/>
          </w:tcPr>
          <w:p w14:paraId="3A1A9DBF" w14:textId="45462D72" w:rsidR="00540D32" w:rsidRPr="00631599" w:rsidRDefault="00AC483B"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0,305</w:t>
            </w:r>
          </w:p>
        </w:tc>
        <w:tc>
          <w:tcPr>
            <w:tcW w:w="764" w:type="pct"/>
          </w:tcPr>
          <w:p w14:paraId="2A2287FF" w14:textId="32536ABB"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0,069</w:t>
            </w:r>
          </w:p>
        </w:tc>
      </w:tr>
      <w:tr w:rsidR="00540D32" w:rsidRPr="00C916A1" w14:paraId="4F4F7F50"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hideMark/>
          </w:tcPr>
          <w:p w14:paraId="3F6EE81E" w14:textId="0525F447" w:rsidR="00540D32" w:rsidRPr="00631599" w:rsidRDefault="00540D32" w:rsidP="006E6EE6">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Gaz ciekły</w:t>
            </w:r>
            <w:r>
              <w:rPr>
                <w:rFonts w:asciiTheme="majorHAnsi" w:eastAsia="Times New Roman" w:hAnsiTheme="majorHAnsi" w:cstheme="majorHAnsi"/>
                <w:szCs w:val="20"/>
                <w:lang w:eastAsia="pl-PL"/>
              </w:rPr>
              <w:t>/ LPG</w:t>
            </w:r>
          </w:p>
        </w:tc>
        <w:tc>
          <w:tcPr>
            <w:tcW w:w="647" w:type="pct"/>
            <w:noWrap/>
          </w:tcPr>
          <w:p w14:paraId="1CCB99B2" w14:textId="5A2A65E8" w:rsidR="00540D32" w:rsidRPr="00631599" w:rsidRDefault="00540D32" w:rsidP="006E6E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13,102</w:t>
            </w:r>
          </w:p>
        </w:tc>
        <w:tc>
          <w:tcPr>
            <w:tcW w:w="764" w:type="pct"/>
          </w:tcPr>
          <w:p w14:paraId="49D4107D" w14:textId="2B7A5BD2" w:rsidR="00540D32" w:rsidRPr="00631599" w:rsidRDefault="00540D32" w:rsidP="006E6E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47,300</w:t>
            </w:r>
          </w:p>
        </w:tc>
        <w:tc>
          <w:tcPr>
            <w:tcW w:w="647" w:type="pct"/>
          </w:tcPr>
          <w:p w14:paraId="6789688B" w14:textId="47CC6A0C" w:rsidR="00540D32" w:rsidRPr="00631599" w:rsidRDefault="00AC483B" w:rsidP="006E6E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0,278</w:t>
            </w:r>
          </w:p>
        </w:tc>
        <w:tc>
          <w:tcPr>
            <w:tcW w:w="764" w:type="pct"/>
          </w:tcPr>
          <w:p w14:paraId="1D7C943C" w14:textId="6189FD65" w:rsidR="00540D32" w:rsidRPr="00631599" w:rsidRDefault="00540D32" w:rsidP="006E6EE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0,063</w:t>
            </w:r>
          </w:p>
        </w:tc>
      </w:tr>
      <w:tr w:rsidR="00540D32" w:rsidRPr="00C916A1" w14:paraId="5076EE68" w14:textId="77777777" w:rsidTr="00540D32">
        <w:trPr>
          <w:trHeight w:val="20"/>
        </w:trPr>
        <w:tc>
          <w:tcPr>
            <w:cnfStyle w:val="001000000000" w:firstRow="0" w:lastRow="0" w:firstColumn="1" w:lastColumn="0" w:oddVBand="0" w:evenVBand="0" w:oddHBand="0" w:evenHBand="0" w:firstRowFirstColumn="0" w:firstRowLastColumn="0" w:lastRowFirstColumn="0" w:lastRowLastColumn="0"/>
            <w:tcW w:w="2177" w:type="pct"/>
            <w:hideMark/>
          </w:tcPr>
          <w:p w14:paraId="7DD2915C" w14:textId="77777777" w:rsidR="00540D32" w:rsidRPr="00631599" w:rsidRDefault="00540D32" w:rsidP="00540D32">
            <w:pPr>
              <w:spacing w:line="240" w:lineRule="auto"/>
              <w:jc w:val="left"/>
              <w:rPr>
                <w:rFonts w:asciiTheme="majorHAnsi" w:eastAsia="Times New Roman" w:hAnsiTheme="majorHAnsi" w:cstheme="majorHAnsi"/>
                <w:szCs w:val="20"/>
                <w:lang w:eastAsia="pl-PL"/>
              </w:rPr>
            </w:pPr>
            <w:r w:rsidRPr="00631599">
              <w:rPr>
                <w:rFonts w:asciiTheme="majorHAnsi" w:eastAsia="Times New Roman" w:hAnsiTheme="majorHAnsi" w:cstheme="majorHAnsi"/>
                <w:szCs w:val="20"/>
                <w:lang w:eastAsia="pl-PL"/>
              </w:rPr>
              <w:t>Energia elektryczna</w:t>
            </w:r>
          </w:p>
        </w:tc>
        <w:tc>
          <w:tcPr>
            <w:tcW w:w="647" w:type="pct"/>
            <w:noWrap/>
          </w:tcPr>
          <w:p w14:paraId="121F7595" w14:textId="70EA77D4"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w:t>
            </w:r>
          </w:p>
        </w:tc>
        <w:tc>
          <w:tcPr>
            <w:tcW w:w="764" w:type="pct"/>
          </w:tcPr>
          <w:p w14:paraId="5BEE829C" w14:textId="6E03F13B"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w:t>
            </w:r>
          </w:p>
        </w:tc>
        <w:tc>
          <w:tcPr>
            <w:tcW w:w="647" w:type="pct"/>
          </w:tcPr>
          <w:p w14:paraId="68157E53" w14:textId="4F916484"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0,825</w:t>
            </w:r>
          </w:p>
        </w:tc>
        <w:tc>
          <w:tcPr>
            <w:tcW w:w="764" w:type="pct"/>
          </w:tcPr>
          <w:p w14:paraId="1B9C2653" w14:textId="6D783841" w:rsidR="00540D32" w:rsidRPr="00631599" w:rsidRDefault="00540D32" w:rsidP="0054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Cs w:val="20"/>
                <w:lang w:eastAsia="pl-PL"/>
              </w:rPr>
            </w:pPr>
            <w:r>
              <w:rPr>
                <w:rFonts w:asciiTheme="majorHAnsi" w:eastAsia="Times New Roman" w:hAnsiTheme="majorHAnsi" w:cstheme="majorHAnsi"/>
                <w:szCs w:val="20"/>
                <w:lang w:eastAsia="pl-PL"/>
              </w:rPr>
              <w:t>0,229</w:t>
            </w:r>
          </w:p>
        </w:tc>
      </w:tr>
    </w:tbl>
    <w:p w14:paraId="7DA4E4B8" w14:textId="33CA94C7" w:rsidR="009A1047" w:rsidRDefault="009A1047" w:rsidP="006E3896">
      <w:pPr>
        <w:pStyle w:val="rdo"/>
        <w:spacing w:line="240" w:lineRule="auto"/>
      </w:pPr>
      <w:r w:rsidRPr="009A1047">
        <w:t>Źródło:</w:t>
      </w:r>
      <w:r>
        <w:t xml:space="preserve"> </w:t>
      </w:r>
      <w:r w:rsidR="003D2602">
        <w:t>U</w:t>
      </w:r>
      <w:r w:rsidR="003D2602" w:rsidRPr="003D2602">
        <w:t>chwał</w:t>
      </w:r>
      <w:r w:rsidR="003D2602">
        <w:t>a</w:t>
      </w:r>
      <w:r w:rsidR="003D2602" w:rsidRPr="003D2602">
        <w:t xml:space="preserve"> nr XLIV/325/2018 Rad</w:t>
      </w:r>
      <w:r w:rsidR="003D2602">
        <w:t>y</w:t>
      </w:r>
      <w:r w:rsidR="003D2602" w:rsidRPr="003D2602">
        <w:t xml:space="preserve"> Gminy </w:t>
      </w:r>
      <w:r w:rsidR="005833F5" w:rsidRPr="005833F5">
        <w:t>Miasto Mrągowo</w:t>
      </w:r>
      <w:r w:rsidR="003D2602" w:rsidRPr="003D2602">
        <w:t xml:space="preserve"> z dnia 23 marca 2018 r. w sprawie przyjęcia „Planu gospodarki niskoemisyjnej dla Gminy </w:t>
      </w:r>
      <w:r w:rsidR="005833F5" w:rsidRPr="005833F5">
        <w:t>Miasto Mrągowo</w:t>
      </w:r>
      <w:r w:rsidR="003D2602" w:rsidRPr="003D2602">
        <w:t>”</w:t>
      </w:r>
      <w:r w:rsidR="003D2602">
        <w:t>, s. 68</w:t>
      </w:r>
    </w:p>
    <w:p w14:paraId="732B132A" w14:textId="44BB265C" w:rsidR="00AC483B" w:rsidRDefault="00AC483B" w:rsidP="00AC483B">
      <w:r>
        <w:lastRenderedPageBreak/>
        <w:t xml:space="preserve">Wskaźniki </w:t>
      </w:r>
      <w:r w:rsidRPr="00AC483B">
        <w:t>emisji</w:t>
      </w:r>
      <w:r>
        <w:t xml:space="preserve"> zastosowane do przeliczenia bilansu dla roku 2020 i 2030 przedstawia tabela poniżej.</w:t>
      </w:r>
    </w:p>
    <w:p w14:paraId="25E15F0F" w14:textId="6139CA5C" w:rsidR="00AC483B" w:rsidRDefault="00AC483B" w:rsidP="00AC483B">
      <w:pPr>
        <w:pStyle w:val="Legenda"/>
        <w:keepNext/>
      </w:pPr>
      <w:bookmarkStart w:id="594" w:name="_Toc115197812"/>
      <w:r>
        <w:t xml:space="preserve">Tabela </w:t>
      </w:r>
      <w:fldSimple w:instr=" SEQ Tabela \* ARABIC ">
        <w:r w:rsidR="00AC5F35">
          <w:rPr>
            <w:noProof/>
          </w:rPr>
          <w:t>16</w:t>
        </w:r>
      </w:fldSimple>
      <w:r>
        <w:t xml:space="preserve"> </w:t>
      </w:r>
      <w:r w:rsidRPr="003D40D4">
        <w:t>Wskaźniki emisji dla paliw stosowanych na terenie Gminy</w:t>
      </w:r>
      <w:r>
        <w:t xml:space="preserve"> (bilans dla roku 2020 i 2030)</w:t>
      </w:r>
      <w:bookmarkEnd w:id="594"/>
    </w:p>
    <w:tbl>
      <w:tblPr>
        <w:tblStyle w:val="Tabelasiatki1jasnaakcent63"/>
        <w:tblW w:w="5000" w:type="pct"/>
        <w:tblLook w:val="04A0" w:firstRow="1" w:lastRow="0" w:firstColumn="1" w:lastColumn="0" w:noHBand="0" w:noVBand="1"/>
      </w:tblPr>
      <w:tblGrid>
        <w:gridCol w:w="3260"/>
        <w:gridCol w:w="1336"/>
        <w:gridCol w:w="1566"/>
        <w:gridCol w:w="1336"/>
        <w:gridCol w:w="1564"/>
      </w:tblGrid>
      <w:tr w:rsidR="009F05AF" w:rsidRPr="009F05AF" w14:paraId="7BCE4C69" w14:textId="77777777" w:rsidTr="009F05A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99" w:type="pct"/>
            <w:vMerge w:val="restart"/>
            <w:vAlign w:val="center"/>
            <w:hideMark/>
          </w:tcPr>
          <w:p w14:paraId="3F6F9AC2" w14:textId="77777777" w:rsidR="009F05AF" w:rsidRPr="009F05AF" w:rsidRDefault="009F05AF" w:rsidP="009F05AF">
            <w:pPr>
              <w:pStyle w:val="Bezodstpw"/>
              <w:jc w:val="center"/>
              <w:rPr>
                <w:rFonts w:eastAsia="Times New Roman"/>
                <w:sz w:val="20"/>
                <w:lang w:eastAsia="pl-PL"/>
              </w:rPr>
            </w:pPr>
            <w:r w:rsidRPr="009F05AF">
              <w:rPr>
                <w:rFonts w:eastAsia="Times New Roman"/>
                <w:sz w:val="20"/>
                <w:lang w:eastAsia="pl-PL"/>
              </w:rPr>
              <w:t>Rodzaj paliwa</w:t>
            </w:r>
          </w:p>
        </w:tc>
        <w:tc>
          <w:tcPr>
            <w:tcW w:w="1601" w:type="pct"/>
            <w:gridSpan w:val="2"/>
            <w:vAlign w:val="center"/>
            <w:hideMark/>
          </w:tcPr>
          <w:p w14:paraId="48B6BD3D" w14:textId="77777777" w:rsidR="009F05AF" w:rsidRPr="009F05AF" w:rsidRDefault="009F05AF" w:rsidP="009F05AF">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Wartości opałowa (WO)</w:t>
            </w:r>
          </w:p>
        </w:tc>
        <w:tc>
          <w:tcPr>
            <w:tcW w:w="1600" w:type="pct"/>
            <w:gridSpan w:val="2"/>
            <w:vAlign w:val="center"/>
            <w:hideMark/>
          </w:tcPr>
          <w:p w14:paraId="3BC125A7" w14:textId="77777777" w:rsidR="009F05AF" w:rsidRPr="009F05AF" w:rsidRDefault="009F05AF" w:rsidP="009F05AF">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Wskaźniki emisji CO</w:t>
            </w:r>
            <w:r w:rsidRPr="009F05AF">
              <w:rPr>
                <w:rFonts w:eastAsia="Times New Roman"/>
                <w:sz w:val="20"/>
                <w:vertAlign w:val="subscript"/>
                <w:lang w:eastAsia="pl-PL"/>
              </w:rPr>
              <w:t>2</w:t>
            </w:r>
            <w:r w:rsidRPr="009F05AF">
              <w:rPr>
                <w:rFonts w:eastAsia="Times New Roman"/>
                <w:sz w:val="20"/>
                <w:lang w:eastAsia="pl-PL"/>
              </w:rPr>
              <w:t xml:space="preserve"> (WE)</w:t>
            </w:r>
          </w:p>
        </w:tc>
      </w:tr>
      <w:tr w:rsidR="009F05AF" w:rsidRPr="009F05AF" w14:paraId="5D7980E3" w14:textId="77777777" w:rsidTr="009F05AF">
        <w:trPr>
          <w:trHeight w:val="240"/>
        </w:trPr>
        <w:tc>
          <w:tcPr>
            <w:cnfStyle w:val="001000000000" w:firstRow="0" w:lastRow="0" w:firstColumn="1" w:lastColumn="0" w:oddVBand="0" w:evenVBand="0" w:oddHBand="0" w:evenHBand="0" w:firstRowFirstColumn="0" w:firstRowLastColumn="0" w:lastRowFirstColumn="0" w:lastRowLastColumn="0"/>
            <w:tcW w:w="1799" w:type="pct"/>
            <w:vMerge/>
            <w:vAlign w:val="center"/>
            <w:hideMark/>
          </w:tcPr>
          <w:p w14:paraId="345642B2" w14:textId="77777777" w:rsidR="009F05AF" w:rsidRPr="009F05AF" w:rsidRDefault="009F05AF" w:rsidP="009F05AF">
            <w:pPr>
              <w:pStyle w:val="Bezodstpw"/>
              <w:jc w:val="center"/>
              <w:rPr>
                <w:rFonts w:eastAsia="Times New Roman"/>
                <w:sz w:val="20"/>
                <w:lang w:eastAsia="pl-PL"/>
              </w:rPr>
            </w:pPr>
          </w:p>
        </w:tc>
        <w:tc>
          <w:tcPr>
            <w:tcW w:w="737" w:type="pct"/>
            <w:noWrap/>
            <w:vAlign w:val="center"/>
            <w:hideMark/>
          </w:tcPr>
          <w:p w14:paraId="56C8D517"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[Wartość]</w:t>
            </w:r>
          </w:p>
        </w:tc>
        <w:tc>
          <w:tcPr>
            <w:tcW w:w="864" w:type="pct"/>
            <w:vAlign w:val="center"/>
            <w:hideMark/>
          </w:tcPr>
          <w:p w14:paraId="71A3C6A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[Jednostka]</w:t>
            </w:r>
          </w:p>
        </w:tc>
        <w:tc>
          <w:tcPr>
            <w:tcW w:w="737" w:type="pct"/>
            <w:vAlign w:val="center"/>
            <w:hideMark/>
          </w:tcPr>
          <w:p w14:paraId="6744F242"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[Wartość]</w:t>
            </w:r>
          </w:p>
        </w:tc>
        <w:tc>
          <w:tcPr>
            <w:tcW w:w="864" w:type="pct"/>
            <w:vAlign w:val="center"/>
            <w:hideMark/>
          </w:tcPr>
          <w:p w14:paraId="5B0EAFC2"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pl-PL"/>
              </w:rPr>
            </w:pPr>
            <w:r w:rsidRPr="009F05AF">
              <w:rPr>
                <w:rFonts w:eastAsia="Times New Roman"/>
                <w:sz w:val="20"/>
                <w:lang w:eastAsia="pl-PL"/>
              </w:rPr>
              <w:t>[Jednostka]</w:t>
            </w:r>
          </w:p>
        </w:tc>
      </w:tr>
      <w:tr w:rsidR="009F05AF" w:rsidRPr="009F05AF" w14:paraId="654C5D35" w14:textId="77777777" w:rsidTr="009F05AF">
        <w:trPr>
          <w:trHeight w:val="22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19527562"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Gaz ziemny z sieci</w:t>
            </w:r>
          </w:p>
        </w:tc>
        <w:tc>
          <w:tcPr>
            <w:tcW w:w="737" w:type="pct"/>
            <w:noWrap/>
            <w:vAlign w:val="center"/>
            <w:hideMark/>
          </w:tcPr>
          <w:p w14:paraId="16099471"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35.98</w:t>
            </w:r>
          </w:p>
        </w:tc>
        <w:tc>
          <w:tcPr>
            <w:tcW w:w="864" w:type="pct"/>
            <w:vAlign w:val="center"/>
            <w:hideMark/>
          </w:tcPr>
          <w:p w14:paraId="08908194"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MJ/m</w:t>
            </w:r>
            <w:r w:rsidRPr="009F05AF">
              <w:rPr>
                <w:rFonts w:eastAsia="Times New Roman"/>
                <w:color w:val="000000"/>
                <w:sz w:val="20"/>
                <w:vertAlign w:val="superscript"/>
                <w:lang w:eastAsia="pl-PL"/>
              </w:rPr>
              <w:t>3</w:t>
            </w:r>
          </w:p>
        </w:tc>
        <w:tc>
          <w:tcPr>
            <w:tcW w:w="737" w:type="pct"/>
            <w:vAlign w:val="center"/>
            <w:hideMark/>
          </w:tcPr>
          <w:p w14:paraId="4CFACD6F"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0.202</w:t>
            </w:r>
          </w:p>
        </w:tc>
        <w:tc>
          <w:tcPr>
            <w:tcW w:w="864" w:type="pct"/>
            <w:vAlign w:val="center"/>
            <w:hideMark/>
          </w:tcPr>
          <w:p w14:paraId="4CA8081F"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49AA6EB3" w14:textId="77777777" w:rsidTr="009F05AF">
        <w:trPr>
          <w:trHeight w:val="22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3DA0B330"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Gaz ziemny zaazotowany</w:t>
            </w:r>
          </w:p>
        </w:tc>
        <w:tc>
          <w:tcPr>
            <w:tcW w:w="737" w:type="pct"/>
            <w:noWrap/>
            <w:vAlign w:val="center"/>
            <w:hideMark/>
          </w:tcPr>
          <w:p w14:paraId="004C3459"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24.85</w:t>
            </w:r>
          </w:p>
        </w:tc>
        <w:tc>
          <w:tcPr>
            <w:tcW w:w="864" w:type="pct"/>
            <w:vAlign w:val="center"/>
            <w:hideMark/>
          </w:tcPr>
          <w:p w14:paraId="0680E439"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MJ/m</w:t>
            </w:r>
            <w:r w:rsidRPr="009F05AF">
              <w:rPr>
                <w:rFonts w:eastAsia="Times New Roman"/>
                <w:color w:val="000000"/>
                <w:sz w:val="20"/>
                <w:vertAlign w:val="superscript"/>
                <w:lang w:eastAsia="pl-PL"/>
              </w:rPr>
              <w:t>3</w:t>
            </w:r>
          </w:p>
        </w:tc>
        <w:tc>
          <w:tcPr>
            <w:tcW w:w="737" w:type="pct"/>
            <w:vAlign w:val="center"/>
            <w:hideMark/>
          </w:tcPr>
          <w:p w14:paraId="4217DBE1"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0.202</w:t>
            </w:r>
          </w:p>
        </w:tc>
        <w:tc>
          <w:tcPr>
            <w:tcW w:w="864" w:type="pct"/>
            <w:vAlign w:val="center"/>
            <w:hideMark/>
          </w:tcPr>
          <w:p w14:paraId="285B17B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7F716D04" w14:textId="77777777" w:rsidTr="009F05AF">
        <w:trPr>
          <w:trHeight w:val="28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2A6595FB"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Gaz z odmetanowania kopalń</w:t>
            </w:r>
          </w:p>
        </w:tc>
        <w:tc>
          <w:tcPr>
            <w:tcW w:w="737" w:type="pct"/>
            <w:noWrap/>
            <w:vAlign w:val="center"/>
            <w:hideMark/>
          </w:tcPr>
          <w:p w14:paraId="6B322DF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17.47</w:t>
            </w:r>
          </w:p>
        </w:tc>
        <w:tc>
          <w:tcPr>
            <w:tcW w:w="864" w:type="pct"/>
            <w:vAlign w:val="center"/>
            <w:hideMark/>
          </w:tcPr>
          <w:p w14:paraId="7F1AF70F"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MJ/m</w:t>
            </w:r>
            <w:r w:rsidRPr="009F05AF">
              <w:rPr>
                <w:rFonts w:eastAsia="Times New Roman"/>
                <w:color w:val="000000"/>
                <w:sz w:val="20"/>
                <w:vertAlign w:val="superscript"/>
                <w:lang w:eastAsia="pl-PL"/>
              </w:rPr>
              <w:t>3</w:t>
            </w:r>
          </w:p>
        </w:tc>
        <w:tc>
          <w:tcPr>
            <w:tcW w:w="737" w:type="pct"/>
            <w:vAlign w:val="center"/>
            <w:hideMark/>
          </w:tcPr>
          <w:p w14:paraId="377C153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0.202</w:t>
            </w:r>
          </w:p>
        </w:tc>
        <w:tc>
          <w:tcPr>
            <w:tcW w:w="864" w:type="pct"/>
            <w:vAlign w:val="center"/>
            <w:hideMark/>
          </w:tcPr>
          <w:p w14:paraId="2E4746B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24B89D9A" w14:textId="77777777" w:rsidTr="009F05AF">
        <w:trPr>
          <w:trHeight w:val="28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3D7020AC"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Biomasa/drewno</w:t>
            </w:r>
          </w:p>
        </w:tc>
        <w:tc>
          <w:tcPr>
            <w:tcW w:w="737" w:type="pct"/>
            <w:noWrap/>
            <w:vAlign w:val="center"/>
            <w:hideMark/>
          </w:tcPr>
          <w:p w14:paraId="19A9F4E5"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15.6</w:t>
            </w:r>
          </w:p>
        </w:tc>
        <w:tc>
          <w:tcPr>
            <w:tcW w:w="864" w:type="pct"/>
            <w:vAlign w:val="center"/>
            <w:hideMark/>
          </w:tcPr>
          <w:p w14:paraId="2824B21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6B2A987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w:t>
            </w:r>
          </w:p>
        </w:tc>
        <w:tc>
          <w:tcPr>
            <w:tcW w:w="864" w:type="pct"/>
            <w:vAlign w:val="center"/>
            <w:hideMark/>
          </w:tcPr>
          <w:p w14:paraId="5C28CFC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6181B023" w14:textId="77777777" w:rsidTr="009F05AF">
        <w:trPr>
          <w:trHeight w:val="28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5982E447"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Biogaz</w:t>
            </w:r>
          </w:p>
        </w:tc>
        <w:tc>
          <w:tcPr>
            <w:tcW w:w="737" w:type="pct"/>
            <w:noWrap/>
            <w:vAlign w:val="center"/>
            <w:hideMark/>
          </w:tcPr>
          <w:p w14:paraId="74E18AB2"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50.4</w:t>
            </w:r>
          </w:p>
        </w:tc>
        <w:tc>
          <w:tcPr>
            <w:tcW w:w="864" w:type="pct"/>
            <w:vAlign w:val="center"/>
            <w:hideMark/>
          </w:tcPr>
          <w:p w14:paraId="0B92B372"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61CE759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w:t>
            </w:r>
          </w:p>
        </w:tc>
        <w:tc>
          <w:tcPr>
            <w:tcW w:w="864" w:type="pct"/>
            <w:vAlign w:val="center"/>
            <w:hideMark/>
          </w:tcPr>
          <w:p w14:paraId="4882EB17"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69655377" w14:textId="77777777" w:rsidTr="009F05AF">
        <w:trPr>
          <w:trHeight w:val="52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474F264D"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Koks</w:t>
            </w:r>
          </w:p>
        </w:tc>
        <w:tc>
          <w:tcPr>
            <w:tcW w:w="737" w:type="pct"/>
            <w:noWrap/>
            <w:vAlign w:val="center"/>
            <w:hideMark/>
          </w:tcPr>
          <w:p w14:paraId="575750F5"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28.2</w:t>
            </w:r>
          </w:p>
        </w:tc>
        <w:tc>
          <w:tcPr>
            <w:tcW w:w="864" w:type="pct"/>
            <w:vAlign w:val="center"/>
            <w:hideMark/>
          </w:tcPr>
          <w:p w14:paraId="4BC9B6DF"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52723B6E"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0.385</w:t>
            </w:r>
          </w:p>
        </w:tc>
        <w:tc>
          <w:tcPr>
            <w:tcW w:w="864" w:type="pct"/>
            <w:vAlign w:val="center"/>
            <w:hideMark/>
          </w:tcPr>
          <w:p w14:paraId="035EDD88"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09451C9D" w14:textId="77777777" w:rsidTr="009F05AF">
        <w:trPr>
          <w:trHeight w:val="28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6F3FEABF"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Gaz ciekły</w:t>
            </w:r>
          </w:p>
        </w:tc>
        <w:tc>
          <w:tcPr>
            <w:tcW w:w="737" w:type="pct"/>
            <w:noWrap/>
            <w:vAlign w:val="center"/>
            <w:hideMark/>
          </w:tcPr>
          <w:p w14:paraId="455714F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47.31</w:t>
            </w:r>
          </w:p>
        </w:tc>
        <w:tc>
          <w:tcPr>
            <w:tcW w:w="864" w:type="pct"/>
            <w:vAlign w:val="center"/>
            <w:hideMark/>
          </w:tcPr>
          <w:p w14:paraId="38CCB1A9"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746965C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0.227</w:t>
            </w:r>
          </w:p>
        </w:tc>
        <w:tc>
          <w:tcPr>
            <w:tcW w:w="864" w:type="pct"/>
            <w:vAlign w:val="center"/>
            <w:hideMark/>
          </w:tcPr>
          <w:p w14:paraId="0A736DBA"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73F7D67D" w14:textId="77777777" w:rsidTr="009F05AF">
        <w:trPr>
          <w:trHeight w:val="28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3B6774AC"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Benzyny silnikowe</w:t>
            </w:r>
          </w:p>
        </w:tc>
        <w:tc>
          <w:tcPr>
            <w:tcW w:w="737" w:type="pct"/>
            <w:noWrap/>
            <w:vAlign w:val="center"/>
            <w:hideMark/>
          </w:tcPr>
          <w:p w14:paraId="456BEE11"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44.8</w:t>
            </w:r>
          </w:p>
        </w:tc>
        <w:tc>
          <w:tcPr>
            <w:tcW w:w="864" w:type="pct"/>
            <w:vAlign w:val="center"/>
            <w:hideMark/>
          </w:tcPr>
          <w:p w14:paraId="5898CA7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0097584F"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0.249</w:t>
            </w:r>
          </w:p>
        </w:tc>
        <w:tc>
          <w:tcPr>
            <w:tcW w:w="864" w:type="pct"/>
            <w:vAlign w:val="center"/>
            <w:hideMark/>
          </w:tcPr>
          <w:p w14:paraId="49238D7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005AEA37" w14:textId="77777777" w:rsidTr="009F05AF">
        <w:trPr>
          <w:trHeight w:val="27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05EC7C2A"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Olej napędowy (w tym olej opałowy lekki)</w:t>
            </w:r>
          </w:p>
        </w:tc>
        <w:tc>
          <w:tcPr>
            <w:tcW w:w="737" w:type="pct"/>
            <w:noWrap/>
            <w:vAlign w:val="center"/>
            <w:hideMark/>
          </w:tcPr>
          <w:p w14:paraId="04C8E24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43.33</w:t>
            </w:r>
          </w:p>
        </w:tc>
        <w:tc>
          <w:tcPr>
            <w:tcW w:w="864" w:type="pct"/>
            <w:vAlign w:val="center"/>
            <w:hideMark/>
          </w:tcPr>
          <w:p w14:paraId="299E5474"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4E7340B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0.267</w:t>
            </w:r>
          </w:p>
        </w:tc>
        <w:tc>
          <w:tcPr>
            <w:tcW w:w="864" w:type="pct"/>
            <w:vAlign w:val="center"/>
            <w:hideMark/>
          </w:tcPr>
          <w:p w14:paraId="368751D3"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7E5782AC" w14:textId="77777777" w:rsidTr="009F05AF">
        <w:trPr>
          <w:trHeight w:val="255"/>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3AD7FC4C"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Olej opałowy</w:t>
            </w:r>
          </w:p>
        </w:tc>
        <w:tc>
          <w:tcPr>
            <w:tcW w:w="737" w:type="pct"/>
            <w:noWrap/>
            <w:vAlign w:val="center"/>
            <w:hideMark/>
          </w:tcPr>
          <w:p w14:paraId="39DFF239"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40.19</w:t>
            </w:r>
          </w:p>
        </w:tc>
        <w:tc>
          <w:tcPr>
            <w:tcW w:w="864" w:type="pct"/>
            <w:vAlign w:val="center"/>
            <w:hideMark/>
          </w:tcPr>
          <w:p w14:paraId="5F5C43F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4CB3F7BE"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0.279</w:t>
            </w:r>
          </w:p>
        </w:tc>
        <w:tc>
          <w:tcPr>
            <w:tcW w:w="864" w:type="pct"/>
            <w:vAlign w:val="center"/>
            <w:hideMark/>
          </w:tcPr>
          <w:p w14:paraId="2F34240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75332851" w14:textId="77777777" w:rsidTr="009F05AF">
        <w:trPr>
          <w:trHeight w:val="33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7E3D0807"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węgiel (miał)</w:t>
            </w:r>
          </w:p>
        </w:tc>
        <w:tc>
          <w:tcPr>
            <w:tcW w:w="737" w:type="pct"/>
            <w:noWrap/>
            <w:vAlign w:val="center"/>
            <w:hideMark/>
          </w:tcPr>
          <w:p w14:paraId="2783704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23.08</w:t>
            </w:r>
          </w:p>
        </w:tc>
        <w:tc>
          <w:tcPr>
            <w:tcW w:w="864" w:type="pct"/>
            <w:vAlign w:val="center"/>
            <w:hideMark/>
          </w:tcPr>
          <w:p w14:paraId="7877BCAB"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18C2A2B8"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0.364</w:t>
            </w:r>
          </w:p>
        </w:tc>
        <w:tc>
          <w:tcPr>
            <w:tcW w:w="864" w:type="pct"/>
            <w:vAlign w:val="center"/>
            <w:hideMark/>
          </w:tcPr>
          <w:p w14:paraId="7DE92B68"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3F184FE6" w14:textId="77777777" w:rsidTr="009F05AF">
        <w:trPr>
          <w:trHeight w:val="24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469EAF39"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Węgiel brunatny</w:t>
            </w:r>
          </w:p>
        </w:tc>
        <w:tc>
          <w:tcPr>
            <w:tcW w:w="737" w:type="pct"/>
            <w:noWrap/>
            <w:vAlign w:val="center"/>
            <w:hideMark/>
          </w:tcPr>
          <w:p w14:paraId="4C74E5E8"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8.57</w:t>
            </w:r>
          </w:p>
        </w:tc>
        <w:tc>
          <w:tcPr>
            <w:tcW w:w="864" w:type="pct"/>
            <w:vAlign w:val="center"/>
            <w:hideMark/>
          </w:tcPr>
          <w:p w14:paraId="3BA4D15E"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4FB3E54A"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0.364</w:t>
            </w:r>
          </w:p>
        </w:tc>
        <w:tc>
          <w:tcPr>
            <w:tcW w:w="864" w:type="pct"/>
            <w:vAlign w:val="center"/>
            <w:hideMark/>
          </w:tcPr>
          <w:p w14:paraId="43701D14"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49148C4B" w14:textId="77777777" w:rsidTr="009F05AF">
        <w:trPr>
          <w:trHeight w:val="27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22BDF6E9"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miejski system ciepłowniczy</w:t>
            </w:r>
          </w:p>
        </w:tc>
        <w:tc>
          <w:tcPr>
            <w:tcW w:w="737" w:type="pct"/>
            <w:noWrap/>
            <w:vAlign w:val="center"/>
            <w:hideMark/>
          </w:tcPr>
          <w:p w14:paraId="1D1D1CDC"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21.76</w:t>
            </w:r>
          </w:p>
        </w:tc>
        <w:tc>
          <w:tcPr>
            <w:tcW w:w="864" w:type="pct"/>
            <w:vAlign w:val="center"/>
            <w:hideMark/>
          </w:tcPr>
          <w:p w14:paraId="00E8D527"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3121C620"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w:t>
            </w:r>
          </w:p>
        </w:tc>
        <w:tc>
          <w:tcPr>
            <w:tcW w:w="864" w:type="pct"/>
            <w:vAlign w:val="center"/>
            <w:hideMark/>
          </w:tcPr>
          <w:p w14:paraId="77BA81DA"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2A95A0BA" w14:textId="77777777" w:rsidTr="009F05AF">
        <w:trPr>
          <w:trHeight w:val="30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3456FC14"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Ekogroszek</w:t>
            </w:r>
          </w:p>
        </w:tc>
        <w:tc>
          <w:tcPr>
            <w:tcW w:w="737" w:type="pct"/>
            <w:noWrap/>
            <w:vAlign w:val="center"/>
            <w:hideMark/>
          </w:tcPr>
          <w:p w14:paraId="1BFC4A08"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23.08</w:t>
            </w:r>
          </w:p>
        </w:tc>
        <w:tc>
          <w:tcPr>
            <w:tcW w:w="864" w:type="pct"/>
            <w:vAlign w:val="center"/>
            <w:hideMark/>
          </w:tcPr>
          <w:p w14:paraId="38B0C35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MJ/kg</w:t>
            </w:r>
          </w:p>
        </w:tc>
        <w:tc>
          <w:tcPr>
            <w:tcW w:w="737" w:type="pct"/>
            <w:vAlign w:val="center"/>
            <w:hideMark/>
          </w:tcPr>
          <w:p w14:paraId="71FAB813"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0.364</w:t>
            </w:r>
          </w:p>
        </w:tc>
        <w:tc>
          <w:tcPr>
            <w:tcW w:w="864" w:type="pct"/>
            <w:vAlign w:val="center"/>
            <w:hideMark/>
          </w:tcPr>
          <w:p w14:paraId="3A74B6C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r w:rsidR="009F05AF" w:rsidRPr="009F05AF" w14:paraId="52A70814" w14:textId="77777777" w:rsidTr="009F05AF">
        <w:trPr>
          <w:trHeight w:val="240"/>
        </w:trPr>
        <w:tc>
          <w:tcPr>
            <w:cnfStyle w:val="001000000000" w:firstRow="0" w:lastRow="0" w:firstColumn="1" w:lastColumn="0" w:oddVBand="0" w:evenVBand="0" w:oddHBand="0" w:evenHBand="0" w:firstRowFirstColumn="0" w:firstRowLastColumn="0" w:lastRowFirstColumn="0" w:lastRowLastColumn="0"/>
            <w:tcW w:w="1799" w:type="pct"/>
            <w:vAlign w:val="center"/>
            <w:hideMark/>
          </w:tcPr>
          <w:p w14:paraId="4943D9A2" w14:textId="77777777" w:rsidR="009F05AF" w:rsidRPr="009F05AF" w:rsidRDefault="009F05AF" w:rsidP="009F05AF">
            <w:pPr>
              <w:pStyle w:val="Bezodstpw"/>
              <w:jc w:val="center"/>
              <w:rPr>
                <w:rFonts w:eastAsia="Times New Roman"/>
                <w:color w:val="000000"/>
                <w:sz w:val="20"/>
                <w:lang w:eastAsia="pl-PL"/>
              </w:rPr>
            </w:pPr>
            <w:r w:rsidRPr="009F05AF">
              <w:rPr>
                <w:rFonts w:eastAsia="Times New Roman"/>
                <w:color w:val="000000"/>
                <w:sz w:val="20"/>
                <w:lang w:eastAsia="pl-PL"/>
              </w:rPr>
              <w:t>Energia elektryczna</w:t>
            </w:r>
          </w:p>
        </w:tc>
        <w:tc>
          <w:tcPr>
            <w:tcW w:w="737" w:type="pct"/>
            <w:noWrap/>
            <w:vAlign w:val="center"/>
            <w:hideMark/>
          </w:tcPr>
          <w:p w14:paraId="00C702FE"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1</w:t>
            </w:r>
          </w:p>
        </w:tc>
        <w:tc>
          <w:tcPr>
            <w:tcW w:w="864" w:type="pct"/>
            <w:vAlign w:val="center"/>
            <w:hideMark/>
          </w:tcPr>
          <w:p w14:paraId="6DCA7342" w14:textId="75737F1A"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p>
        </w:tc>
        <w:tc>
          <w:tcPr>
            <w:tcW w:w="737" w:type="pct"/>
            <w:vAlign w:val="center"/>
            <w:hideMark/>
          </w:tcPr>
          <w:p w14:paraId="069E800D"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0.982</w:t>
            </w:r>
          </w:p>
        </w:tc>
        <w:tc>
          <w:tcPr>
            <w:tcW w:w="864" w:type="pct"/>
            <w:vAlign w:val="center"/>
            <w:hideMark/>
          </w:tcPr>
          <w:p w14:paraId="09A323F4" w14:textId="77777777" w:rsidR="009F05AF" w:rsidRPr="009F05AF" w:rsidRDefault="009F05AF" w:rsidP="009F05AF">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pl-PL"/>
              </w:rPr>
            </w:pPr>
            <w:r w:rsidRPr="009F05AF">
              <w:rPr>
                <w:rFonts w:eastAsia="Times New Roman"/>
                <w:color w:val="000000"/>
                <w:sz w:val="20"/>
                <w:lang w:eastAsia="pl-PL"/>
              </w:rPr>
              <w:t>Mg/MWh</w:t>
            </w:r>
          </w:p>
        </w:tc>
      </w:tr>
    </w:tbl>
    <w:p w14:paraId="5ABB5FC4" w14:textId="75DC82F4" w:rsidR="00AC483B" w:rsidRPr="00814969" w:rsidRDefault="00AC483B" w:rsidP="006E3896">
      <w:pPr>
        <w:pStyle w:val="rdo"/>
        <w:spacing w:line="240" w:lineRule="auto"/>
      </w:pPr>
      <w:r>
        <w:t>Źródło: KOBIZE, raportowanie za rok 2020</w:t>
      </w:r>
    </w:p>
    <w:p w14:paraId="39E757FC" w14:textId="77777777" w:rsidR="00B83F7C" w:rsidRDefault="00B83F7C" w:rsidP="00C4386C">
      <w:pPr>
        <w:pStyle w:val="Nagwek2"/>
      </w:pPr>
      <w:bookmarkStart w:id="595" w:name="_Toc115197747"/>
      <w:r>
        <w:t>Obliczenia wielkości emisji CO</w:t>
      </w:r>
      <w:r w:rsidRPr="00833FEE">
        <w:rPr>
          <w:vertAlign w:val="subscript"/>
        </w:rPr>
        <w:t>2</w:t>
      </w:r>
      <w:r w:rsidR="00415CCD">
        <w:rPr>
          <w:vertAlign w:val="superscript"/>
        </w:rPr>
        <w:t xml:space="preserve"> </w:t>
      </w:r>
      <w:r w:rsidR="00415CCD" w:rsidRPr="00496B4D">
        <w:t>dla roku bazowego i</w:t>
      </w:r>
      <w:r w:rsidR="00415CCD">
        <w:t> </w:t>
      </w:r>
      <w:r w:rsidR="00415CCD" w:rsidRPr="00496B4D">
        <w:t>kontrolnego</w:t>
      </w:r>
      <w:bookmarkEnd w:id="595"/>
    </w:p>
    <w:p w14:paraId="7B27432C" w14:textId="75471031" w:rsidR="00B83F7C" w:rsidRPr="00033BB6" w:rsidRDefault="00B83F7C" w:rsidP="00B83F7C">
      <w:r w:rsidRPr="00033BB6">
        <w:t>Całkowitą emisję CO</w:t>
      </w:r>
      <w:r w:rsidRPr="00033BB6">
        <w:rPr>
          <w:vertAlign w:val="subscript"/>
        </w:rPr>
        <w:t>2</w:t>
      </w:r>
      <w:r w:rsidRPr="00033BB6">
        <w:t xml:space="preserve"> z obszaru </w:t>
      </w:r>
      <w:r w:rsidR="00762AB5" w:rsidRPr="00762AB5">
        <w:t xml:space="preserve">Gminy </w:t>
      </w:r>
      <w:r w:rsidR="005833F5" w:rsidRPr="005833F5">
        <w:t>Miasto Mrągowo</w:t>
      </w:r>
      <w:r w:rsidR="00762AB5" w:rsidRPr="00762AB5">
        <w:t xml:space="preserve"> </w:t>
      </w:r>
      <w:r w:rsidRPr="00033BB6">
        <w:t>otrzymujemy poprzez zsumowanie emisji CO</w:t>
      </w:r>
      <w:r w:rsidRPr="00033BB6">
        <w:rPr>
          <w:vertAlign w:val="subscript"/>
        </w:rPr>
        <w:t>2</w:t>
      </w:r>
      <w:r w:rsidRPr="00033BB6">
        <w:t xml:space="preserve"> wyliczonej dla wszystkich nośników energii, stosowanych na terenie Gminy w poszczególnych sektorach. Otrzymana wielkość stanowi podstawę do określenia celu redukcyjnego wyrażonego w tonach CO</w:t>
      </w:r>
      <w:r w:rsidRPr="00033BB6">
        <w:rPr>
          <w:vertAlign w:val="subscript"/>
        </w:rPr>
        <w:t>2</w:t>
      </w:r>
      <w:r w:rsidRPr="00033BB6">
        <w:t>.</w:t>
      </w:r>
    </w:p>
    <w:p w14:paraId="2C48ED04" w14:textId="77777777" w:rsidR="00B83F7C" w:rsidRPr="00033BB6" w:rsidRDefault="00B83F7C" w:rsidP="00B83F7C">
      <w:r w:rsidRPr="00033BB6">
        <w:t>W obliczeniach wielkości emisji wykorzystano wzór:</w:t>
      </w:r>
    </w:p>
    <w:p w14:paraId="04B97A03" w14:textId="77777777" w:rsidR="00B83F7C" w:rsidRPr="00A67700" w:rsidRDefault="003B2735" w:rsidP="00F63B92">
      <m:oMathPara>
        <m:oMath>
          <m:sSub>
            <m:sSubPr>
              <m:ctrlPr>
                <w:rPr>
                  <w:rFonts w:ascii="Cambria Math" w:hAnsi="Cambria Math"/>
                  <w:i/>
                  <w:lang w:eastAsia="ar-SA"/>
                </w:rPr>
              </m:ctrlPr>
            </m:sSubPr>
            <m:e>
              <m:r>
                <w:rPr>
                  <w:rFonts w:ascii="Cambria Math" w:hAnsi="Cambria Math"/>
                </w:rPr>
                <m:t>E</m:t>
              </m:r>
            </m:e>
            <m:sub>
              <m:r>
                <w:rPr>
                  <w:rFonts w:ascii="Cambria Math" w:hAnsi="Cambria Math"/>
                </w:rPr>
                <m:t>CO2</m:t>
              </m:r>
            </m:sub>
          </m:sSub>
          <m:r>
            <w:rPr>
              <w:rFonts w:ascii="Cambria Math" w:hAnsi="Cambria Math"/>
            </w:rPr>
            <m:t>=C∙EF</m:t>
          </m:r>
        </m:oMath>
      </m:oMathPara>
    </w:p>
    <w:p w14:paraId="5A8A8A79" w14:textId="77777777" w:rsidR="00B83F7C" w:rsidRPr="00813884" w:rsidRDefault="003B2735" w:rsidP="00F63B92">
      <m:oMath>
        <m:sSub>
          <m:sSubPr>
            <m:ctrlPr>
              <w:rPr>
                <w:rFonts w:ascii="Cambria Math" w:hAnsi="Cambria Math"/>
                <w:i/>
                <w:lang w:eastAsia="ar-SA"/>
              </w:rPr>
            </m:ctrlPr>
          </m:sSubPr>
          <m:e>
            <m:r>
              <w:rPr>
                <w:rFonts w:ascii="Cambria Math" w:hAnsi="Cambria Math"/>
              </w:rPr>
              <m:t>E</m:t>
            </m:r>
          </m:e>
          <m:sub>
            <m:r>
              <w:rPr>
                <w:rFonts w:ascii="Cambria Math" w:hAnsi="Cambria Math"/>
              </w:rPr>
              <m:t>CO2</m:t>
            </m:r>
          </m:sub>
        </m:sSub>
        <m:r>
          <w:rPr>
            <w:rFonts w:ascii="Cambria Math" w:hAnsi="Cambria Math"/>
          </w:rPr>
          <m:t>-</m:t>
        </m:r>
      </m:oMath>
      <w:r w:rsidR="00B83F7C" w:rsidRPr="00905582">
        <w:t xml:space="preserve"> wielkość emisji CO</w:t>
      </w:r>
      <w:r w:rsidR="00B83F7C" w:rsidRPr="004A3EAE">
        <w:rPr>
          <w:vertAlign w:val="subscript"/>
        </w:rPr>
        <w:t>2</w:t>
      </w:r>
      <w:r w:rsidR="00B83F7C" w:rsidRPr="004A3EAE">
        <w:t xml:space="preserve"> [Mg CO</w:t>
      </w:r>
      <w:r w:rsidR="00B83F7C" w:rsidRPr="00BC28BA">
        <w:rPr>
          <w:vertAlign w:val="subscript"/>
        </w:rPr>
        <w:t>2</w:t>
      </w:r>
      <w:r w:rsidR="00B83F7C" w:rsidRPr="00813884">
        <w:t>],</w:t>
      </w:r>
    </w:p>
    <w:p w14:paraId="0FEF2571" w14:textId="77777777" w:rsidR="00B83F7C" w:rsidRPr="00905582" w:rsidRDefault="00B83F7C" w:rsidP="00F63B92">
      <m:oMath>
        <m:r>
          <w:rPr>
            <w:rFonts w:ascii="Cambria Math" w:hAnsi="Cambria Math"/>
          </w:rPr>
          <m:t>C-</m:t>
        </m:r>
      </m:oMath>
      <w:r w:rsidRPr="00905582">
        <w:t xml:space="preserve"> wielkość zużycia energii [MWh]</w:t>
      </w:r>
    </w:p>
    <w:p w14:paraId="7323258E" w14:textId="77777777" w:rsidR="009F05AF" w:rsidRDefault="00B83F7C" w:rsidP="00762AB5">
      <m:oMath>
        <m:r>
          <w:rPr>
            <w:rFonts w:ascii="Cambria Math" w:hAnsi="Cambria Math"/>
          </w:rPr>
          <m:t>EF-</m:t>
        </m:r>
      </m:oMath>
      <w:r w:rsidRPr="00905582">
        <w:t xml:space="preserve"> wskaźnik emisji CO</w:t>
      </w:r>
      <w:r w:rsidRPr="004A3EAE">
        <w:rPr>
          <w:vertAlign w:val="subscript"/>
        </w:rPr>
        <w:t>2</w:t>
      </w:r>
      <w:r w:rsidRPr="004A3EAE">
        <w:t xml:space="preserve"> [MgCO</w:t>
      </w:r>
      <w:r w:rsidRPr="00BC28BA">
        <w:rPr>
          <w:vertAlign w:val="subscript"/>
        </w:rPr>
        <w:t>2</w:t>
      </w:r>
      <w:r>
        <w:t>/MWh]]</w:t>
      </w:r>
      <w:bookmarkStart w:id="596" w:name="_Toc453059619"/>
    </w:p>
    <w:p w14:paraId="00B444B6" w14:textId="06F00FD7" w:rsidR="00D14D09" w:rsidRDefault="009F05AF" w:rsidP="00384FD5">
      <w:r>
        <w:t xml:space="preserve">Inwentaryzacja bazowa została przeprowadzona i potwierdzona wynikami w dokumencie przyjętym przez Radę Gminy Miasto Mrągowo w 2016 roku uchwałą nr XVII/10/2016 Rady Miejskiej w Mrągowie z dnia 25.02.2016 r. w sprawie przyjęcia „Planu gospodarki niskoemisyjnej dla Gminy </w:t>
      </w:r>
      <w:r w:rsidRPr="005833F5">
        <w:t>Miasto Mrągowo</w:t>
      </w:r>
      <w:r>
        <w:t xml:space="preserve">”. Stanowi ona podstawę do określenia bazowej </w:t>
      </w:r>
      <w:r w:rsidRPr="009F05AF">
        <w:lastRenderedPageBreak/>
        <w:t>inwentaryzacji łącznej wielkości emisji CO2 w bieżącym dokumencie. Zgodnie z dokumentem w 2013 roku emisja CO2 na terenie Miasta wynosiła 488 190,20 Mg CO</w:t>
      </w:r>
      <w:r w:rsidRPr="009F05AF">
        <w:rPr>
          <w:vertAlign w:val="subscript"/>
        </w:rPr>
        <w:t>2</w:t>
      </w:r>
      <w:r w:rsidRPr="009F05AF">
        <w:t>.</w:t>
      </w:r>
    </w:p>
    <w:p w14:paraId="429C6F71" w14:textId="203E336A" w:rsidR="009F05AF" w:rsidRDefault="009F05AF" w:rsidP="009F05AF">
      <w:r>
        <w:t>Dane zawarte w dokumencie z 2016 roku przedstawia tabela poniżej.</w:t>
      </w:r>
    </w:p>
    <w:p w14:paraId="4530A726" w14:textId="158F332A" w:rsidR="009F05AF" w:rsidRDefault="009F05AF" w:rsidP="009F05AF">
      <w:pPr>
        <w:pStyle w:val="Legenda"/>
        <w:keepNext/>
      </w:pPr>
      <w:bookmarkStart w:id="597" w:name="_Toc115197813"/>
      <w:r>
        <w:t xml:space="preserve">Tabela </w:t>
      </w:r>
      <w:fldSimple w:instr=" SEQ Tabela \* ARABIC ">
        <w:r w:rsidR="00AC5F35">
          <w:rPr>
            <w:noProof/>
          </w:rPr>
          <w:t>17</w:t>
        </w:r>
      </w:fldSimple>
      <w:r>
        <w:t xml:space="preserve"> </w:t>
      </w:r>
      <w:r w:rsidRPr="00446A96">
        <w:t>Podsumowanie wyników inwentaryzacji emisji za lata 1995 i 2013 – emisje CO</w:t>
      </w:r>
      <w:r w:rsidRPr="00D10E20">
        <w:rPr>
          <w:vertAlign w:val="subscript"/>
        </w:rPr>
        <w:t>2</w:t>
      </w:r>
      <w:bookmarkEnd w:id="597"/>
    </w:p>
    <w:tbl>
      <w:tblPr>
        <w:tblStyle w:val="Tabelasiatki1jasna"/>
        <w:tblW w:w="5000" w:type="pct"/>
        <w:tblLayout w:type="fixed"/>
        <w:tblLook w:val="04A0" w:firstRow="1" w:lastRow="0" w:firstColumn="1" w:lastColumn="0" w:noHBand="0" w:noVBand="1"/>
      </w:tblPr>
      <w:tblGrid>
        <w:gridCol w:w="4248"/>
        <w:gridCol w:w="1604"/>
        <w:gridCol w:w="1606"/>
        <w:gridCol w:w="1604"/>
      </w:tblGrid>
      <w:tr w:rsidR="00D10E20" w:rsidRPr="00BC2A90" w14:paraId="3DC6DD35" w14:textId="77777777" w:rsidTr="00BC2A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4" w:type="pct"/>
            <w:vMerge w:val="restart"/>
            <w:vAlign w:val="center"/>
            <w:hideMark/>
          </w:tcPr>
          <w:p w14:paraId="5F542951"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SEKTORY</w:t>
            </w:r>
          </w:p>
        </w:tc>
        <w:tc>
          <w:tcPr>
            <w:tcW w:w="2656" w:type="pct"/>
            <w:gridSpan w:val="3"/>
            <w:vAlign w:val="center"/>
            <w:hideMark/>
          </w:tcPr>
          <w:p w14:paraId="3AC1F453" w14:textId="77777777" w:rsidR="00D10E20" w:rsidRPr="00BC2A90" w:rsidRDefault="00D10E20" w:rsidP="00D10E20">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INWENTARYZACJE EMISJI [Mg CO2]</w:t>
            </w:r>
          </w:p>
        </w:tc>
      </w:tr>
      <w:tr w:rsidR="00BC2A90" w:rsidRPr="00BC2A90" w14:paraId="0C76461D"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Merge/>
            <w:vAlign w:val="center"/>
            <w:hideMark/>
          </w:tcPr>
          <w:p w14:paraId="112117EB"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p>
        </w:tc>
        <w:tc>
          <w:tcPr>
            <w:tcW w:w="885" w:type="pct"/>
            <w:noWrap/>
            <w:vAlign w:val="center"/>
            <w:hideMark/>
          </w:tcPr>
          <w:p w14:paraId="3D9F47CC"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BEI</w:t>
            </w:r>
          </w:p>
        </w:tc>
        <w:tc>
          <w:tcPr>
            <w:tcW w:w="886" w:type="pct"/>
            <w:noWrap/>
            <w:vAlign w:val="center"/>
            <w:hideMark/>
          </w:tcPr>
          <w:p w14:paraId="22922425"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MEI</w:t>
            </w:r>
          </w:p>
        </w:tc>
        <w:tc>
          <w:tcPr>
            <w:tcW w:w="886" w:type="pct"/>
            <w:noWrap/>
            <w:vAlign w:val="center"/>
            <w:hideMark/>
          </w:tcPr>
          <w:p w14:paraId="5B815A69"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Zmiana (%)</w:t>
            </w:r>
          </w:p>
        </w:tc>
      </w:tr>
      <w:tr w:rsidR="00BC2A90" w:rsidRPr="00BC2A90" w14:paraId="1B0520A5"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Merge/>
            <w:vAlign w:val="center"/>
            <w:hideMark/>
          </w:tcPr>
          <w:p w14:paraId="306C8374"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p>
        </w:tc>
        <w:tc>
          <w:tcPr>
            <w:tcW w:w="885" w:type="pct"/>
            <w:noWrap/>
            <w:vAlign w:val="center"/>
            <w:hideMark/>
          </w:tcPr>
          <w:p w14:paraId="4DFBC677"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1995</w:t>
            </w:r>
          </w:p>
        </w:tc>
        <w:tc>
          <w:tcPr>
            <w:tcW w:w="886" w:type="pct"/>
            <w:noWrap/>
            <w:vAlign w:val="center"/>
            <w:hideMark/>
          </w:tcPr>
          <w:p w14:paraId="4EF9AE74"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2013</w:t>
            </w:r>
          </w:p>
        </w:tc>
        <w:tc>
          <w:tcPr>
            <w:tcW w:w="886" w:type="pct"/>
            <w:noWrap/>
            <w:vAlign w:val="center"/>
            <w:hideMark/>
          </w:tcPr>
          <w:p w14:paraId="5BA66F35"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1995/2013</w:t>
            </w:r>
          </w:p>
        </w:tc>
      </w:tr>
      <w:tr w:rsidR="00BC2A90" w:rsidRPr="00BC2A90" w14:paraId="4D17540B"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2EC20BFF"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Budynki, wyposażenie/urządzenia komunalne</w:t>
            </w:r>
          </w:p>
        </w:tc>
        <w:tc>
          <w:tcPr>
            <w:tcW w:w="885" w:type="pct"/>
            <w:noWrap/>
            <w:vAlign w:val="center"/>
            <w:hideMark/>
          </w:tcPr>
          <w:p w14:paraId="6552F600"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8 408,71</w:t>
            </w:r>
          </w:p>
        </w:tc>
        <w:tc>
          <w:tcPr>
            <w:tcW w:w="886" w:type="pct"/>
            <w:noWrap/>
            <w:vAlign w:val="center"/>
            <w:hideMark/>
          </w:tcPr>
          <w:p w14:paraId="3AB438F7"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12 964,12</w:t>
            </w:r>
          </w:p>
        </w:tc>
        <w:tc>
          <w:tcPr>
            <w:tcW w:w="886" w:type="pct"/>
            <w:noWrap/>
            <w:vAlign w:val="center"/>
            <w:hideMark/>
          </w:tcPr>
          <w:p w14:paraId="2EFA22D7"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54,2%</w:t>
            </w:r>
          </w:p>
        </w:tc>
      </w:tr>
      <w:tr w:rsidR="00BC2A90" w:rsidRPr="00BC2A90" w14:paraId="085F53E5"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12FFFDD8"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Budynki, wyposażenie/urządzenia usługowe (niekomunalne)</w:t>
            </w:r>
          </w:p>
        </w:tc>
        <w:tc>
          <w:tcPr>
            <w:tcW w:w="885" w:type="pct"/>
            <w:noWrap/>
            <w:vAlign w:val="center"/>
            <w:hideMark/>
          </w:tcPr>
          <w:p w14:paraId="01BA04C4"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6 654,36</w:t>
            </w:r>
          </w:p>
        </w:tc>
        <w:tc>
          <w:tcPr>
            <w:tcW w:w="886" w:type="pct"/>
            <w:noWrap/>
            <w:vAlign w:val="center"/>
            <w:hideMark/>
          </w:tcPr>
          <w:p w14:paraId="585576A5"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6 659,00</w:t>
            </w:r>
          </w:p>
        </w:tc>
        <w:tc>
          <w:tcPr>
            <w:tcW w:w="886" w:type="pct"/>
            <w:noWrap/>
            <w:vAlign w:val="center"/>
            <w:hideMark/>
          </w:tcPr>
          <w:p w14:paraId="61B56E8F"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0,1%</w:t>
            </w:r>
          </w:p>
        </w:tc>
      </w:tr>
      <w:tr w:rsidR="00BC2A90" w:rsidRPr="00BC2A90" w14:paraId="460B9A6A"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4C2239E7"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Budynki mieszkalne</w:t>
            </w:r>
          </w:p>
        </w:tc>
        <w:tc>
          <w:tcPr>
            <w:tcW w:w="885" w:type="pct"/>
            <w:noWrap/>
            <w:vAlign w:val="center"/>
            <w:hideMark/>
          </w:tcPr>
          <w:p w14:paraId="58143838"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24 629,96</w:t>
            </w:r>
          </w:p>
        </w:tc>
        <w:tc>
          <w:tcPr>
            <w:tcW w:w="886" w:type="pct"/>
            <w:noWrap/>
            <w:vAlign w:val="center"/>
            <w:hideMark/>
          </w:tcPr>
          <w:p w14:paraId="1ABDAC5D"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49 228,50</w:t>
            </w:r>
          </w:p>
        </w:tc>
        <w:tc>
          <w:tcPr>
            <w:tcW w:w="886" w:type="pct"/>
            <w:noWrap/>
            <w:vAlign w:val="center"/>
            <w:hideMark/>
          </w:tcPr>
          <w:p w14:paraId="798A3476"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99,9%</w:t>
            </w:r>
          </w:p>
        </w:tc>
      </w:tr>
      <w:tr w:rsidR="00BC2A90" w:rsidRPr="00BC2A90" w14:paraId="7C16C8DE"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462F9E9D"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Komunalne oświetlenie publiczne</w:t>
            </w:r>
          </w:p>
        </w:tc>
        <w:tc>
          <w:tcPr>
            <w:tcW w:w="885" w:type="pct"/>
            <w:noWrap/>
            <w:vAlign w:val="center"/>
            <w:hideMark/>
          </w:tcPr>
          <w:p w14:paraId="2BE4B92A"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640,8</w:t>
            </w:r>
          </w:p>
        </w:tc>
        <w:tc>
          <w:tcPr>
            <w:tcW w:w="886" w:type="pct"/>
            <w:noWrap/>
            <w:vAlign w:val="center"/>
            <w:hideMark/>
          </w:tcPr>
          <w:p w14:paraId="00A048B8"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975,08</w:t>
            </w:r>
          </w:p>
        </w:tc>
        <w:tc>
          <w:tcPr>
            <w:tcW w:w="886" w:type="pct"/>
            <w:noWrap/>
            <w:vAlign w:val="center"/>
            <w:hideMark/>
          </w:tcPr>
          <w:p w14:paraId="201260C2"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52,2%</w:t>
            </w:r>
          </w:p>
        </w:tc>
      </w:tr>
      <w:tr w:rsidR="00BC2A90" w:rsidRPr="00BC2A90" w14:paraId="2547DD8A"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1124E28D"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Przemysł</w:t>
            </w:r>
          </w:p>
        </w:tc>
        <w:tc>
          <w:tcPr>
            <w:tcW w:w="885" w:type="pct"/>
            <w:noWrap/>
            <w:vAlign w:val="center"/>
            <w:hideMark/>
          </w:tcPr>
          <w:p w14:paraId="4F13FAB0"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282 306,22</w:t>
            </w:r>
          </w:p>
        </w:tc>
        <w:tc>
          <w:tcPr>
            <w:tcW w:w="886" w:type="pct"/>
            <w:noWrap/>
            <w:vAlign w:val="center"/>
            <w:hideMark/>
          </w:tcPr>
          <w:p w14:paraId="4C850602"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282 306,22</w:t>
            </w:r>
          </w:p>
        </w:tc>
        <w:tc>
          <w:tcPr>
            <w:tcW w:w="886" w:type="pct"/>
            <w:noWrap/>
            <w:vAlign w:val="center"/>
            <w:hideMark/>
          </w:tcPr>
          <w:p w14:paraId="26444CED"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0,0%</w:t>
            </w:r>
          </w:p>
        </w:tc>
      </w:tr>
      <w:tr w:rsidR="00BC2A90" w:rsidRPr="00BC2A90" w14:paraId="5E458AA6"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510ACEE0"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Budynki, wyposażenie/urządzenia i przemysł RAZEM</w:t>
            </w:r>
          </w:p>
        </w:tc>
        <w:tc>
          <w:tcPr>
            <w:tcW w:w="885" w:type="pct"/>
            <w:noWrap/>
            <w:vAlign w:val="center"/>
            <w:hideMark/>
          </w:tcPr>
          <w:p w14:paraId="26AF35C0"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322 640,05</w:t>
            </w:r>
          </w:p>
        </w:tc>
        <w:tc>
          <w:tcPr>
            <w:tcW w:w="886" w:type="pct"/>
            <w:noWrap/>
            <w:vAlign w:val="center"/>
            <w:hideMark/>
          </w:tcPr>
          <w:p w14:paraId="2AADE071"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352 132,92</w:t>
            </w:r>
          </w:p>
        </w:tc>
        <w:tc>
          <w:tcPr>
            <w:tcW w:w="886" w:type="pct"/>
            <w:noWrap/>
            <w:vAlign w:val="center"/>
            <w:hideMark/>
          </w:tcPr>
          <w:p w14:paraId="6B8812C9"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9,1%</w:t>
            </w:r>
          </w:p>
        </w:tc>
      </w:tr>
      <w:tr w:rsidR="00BC2A90" w:rsidRPr="00BC2A90" w14:paraId="6D83B050"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2CE4F638"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Transport gminny</w:t>
            </w:r>
          </w:p>
        </w:tc>
        <w:tc>
          <w:tcPr>
            <w:tcW w:w="885" w:type="pct"/>
            <w:noWrap/>
            <w:vAlign w:val="center"/>
            <w:hideMark/>
          </w:tcPr>
          <w:p w14:paraId="66C69C1B"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b.d.</w:t>
            </w:r>
          </w:p>
        </w:tc>
        <w:tc>
          <w:tcPr>
            <w:tcW w:w="886" w:type="pct"/>
            <w:noWrap/>
            <w:vAlign w:val="center"/>
            <w:hideMark/>
          </w:tcPr>
          <w:p w14:paraId="6C5FA8DF"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360,31</w:t>
            </w:r>
          </w:p>
        </w:tc>
        <w:tc>
          <w:tcPr>
            <w:tcW w:w="886" w:type="pct"/>
            <w:noWrap/>
            <w:vAlign w:val="center"/>
            <w:hideMark/>
          </w:tcPr>
          <w:p w14:paraId="2CDE76E3"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100,0%</w:t>
            </w:r>
          </w:p>
        </w:tc>
      </w:tr>
      <w:tr w:rsidR="00BC2A90" w:rsidRPr="00BC2A90" w14:paraId="7E93CA7A"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700FE2B3"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Transport publiczny</w:t>
            </w:r>
          </w:p>
        </w:tc>
        <w:tc>
          <w:tcPr>
            <w:tcW w:w="885" w:type="pct"/>
            <w:noWrap/>
            <w:vAlign w:val="center"/>
            <w:hideMark/>
          </w:tcPr>
          <w:p w14:paraId="2C78CDC3"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1 438,47</w:t>
            </w:r>
          </w:p>
        </w:tc>
        <w:tc>
          <w:tcPr>
            <w:tcW w:w="886" w:type="pct"/>
            <w:noWrap/>
            <w:vAlign w:val="center"/>
            <w:hideMark/>
          </w:tcPr>
          <w:p w14:paraId="317A7880"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1 222,31</w:t>
            </w:r>
          </w:p>
        </w:tc>
        <w:tc>
          <w:tcPr>
            <w:tcW w:w="886" w:type="pct"/>
            <w:noWrap/>
            <w:vAlign w:val="center"/>
            <w:hideMark/>
          </w:tcPr>
          <w:p w14:paraId="426D84FE" w14:textId="6D7128C8"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p>
        </w:tc>
      </w:tr>
      <w:tr w:rsidR="00BC2A90" w:rsidRPr="00BC2A90" w14:paraId="5F6B685D"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06CBB218" w14:textId="29366E81"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Transport prywatny i komercyjny</w:t>
            </w:r>
          </w:p>
        </w:tc>
        <w:tc>
          <w:tcPr>
            <w:tcW w:w="885" w:type="pct"/>
            <w:noWrap/>
            <w:vAlign w:val="center"/>
            <w:hideMark/>
          </w:tcPr>
          <w:p w14:paraId="4F7BFB4A"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95 641,81</w:t>
            </w:r>
          </w:p>
        </w:tc>
        <w:tc>
          <w:tcPr>
            <w:tcW w:w="886" w:type="pct"/>
            <w:noWrap/>
            <w:vAlign w:val="center"/>
            <w:hideMark/>
          </w:tcPr>
          <w:p w14:paraId="6264250A"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134 474,66</w:t>
            </w:r>
          </w:p>
        </w:tc>
        <w:tc>
          <w:tcPr>
            <w:tcW w:w="886" w:type="pct"/>
            <w:noWrap/>
            <w:vAlign w:val="center"/>
            <w:hideMark/>
          </w:tcPr>
          <w:p w14:paraId="36EDE4B3"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40,6%</w:t>
            </w:r>
          </w:p>
        </w:tc>
      </w:tr>
      <w:tr w:rsidR="00BC2A90" w:rsidRPr="00BC2A90" w14:paraId="20C9D420"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368FA09C"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Transport RAZEM</w:t>
            </w:r>
          </w:p>
        </w:tc>
        <w:tc>
          <w:tcPr>
            <w:tcW w:w="885" w:type="pct"/>
            <w:noWrap/>
            <w:vAlign w:val="center"/>
            <w:hideMark/>
          </w:tcPr>
          <w:p w14:paraId="3F115EEF"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97 080,28</w:t>
            </w:r>
          </w:p>
        </w:tc>
        <w:tc>
          <w:tcPr>
            <w:tcW w:w="886" w:type="pct"/>
            <w:noWrap/>
            <w:vAlign w:val="center"/>
            <w:hideMark/>
          </w:tcPr>
          <w:p w14:paraId="1873BDA2"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136 057,28</w:t>
            </w:r>
          </w:p>
        </w:tc>
        <w:tc>
          <w:tcPr>
            <w:tcW w:w="886" w:type="pct"/>
            <w:noWrap/>
            <w:vAlign w:val="center"/>
            <w:hideMark/>
          </w:tcPr>
          <w:p w14:paraId="2B3EBC48"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40,1%</w:t>
            </w:r>
          </w:p>
        </w:tc>
      </w:tr>
      <w:tr w:rsidR="00BC2A90" w:rsidRPr="00BC2A90" w14:paraId="1C9078A6" w14:textId="77777777" w:rsidTr="00BC2A90">
        <w:trPr>
          <w:trHeight w:val="20"/>
        </w:trPr>
        <w:tc>
          <w:tcPr>
            <w:cnfStyle w:val="001000000000" w:firstRow="0" w:lastRow="0" w:firstColumn="1" w:lastColumn="0" w:oddVBand="0" w:evenVBand="0" w:oddHBand="0" w:evenHBand="0" w:firstRowFirstColumn="0" w:firstRowLastColumn="0" w:lastRowFirstColumn="0" w:lastRowLastColumn="0"/>
            <w:tcW w:w="2344" w:type="pct"/>
            <w:vAlign w:val="center"/>
            <w:hideMark/>
          </w:tcPr>
          <w:p w14:paraId="79DB8B6A" w14:textId="77777777" w:rsidR="00D10E20" w:rsidRPr="00BC2A90" w:rsidRDefault="00D10E20" w:rsidP="00D10E20">
            <w:pPr>
              <w:pStyle w:val="Bezodstpw"/>
              <w:jc w:val="center"/>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RAZEM</w:t>
            </w:r>
          </w:p>
        </w:tc>
        <w:tc>
          <w:tcPr>
            <w:tcW w:w="885" w:type="pct"/>
            <w:noWrap/>
            <w:vAlign w:val="center"/>
            <w:hideMark/>
          </w:tcPr>
          <w:p w14:paraId="76805FC2"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419 720,33</w:t>
            </w:r>
          </w:p>
        </w:tc>
        <w:tc>
          <w:tcPr>
            <w:tcW w:w="886" w:type="pct"/>
            <w:noWrap/>
            <w:vAlign w:val="center"/>
            <w:hideMark/>
          </w:tcPr>
          <w:p w14:paraId="35E6983A"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488 190,20</w:t>
            </w:r>
          </w:p>
        </w:tc>
        <w:tc>
          <w:tcPr>
            <w:tcW w:w="886" w:type="pct"/>
            <w:noWrap/>
            <w:vAlign w:val="center"/>
            <w:hideMark/>
          </w:tcPr>
          <w:p w14:paraId="6A6AC18F" w14:textId="77777777" w:rsidR="00D10E20" w:rsidRPr="00BC2A90" w:rsidRDefault="00D10E20" w:rsidP="00D10E2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sidRPr="00BC2A90">
              <w:rPr>
                <w:rFonts w:asciiTheme="majorHAnsi" w:eastAsia="Times New Roman" w:hAnsiTheme="majorHAnsi" w:cstheme="majorHAnsi"/>
                <w:sz w:val="20"/>
                <w:szCs w:val="20"/>
                <w:lang w:eastAsia="pl-PL"/>
              </w:rPr>
              <w:t>16,3%</w:t>
            </w:r>
          </w:p>
        </w:tc>
      </w:tr>
    </w:tbl>
    <w:p w14:paraId="7B851218" w14:textId="0F566ADA" w:rsidR="009F05AF" w:rsidRDefault="009F05AF" w:rsidP="00BC2A90">
      <w:pPr>
        <w:pStyle w:val="rdo"/>
        <w:spacing w:after="0" w:line="240" w:lineRule="auto"/>
      </w:pPr>
      <w:r>
        <w:t xml:space="preserve">Źródło: Załącznik nr 1 do </w:t>
      </w:r>
      <w:r w:rsidRPr="009F05AF">
        <w:t>uchwał</w:t>
      </w:r>
      <w:r>
        <w:t>y</w:t>
      </w:r>
      <w:r w:rsidRPr="009F05AF">
        <w:t xml:space="preserve"> nr XVII/10/2016 Rady Miejskiej w Mrągowie z dnia 25.02.2016 r. w sprawie przyjęcia „Planu gospodarki niskoemisyjnej dla Gminy Miasto Mrągowo”.</w:t>
      </w:r>
    </w:p>
    <w:p w14:paraId="014DDE34" w14:textId="77777777" w:rsidR="00BC2A90" w:rsidRPr="009F05AF" w:rsidRDefault="00BC2A90" w:rsidP="00BC2A90">
      <w:pPr>
        <w:pStyle w:val="rdo"/>
        <w:spacing w:after="0" w:line="240" w:lineRule="auto"/>
      </w:pPr>
    </w:p>
    <w:bookmarkEnd w:id="596"/>
    <w:p w14:paraId="6E894704" w14:textId="38C6D292" w:rsidR="004E4B76" w:rsidRDefault="00BC2A90" w:rsidP="00D8670E">
      <w:pPr>
        <w:pStyle w:val="Bezodstpw"/>
      </w:pPr>
      <w:r>
        <w:rPr>
          <w:noProof/>
        </w:rPr>
        <w:drawing>
          <wp:inline distT="0" distB="0" distL="0" distR="0" wp14:anchorId="08F6A8AF" wp14:editId="5C22A954">
            <wp:extent cx="5773420" cy="420052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3420" cy="4200525"/>
                    </a:xfrm>
                    <a:prstGeom prst="rect">
                      <a:avLst/>
                    </a:prstGeom>
                    <a:noFill/>
                  </pic:spPr>
                </pic:pic>
              </a:graphicData>
            </a:graphic>
          </wp:inline>
        </w:drawing>
      </w:r>
    </w:p>
    <w:p w14:paraId="23765BE4" w14:textId="3420C6CA" w:rsidR="00600A5E" w:rsidRDefault="004E4B76" w:rsidP="004E4B76">
      <w:pPr>
        <w:pStyle w:val="Legenda"/>
      </w:pPr>
      <w:bookmarkStart w:id="598" w:name="_Toc115197786"/>
      <w:r>
        <w:t xml:space="preserve">Rysunek </w:t>
      </w:r>
      <w:fldSimple w:instr=" SEQ Rysunek \* ARABIC ">
        <w:r w:rsidR="00AC5F35">
          <w:rPr>
            <w:noProof/>
          </w:rPr>
          <w:t>16</w:t>
        </w:r>
      </w:fldSimple>
      <w:r>
        <w:t xml:space="preserve"> </w:t>
      </w:r>
      <w:r w:rsidRPr="00055656">
        <w:t xml:space="preserve">Emisje CO2 lub ekwiwalentu CO2 na terenie Gminy </w:t>
      </w:r>
      <w:r w:rsidR="005833F5" w:rsidRPr="005833F5">
        <w:t>Miasto Mrągowo</w:t>
      </w:r>
      <w:r w:rsidR="00C916A1">
        <w:t xml:space="preserve"> </w:t>
      </w:r>
      <w:r w:rsidRPr="00055656">
        <w:t xml:space="preserve">w </w:t>
      </w:r>
      <w:r w:rsidR="00D10E20">
        <w:t xml:space="preserve">2013 </w:t>
      </w:r>
      <w:r w:rsidRPr="00055656">
        <w:t>roku</w:t>
      </w:r>
      <w:bookmarkEnd w:id="598"/>
    </w:p>
    <w:p w14:paraId="0EB001FD" w14:textId="01A98ED7" w:rsidR="006E3761" w:rsidRPr="00C916A1" w:rsidRDefault="006E3761" w:rsidP="00C916A1">
      <w:pPr>
        <w:pStyle w:val="rdo"/>
      </w:pPr>
      <w:bookmarkStart w:id="599" w:name="_Toc443903339"/>
      <w:bookmarkStart w:id="600" w:name="_Toc443929936"/>
      <w:r w:rsidRPr="00C916A1">
        <w:t xml:space="preserve">Źródło: Plan Gospodarki Niskoemisyjnej dla Gminy </w:t>
      </w:r>
      <w:r w:rsidR="005833F5" w:rsidRPr="005833F5">
        <w:t>Miasto Mrągowo</w:t>
      </w:r>
    </w:p>
    <w:p w14:paraId="1148F751" w14:textId="77777777" w:rsidR="00C51735" w:rsidRDefault="00C51735" w:rsidP="00C4386C">
      <w:pPr>
        <w:pStyle w:val="Nagwek2"/>
      </w:pPr>
      <w:bookmarkStart w:id="601" w:name="_Toc115197748"/>
      <w:r>
        <w:lastRenderedPageBreak/>
        <w:t>Prognozowane zużycie energii i emisja CO</w:t>
      </w:r>
      <w:r w:rsidRPr="00B54DEB">
        <w:rPr>
          <w:vertAlign w:val="subscript"/>
        </w:rPr>
        <w:t xml:space="preserve">2 </w:t>
      </w:r>
      <w:r>
        <w:t>w 2020 roku</w:t>
      </w:r>
      <w:bookmarkEnd w:id="599"/>
      <w:bookmarkEnd w:id="600"/>
      <w:r w:rsidR="00D7610B">
        <w:t xml:space="preserve"> i </w:t>
      </w:r>
      <w:r w:rsidR="00D14D09">
        <w:t>2030</w:t>
      </w:r>
      <w:r w:rsidR="00D7610B">
        <w:t xml:space="preserve"> roku</w:t>
      </w:r>
      <w:bookmarkEnd w:id="601"/>
    </w:p>
    <w:p w14:paraId="37449EF1" w14:textId="77777777" w:rsidR="00E74B8B" w:rsidRDefault="00E74B8B" w:rsidP="00E74B8B">
      <w:r>
        <w:t>W celu zaplanowania działań i inwestycji w perspektywie do roku 2020</w:t>
      </w:r>
      <w:r w:rsidR="00D7610B">
        <w:t xml:space="preserve"> oraz do roku </w:t>
      </w:r>
      <w:r w:rsidR="00D14D09">
        <w:t>2030</w:t>
      </w:r>
      <w:r>
        <w:t xml:space="preserve">, a </w:t>
      </w:r>
      <w:r w:rsidR="00AC39E4">
        <w:t> </w:t>
      </w:r>
      <w:r>
        <w:t>także przedstawienia wpływu i celu redukcji emisji gazów cieplarnianych, redukcji zużycia energii finalnej i wskaźnika udziału energii pochodzącej z OZE, określona została prognoza na 2020 rok</w:t>
      </w:r>
      <w:r w:rsidR="00D7610B">
        <w:t xml:space="preserve"> i na rok </w:t>
      </w:r>
      <w:r w:rsidR="00D14D09">
        <w:t>2030</w:t>
      </w:r>
      <w:r>
        <w:t>.</w:t>
      </w:r>
    </w:p>
    <w:p w14:paraId="5E924616" w14:textId="12FC866D" w:rsidR="00E74B8B" w:rsidRDefault="00E74B8B" w:rsidP="00E74B8B">
      <w:r>
        <w:t xml:space="preserve">W prognozie wzięto pod uwagę zarówno dokumenty szczebla krajowego dotyczące rozwoju polskiej gospodarki i zużycia paliw, a także strategiczne dokumenty </w:t>
      </w:r>
      <w:r w:rsidR="006E3761" w:rsidRPr="006E3761">
        <w:t xml:space="preserve">Gminy </w:t>
      </w:r>
      <w:r w:rsidR="005833F5" w:rsidRPr="005833F5">
        <w:t>Miasto Mrągowo</w:t>
      </w:r>
      <w:r w:rsidR="00C916A1">
        <w:t xml:space="preserve"> </w:t>
      </w:r>
      <w:r>
        <w:t>określające planowany rozwój. Ponadto</w:t>
      </w:r>
      <w:r w:rsidR="00513757">
        <w:t xml:space="preserve"> </w:t>
      </w:r>
      <w:r>
        <w:t xml:space="preserve">uwzględnione zostały pozyskane informacje </w:t>
      </w:r>
      <w:r w:rsidR="00ED3A86">
        <w:br/>
      </w:r>
      <w:r>
        <w:t xml:space="preserve">od Interesariuszy zaangażowanych w tworzenie Planu Gospodarki Niskoemisyjnej, </w:t>
      </w:r>
      <w:r w:rsidR="00ED3A86">
        <w:br/>
      </w:r>
      <w:r>
        <w:t>ze szczególnym uwzględnieniem planów rozwojowych Podmiotów odpowiedzialnych za sieci energetyczne na analizowanym obszarze</w:t>
      </w:r>
      <w:r w:rsidR="003509E8">
        <w:t xml:space="preserve">, </w:t>
      </w:r>
      <w:r>
        <w:t>w zakresie wzrostu liczby ludności i planowanego rozwoju mieszkalnictwa.</w:t>
      </w:r>
    </w:p>
    <w:p w14:paraId="2C979F39" w14:textId="16D7320C" w:rsidR="009D128A" w:rsidRDefault="00E74B8B" w:rsidP="009D128A">
      <w:r>
        <w:t xml:space="preserve">Przewidywany </w:t>
      </w:r>
      <w:r w:rsidR="009D128A">
        <w:t xml:space="preserve">scenariusz rozwoju </w:t>
      </w:r>
      <w:r w:rsidR="006E3761" w:rsidRPr="006E3761">
        <w:t xml:space="preserve">Gminy </w:t>
      </w:r>
      <w:r w:rsidR="005833F5" w:rsidRPr="005833F5">
        <w:t>Miasto Mrągowo</w:t>
      </w:r>
      <w:r w:rsidR="00C916A1">
        <w:t xml:space="preserve"> </w:t>
      </w:r>
      <w:r>
        <w:t xml:space="preserve">został oparty na scenariuszu </w:t>
      </w:r>
      <w:proofErr w:type="spellStart"/>
      <w:r>
        <w:t>BaU</w:t>
      </w:r>
      <w:proofErr w:type="spellEnd"/>
      <w:r>
        <w:t xml:space="preserve"> (business as </w:t>
      </w:r>
      <w:proofErr w:type="spellStart"/>
      <w:r>
        <w:t>usual</w:t>
      </w:r>
      <w:proofErr w:type="spellEnd"/>
      <w:r>
        <w:t xml:space="preserve">), który zakłada brak przeprowadzanych inwestycji i działań na rzecz ograniczenia niskiej emisji w latach </w:t>
      </w:r>
      <w:r w:rsidR="009D128A">
        <w:t>przewidywał zmiany w zapotrzebowaniu na energię w 2020 roku i redukcję emisji CO</w:t>
      </w:r>
      <w:r w:rsidR="009D128A" w:rsidRPr="009D128A">
        <w:rPr>
          <w:vertAlign w:val="subscript"/>
        </w:rPr>
        <w:t>2</w:t>
      </w:r>
      <w:r w:rsidR="009D128A">
        <w:t xml:space="preserve"> w wysokości przedstawione</w:t>
      </w:r>
      <w:r w:rsidR="00761CC5">
        <w:t>j</w:t>
      </w:r>
      <w:r w:rsidR="009D128A">
        <w:t xml:space="preserve"> w tabel</w:t>
      </w:r>
      <w:r w:rsidR="00761CC5">
        <w:t>ach i na wykresach poniżej</w:t>
      </w:r>
      <w:r w:rsidR="009D128A">
        <w:t>.</w:t>
      </w:r>
    </w:p>
    <w:p w14:paraId="4FC41064" w14:textId="77777777" w:rsidR="006E3761" w:rsidRDefault="006E3761" w:rsidP="00761CC5">
      <w:pPr>
        <w:pStyle w:val="Legenda"/>
        <w:keepNext/>
        <w:sectPr w:rsidR="006E3761" w:rsidSect="00F663DA">
          <w:footerReference w:type="default" r:id="rId49"/>
          <w:pgSz w:w="11906" w:h="16838"/>
          <w:pgMar w:top="1417" w:right="1417" w:bottom="1417" w:left="1417" w:header="708" w:footer="708" w:gutter="0"/>
          <w:cols w:space="708"/>
          <w:docGrid w:linePitch="360"/>
        </w:sectPr>
      </w:pPr>
    </w:p>
    <w:p w14:paraId="2FB5BF7F" w14:textId="3C406390" w:rsidR="00761CC5" w:rsidRDefault="00761CC5" w:rsidP="00761CC5">
      <w:pPr>
        <w:pStyle w:val="Legenda"/>
        <w:keepNext/>
      </w:pPr>
      <w:bookmarkStart w:id="602" w:name="_Toc115197814"/>
      <w:r w:rsidRPr="00D14D09">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18</w:t>
      </w:r>
      <w:r w:rsidR="00840796">
        <w:rPr>
          <w:noProof/>
        </w:rPr>
        <w:fldChar w:fldCharType="end"/>
      </w:r>
      <w:r w:rsidRPr="00D14D09">
        <w:t xml:space="preserve"> Zużycie energii finalnej [MWh] </w:t>
      </w:r>
      <w:r w:rsidR="00D14D09" w:rsidRPr="00D14D09">
        <w:rPr>
          <w:color w:val="5F5F5F" w:themeColor="accent5"/>
        </w:rPr>
        <w:t xml:space="preserve">na terenie Gminy </w:t>
      </w:r>
      <w:r w:rsidR="005833F5" w:rsidRPr="005833F5">
        <w:t>Miasto Mrągowo</w:t>
      </w:r>
      <w:r w:rsidR="00D14D09" w:rsidRPr="00D14D09">
        <w:rPr>
          <w:color w:val="5F5F5F" w:themeColor="accent5"/>
        </w:rPr>
        <w:t xml:space="preserve"> </w:t>
      </w:r>
      <w:r w:rsidRPr="00D14D09">
        <w:t xml:space="preserve">– rok </w:t>
      </w:r>
      <w:r w:rsidR="00C45945" w:rsidRPr="00D14D09">
        <w:t>kontrolny</w:t>
      </w:r>
      <w:r w:rsidR="00C45945" w:rsidRPr="00D14D09" w:rsidDel="00C45945">
        <w:t xml:space="preserve"> </w:t>
      </w:r>
      <w:r w:rsidRPr="00D14D09">
        <w:t>(2020)</w:t>
      </w:r>
      <w:bookmarkEnd w:id="602"/>
    </w:p>
    <w:tbl>
      <w:tblPr>
        <w:tblW w:w="5000" w:type="pct"/>
        <w:tblCellMar>
          <w:left w:w="70" w:type="dxa"/>
          <w:right w:w="70" w:type="dxa"/>
        </w:tblCellMar>
        <w:tblLook w:val="04A0" w:firstRow="1" w:lastRow="0" w:firstColumn="1" w:lastColumn="0" w:noHBand="0" w:noVBand="1"/>
      </w:tblPr>
      <w:tblGrid>
        <w:gridCol w:w="418"/>
        <w:gridCol w:w="1741"/>
        <w:gridCol w:w="787"/>
        <w:gridCol w:w="787"/>
        <w:gridCol w:w="787"/>
        <w:gridCol w:w="787"/>
        <w:gridCol w:w="787"/>
        <w:gridCol w:w="788"/>
        <w:gridCol w:w="788"/>
        <w:gridCol w:w="788"/>
        <w:gridCol w:w="788"/>
        <w:gridCol w:w="788"/>
        <w:gridCol w:w="788"/>
        <w:gridCol w:w="788"/>
        <w:gridCol w:w="788"/>
        <w:gridCol w:w="788"/>
        <w:gridCol w:w="808"/>
      </w:tblGrid>
      <w:tr w:rsidR="005F6ED2" w:rsidRPr="005F6ED2" w14:paraId="0ECEB8B5" w14:textId="77777777" w:rsidTr="005F6ED2">
        <w:trPr>
          <w:trHeight w:val="240"/>
        </w:trPr>
        <w:tc>
          <w:tcPr>
            <w:tcW w:w="117"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2544E38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proofErr w:type="spellStart"/>
            <w:r w:rsidRPr="005F6ED2">
              <w:rPr>
                <w:rFonts w:ascii="Arial" w:eastAsia="Times New Roman" w:hAnsi="Arial" w:cs="Arial"/>
                <w:b/>
                <w:bCs/>
                <w:color w:val="FFFFFF"/>
                <w:sz w:val="20"/>
                <w:szCs w:val="20"/>
                <w:lang w:eastAsia="pl-PL"/>
              </w:rPr>
              <w:t>Lp</w:t>
            </w:r>
            <w:proofErr w:type="spellEnd"/>
          </w:p>
        </w:tc>
        <w:tc>
          <w:tcPr>
            <w:tcW w:w="599"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5ED99EF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Kategoria</w:t>
            </w:r>
          </w:p>
        </w:tc>
        <w:tc>
          <w:tcPr>
            <w:tcW w:w="286"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5DB52DC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Energia elektryczna</w:t>
            </w:r>
          </w:p>
        </w:tc>
        <w:tc>
          <w:tcPr>
            <w:tcW w:w="286"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0AAAB57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Ciepło/ chłód</w:t>
            </w:r>
          </w:p>
        </w:tc>
        <w:tc>
          <w:tcPr>
            <w:tcW w:w="1999" w:type="pct"/>
            <w:gridSpan w:val="7"/>
            <w:tcBorders>
              <w:top w:val="single" w:sz="4" w:space="0" w:color="808080"/>
              <w:left w:val="nil"/>
              <w:bottom w:val="single" w:sz="4" w:space="0" w:color="808080"/>
              <w:right w:val="single" w:sz="4" w:space="0" w:color="808080"/>
            </w:tcBorders>
            <w:shd w:val="clear" w:color="000000" w:fill="808080"/>
            <w:vAlign w:val="center"/>
            <w:hideMark/>
          </w:tcPr>
          <w:p w14:paraId="51FF6AB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Paliwa kopalne</w:t>
            </w:r>
          </w:p>
        </w:tc>
        <w:tc>
          <w:tcPr>
            <w:tcW w:w="1428" w:type="pct"/>
            <w:gridSpan w:val="5"/>
            <w:tcBorders>
              <w:top w:val="single" w:sz="4" w:space="0" w:color="808080"/>
              <w:left w:val="nil"/>
              <w:bottom w:val="single" w:sz="4" w:space="0" w:color="808080"/>
              <w:right w:val="single" w:sz="4" w:space="0" w:color="808080"/>
            </w:tcBorders>
            <w:shd w:val="clear" w:color="000000" w:fill="808080"/>
            <w:vAlign w:val="center"/>
            <w:hideMark/>
          </w:tcPr>
          <w:p w14:paraId="4EADF74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Odnawialne źródła energii</w:t>
            </w:r>
          </w:p>
        </w:tc>
        <w:tc>
          <w:tcPr>
            <w:tcW w:w="286"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02F5126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w:t>
            </w:r>
          </w:p>
        </w:tc>
      </w:tr>
      <w:tr w:rsidR="005F6ED2" w:rsidRPr="005F6ED2" w14:paraId="7EB41802" w14:textId="77777777" w:rsidTr="005F6ED2">
        <w:trPr>
          <w:trHeight w:val="1470"/>
        </w:trPr>
        <w:tc>
          <w:tcPr>
            <w:tcW w:w="117" w:type="pct"/>
            <w:vMerge/>
            <w:tcBorders>
              <w:top w:val="single" w:sz="4" w:space="0" w:color="808080"/>
              <w:left w:val="single" w:sz="4" w:space="0" w:color="808080"/>
              <w:bottom w:val="single" w:sz="4" w:space="0" w:color="808080"/>
              <w:right w:val="single" w:sz="4" w:space="0" w:color="808080"/>
            </w:tcBorders>
            <w:vAlign w:val="center"/>
            <w:hideMark/>
          </w:tcPr>
          <w:p w14:paraId="2B90A457"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599" w:type="pct"/>
            <w:vMerge/>
            <w:tcBorders>
              <w:top w:val="single" w:sz="4" w:space="0" w:color="808080"/>
              <w:left w:val="single" w:sz="4" w:space="0" w:color="808080"/>
              <w:bottom w:val="single" w:sz="4" w:space="0" w:color="808080"/>
              <w:right w:val="single" w:sz="4" w:space="0" w:color="808080"/>
            </w:tcBorders>
            <w:vAlign w:val="center"/>
            <w:hideMark/>
          </w:tcPr>
          <w:p w14:paraId="66FD6B01"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86" w:type="pct"/>
            <w:vMerge/>
            <w:tcBorders>
              <w:top w:val="single" w:sz="4" w:space="0" w:color="808080"/>
              <w:left w:val="single" w:sz="4" w:space="0" w:color="808080"/>
              <w:bottom w:val="single" w:sz="4" w:space="0" w:color="808080"/>
              <w:right w:val="single" w:sz="4" w:space="0" w:color="808080"/>
            </w:tcBorders>
            <w:vAlign w:val="center"/>
            <w:hideMark/>
          </w:tcPr>
          <w:p w14:paraId="22FEF78E"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86" w:type="pct"/>
            <w:vMerge/>
            <w:tcBorders>
              <w:top w:val="single" w:sz="4" w:space="0" w:color="808080"/>
              <w:left w:val="single" w:sz="4" w:space="0" w:color="808080"/>
              <w:bottom w:val="single" w:sz="4" w:space="0" w:color="808080"/>
              <w:right w:val="single" w:sz="4" w:space="0" w:color="808080"/>
            </w:tcBorders>
            <w:vAlign w:val="center"/>
            <w:hideMark/>
          </w:tcPr>
          <w:p w14:paraId="2A6BD588"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05EB9F2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Gaz ziemny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3B46098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Gaz ciekły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08E7DF1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opałowy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4265B8B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Benzyna</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536D068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napędowy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18A010A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Węgiel kamienny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4FACC06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Inne paliwa kopalne</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315EC79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Biopaliwo</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1C1B322A"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roślinny</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5A602DFA"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Inna biomasa</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36D0BCE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Słoneczna cieplna</w:t>
            </w:r>
          </w:p>
        </w:tc>
        <w:tc>
          <w:tcPr>
            <w:tcW w:w="286" w:type="pct"/>
            <w:tcBorders>
              <w:top w:val="nil"/>
              <w:left w:val="nil"/>
              <w:bottom w:val="single" w:sz="4" w:space="0" w:color="808080"/>
              <w:right w:val="single" w:sz="4" w:space="0" w:color="808080"/>
            </w:tcBorders>
            <w:shd w:val="clear" w:color="000000" w:fill="808080"/>
            <w:textDirection w:val="btLr"/>
            <w:vAlign w:val="center"/>
            <w:hideMark/>
          </w:tcPr>
          <w:p w14:paraId="00EC48D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Geotermiczna</w:t>
            </w:r>
          </w:p>
        </w:tc>
        <w:tc>
          <w:tcPr>
            <w:tcW w:w="286" w:type="pct"/>
            <w:vMerge/>
            <w:tcBorders>
              <w:top w:val="single" w:sz="4" w:space="0" w:color="808080"/>
              <w:left w:val="single" w:sz="4" w:space="0" w:color="808080"/>
              <w:bottom w:val="single" w:sz="4" w:space="0" w:color="808080"/>
              <w:right w:val="single" w:sz="4" w:space="0" w:color="808080"/>
            </w:tcBorders>
            <w:vAlign w:val="center"/>
            <w:hideMark/>
          </w:tcPr>
          <w:p w14:paraId="03B2D578"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r>
      <w:tr w:rsidR="005F6ED2" w:rsidRPr="005F6ED2" w14:paraId="72292BB5"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808080"/>
            <w:vAlign w:val="center"/>
            <w:hideMark/>
          </w:tcPr>
          <w:p w14:paraId="5E0A11F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599" w:type="pct"/>
            <w:tcBorders>
              <w:top w:val="nil"/>
              <w:left w:val="nil"/>
              <w:bottom w:val="single" w:sz="4" w:space="0" w:color="808080"/>
              <w:right w:val="single" w:sz="4" w:space="0" w:color="808080"/>
            </w:tcBorders>
            <w:shd w:val="clear" w:color="000000" w:fill="808080"/>
            <w:vAlign w:val="center"/>
            <w:hideMark/>
          </w:tcPr>
          <w:p w14:paraId="43615B9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4284" w:type="pct"/>
            <w:gridSpan w:val="15"/>
            <w:tcBorders>
              <w:top w:val="single" w:sz="4" w:space="0" w:color="808080"/>
              <w:left w:val="nil"/>
              <w:bottom w:val="single" w:sz="4" w:space="0" w:color="808080"/>
              <w:right w:val="single" w:sz="4" w:space="0" w:color="808080"/>
            </w:tcBorders>
            <w:shd w:val="clear" w:color="000000" w:fill="808080"/>
            <w:vAlign w:val="center"/>
            <w:hideMark/>
          </w:tcPr>
          <w:p w14:paraId="0903CF0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MWh/a</w:t>
            </w:r>
          </w:p>
        </w:tc>
      </w:tr>
      <w:tr w:rsidR="005F6ED2" w:rsidRPr="005F6ED2" w14:paraId="1B0E4715"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BFBFBF"/>
            <w:noWrap/>
            <w:vAlign w:val="bottom"/>
            <w:hideMark/>
          </w:tcPr>
          <w:p w14:paraId="307EB07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w:t>
            </w:r>
          </w:p>
        </w:tc>
        <w:tc>
          <w:tcPr>
            <w:tcW w:w="4883" w:type="pct"/>
            <w:gridSpan w:val="16"/>
            <w:tcBorders>
              <w:top w:val="single" w:sz="4" w:space="0" w:color="808080"/>
              <w:left w:val="nil"/>
              <w:bottom w:val="single" w:sz="4" w:space="0" w:color="808080"/>
              <w:right w:val="single" w:sz="4" w:space="0" w:color="808080"/>
            </w:tcBorders>
            <w:shd w:val="clear" w:color="000000" w:fill="BFBFBF"/>
            <w:noWrap/>
            <w:vAlign w:val="bottom"/>
            <w:hideMark/>
          </w:tcPr>
          <w:p w14:paraId="0745C7CA"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BUDYNKI, WYPOSAŻENIE/URZĄDZENIA I PRZEMYSŁ</w:t>
            </w:r>
          </w:p>
        </w:tc>
      </w:tr>
      <w:tr w:rsidR="005F6ED2" w:rsidRPr="005F6ED2" w14:paraId="6EADAFA9" w14:textId="77777777" w:rsidTr="005F6ED2">
        <w:trPr>
          <w:trHeight w:val="780"/>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0DC9BB0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I.1</w:t>
            </w:r>
          </w:p>
        </w:tc>
        <w:tc>
          <w:tcPr>
            <w:tcW w:w="599" w:type="pct"/>
            <w:tcBorders>
              <w:top w:val="nil"/>
              <w:left w:val="nil"/>
              <w:bottom w:val="single" w:sz="4" w:space="0" w:color="808080"/>
              <w:right w:val="single" w:sz="4" w:space="0" w:color="808080"/>
            </w:tcBorders>
            <w:shd w:val="clear" w:color="auto" w:fill="auto"/>
            <w:vAlign w:val="center"/>
            <w:hideMark/>
          </w:tcPr>
          <w:p w14:paraId="0F1909E9"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wyposażenie/ urządzenia komunalne</w:t>
            </w:r>
          </w:p>
        </w:tc>
        <w:tc>
          <w:tcPr>
            <w:tcW w:w="286" w:type="pct"/>
            <w:tcBorders>
              <w:top w:val="nil"/>
              <w:left w:val="nil"/>
              <w:bottom w:val="single" w:sz="4" w:space="0" w:color="808080"/>
              <w:right w:val="single" w:sz="4" w:space="0" w:color="808080"/>
            </w:tcBorders>
            <w:shd w:val="clear" w:color="auto" w:fill="auto"/>
            <w:vAlign w:val="center"/>
            <w:hideMark/>
          </w:tcPr>
          <w:p w14:paraId="4E9DE79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439</w:t>
            </w:r>
          </w:p>
        </w:tc>
        <w:tc>
          <w:tcPr>
            <w:tcW w:w="286" w:type="pct"/>
            <w:tcBorders>
              <w:top w:val="nil"/>
              <w:left w:val="nil"/>
              <w:bottom w:val="single" w:sz="4" w:space="0" w:color="808080"/>
              <w:right w:val="single" w:sz="4" w:space="0" w:color="808080"/>
            </w:tcBorders>
            <w:shd w:val="clear" w:color="auto" w:fill="auto"/>
            <w:vAlign w:val="center"/>
            <w:hideMark/>
          </w:tcPr>
          <w:p w14:paraId="1ACB662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4377</w:t>
            </w:r>
          </w:p>
        </w:tc>
        <w:tc>
          <w:tcPr>
            <w:tcW w:w="286" w:type="pct"/>
            <w:tcBorders>
              <w:top w:val="nil"/>
              <w:left w:val="nil"/>
              <w:bottom w:val="single" w:sz="4" w:space="0" w:color="808080"/>
              <w:right w:val="single" w:sz="4" w:space="0" w:color="808080"/>
            </w:tcBorders>
            <w:shd w:val="clear" w:color="auto" w:fill="auto"/>
            <w:vAlign w:val="center"/>
            <w:hideMark/>
          </w:tcPr>
          <w:p w14:paraId="081B94A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w:t>
            </w:r>
          </w:p>
        </w:tc>
        <w:tc>
          <w:tcPr>
            <w:tcW w:w="286" w:type="pct"/>
            <w:tcBorders>
              <w:top w:val="nil"/>
              <w:left w:val="nil"/>
              <w:bottom w:val="single" w:sz="4" w:space="0" w:color="808080"/>
              <w:right w:val="single" w:sz="4" w:space="0" w:color="808080"/>
            </w:tcBorders>
            <w:shd w:val="clear" w:color="auto" w:fill="auto"/>
            <w:vAlign w:val="center"/>
            <w:hideMark/>
          </w:tcPr>
          <w:p w14:paraId="2522AF6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EAEAE2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E5BAB1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DBF6F8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426E75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3859EC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8298F5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D6CBBE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F7212D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64AA91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945940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D4D6F2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r>
      <w:tr w:rsidR="005F6ED2" w:rsidRPr="005F6ED2" w14:paraId="1D64EC6C"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1838E2B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I.2</w:t>
            </w:r>
          </w:p>
        </w:tc>
        <w:tc>
          <w:tcPr>
            <w:tcW w:w="599" w:type="pct"/>
            <w:tcBorders>
              <w:top w:val="nil"/>
              <w:left w:val="nil"/>
              <w:bottom w:val="single" w:sz="4" w:space="0" w:color="808080"/>
              <w:right w:val="single" w:sz="4" w:space="0" w:color="808080"/>
            </w:tcBorders>
            <w:shd w:val="clear" w:color="auto" w:fill="auto"/>
            <w:vAlign w:val="center"/>
            <w:hideMark/>
          </w:tcPr>
          <w:p w14:paraId="595DD40D"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mieszkalne</w:t>
            </w:r>
          </w:p>
        </w:tc>
        <w:tc>
          <w:tcPr>
            <w:tcW w:w="286" w:type="pct"/>
            <w:tcBorders>
              <w:top w:val="nil"/>
              <w:left w:val="nil"/>
              <w:bottom w:val="single" w:sz="4" w:space="0" w:color="808080"/>
              <w:right w:val="single" w:sz="4" w:space="0" w:color="808080"/>
            </w:tcBorders>
            <w:shd w:val="clear" w:color="auto" w:fill="auto"/>
            <w:vAlign w:val="center"/>
            <w:hideMark/>
          </w:tcPr>
          <w:p w14:paraId="7F9CED8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13442</w:t>
            </w:r>
          </w:p>
        </w:tc>
        <w:tc>
          <w:tcPr>
            <w:tcW w:w="286" w:type="pct"/>
            <w:tcBorders>
              <w:top w:val="nil"/>
              <w:left w:val="nil"/>
              <w:bottom w:val="single" w:sz="4" w:space="0" w:color="808080"/>
              <w:right w:val="single" w:sz="4" w:space="0" w:color="808080"/>
            </w:tcBorders>
            <w:shd w:val="clear" w:color="auto" w:fill="auto"/>
            <w:vAlign w:val="center"/>
            <w:hideMark/>
          </w:tcPr>
          <w:p w14:paraId="425263E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36618</w:t>
            </w:r>
          </w:p>
        </w:tc>
        <w:tc>
          <w:tcPr>
            <w:tcW w:w="286" w:type="pct"/>
            <w:tcBorders>
              <w:top w:val="nil"/>
              <w:left w:val="nil"/>
              <w:bottom w:val="single" w:sz="4" w:space="0" w:color="808080"/>
              <w:right w:val="single" w:sz="4" w:space="0" w:color="808080"/>
            </w:tcBorders>
            <w:shd w:val="clear" w:color="auto" w:fill="auto"/>
            <w:vAlign w:val="center"/>
            <w:hideMark/>
          </w:tcPr>
          <w:p w14:paraId="6DD0B1B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31052</w:t>
            </w:r>
          </w:p>
        </w:tc>
        <w:tc>
          <w:tcPr>
            <w:tcW w:w="286" w:type="pct"/>
            <w:tcBorders>
              <w:top w:val="nil"/>
              <w:left w:val="nil"/>
              <w:bottom w:val="single" w:sz="4" w:space="0" w:color="808080"/>
              <w:right w:val="single" w:sz="4" w:space="0" w:color="808080"/>
            </w:tcBorders>
            <w:shd w:val="clear" w:color="auto" w:fill="auto"/>
            <w:vAlign w:val="center"/>
            <w:hideMark/>
          </w:tcPr>
          <w:p w14:paraId="7A3DECC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4B081F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463</w:t>
            </w:r>
          </w:p>
        </w:tc>
        <w:tc>
          <w:tcPr>
            <w:tcW w:w="286" w:type="pct"/>
            <w:tcBorders>
              <w:top w:val="nil"/>
              <w:left w:val="nil"/>
              <w:bottom w:val="single" w:sz="4" w:space="0" w:color="808080"/>
              <w:right w:val="single" w:sz="4" w:space="0" w:color="808080"/>
            </w:tcBorders>
            <w:shd w:val="clear" w:color="auto" w:fill="auto"/>
            <w:vAlign w:val="center"/>
            <w:hideMark/>
          </w:tcPr>
          <w:p w14:paraId="72763F6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D6A995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D88CF6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7971</w:t>
            </w:r>
          </w:p>
        </w:tc>
        <w:tc>
          <w:tcPr>
            <w:tcW w:w="286" w:type="pct"/>
            <w:tcBorders>
              <w:top w:val="nil"/>
              <w:left w:val="nil"/>
              <w:bottom w:val="single" w:sz="4" w:space="0" w:color="808080"/>
              <w:right w:val="single" w:sz="4" w:space="0" w:color="808080"/>
            </w:tcBorders>
            <w:shd w:val="clear" w:color="auto" w:fill="auto"/>
            <w:vAlign w:val="center"/>
            <w:hideMark/>
          </w:tcPr>
          <w:p w14:paraId="4489A2D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F391F0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D68DC6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ADB915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2324</w:t>
            </w:r>
          </w:p>
        </w:tc>
        <w:tc>
          <w:tcPr>
            <w:tcW w:w="286" w:type="pct"/>
            <w:tcBorders>
              <w:top w:val="nil"/>
              <w:left w:val="nil"/>
              <w:bottom w:val="single" w:sz="4" w:space="0" w:color="808080"/>
              <w:right w:val="single" w:sz="4" w:space="0" w:color="808080"/>
            </w:tcBorders>
            <w:shd w:val="clear" w:color="auto" w:fill="auto"/>
            <w:vAlign w:val="center"/>
            <w:hideMark/>
          </w:tcPr>
          <w:p w14:paraId="146291B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351</w:t>
            </w:r>
          </w:p>
        </w:tc>
        <w:tc>
          <w:tcPr>
            <w:tcW w:w="286" w:type="pct"/>
            <w:tcBorders>
              <w:top w:val="nil"/>
              <w:left w:val="nil"/>
              <w:bottom w:val="single" w:sz="4" w:space="0" w:color="808080"/>
              <w:right w:val="single" w:sz="4" w:space="0" w:color="808080"/>
            </w:tcBorders>
            <w:shd w:val="clear" w:color="auto" w:fill="auto"/>
            <w:vAlign w:val="center"/>
            <w:hideMark/>
          </w:tcPr>
          <w:p w14:paraId="247BEEC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 </w:t>
            </w:r>
          </w:p>
        </w:tc>
        <w:tc>
          <w:tcPr>
            <w:tcW w:w="286" w:type="pct"/>
            <w:tcBorders>
              <w:top w:val="nil"/>
              <w:left w:val="nil"/>
              <w:bottom w:val="single" w:sz="4" w:space="0" w:color="808080"/>
              <w:right w:val="single" w:sz="4" w:space="0" w:color="808080"/>
            </w:tcBorders>
            <w:shd w:val="clear" w:color="auto" w:fill="auto"/>
            <w:vAlign w:val="center"/>
            <w:hideMark/>
          </w:tcPr>
          <w:p w14:paraId="4184C42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92222</w:t>
            </w:r>
          </w:p>
        </w:tc>
      </w:tr>
      <w:tr w:rsidR="005F6ED2" w:rsidRPr="005F6ED2" w14:paraId="31EFD9F6" w14:textId="77777777" w:rsidTr="005F6ED2">
        <w:trPr>
          <w:trHeight w:val="510"/>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43CEBB2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I.3</w:t>
            </w:r>
          </w:p>
        </w:tc>
        <w:tc>
          <w:tcPr>
            <w:tcW w:w="599" w:type="pct"/>
            <w:tcBorders>
              <w:top w:val="nil"/>
              <w:left w:val="nil"/>
              <w:bottom w:val="single" w:sz="4" w:space="0" w:color="808080"/>
              <w:right w:val="single" w:sz="4" w:space="0" w:color="808080"/>
            </w:tcBorders>
            <w:shd w:val="clear" w:color="auto" w:fill="auto"/>
            <w:vAlign w:val="center"/>
            <w:hideMark/>
          </w:tcPr>
          <w:p w14:paraId="6CEFCCA5"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Komunalne oświetlenie uliczne</w:t>
            </w:r>
          </w:p>
        </w:tc>
        <w:tc>
          <w:tcPr>
            <w:tcW w:w="286" w:type="pct"/>
            <w:tcBorders>
              <w:top w:val="nil"/>
              <w:left w:val="nil"/>
              <w:bottom w:val="single" w:sz="4" w:space="0" w:color="808080"/>
              <w:right w:val="single" w:sz="4" w:space="0" w:color="808080"/>
            </w:tcBorders>
            <w:shd w:val="clear" w:color="auto" w:fill="auto"/>
            <w:vAlign w:val="center"/>
            <w:hideMark/>
          </w:tcPr>
          <w:p w14:paraId="468AB63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874</w:t>
            </w:r>
          </w:p>
        </w:tc>
        <w:tc>
          <w:tcPr>
            <w:tcW w:w="286" w:type="pct"/>
            <w:tcBorders>
              <w:top w:val="nil"/>
              <w:left w:val="nil"/>
              <w:bottom w:val="single" w:sz="4" w:space="0" w:color="808080"/>
              <w:right w:val="single" w:sz="4" w:space="0" w:color="808080"/>
            </w:tcBorders>
            <w:shd w:val="clear" w:color="auto" w:fill="auto"/>
            <w:vAlign w:val="center"/>
            <w:hideMark/>
          </w:tcPr>
          <w:p w14:paraId="527D924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661AB6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BF845D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E9BF2E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FC2E27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27782F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DE8285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E60F0B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800800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63BEEE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447BD8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F3F8A3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3A6181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5F7792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874</w:t>
            </w:r>
          </w:p>
        </w:tc>
      </w:tr>
      <w:tr w:rsidR="005F6ED2" w:rsidRPr="005F6ED2" w14:paraId="730356F4"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59897188"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I.4</w:t>
            </w:r>
          </w:p>
        </w:tc>
        <w:tc>
          <w:tcPr>
            <w:tcW w:w="599" w:type="pct"/>
            <w:tcBorders>
              <w:top w:val="nil"/>
              <w:left w:val="nil"/>
              <w:bottom w:val="single" w:sz="4" w:space="0" w:color="808080"/>
              <w:right w:val="single" w:sz="4" w:space="0" w:color="808080"/>
            </w:tcBorders>
            <w:shd w:val="clear" w:color="auto" w:fill="auto"/>
            <w:vAlign w:val="center"/>
            <w:hideMark/>
          </w:tcPr>
          <w:p w14:paraId="08D54CF8" w14:textId="77777777" w:rsidR="005F6ED2" w:rsidRPr="005F6ED2" w:rsidRDefault="005F6ED2" w:rsidP="005F6ED2">
            <w:pPr>
              <w:spacing w:after="0" w:line="240" w:lineRule="auto"/>
              <w:jc w:val="left"/>
              <w:rPr>
                <w:rFonts w:ascii="Arial" w:eastAsia="Times New Roman" w:hAnsi="Arial" w:cs="Arial"/>
                <w:sz w:val="20"/>
                <w:szCs w:val="20"/>
                <w:lang w:eastAsia="pl-PL"/>
              </w:rPr>
            </w:pPr>
            <w:r w:rsidRPr="005F6ED2">
              <w:rPr>
                <w:rFonts w:ascii="Arial" w:eastAsia="Times New Roman" w:hAnsi="Arial" w:cs="Arial"/>
                <w:sz w:val="20"/>
                <w:szCs w:val="20"/>
                <w:lang w:eastAsia="pl-PL"/>
              </w:rPr>
              <w:t>Przedsiębiorstwa*</w:t>
            </w:r>
          </w:p>
        </w:tc>
        <w:tc>
          <w:tcPr>
            <w:tcW w:w="286" w:type="pct"/>
            <w:tcBorders>
              <w:top w:val="nil"/>
              <w:left w:val="nil"/>
              <w:bottom w:val="single" w:sz="4" w:space="0" w:color="808080"/>
              <w:right w:val="single" w:sz="4" w:space="0" w:color="808080"/>
            </w:tcBorders>
            <w:shd w:val="clear" w:color="auto" w:fill="auto"/>
            <w:vAlign w:val="center"/>
            <w:hideMark/>
          </w:tcPr>
          <w:p w14:paraId="79F68268"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54730</w:t>
            </w:r>
          </w:p>
        </w:tc>
        <w:tc>
          <w:tcPr>
            <w:tcW w:w="286" w:type="pct"/>
            <w:tcBorders>
              <w:top w:val="nil"/>
              <w:left w:val="nil"/>
              <w:bottom w:val="single" w:sz="4" w:space="0" w:color="808080"/>
              <w:right w:val="single" w:sz="4" w:space="0" w:color="808080"/>
            </w:tcBorders>
            <w:shd w:val="clear" w:color="auto" w:fill="auto"/>
            <w:vAlign w:val="center"/>
            <w:hideMark/>
          </w:tcPr>
          <w:p w14:paraId="00F5D874"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5317</w:t>
            </w:r>
          </w:p>
        </w:tc>
        <w:tc>
          <w:tcPr>
            <w:tcW w:w="286" w:type="pct"/>
            <w:tcBorders>
              <w:top w:val="nil"/>
              <w:left w:val="nil"/>
              <w:bottom w:val="single" w:sz="4" w:space="0" w:color="808080"/>
              <w:right w:val="single" w:sz="4" w:space="0" w:color="808080"/>
            </w:tcBorders>
            <w:shd w:val="clear" w:color="auto" w:fill="auto"/>
            <w:vAlign w:val="center"/>
            <w:hideMark/>
          </w:tcPr>
          <w:p w14:paraId="727D999A"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47605</w:t>
            </w:r>
          </w:p>
        </w:tc>
        <w:tc>
          <w:tcPr>
            <w:tcW w:w="286" w:type="pct"/>
            <w:tcBorders>
              <w:top w:val="nil"/>
              <w:left w:val="nil"/>
              <w:bottom w:val="single" w:sz="4" w:space="0" w:color="808080"/>
              <w:right w:val="single" w:sz="4" w:space="0" w:color="808080"/>
            </w:tcBorders>
            <w:shd w:val="clear" w:color="auto" w:fill="auto"/>
            <w:vAlign w:val="center"/>
            <w:hideMark/>
          </w:tcPr>
          <w:p w14:paraId="577AA361"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6DA9DFA"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BEB3C36"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A71CCE4"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ACE2889"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1F5E437"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140E0A9"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0F75C3C"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C9A1D0D"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F59387E"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CD904AB"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C94C981" w14:textId="77777777" w:rsidR="005F6ED2" w:rsidRPr="005F6ED2" w:rsidRDefault="005F6ED2" w:rsidP="005F6ED2">
            <w:pPr>
              <w:spacing w:after="0" w:line="240" w:lineRule="auto"/>
              <w:jc w:val="center"/>
              <w:rPr>
                <w:rFonts w:ascii="Arial" w:eastAsia="Times New Roman" w:hAnsi="Arial" w:cs="Arial"/>
                <w:sz w:val="20"/>
                <w:szCs w:val="20"/>
                <w:lang w:eastAsia="pl-PL"/>
              </w:rPr>
            </w:pPr>
            <w:r w:rsidRPr="005F6ED2">
              <w:rPr>
                <w:rFonts w:ascii="Arial" w:eastAsia="Times New Roman" w:hAnsi="Arial" w:cs="Arial"/>
                <w:sz w:val="20"/>
                <w:szCs w:val="20"/>
                <w:lang w:eastAsia="pl-PL"/>
              </w:rPr>
              <w:t>107652</w:t>
            </w:r>
          </w:p>
        </w:tc>
      </w:tr>
      <w:tr w:rsidR="005F6ED2" w:rsidRPr="005F6ED2" w14:paraId="65758E4E"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808080"/>
            <w:vAlign w:val="center"/>
            <w:hideMark/>
          </w:tcPr>
          <w:p w14:paraId="622BC54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599" w:type="pct"/>
            <w:tcBorders>
              <w:top w:val="nil"/>
              <w:left w:val="nil"/>
              <w:bottom w:val="single" w:sz="4" w:space="0" w:color="808080"/>
              <w:right w:val="single" w:sz="4" w:space="0" w:color="808080"/>
            </w:tcBorders>
            <w:shd w:val="clear" w:color="000000" w:fill="808080"/>
            <w:vAlign w:val="center"/>
            <w:hideMark/>
          </w:tcPr>
          <w:p w14:paraId="443B16C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w:t>
            </w:r>
          </w:p>
        </w:tc>
        <w:tc>
          <w:tcPr>
            <w:tcW w:w="286" w:type="pct"/>
            <w:tcBorders>
              <w:top w:val="nil"/>
              <w:left w:val="nil"/>
              <w:bottom w:val="single" w:sz="4" w:space="0" w:color="808080"/>
              <w:right w:val="single" w:sz="4" w:space="0" w:color="808080"/>
            </w:tcBorders>
            <w:shd w:val="clear" w:color="auto" w:fill="auto"/>
            <w:vAlign w:val="center"/>
            <w:hideMark/>
          </w:tcPr>
          <w:p w14:paraId="29E55A5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14755</w:t>
            </w:r>
          </w:p>
        </w:tc>
        <w:tc>
          <w:tcPr>
            <w:tcW w:w="286" w:type="pct"/>
            <w:tcBorders>
              <w:top w:val="nil"/>
              <w:left w:val="nil"/>
              <w:bottom w:val="single" w:sz="4" w:space="0" w:color="808080"/>
              <w:right w:val="single" w:sz="4" w:space="0" w:color="808080"/>
            </w:tcBorders>
            <w:shd w:val="clear" w:color="auto" w:fill="auto"/>
            <w:vAlign w:val="center"/>
            <w:hideMark/>
          </w:tcPr>
          <w:p w14:paraId="5EC755C1"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40995</w:t>
            </w:r>
          </w:p>
        </w:tc>
        <w:tc>
          <w:tcPr>
            <w:tcW w:w="286" w:type="pct"/>
            <w:tcBorders>
              <w:top w:val="nil"/>
              <w:left w:val="nil"/>
              <w:bottom w:val="single" w:sz="4" w:space="0" w:color="808080"/>
              <w:right w:val="single" w:sz="4" w:space="0" w:color="808080"/>
            </w:tcBorders>
            <w:shd w:val="clear" w:color="auto" w:fill="auto"/>
            <w:vAlign w:val="center"/>
            <w:hideMark/>
          </w:tcPr>
          <w:p w14:paraId="2031B604"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31057</w:t>
            </w:r>
          </w:p>
        </w:tc>
        <w:tc>
          <w:tcPr>
            <w:tcW w:w="286" w:type="pct"/>
            <w:tcBorders>
              <w:top w:val="nil"/>
              <w:left w:val="nil"/>
              <w:bottom w:val="single" w:sz="4" w:space="0" w:color="808080"/>
              <w:right w:val="single" w:sz="4" w:space="0" w:color="808080"/>
            </w:tcBorders>
            <w:shd w:val="clear" w:color="auto" w:fill="auto"/>
            <w:vAlign w:val="center"/>
            <w:hideMark/>
          </w:tcPr>
          <w:p w14:paraId="2E207652"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E67EA7A"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463</w:t>
            </w:r>
          </w:p>
        </w:tc>
        <w:tc>
          <w:tcPr>
            <w:tcW w:w="286" w:type="pct"/>
            <w:tcBorders>
              <w:top w:val="nil"/>
              <w:left w:val="nil"/>
              <w:bottom w:val="single" w:sz="4" w:space="0" w:color="808080"/>
              <w:right w:val="single" w:sz="4" w:space="0" w:color="808080"/>
            </w:tcBorders>
            <w:shd w:val="clear" w:color="auto" w:fill="auto"/>
            <w:vAlign w:val="center"/>
            <w:hideMark/>
          </w:tcPr>
          <w:p w14:paraId="639B171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FD2E112"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8113D1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7971</w:t>
            </w:r>
          </w:p>
        </w:tc>
        <w:tc>
          <w:tcPr>
            <w:tcW w:w="286" w:type="pct"/>
            <w:tcBorders>
              <w:top w:val="nil"/>
              <w:left w:val="nil"/>
              <w:bottom w:val="single" w:sz="4" w:space="0" w:color="808080"/>
              <w:right w:val="single" w:sz="4" w:space="0" w:color="808080"/>
            </w:tcBorders>
            <w:shd w:val="clear" w:color="auto" w:fill="auto"/>
            <w:vAlign w:val="center"/>
            <w:hideMark/>
          </w:tcPr>
          <w:p w14:paraId="7861751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DD6F0F7"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9E71151"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090253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2324</w:t>
            </w:r>
          </w:p>
        </w:tc>
        <w:tc>
          <w:tcPr>
            <w:tcW w:w="286" w:type="pct"/>
            <w:tcBorders>
              <w:top w:val="nil"/>
              <w:left w:val="nil"/>
              <w:bottom w:val="single" w:sz="4" w:space="0" w:color="808080"/>
              <w:right w:val="single" w:sz="4" w:space="0" w:color="808080"/>
            </w:tcBorders>
            <w:shd w:val="clear" w:color="auto" w:fill="auto"/>
            <w:vAlign w:val="center"/>
            <w:hideMark/>
          </w:tcPr>
          <w:p w14:paraId="74F1AD0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351</w:t>
            </w:r>
          </w:p>
        </w:tc>
        <w:tc>
          <w:tcPr>
            <w:tcW w:w="286" w:type="pct"/>
            <w:tcBorders>
              <w:top w:val="nil"/>
              <w:left w:val="nil"/>
              <w:bottom w:val="single" w:sz="4" w:space="0" w:color="808080"/>
              <w:right w:val="single" w:sz="4" w:space="0" w:color="808080"/>
            </w:tcBorders>
            <w:shd w:val="clear" w:color="auto" w:fill="auto"/>
            <w:vAlign w:val="center"/>
            <w:hideMark/>
          </w:tcPr>
          <w:p w14:paraId="7688399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316317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97917</w:t>
            </w:r>
          </w:p>
        </w:tc>
      </w:tr>
      <w:tr w:rsidR="005F6ED2" w:rsidRPr="005F6ED2" w14:paraId="14425E14"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BFBFBF"/>
            <w:noWrap/>
            <w:vAlign w:val="bottom"/>
            <w:hideMark/>
          </w:tcPr>
          <w:p w14:paraId="69E136E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II</w:t>
            </w:r>
          </w:p>
        </w:tc>
        <w:tc>
          <w:tcPr>
            <w:tcW w:w="4883" w:type="pct"/>
            <w:gridSpan w:val="16"/>
            <w:tcBorders>
              <w:top w:val="single" w:sz="4" w:space="0" w:color="808080"/>
              <w:left w:val="nil"/>
              <w:bottom w:val="single" w:sz="4" w:space="0" w:color="808080"/>
              <w:right w:val="single" w:sz="4" w:space="0" w:color="808080"/>
            </w:tcBorders>
            <w:shd w:val="clear" w:color="000000" w:fill="BFBFBF"/>
            <w:noWrap/>
            <w:vAlign w:val="bottom"/>
            <w:hideMark/>
          </w:tcPr>
          <w:p w14:paraId="000328D7"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TRANSPORT</w:t>
            </w:r>
          </w:p>
        </w:tc>
      </w:tr>
      <w:tr w:rsidR="005F6ED2" w:rsidRPr="005F6ED2" w14:paraId="6838C47C"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511FF1E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II.1</w:t>
            </w:r>
          </w:p>
        </w:tc>
        <w:tc>
          <w:tcPr>
            <w:tcW w:w="599" w:type="pct"/>
            <w:tcBorders>
              <w:top w:val="nil"/>
              <w:left w:val="nil"/>
              <w:bottom w:val="single" w:sz="4" w:space="0" w:color="808080"/>
              <w:right w:val="single" w:sz="4" w:space="0" w:color="808080"/>
            </w:tcBorders>
            <w:shd w:val="clear" w:color="auto" w:fill="auto"/>
            <w:vAlign w:val="center"/>
            <w:hideMark/>
          </w:tcPr>
          <w:p w14:paraId="5190A511"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ogółem</w:t>
            </w:r>
          </w:p>
        </w:tc>
        <w:tc>
          <w:tcPr>
            <w:tcW w:w="286" w:type="pct"/>
            <w:tcBorders>
              <w:top w:val="nil"/>
              <w:left w:val="nil"/>
              <w:bottom w:val="single" w:sz="4" w:space="0" w:color="808080"/>
              <w:right w:val="single" w:sz="4" w:space="0" w:color="808080"/>
            </w:tcBorders>
            <w:shd w:val="clear" w:color="auto" w:fill="auto"/>
            <w:vAlign w:val="center"/>
            <w:hideMark/>
          </w:tcPr>
          <w:p w14:paraId="3519537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7A4EC3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D06622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8F0552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5139</w:t>
            </w:r>
          </w:p>
        </w:tc>
        <w:tc>
          <w:tcPr>
            <w:tcW w:w="286" w:type="pct"/>
            <w:tcBorders>
              <w:top w:val="nil"/>
              <w:left w:val="nil"/>
              <w:bottom w:val="single" w:sz="4" w:space="0" w:color="808080"/>
              <w:right w:val="single" w:sz="4" w:space="0" w:color="808080"/>
            </w:tcBorders>
            <w:shd w:val="clear" w:color="auto" w:fill="auto"/>
            <w:vAlign w:val="center"/>
            <w:hideMark/>
          </w:tcPr>
          <w:p w14:paraId="36FF6AB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FAD0B0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20909</w:t>
            </w:r>
          </w:p>
        </w:tc>
        <w:tc>
          <w:tcPr>
            <w:tcW w:w="286" w:type="pct"/>
            <w:tcBorders>
              <w:top w:val="nil"/>
              <w:left w:val="nil"/>
              <w:bottom w:val="single" w:sz="4" w:space="0" w:color="808080"/>
              <w:right w:val="single" w:sz="4" w:space="0" w:color="808080"/>
            </w:tcBorders>
            <w:shd w:val="clear" w:color="auto" w:fill="auto"/>
            <w:vAlign w:val="center"/>
            <w:hideMark/>
          </w:tcPr>
          <w:p w14:paraId="2C8DCA2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21689</w:t>
            </w:r>
          </w:p>
        </w:tc>
        <w:tc>
          <w:tcPr>
            <w:tcW w:w="286" w:type="pct"/>
            <w:tcBorders>
              <w:top w:val="nil"/>
              <w:left w:val="nil"/>
              <w:bottom w:val="single" w:sz="4" w:space="0" w:color="808080"/>
              <w:right w:val="single" w:sz="4" w:space="0" w:color="808080"/>
            </w:tcBorders>
            <w:shd w:val="clear" w:color="auto" w:fill="auto"/>
            <w:vAlign w:val="center"/>
            <w:hideMark/>
          </w:tcPr>
          <w:p w14:paraId="5690877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1A8D50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500C18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90E734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A683D8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C0E729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14EC3F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5C02AD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47736</w:t>
            </w:r>
          </w:p>
        </w:tc>
      </w:tr>
      <w:tr w:rsidR="005F6ED2" w:rsidRPr="005F6ED2" w14:paraId="566590FC"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auto" w:fill="auto"/>
            <w:vAlign w:val="center"/>
            <w:hideMark/>
          </w:tcPr>
          <w:p w14:paraId="64D6BA6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II.2</w:t>
            </w:r>
          </w:p>
        </w:tc>
        <w:tc>
          <w:tcPr>
            <w:tcW w:w="599" w:type="pct"/>
            <w:tcBorders>
              <w:top w:val="nil"/>
              <w:left w:val="nil"/>
              <w:bottom w:val="single" w:sz="4" w:space="0" w:color="808080"/>
              <w:right w:val="single" w:sz="4" w:space="0" w:color="808080"/>
            </w:tcBorders>
            <w:shd w:val="clear" w:color="auto" w:fill="auto"/>
            <w:vAlign w:val="center"/>
            <w:hideMark/>
          </w:tcPr>
          <w:p w14:paraId="1CBA4788"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publiczny</w:t>
            </w:r>
          </w:p>
        </w:tc>
        <w:tc>
          <w:tcPr>
            <w:tcW w:w="286" w:type="pct"/>
            <w:tcBorders>
              <w:top w:val="nil"/>
              <w:left w:val="nil"/>
              <w:bottom w:val="single" w:sz="4" w:space="0" w:color="808080"/>
              <w:right w:val="single" w:sz="4" w:space="0" w:color="808080"/>
            </w:tcBorders>
            <w:shd w:val="clear" w:color="auto" w:fill="auto"/>
            <w:vAlign w:val="center"/>
            <w:hideMark/>
          </w:tcPr>
          <w:p w14:paraId="3156E9C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E5321B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640C8E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E6785D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486F0C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7D01AC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59FE9E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530</w:t>
            </w:r>
          </w:p>
        </w:tc>
        <w:tc>
          <w:tcPr>
            <w:tcW w:w="286" w:type="pct"/>
            <w:tcBorders>
              <w:top w:val="nil"/>
              <w:left w:val="nil"/>
              <w:bottom w:val="single" w:sz="4" w:space="0" w:color="808080"/>
              <w:right w:val="single" w:sz="4" w:space="0" w:color="808080"/>
            </w:tcBorders>
            <w:shd w:val="clear" w:color="auto" w:fill="auto"/>
            <w:vAlign w:val="center"/>
            <w:hideMark/>
          </w:tcPr>
          <w:p w14:paraId="12DD4A2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E7301D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D1AE4C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BC8A02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AB4F8E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BBD456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71D577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BB052C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530</w:t>
            </w:r>
          </w:p>
        </w:tc>
      </w:tr>
      <w:tr w:rsidR="005F6ED2" w:rsidRPr="005F6ED2" w14:paraId="2BFE168C"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808080"/>
            <w:vAlign w:val="center"/>
            <w:hideMark/>
          </w:tcPr>
          <w:p w14:paraId="1177FFD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599" w:type="pct"/>
            <w:tcBorders>
              <w:top w:val="nil"/>
              <w:left w:val="nil"/>
              <w:bottom w:val="single" w:sz="4" w:space="0" w:color="808080"/>
              <w:right w:val="single" w:sz="4" w:space="0" w:color="808080"/>
            </w:tcBorders>
            <w:shd w:val="clear" w:color="000000" w:fill="808080"/>
            <w:vAlign w:val="center"/>
            <w:hideMark/>
          </w:tcPr>
          <w:p w14:paraId="439DE0D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II:</w:t>
            </w:r>
          </w:p>
        </w:tc>
        <w:tc>
          <w:tcPr>
            <w:tcW w:w="286" w:type="pct"/>
            <w:tcBorders>
              <w:top w:val="nil"/>
              <w:left w:val="nil"/>
              <w:bottom w:val="single" w:sz="4" w:space="0" w:color="808080"/>
              <w:right w:val="single" w:sz="4" w:space="0" w:color="808080"/>
            </w:tcBorders>
            <w:shd w:val="clear" w:color="auto" w:fill="auto"/>
            <w:vAlign w:val="center"/>
            <w:hideMark/>
          </w:tcPr>
          <w:p w14:paraId="1AC6C7B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6E8486A"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82EE64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2A45B8A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5139</w:t>
            </w:r>
          </w:p>
        </w:tc>
        <w:tc>
          <w:tcPr>
            <w:tcW w:w="286" w:type="pct"/>
            <w:tcBorders>
              <w:top w:val="nil"/>
              <w:left w:val="nil"/>
              <w:bottom w:val="single" w:sz="4" w:space="0" w:color="808080"/>
              <w:right w:val="single" w:sz="4" w:space="0" w:color="808080"/>
            </w:tcBorders>
            <w:shd w:val="clear" w:color="auto" w:fill="auto"/>
            <w:vAlign w:val="center"/>
            <w:hideMark/>
          </w:tcPr>
          <w:p w14:paraId="4FC94CE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78985E9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20909</w:t>
            </w:r>
          </w:p>
        </w:tc>
        <w:tc>
          <w:tcPr>
            <w:tcW w:w="286" w:type="pct"/>
            <w:tcBorders>
              <w:top w:val="nil"/>
              <w:left w:val="nil"/>
              <w:bottom w:val="single" w:sz="4" w:space="0" w:color="808080"/>
              <w:right w:val="single" w:sz="4" w:space="0" w:color="808080"/>
            </w:tcBorders>
            <w:shd w:val="clear" w:color="auto" w:fill="auto"/>
            <w:vAlign w:val="center"/>
            <w:hideMark/>
          </w:tcPr>
          <w:p w14:paraId="087269F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22219</w:t>
            </w:r>
          </w:p>
        </w:tc>
        <w:tc>
          <w:tcPr>
            <w:tcW w:w="286" w:type="pct"/>
            <w:tcBorders>
              <w:top w:val="nil"/>
              <w:left w:val="nil"/>
              <w:bottom w:val="single" w:sz="4" w:space="0" w:color="808080"/>
              <w:right w:val="single" w:sz="4" w:space="0" w:color="808080"/>
            </w:tcBorders>
            <w:shd w:val="clear" w:color="auto" w:fill="auto"/>
            <w:vAlign w:val="center"/>
            <w:hideMark/>
          </w:tcPr>
          <w:p w14:paraId="2857830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404B08D3"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199E599A"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AE01F57"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331F47DD"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5214BB7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0069417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86" w:type="pct"/>
            <w:tcBorders>
              <w:top w:val="nil"/>
              <w:left w:val="nil"/>
              <w:bottom w:val="single" w:sz="4" w:space="0" w:color="808080"/>
              <w:right w:val="single" w:sz="4" w:space="0" w:color="808080"/>
            </w:tcBorders>
            <w:shd w:val="clear" w:color="auto" w:fill="auto"/>
            <w:vAlign w:val="center"/>
            <w:hideMark/>
          </w:tcPr>
          <w:p w14:paraId="6102302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48266</w:t>
            </w:r>
          </w:p>
        </w:tc>
      </w:tr>
      <w:tr w:rsidR="005F6ED2" w:rsidRPr="005F6ED2" w14:paraId="65029CF8" w14:textId="77777777" w:rsidTr="005F6ED2">
        <w:trPr>
          <w:trHeight w:val="255"/>
        </w:trPr>
        <w:tc>
          <w:tcPr>
            <w:tcW w:w="117" w:type="pct"/>
            <w:tcBorders>
              <w:top w:val="nil"/>
              <w:left w:val="single" w:sz="4" w:space="0" w:color="808080"/>
              <w:bottom w:val="single" w:sz="4" w:space="0" w:color="808080"/>
              <w:right w:val="single" w:sz="4" w:space="0" w:color="808080"/>
            </w:tcBorders>
            <w:shd w:val="clear" w:color="000000" w:fill="808080"/>
            <w:vAlign w:val="center"/>
            <w:hideMark/>
          </w:tcPr>
          <w:p w14:paraId="4DB3BA9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599" w:type="pct"/>
            <w:tcBorders>
              <w:top w:val="nil"/>
              <w:left w:val="nil"/>
              <w:bottom w:val="single" w:sz="4" w:space="0" w:color="808080"/>
              <w:right w:val="single" w:sz="4" w:space="0" w:color="808080"/>
            </w:tcBorders>
            <w:shd w:val="clear" w:color="000000" w:fill="808080"/>
            <w:vAlign w:val="center"/>
            <w:hideMark/>
          </w:tcPr>
          <w:p w14:paraId="0309585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w:t>
            </w:r>
          </w:p>
        </w:tc>
        <w:tc>
          <w:tcPr>
            <w:tcW w:w="286" w:type="pct"/>
            <w:tcBorders>
              <w:top w:val="nil"/>
              <w:left w:val="nil"/>
              <w:bottom w:val="single" w:sz="4" w:space="0" w:color="808080"/>
              <w:right w:val="single" w:sz="4" w:space="0" w:color="808080"/>
            </w:tcBorders>
            <w:shd w:val="clear" w:color="000000" w:fill="808080"/>
            <w:vAlign w:val="center"/>
            <w:hideMark/>
          </w:tcPr>
          <w:p w14:paraId="188EF1A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14755</w:t>
            </w:r>
          </w:p>
        </w:tc>
        <w:tc>
          <w:tcPr>
            <w:tcW w:w="286" w:type="pct"/>
            <w:tcBorders>
              <w:top w:val="nil"/>
              <w:left w:val="nil"/>
              <w:bottom w:val="single" w:sz="4" w:space="0" w:color="808080"/>
              <w:right w:val="single" w:sz="4" w:space="0" w:color="808080"/>
            </w:tcBorders>
            <w:shd w:val="clear" w:color="000000" w:fill="808080"/>
            <w:vAlign w:val="center"/>
            <w:hideMark/>
          </w:tcPr>
          <w:p w14:paraId="3ED84FC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40995</w:t>
            </w:r>
          </w:p>
        </w:tc>
        <w:tc>
          <w:tcPr>
            <w:tcW w:w="286" w:type="pct"/>
            <w:tcBorders>
              <w:top w:val="nil"/>
              <w:left w:val="nil"/>
              <w:bottom w:val="single" w:sz="4" w:space="0" w:color="808080"/>
              <w:right w:val="single" w:sz="4" w:space="0" w:color="808080"/>
            </w:tcBorders>
            <w:shd w:val="clear" w:color="000000" w:fill="808080"/>
            <w:vAlign w:val="center"/>
            <w:hideMark/>
          </w:tcPr>
          <w:p w14:paraId="0B7A8A06"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31057</w:t>
            </w:r>
          </w:p>
        </w:tc>
        <w:tc>
          <w:tcPr>
            <w:tcW w:w="286" w:type="pct"/>
            <w:tcBorders>
              <w:top w:val="nil"/>
              <w:left w:val="nil"/>
              <w:bottom w:val="single" w:sz="4" w:space="0" w:color="808080"/>
              <w:right w:val="single" w:sz="4" w:space="0" w:color="808080"/>
            </w:tcBorders>
            <w:shd w:val="clear" w:color="000000" w:fill="808080"/>
            <w:vAlign w:val="center"/>
            <w:hideMark/>
          </w:tcPr>
          <w:p w14:paraId="770DC92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5139</w:t>
            </w:r>
          </w:p>
        </w:tc>
        <w:tc>
          <w:tcPr>
            <w:tcW w:w="286" w:type="pct"/>
            <w:tcBorders>
              <w:top w:val="nil"/>
              <w:left w:val="nil"/>
              <w:bottom w:val="single" w:sz="4" w:space="0" w:color="808080"/>
              <w:right w:val="single" w:sz="4" w:space="0" w:color="808080"/>
            </w:tcBorders>
            <w:shd w:val="clear" w:color="000000" w:fill="808080"/>
            <w:vAlign w:val="center"/>
            <w:hideMark/>
          </w:tcPr>
          <w:p w14:paraId="66EA566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463</w:t>
            </w:r>
          </w:p>
        </w:tc>
        <w:tc>
          <w:tcPr>
            <w:tcW w:w="286" w:type="pct"/>
            <w:tcBorders>
              <w:top w:val="nil"/>
              <w:left w:val="nil"/>
              <w:bottom w:val="single" w:sz="4" w:space="0" w:color="808080"/>
              <w:right w:val="single" w:sz="4" w:space="0" w:color="808080"/>
            </w:tcBorders>
            <w:shd w:val="clear" w:color="000000" w:fill="808080"/>
            <w:vAlign w:val="center"/>
            <w:hideMark/>
          </w:tcPr>
          <w:p w14:paraId="4702604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20909</w:t>
            </w:r>
          </w:p>
        </w:tc>
        <w:tc>
          <w:tcPr>
            <w:tcW w:w="286" w:type="pct"/>
            <w:tcBorders>
              <w:top w:val="nil"/>
              <w:left w:val="nil"/>
              <w:bottom w:val="single" w:sz="4" w:space="0" w:color="808080"/>
              <w:right w:val="single" w:sz="4" w:space="0" w:color="808080"/>
            </w:tcBorders>
            <w:shd w:val="clear" w:color="000000" w:fill="808080"/>
            <w:vAlign w:val="center"/>
            <w:hideMark/>
          </w:tcPr>
          <w:p w14:paraId="41334A1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22219</w:t>
            </w:r>
          </w:p>
        </w:tc>
        <w:tc>
          <w:tcPr>
            <w:tcW w:w="286" w:type="pct"/>
            <w:tcBorders>
              <w:top w:val="nil"/>
              <w:left w:val="nil"/>
              <w:bottom w:val="single" w:sz="4" w:space="0" w:color="808080"/>
              <w:right w:val="single" w:sz="4" w:space="0" w:color="808080"/>
            </w:tcBorders>
            <w:shd w:val="clear" w:color="000000" w:fill="808080"/>
            <w:vAlign w:val="center"/>
            <w:hideMark/>
          </w:tcPr>
          <w:p w14:paraId="67AF5D0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7971</w:t>
            </w:r>
          </w:p>
        </w:tc>
        <w:tc>
          <w:tcPr>
            <w:tcW w:w="286" w:type="pct"/>
            <w:tcBorders>
              <w:top w:val="nil"/>
              <w:left w:val="nil"/>
              <w:bottom w:val="single" w:sz="4" w:space="0" w:color="808080"/>
              <w:right w:val="single" w:sz="4" w:space="0" w:color="808080"/>
            </w:tcBorders>
            <w:shd w:val="clear" w:color="000000" w:fill="808080"/>
            <w:vAlign w:val="center"/>
            <w:hideMark/>
          </w:tcPr>
          <w:p w14:paraId="4D91BB1A"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86" w:type="pct"/>
            <w:tcBorders>
              <w:top w:val="nil"/>
              <w:left w:val="nil"/>
              <w:bottom w:val="single" w:sz="4" w:space="0" w:color="808080"/>
              <w:right w:val="single" w:sz="4" w:space="0" w:color="808080"/>
            </w:tcBorders>
            <w:shd w:val="clear" w:color="000000" w:fill="808080"/>
            <w:vAlign w:val="center"/>
            <w:hideMark/>
          </w:tcPr>
          <w:p w14:paraId="6AC3A63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86" w:type="pct"/>
            <w:tcBorders>
              <w:top w:val="nil"/>
              <w:left w:val="nil"/>
              <w:bottom w:val="single" w:sz="4" w:space="0" w:color="808080"/>
              <w:right w:val="single" w:sz="4" w:space="0" w:color="808080"/>
            </w:tcBorders>
            <w:shd w:val="clear" w:color="000000" w:fill="808080"/>
            <w:vAlign w:val="center"/>
            <w:hideMark/>
          </w:tcPr>
          <w:p w14:paraId="6ECB862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86" w:type="pct"/>
            <w:tcBorders>
              <w:top w:val="nil"/>
              <w:left w:val="nil"/>
              <w:bottom w:val="single" w:sz="4" w:space="0" w:color="808080"/>
              <w:right w:val="single" w:sz="4" w:space="0" w:color="808080"/>
            </w:tcBorders>
            <w:shd w:val="clear" w:color="000000" w:fill="808080"/>
            <w:vAlign w:val="center"/>
            <w:hideMark/>
          </w:tcPr>
          <w:p w14:paraId="10E69D0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2324</w:t>
            </w:r>
          </w:p>
        </w:tc>
        <w:tc>
          <w:tcPr>
            <w:tcW w:w="286" w:type="pct"/>
            <w:tcBorders>
              <w:top w:val="nil"/>
              <w:left w:val="nil"/>
              <w:bottom w:val="single" w:sz="4" w:space="0" w:color="808080"/>
              <w:right w:val="single" w:sz="4" w:space="0" w:color="808080"/>
            </w:tcBorders>
            <w:shd w:val="clear" w:color="000000" w:fill="808080"/>
            <w:vAlign w:val="center"/>
            <w:hideMark/>
          </w:tcPr>
          <w:p w14:paraId="7A21D53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351</w:t>
            </w:r>
          </w:p>
        </w:tc>
        <w:tc>
          <w:tcPr>
            <w:tcW w:w="286" w:type="pct"/>
            <w:tcBorders>
              <w:top w:val="nil"/>
              <w:left w:val="nil"/>
              <w:bottom w:val="single" w:sz="4" w:space="0" w:color="808080"/>
              <w:right w:val="single" w:sz="4" w:space="0" w:color="808080"/>
            </w:tcBorders>
            <w:shd w:val="clear" w:color="000000" w:fill="808080"/>
            <w:vAlign w:val="center"/>
            <w:hideMark/>
          </w:tcPr>
          <w:p w14:paraId="7EFCFB5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86" w:type="pct"/>
            <w:tcBorders>
              <w:top w:val="nil"/>
              <w:left w:val="nil"/>
              <w:bottom w:val="single" w:sz="4" w:space="0" w:color="808080"/>
              <w:right w:val="single" w:sz="4" w:space="0" w:color="808080"/>
            </w:tcBorders>
            <w:shd w:val="clear" w:color="000000" w:fill="808080"/>
            <w:vAlign w:val="center"/>
            <w:hideMark/>
          </w:tcPr>
          <w:p w14:paraId="4A421A9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146183</w:t>
            </w:r>
          </w:p>
        </w:tc>
      </w:tr>
    </w:tbl>
    <w:p w14:paraId="21751350" w14:textId="77777777" w:rsidR="004D5F1A" w:rsidRDefault="004D5F1A">
      <w:pPr>
        <w:pStyle w:val="Legenda"/>
        <w:jc w:val="center"/>
        <w:rPr>
          <w:b w:val="0"/>
          <w:i/>
          <w:color w:val="auto"/>
          <w:u w:val="single"/>
        </w:rPr>
      </w:pPr>
    </w:p>
    <w:p w14:paraId="2372A69A" w14:textId="77777777" w:rsidR="00600A5E" w:rsidRPr="004B6CCD" w:rsidRDefault="00600A5E">
      <w:pPr>
        <w:pStyle w:val="Legenda"/>
        <w:jc w:val="center"/>
        <w:rPr>
          <w:b w:val="0"/>
          <w:i/>
          <w:color w:val="auto"/>
          <w:u w:val="single"/>
        </w:rPr>
      </w:pPr>
      <w:r w:rsidRPr="004B6CCD">
        <w:rPr>
          <w:b w:val="0"/>
          <w:i/>
          <w:color w:val="auto"/>
          <w:u w:val="single"/>
        </w:rPr>
        <w:t>Źródło: Opracowanie własne na podstawie wyliczeń BEI</w:t>
      </w:r>
    </w:p>
    <w:p w14:paraId="006E20D0" w14:textId="77777777" w:rsidR="00F63B92" w:rsidRDefault="00F63B92">
      <w:pPr>
        <w:spacing w:line="276" w:lineRule="auto"/>
        <w:rPr>
          <w:b/>
          <w:bCs/>
          <w:color w:val="4D4D4D" w:themeColor="accent6"/>
          <w:sz w:val="18"/>
          <w:szCs w:val="18"/>
        </w:rPr>
      </w:pPr>
    </w:p>
    <w:p w14:paraId="1BED8E40" w14:textId="77777777" w:rsidR="006E3761" w:rsidRDefault="006E3761">
      <w:pPr>
        <w:spacing w:line="276" w:lineRule="auto"/>
        <w:rPr>
          <w:b/>
          <w:bCs/>
          <w:color w:val="4D4D4D" w:themeColor="accent6"/>
          <w:sz w:val="18"/>
          <w:szCs w:val="18"/>
        </w:rPr>
      </w:pPr>
      <w:r>
        <w:br w:type="page"/>
      </w:r>
    </w:p>
    <w:p w14:paraId="0376FA0F" w14:textId="149D0935" w:rsidR="00761CC5" w:rsidRDefault="00761CC5" w:rsidP="00761CC5">
      <w:pPr>
        <w:pStyle w:val="Legenda"/>
        <w:keepNext/>
      </w:pPr>
      <w:bookmarkStart w:id="603" w:name="_Toc115197815"/>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19</w:t>
      </w:r>
      <w:r w:rsidR="00840796">
        <w:rPr>
          <w:noProof/>
        </w:rPr>
        <w:fldChar w:fldCharType="end"/>
      </w:r>
      <w:r>
        <w:t xml:space="preserve"> </w:t>
      </w:r>
      <w:r w:rsidRPr="00A46A30">
        <w:t>Globalna emisja CO</w:t>
      </w:r>
      <w:r w:rsidRPr="002C307D">
        <w:rPr>
          <w:vertAlign w:val="subscript"/>
        </w:rPr>
        <w:t>2</w:t>
      </w:r>
      <w:r w:rsidRPr="00A46A30">
        <w:t xml:space="preserve"> </w:t>
      </w:r>
      <w:r w:rsidR="006E3761" w:rsidRPr="00D14D09">
        <w:rPr>
          <w:color w:val="5F5F5F" w:themeColor="accent5"/>
        </w:rPr>
        <w:t xml:space="preserve">na terenie Gminy </w:t>
      </w:r>
      <w:r w:rsidR="005833F5" w:rsidRPr="005833F5">
        <w:t>Miasto Mrągowo</w:t>
      </w:r>
      <w:r w:rsidR="006E3761" w:rsidRPr="00D14D09">
        <w:rPr>
          <w:color w:val="5F5F5F" w:themeColor="accent5"/>
        </w:rPr>
        <w:t xml:space="preserve"> </w:t>
      </w:r>
      <w:r w:rsidRPr="00A46A30">
        <w:t xml:space="preserve">– rok </w:t>
      </w:r>
      <w:r w:rsidR="00C45945">
        <w:t>kontrolny</w:t>
      </w:r>
      <w:r w:rsidR="00C45945" w:rsidRPr="00A46A30">
        <w:t xml:space="preserve"> </w:t>
      </w:r>
      <w:r w:rsidRPr="00A46A30">
        <w:t>(2020)</w:t>
      </w:r>
      <w:bookmarkEnd w:id="603"/>
    </w:p>
    <w:tbl>
      <w:tblPr>
        <w:tblW w:w="5000" w:type="pct"/>
        <w:tblCellMar>
          <w:left w:w="70" w:type="dxa"/>
          <w:right w:w="70" w:type="dxa"/>
        </w:tblCellMar>
        <w:tblLook w:val="04A0" w:firstRow="1" w:lastRow="0" w:firstColumn="1" w:lastColumn="0" w:noHBand="0" w:noVBand="1"/>
      </w:tblPr>
      <w:tblGrid>
        <w:gridCol w:w="584"/>
        <w:gridCol w:w="1955"/>
        <w:gridCol w:w="713"/>
        <w:gridCol w:w="713"/>
        <w:gridCol w:w="714"/>
        <w:gridCol w:w="714"/>
        <w:gridCol w:w="714"/>
        <w:gridCol w:w="714"/>
        <w:gridCol w:w="714"/>
        <w:gridCol w:w="714"/>
        <w:gridCol w:w="714"/>
        <w:gridCol w:w="714"/>
        <w:gridCol w:w="714"/>
        <w:gridCol w:w="714"/>
        <w:gridCol w:w="714"/>
        <w:gridCol w:w="714"/>
        <w:gridCol w:w="1461"/>
      </w:tblGrid>
      <w:tr w:rsidR="005F6ED2" w:rsidRPr="005F6ED2" w14:paraId="248F8A55" w14:textId="77777777" w:rsidTr="005F6ED2">
        <w:trPr>
          <w:trHeight w:val="240"/>
        </w:trPr>
        <w:tc>
          <w:tcPr>
            <w:tcW w:w="209"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7F8756B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proofErr w:type="spellStart"/>
            <w:r w:rsidRPr="005F6ED2">
              <w:rPr>
                <w:rFonts w:ascii="Arial" w:eastAsia="Times New Roman" w:hAnsi="Arial" w:cs="Arial"/>
                <w:b/>
                <w:bCs/>
                <w:color w:val="FFFFFF"/>
                <w:sz w:val="20"/>
                <w:szCs w:val="20"/>
                <w:lang w:eastAsia="pl-PL"/>
              </w:rPr>
              <w:t>Lp</w:t>
            </w:r>
            <w:proofErr w:type="spellEnd"/>
          </w:p>
        </w:tc>
        <w:tc>
          <w:tcPr>
            <w:tcW w:w="699"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0616DB3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Kategoria</w:t>
            </w:r>
          </w:p>
        </w:tc>
        <w:tc>
          <w:tcPr>
            <w:tcW w:w="255"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35E5798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Energia elektryczna</w:t>
            </w:r>
          </w:p>
        </w:tc>
        <w:tc>
          <w:tcPr>
            <w:tcW w:w="255"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3F73AC4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Ciepło/ chłód</w:t>
            </w:r>
          </w:p>
        </w:tc>
        <w:tc>
          <w:tcPr>
            <w:tcW w:w="1784" w:type="pct"/>
            <w:gridSpan w:val="7"/>
            <w:tcBorders>
              <w:top w:val="single" w:sz="4" w:space="0" w:color="808080"/>
              <w:left w:val="nil"/>
              <w:bottom w:val="single" w:sz="4" w:space="0" w:color="808080"/>
              <w:right w:val="single" w:sz="4" w:space="0" w:color="808080"/>
            </w:tcBorders>
            <w:shd w:val="clear" w:color="000000" w:fill="808080"/>
            <w:vAlign w:val="center"/>
            <w:hideMark/>
          </w:tcPr>
          <w:p w14:paraId="53A5B64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Paliwa kopalne</w:t>
            </w:r>
          </w:p>
        </w:tc>
        <w:tc>
          <w:tcPr>
            <w:tcW w:w="1275" w:type="pct"/>
            <w:gridSpan w:val="5"/>
            <w:tcBorders>
              <w:top w:val="single" w:sz="4" w:space="0" w:color="808080"/>
              <w:left w:val="nil"/>
              <w:bottom w:val="single" w:sz="4" w:space="0" w:color="808080"/>
              <w:right w:val="single" w:sz="4" w:space="0" w:color="808080"/>
            </w:tcBorders>
            <w:shd w:val="clear" w:color="000000" w:fill="808080"/>
            <w:vAlign w:val="center"/>
            <w:hideMark/>
          </w:tcPr>
          <w:p w14:paraId="174F87E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Odnawialne źródła energii</w:t>
            </w:r>
          </w:p>
        </w:tc>
        <w:tc>
          <w:tcPr>
            <w:tcW w:w="523" w:type="pct"/>
            <w:vMerge w:val="restar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611CAFC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w:t>
            </w:r>
          </w:p>
        </w:tc>
      </w:tr>
      <w:tr w:rsidR="005F6ED2" w:rsidRPr="005F6ED2" w14:paraId="5D3541FD" w14:textId="77777777" w:rsidTr="005F6ED2">
        <w:trPr>
          <w:trHeight w:val="1470"/>
        </w:trPr>
        <w:tc>
          <w:tcPr>
            <w:tcW w:w="209" w:type="pct"/>
            <w:vMerge/>
            <w:tcBorders>
              <w:top w:val="single" w:sz="4" w:space="0" w:color="808080"/>
              <w:left w:val="single" w:sz="4" w:space="0" w:color="808080"/>
              <w:bottom w:val="single" w:sz="4" w:space="0" w:color="808080"/>
              <w:right w:val="single" w:sz="4" w:space="0" w:color="808080"/>
            </w:tcBorders>
            <w:vAlign w:val="center"/>
            <w:hideMark/>
          </w:tcPr>
          <w:p w14:paraId="31BAA517"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699" w:type="pct"/>
            <w:vMerge/>
            <w:tcBorders>
              <w:top w:val="single" w:sz="4" w:space="0" w:color="808080"/>
              <w:left w:val="single" w:sz="4" w:space="0" w:color="808080"/>
              <w:bottom w:val="single" w:sz="4" w:space="0" w:color="808080"/>
              <w:right w:val="single" w:sz="4" w:space="0" w:color="808080"/>
            </w:tcBorders>
            <w:vAlign w:val="center"/>
            <w:hideMark/>
          </w:tcPr>
          <w:p w14:paraId="605C1E66"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55" w:type="pct"/>
            <w:vMerge/>
            <w:tcBorders>
              <w:top w:val="single" w:sz="4" w:space="0" w:color="808080"/>
              <w:left w:val="single" w:sz="4" w:space="0" w:color="808080"/>
              <w:bottom w:val="single" w:sz="4" w:space="0" w:color="808080"/>
              <w:right w:val="single" w:sz="4" w:space="0" w:color="808080"/>
            </w:tcBorders>
            <w:vAlign w:val="center"/>
            <w:hideMark/>
          </w:tcPr>
          <w:p w14:paraId="49070DFD"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55" w:type="pct"/>
            <w:vMerge/>
            <w:tcBorders>
              <w:top w:val="single" w:sz="4" w:space="0" w:color="808080"/>
              <w:left w:val="single" w:sz="4" w:space="0" w:color="808080"/>
              <w:bottom w:val="single" w:sz="4" w:space="0" w:color="808080"/>
              <w:right w:val="single" w:sz="4" w:space="0" w:color="808080"/>
            </w:tcBorders>
            <w:vAlign w:val="center"/>
            <w:hideMark/>
          </w:tcPr>
          <w:p w14:paraId="2EB08212"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447ABA3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Gaz ziemny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33479DD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Gaz ciekły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5D7FE9B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opałowy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0F3722A6"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Benzyna</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5139011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napędowy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12EC81F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Węgiel kamienny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16429EB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Inne paliwa kopalne</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14CEF4D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Biopaliwo</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6292F42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Olej roślinny</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3AAE6506"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Inna biomasa</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4F6668A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Słoneczna cieplna</w:t>
            </w:r>
          </w:p>
        </w:tc>
        <w:tc>
          <w:tcPr>
            <w:tcW w:w="255" w:type="pct"/>
            <w:tcBorders>
              <w:top w:val="nil"/>
              <w:left w:val="nil"/>
              <w:bottom w:val="single" w:sz="4" w:space="0" w:color="808080"/>
              <w:right w:val="single" w:sz="4" w:space="0" w:color="808080"/>
            </w:tcBorders>
            <w:shd w:val="clear" w:color="000000" w:fill="808080"/>
            <w:textDirection w:val="btLr"/>
            <w:vAlign w:val="center"/>
            <w:hideMark/>
          </w:tcPr>
          <w:p w14:paraId="26C8ACF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Geotermiczna</w:t>
            </w:r>
          </w:p>
        </w:tc>
        <w:tc>
          <w:tcPr>
            <w:tcW w:w="523" w:type="pct"/>
            <w:vMerge/>
            <w:tcBorders>
              <w:top w:val="single" w:sz="4" w:space="0" w:color="808080"/>
              <w:left w:val="single" w:sz="4" w:space="0" w:color="808080"/>
              <w:bottom w:val="single" w:sz="4" w:space="0" w:color="808080"/>
              <w:right w:val="single" w:sz="4" w:space="0" w:color="808080"/>
            </w:tcBorders>
            <w:vAlign w:val="center"/>
            <w:hideMark/>
          </w:tcPr>
          <w:p w14:paraId="7BA0A70B"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p>
        </w:tc>
      </w:tr>
      <w:tr w:rsidR="005F6ED2" w:rsidRPr="005F6ED2" w14:paraId="72DC566D"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808080"/>
            <w:vAlign w:val="center"/>
            <w:hideMark/>
          </w:tcPr>
          <w:p w14:paraId="5F315D7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99" w:type="pct"/>
            <w:tcBorders>
              <w:top w:val="nil"/>
              <w:left w:val="nil"/>
              <w:bottom w:val="single" w:sz="4" w:space="0" w:color="808080"/>
              <w:right w:val="single" w:sz="4" w:space="0" w:color="808080"/>
            </w:tcBorders>
            <w:shd w:val="clear" w:color="000000" w:fill="808080"/>
            <w:vAlign w:val="center"/>
            <w:hideMark/>
          </w:tcPr>
          <w:p w14:paraId="03DAFD1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4092" w:type="pct"/>
            <w:gridSpan w:val="15"/>
            <w:tcBorders>
              <w:top w:val="single" w:sz="4" w:space="0" w:color="808080"/>
              <w:left w:val="nil"/>
              <w:bottom w:val="single" w:sz="4" w:space="0" w:color="808080"/>
              <w:right w:val="single" w:sz="4" w:space="0" w:color="808080"/>
            </w:tcBorders>
            <w:shd w:val="clear" w:color="000000" w:fill="808080"/>
            <w:vAlign w:val="center"/>
            <w:hideMark/>
          </w:tcPr>
          <w:p w14:paraId="032D1070"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Mg/a</w:t>
            </w:r>
          </w:p>
        </w:tc>
      </w:tr>
      <w:tr w:rsidR="005F6ED2" w:rsidRPr="005F6ED2" w14:paraId="35E2EC7F"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BFBFBF"/>
            <w:noWrap/>
            <w:vAlign w:val="bottom"/>
            <w:hideMark/>
          </w:tcPr>
          <w:p w14:paraId="09EC873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w:t>
            </w:r>
          </w:p>
        </w:tc>
        <w:tc>
          <w:tcPr>
            <w:tcW w:w="4791" w:type="pct"/>
            <w:gridSpan w:val="16"/>
            <w:tcBorders>
              <w:top w:val="single" w:sz="4" w:space="0" w:color="808080"/>
              <w:left w:val="nil"/>
              <w:bottom w:val="single" w:sz="4" w:space="0" w:color="808080"/>
              <w:right w:val="single" w:sz="4" w:space="0" w:color="808080"/>
            </w:tcBorders>
            <w:shd w:val="clear" w:color="000000" w:fill="BFBFBF"/>
            <w:noWrap/>
            <w:vAlign w:val="bottom"/>
            <w:hideMark/>
          </w:tcPr>
          <w:p w14:paraId="520C1DE0"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BUDYNKI, WYPOSAŻENIE/URZĄDZENIA I PRZEMYSŁ</w:t>
            </w:r>
          </w:p>
        </w:tc>
      </w:tr>
      <w:tr w:rsidR="005F6ED2" w:rsidRPr="005F6ED2" w14:paraId="5CBADBAE" w14:textId="77777777" w:rsidTr="005F6ED2">
        <w:trPr>
          <w:trHeight w:val="938"/>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5D97A0F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I.1</w:t>
            </w:r>
          </w:p>
        </w:tc>
        <w:tc>
          <w:tcPr>
            <w:tcW w:w="699" w:type="pct"/>
            <w:tcBorders>
              <w:top w:val="nil"/>
              <w:left w:val="nil"/>
              <w:bottom w:val="single" w:sz="4" w:space="0" w:color="808080"/>
              <w:right w:val="single" w:sz="4" w:space="0" w:color="808080"/>
            </w:tcBorders>
            <w:shd w:val="clear" w:color="auto" w:fill="auto"/>
            <w:vAlign w:val="center"/>
            <w:hideMark/>
          </w:tcPr>
          <w:p w14:paraId="1D074C52"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wyposażenie/ urządzenia komunalne</w:t>
            </w:r>
          </w:p>
        </w:tc>
        <w:tc>
          <w:tcPr>
            <w:tcW w:w="255" w:type="pct"/>
            <w:tcBorders>
              <w:top w:val="nil"/>
              <w:left w:val="nil"/>
              <w:bottom w:val="single" w:sz="4" w:space="0" w:color="808080"/>
              <w:right w:val="single" w:sz="4" w:space="0" w:color="808080"/>
            </w:tcBorders>
            <w:shd w:val="clear" w:color="auto" w:fill="auto"/>
            <w:vAlign w:val="center"/>
            <w:hideMark/>
          </w:tcPr>
          <w:p w14:paraId="3C07B3C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365</w:t>
            </w:r>
          </w:p>
        </w:tc>
        <w:tc>
          <w:tcPr>
            <w:tcW w:w="255" w:type="pct"/>
            <w:tcBorders>
              <w:top w:val="nil"/>
              <w:left w:val="nil"/>
              <w:bottom w:val="single" w:sz="4" w:space="0" w:color="808080"/>
              <w:right w:val="single" w:sz="4" w:space="0" w:color="808080"/>
            </w:tcBorders>
            <w:shd w:val="clear" w:color="auto" w:fill="auto"/>
            <w:vAlign w:val="center"/>
            <w:hideMark/>
          </w:tcPr>
          <w:p w14:paraId="0E89299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3640</w:t>
            </w:r>
          </w:p>
        </w:tc>
        <w:tc>
          <w:tcPr>
            <w:tcW w:w="255" w:type="pct"/>
            <w:tcBorders>
              <w:top w:val="nil"/>
              <w:left w:val="nil"/>
              <w:bottom w:val="single" w:sz="4" w:space="0" w:color="808080"/>
              <w:right w:val="single" w:sz="4" w:space="0" w:color="808080"/>
            </w:tcBorders>
            <w:shd w:val="clear" w:color="auto" w:fill="auto"/>
            <w:vAlign w:val="center"/>
            <w:hideMark/>
          </w:tcPr>
          <w:p w14:paraId="3F0D848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w:t>
            </w:r>
          </w:p>
        </w:tc>
        <w:tc>
          <w:tcPr>
            <w:tcW w:w="255" w:type="pct"/>
            <w:tcBorders>
              <w:top w:val="nil"/>
              <w:left w:val="nil"/>
              <w:bottom w:val="single" w:sz="4" w:space="0" w:color="808080"/>
              <w:right w:val="single" w:sz="4" w:space="0" w:color="808080"/>
            </w:tcBorders>
            <w:shd w:val="clear" w:color="auto" w:fill="auto"/>
            <w:vAlign w:val="center"/>
            <w:hideMark/>
          </w:tcPr>
          <w:p w14:paraId="04A341B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61C9BD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2934DD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81DF69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088DAC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D3D4C9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3B14B4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3A0A7C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551226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4A0E01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AC0DD8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13FFF08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4006</w:t>
            </w:r>
          </w:p>
        </w:tc>
      </w:tr>
      <w:tr w:rsidR="005F6ED2" w:rsidRPr="005F6ED2" w14:paraId="327A9500"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078A995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I.2</w:t>
            </w:r>
          </w:p>
        </w:tc>
        <w:tc>
          <w:tcPr>
            <w:tcW w:w="699" w:type="pct"/>
            <w:tcBorders>
              <w:top w:val="nil"/>
              <w:left w:val="nil"/>
              <w:bottom w:val="single" w:sz="4" w:space="0" w:color="808080"/>
              <w:right w:val="single" w:sz="4" w:space="0" w:color="808080"/>
            </w:tcBorders>
            <w:shd w:val="clear" w:color="auto" w:fill="auto"/>
            <w:vAlign w:val="center"/>
            <w:hideMark/>
          </w:tcPr>
          <w:p w14:paraId="6B29BDD3"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mieszkalne</w:t>
            </w:r>
          </w:p>
        </w:tc>
        <w:tc>
          <w:tcPr>
            <w:tcW w:w="255" w:type="pct"/>
            <w:tcBorders>
              <w:top w:val="nil"/>
              <w:left w:val="nil"/>
              <w:bottom w:val="single" w:sz="4" w:space="0" w:color="808080"/>
              <w:right w:val="single" w:sz="4" w:space="0" w:color="808080"/>
            </w:tcBorders>
            <w:shd w:val="clear" w:color="auto" w:fill="auto"/>
            <w:vAlign w:val="center"/>
            <w:hideMark/>
          </w:tcPr>
          <w:p w14:paraId="3B64475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11177</w:t>
            </w:r>
          </w:p>
        </w:tc>
        <w:tc>
          <w:tcPr>
            <w:tcW w:w="255" w:type="pct"/>
            <w:tcBorders>
              <w:top w:val="nil"/>
              <w:left w:val="nil"/>
              <w:bottom w:val="single" w:sz="4" w:space="0" w:color="808080"/>
              <w:right w:val="single" w:sz="4" w:space="0" w:color="808080"/>
            </w:tcBorders>
            <w:shd w:val="clear" w:color="auto" w:fill="auto"/>
            <w:vAlign w:val="center"/>
            <w:hideMark/>
          </w:tcPr>
          <w:p w14:paraId="11114F2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30448</w:t>
            </w:r>
          </w:p>
        </w:tc>
        <w:tc>
          <w:tcPr>
            <w:tcW w:w="255" w:type="pct"/>
            <w:tcBorders>
              <w:top w:val="nil"/>
              <w:left w:val="nil"/>
              <w:bottom w:val="single" w:sz="4" w:space="0" w:color="808080"/>
              <w:right w:val="single" w:sz="4" w:space="0" w:color="808080"/>
            </w:tcBorders>
            <w:shd w:val="clear" w:color="auto" w:fill="auto"/>
            <w:vAlign w:val="center"/>
            <w:hideMark/>
          </w:tcPr>
          <w:p w14:paraId="6015C19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6271</w:t>
            </w:r>
          </w:p>
        </w:tc>
        <w:tc>
          <w:tcPr>
            <w:tcW w:w="255" w:type="pct"/>
            <w:tcBorders>
              <w:top w:val="nil"/>
              <w:left w:val="nil"/>
              <w:bottom w:val="single" w:sz="4" w:space="0" w:color="808080"/>
              <w:right w:val="single" w:sz="4" w:space="0" w:color="808080"/>
            </w:tcBorders>
            <w:shd w:val="clear" w:color="auto" w:fill="auto"/>
            <w:vAlign w:val="center"/>
            <w:hideMark/>
          </w:tcPr>
          <w:p w14:paraId="3DB0897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89631E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129</w:t>
            </w:r>
          </w:p>
        </w:tc>
        <w:tc>
          <w:tcPr>
            <w:tcW w:w="255" w:type="pct"/>
            <w:tcBorders>
              <w:top w:val="nil"/>
              <w:left w:val="nil"/>
              <w:bottom w:val="single" w:sz="4" w:space="0" w:color="808080"/>
              <w:right w:val="single" w:sz="4" w:space="0" w:color="808080"/>
            </w:tcBorders>
            <w:shd w:val="clear" w:color="auto" w:fill="auto"/>
            <w:vAlign w:val="center"/>
            <w:hideMark/>
          </w:tcPr>
          <w:p w14:paraId="75057A6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E35BB8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E68ED1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2718</w:t>
            </w:r>
          </w:p>
        </w:tc>
        <w:tc>
          <w:tcPr>
            <w:tcW w:w="255" w:type="pct"/>
            <w:tcBorders>
              <w:top w:val="nil"/>
              <w:left w:val="nil"/>
              <w:bottom w:val="single" w:sz="4" w:space="0" w:color="808080"/>
              <w:right w:val="single" w:sz="4" w:space="0" w:color="808080"/>
            </w:tcBorders>
            <w:shd w:val="clear" w:color="auto" w:fill="auto"/>
            <w:vAlign w:val="center"/>
            <w:hideMark/>
          </w:tcPr>
          <w:p w14:paraId="3A5B346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7F58EE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2793FE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095CCB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DDBB17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03343E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09C0549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50743</w:t>
            </w:r>
          </w:p>
        </w:tc>
      </w:tr>
      <w:tr w:rsidR="005F6ED2" w:rsidRPr="005F6ED2" w14:paraId="1EE1B66C" w14:textId="77777777" w:rsidTr="005F6ED2">
        <w:trPr>
          <w:trHeight w:val="510"/>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23B300E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I.3</w:t>
            </w:r>
          </w:p>
        </w:tc>
        <w:tc>
          <w:tcPr>
            <w:tcW w:w="699" w:type="pct"/>
            <w:tcBorders>
              <w:top w:val="nil"/>
              <w:left w:val="nil"/>
              <w:bottom w:val="single" w:sz="4" w:space="0" w:color="808080"/>
              <w:right w:val="single" w:sz="4" w:space="0" w:color="808080"/>
            </w:tcBorders>
            <w:shd w:val="clear" w:color="auto" w:fill="auto"/>
            <w:vAlign w:val="center"/>
            <w:hideMark/>
          </w:tcPr>
          <w:p w14:paraId="2536B14E"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Komunalne oświetlenie uliczne</w:t>
            </w:r>
          </w:p>
        </w:tc>
        <w:tc>
          <w:tcPr>
            <w:tcW w:w="255" w:type="pct"/>
            <w:tcBorders>
              <w:top w:val="nil"/>
              <w:left w:val="nil"/>
              <w:bottom w:val="single" w:sz="4" w:space="0" w:color="808080"/>
              <w:right w:val="single" w:sz="4" w:space="0" w:color="808080"/>
            </w:tcBorders>
            <w:shd w:val="clear" w:color="auto" w:fill="auto"/>
            <w:vAlign w:val="center"/>
            <w:hideMark/>
          </w:tcPr>
          <w:p w14:paraId="3E3CBBD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727</w:t>
            </w:r>
          </w:p>
        </w:tc>
        <w:tc>
          <w:tcPr>
            <w:tcW w:w="255" w:type="pct"/>
            <w:tcBorders>
              <w:top w:val="nil"/>
              <w:left w:val="nil"/>
              <w:bottom w:val="single" w:sz="4" w:space="0" w:color="808080"/>
              <w:right w:val="single" w:sz="4" w:space="0" w:color="808080"/>
            </w:tcBorders>
            <w:shd w:val="clear" w:color="auto" w:fill="auto"/>
            <w:vAlign w:val="center"/>
            <w:hideMark/>
          </w:tcPr>
          <w:p w14:paraId="3AFE7A3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FA3BE1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7C13D7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B6003C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D7CD0D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863A34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17B2A2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D0D6B8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6E2942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D5967A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9EACF0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01448E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53EBE0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130E18F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727</w:t>
            </w:r>
          </w:p>
        </w:tc>
      </w:tr>
      <w:tr w:rsidR="005F6ED2" w:rsidRPr="005F6ED2" w14:paraId="65FCEE4C"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54200129" w14:textId="77777777" w:rsidR="005F6ED2" w:rsidRPr="005F6ED2" w:rsidRDefault="005F6ED2" w:rsidP="005F6ED2">
            <w:pPr>
              <w:spacing w:after="0" w:line="240" w:lineRule="auto"/>
              <w:jc w:val="center"/>
              <w:rPr>
                <w:rFonts w:ascii="Arial" w:eastAsia="Times New Roman" w:hAnsi="Arial" w:cs="Arial"/>
                <w:i/>
                <w:iCs/>
                <w:color w:val="808080"/>
                <w:sz w:val="20"/>
                <w:szCs w:val="20"/>
                <w:lang w:eastAsia="pl-PL"/>
              </w:rPr>
            </w:pPr>
            <w:r w:rsidRPr="005F6ED2">
              <w:rPr>
                <w:rFonts w:ascii="Arial" w:eastAsia="Times New Roman" w:hAnsi="Arial" w:cs="Arial"/>
                <w:i/>
                <w:iCs/>
                <w:color w:val="808080"/>
                <w:sz w:val="20"/>
                <w:szCs w:val="20"/>
                <w:lang w:eastAsia="pl-PL"/>
              </w:rPr>
              <w:t>I.4</w:t>
            </w:r>
          </w:p>
        </w:tc>
        <w:tc>
          <w:tcPr>
            <w:tcW w:w="699" w:type="pct"/>
            <w:tcBorders>
              <w:top w:val="nil"/>
              <w:left w:val="nil"/>
              <w:bottom w:val="single" w:sz="4" w:space="0" w:color="808080"/>
              <w:right w:val="single" w:sz="4" w:space="0" w:color="808080"/>
            </w:tcBorders>
            <w:shd w:val="clear" w:color="auto" w:fill="auto"/>
            <w:vAlign w:val="center"/>
            <w:hideMark/>
          </w:tcPr>
          <w:p w14:paraId="6AD95703" w14:textId="77777777" w:rsidR="005F6ED2" w:rsidRPr="005F6ED2" w:rsidRDefault="005F6ED2" w:rsidP="005F6ED2">
            <w:pPr>
              <w:spacing w:after="0" w:line="240" w:lineRule="auto"/>
              <w:jc w:val="left"/>
              <w:rPr>
                <w:rFonts w:ascii="Arial" w:eastAsia="Times New Roman" w:hAnsi="Arial" w:cs="Arial"/>
                <w:i/>
                <w:iCs/>
                <w:color w:val="808080"/>
                <w:sz w:val="20"/>
                <w:szCs w:val="20"/>
                <w:lang w:eastAsia="pl-PL"/>
              </w:rPr>
            </w:pPr>
            <w:r w:rsidRPr="005F6ED2">
              <w:rPr>
                <w:rFonts w:ascii="Arial" w:eastAsia="Times New Roman" w:hAnsi="Arial" w:cs="Arial"/>
                <w:i/>
                <w:iCs/>
                <w:color w:val="808080"/>
                <w:sz w:val="20"/>
                <w:szCs w:val="20"/>
                <w:lang w:eastAsia="pl-PL"/>
              </w:rPr>
              <w:t>Przedsiębiorcy*</w:t>
            </w:r>
          </w:p>
        </w:tc>
        <w:tc>
          <w:tcPr>
            <w:tcW w:w="255" w:type="pct"/>
            <w:tcBorders>
              <w:top w:val="nil"/>
              <w:left w:val="nil"/>
              <w:bottom w:val="single" w:sz="4" w:space="0" w:color="808080"/>
              <w:right w:val="single" w:sz="4" w:space="0" w:color="808080"/>
            </w:tcBorders>
            <w:shd w:val="clear" w:color="auto" w:fill="auto"/>
            <w:vAlign w:val="center"/>
            <w:hideMark/>
          </w:tcPr>
          <w:p w14:paraId="2EEBF51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45508</w:t>
            </w:r>
          </w:p>
        </w:tc>
        <w:tc>
          <w:tcPr>
            <w:tcW w:w="255" w:type="pct"/>
            <w:tcBorders>
              <w:top w:val="nil"/>
              <w:left w:val="nil"/>
              <w:bottom w:val="single" w:sz="4" w:space="0" w:color="808080"/>
              <w:right w:val="single" w:sz="4" w:space="0" w:color="808080"/>
            </w:tcBorders>
            <w:shd w:val="clear" w:color="auto" w:fill="auto"/>
            <w:vAlign w:val="center"/>
            <w:hideMark/>
          </w:tcPr>
          <w:p w14:paraId="2D27507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4421</w:t>
            </w:r>
          </w:p>
        </w:tc>
        <w:tc>
          <w:tcPr>
            <w:tcW w:w="255" w:type="pct"/>
            <w:tcBorders>
              <w:top w:val="nil"/>
              <w:left w:val="nil"/>
              <w:bottom w:val="single" w:sz="4" w:space="0" w:color="808080"/>
              <w:right w:val="single" w:sz="4" w:space="0" w:color="808080"/>
            </w:tcBorders>
            <w:shd w:val="clear" w:color="auto" w:fill="auto"/>
            <w:vAlign w:val="center"/>
            <w:hideMark/>
          </w:tcPr>
          <w:p w14:paraId="5846095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9614</w:t>
            </w:r>
          </w:p>
        </w:tc>
        <w:tc>
          <w:tcPr>
            <w:tcW w:w="255" w:type="pct"/>
            <w:tcBorders>
              <w:top w:val="nil"/>
              <w:left w:val="nil"/>
              <w:bottom w:val="single" w:sz="4" w:space="0" w:color="808080"/>
              <w:right w:val="single" w:sz="4" w:space="0" w:color="808080"/>
            </w:tcBorders>
            <w:shd w:val="clear" w:color="auto" w:fill="auto"/>
            <w:vAlign w:val="center"/>
            <w:hideMark/>
          </w:tcPr>
          <w:p w14:paraId="11E240D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FDDCB2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AC74B3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A9E6C9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AB848B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AC9DA4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CC7110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BE45D7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2E2224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849D07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2CE3FF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2D77BF91" w14:textId="77777777" w:rsidR="005F6ED2" w:rsidRPr="005F6ED2" w:rsidRDefault="005F6ED2" w:rsidP="005F6ED2">
            <w:pPr>
              <w:spacing w:after="0" w:line="240" w:lineRule="auto"/>
              <w:jc w:val="center"/>
              <w:rPr>
                <w:rFonts w:ascii="Arial" w:eastAsia="Times New Roman" w:hAnsi="Arial" w:cs="Arial"/>
                <w:i/>
                <w:iCs/>
                <w:color w:val="808080"/>
                <w:sz w:val="20"/>
                <w:szCs w:val="20"/>
                <w:lang w:eastAsia="pl-PL"/>
              </w:rPr>
            </w:pPr>
            <w:r w:rsidRPr="005F6ED2">
              <w:rPr>
                <w:rFonts w:ascii="Arial" w:eastAsia="Times New Roman" w:hAnsi="Arial" w:cs="Arial"/>
                <w:i/>
                <w:iCs/>
                <w:color w:val="808080"/>
                <w:sz w:val="20"/>
                <w:szCs w:val="20"/>
                <w:lang w:eastAsia="pl-PL"/>
              </w:rPr>
              <w:t>59543</w:t>
            </w:r>
          </w:p>
        </w:tc>
      </w:tr>
      <w:tr w:rsidR="005F6ED2" w:rsidRPr="005F6ED2" w14:paraId="60584C5E"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808080"/>
            <w:vAlign w:val="center"/>
            <w:hideMark/>
          </w:tcPr>
          <w:p w14:paraId="334EC48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99" w:type="pct"/>
            <w:tcBorders>
              <w:top w:val="nil"/>
              <w:left w:val="nil"/>
              <w:bottom w:val="single" w:sz="4" w:space="0" w:color="808080"/>
              <w:right w:val="single" w:sz="4" w:space="0" w:color="808080"/>
            </w:tcBorders>
            <w:shd w:val="clear" w:color="000000" w:fill="808080"/>
            <w:vAlign w:val="center"/>
            <w:hideMark/>
          </w:tcPr>
          <w:p w14:paraId="6FD676F6"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w:t>
            </w:r>
          </w:p>
        </w:tc>
        <w:tc>
          <w:tcPr>
            <w:tcW w:w="255" w:type="pct"/>
            <w:tcBorders>
              <w:top w:val="nil"/>
              <w:left w:val="nil"/>
              <w:bottom w:val="single" w:sz="4" w:space="0" w:color="808080"/>
              <w:right w:val="single" w:sz="4" w:space="0" w:color="808080"/>
            </w:tcBorders>
            <w:shd w:val="clear" w:color="auto" w:fill="auto"/>
            <w:vAlign w:val="center"/>
            <w:hideMark/>
          </w:tcPr>
          <w:p w14:paraId="119EA83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12269</w:t>
            </w:r>
          </w:p>
        </w:tc>
        <w:tc>
          <w:tcPr>
            <w:tcW w:w="255" w:type="pct"/>
            <w:tcBorders>
              <w:top w:val="nil"/>
              <w:left w:val="nil"/>
              <w:bottom w:val="single" w:sz="4" w:space="0" w:color="808080"/>
              <w:right w:val="single" w:sz="4" w:space="0" w:color="808080"/>
            </w:tcBorders>
            <w:shd w:val="clear" w:color="auto" w:fill="auto"/>
            <w:vAlign w:val="center"/>
            <w:hideMark/>
          </w:tcPr>
          <w:p w14:paraId="0EA90328"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34087</w:t>
            </w:r>
          </w:p>
        </w:tc>
        <w:tc>
          <w:tcPr>
            <w:tcW w:w="255" w:type="pct"/>
            <w:tcBorders>
              <w:top w:val="nil"/>
              <w:left w:val="nil"/>
              <w:bottom w:val="single" w:sz="4" w:space="0" w:color="808080"/>
              <w:right w:val="single" w:sz="4" w:space="0" w:color="808080"/>
            </w:tcBorders>
            <w:shd w:val="clear" w:color="auto" w:fill="auto"/>
            <w:vAlign w:val="center"/>
            <w:hideMark/>
          </w:tcPr>
          <w:p w14:paraId="04EAC497"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6272</w:t>
            </w:r>
          </w:p>
        </w:tc>
        <w:tc>
          <w:tcPr>
            <w:tcW w:w="255" w:type="pct"/>
            <w:tcBorders>
              <w:top w:val="nil"/>
              <w:left w:val="nil"/>
              <w:bottom w:val="single" w:sz="4" w:space="0" w:color="808080"/>
              <w:right w:val="single" w:sz="4" w:space="0" w:color="808080"/>
            </w:tcBorders>
            <w:shd w:val="clear" w:color="auto" w:fill="auto"/>
            <w:vAlign w:val="center"/>
            <w:hideMark/>
          </w:tcPr>
          <w:p w14:paraId="3D848B07"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0D671E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129</w:t>
            </w:r>
          </w:p>
        </w:tc>
        <w:tc>
          <w:tcPr>
            <w:tcW w:w="255" w:type="pct"/>
            <w:tcBorders>
              <w:top w:val="nil"/>
              <w:left w:val="nil"/>
              <w:bottom w:val="single" w:sz="4" w:space="0" w:color="808080"/>
              <w:right w:val="single" w:sz="4" w:space="0" w:color="808080"/>
            </w:tcBorders>
            <w:shd w:val="clear" w:color="auto" w:fill="auto"/>
            <w:vAlign w:val="center"/>
            <w:hideMark/>
          </w:tcPr>
          <w:p w14:paraId="5DDC3CAD"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510948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8201860"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2718</w:t>
            </w:r>
          </w:p>
        </w:tc>
        <w:tc>
          <w:tcPr>
            <w:tcW w:w="255" w:type="pct"/>
            <w:tcBorders>
              <w:top w:val="nil"/>
              <w:left w:val="nil"/>
              <w:bottom w:val="single" w:sz="4" w:space="0" w:color="808080"/>
              <w:right w:val="single" w:sz="4" w:space="0" w:color="808080"/>
            </w:tcBorders>
            <w:shd w:val="clear" w:color="auto" w:fill="auto"/>
            <w:vAlign w:val="center"/>
            <w:hideMark/>
          </w:tcPr>
          <w:p w14:paraId="1254005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B9D6E1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195E89D"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F098A9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C171F4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E1868E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297DF622"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55476</w:t>
            </w:r>
          </w:p>
        </w:tc>
      </w:tr>
      <w:tr w:rsidR="005F6ED2" w:rsidRPr="005F6ED2" w14:paraId="72BC1A37"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BFBFBF"/>
            <w:noWrap/>
            <w:vAlign w:val="bottom"/>
            <w:hideMark/>
          </w:tcPr>
          <w:p w14:paraId="3676A01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II</w:t>
            </w:r>
          </w:p>
        </w:tc>
        <w:tc>
          <w:tcPr>
            <w:tcW w:w="4791" w:type="pct"/>
            <w:gridSpan w:val="16"/>
            <w:tcBorders>
              <w:top w:val="single" w:sz="4" w:space="0" w:color="808080"/>
              <w:left w:val="nil"/>
              <w:bottom w:val="single" w:sz="4" w:space="0" w:color="808080"/>
              <w:right w:val="single" w:sz="4" w:space="0" w:color="808080"/>
            </w:tcBorders>
            <w:shd w:val="clear" w:color="000000" w:fill="BFBFBF"/>
            <w:noWrap/>
            <w:vAlign w:val="bottom"/>
            <w:hideMark/>
          </w:tcPr>
          <w:p w14:paraId="7FE797EB"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TRANSPORT</w:t>
            </w:r>
          </w:p>
        </w:tc>
      </w:tr>
      <w:tr w:rsidR="005F6ED2" w:rsidRPr="005F6ED2" w14:paraId="623C06A9"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354695F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II.1</w:t>
            </w:r>
          </w:p>
        </w:tc>
        <w:tc>
          <w:tcPr>
            <w:tcW w:w="699" w:type="pct"/>
            <w:tcBorders>
              <w:top w:val="nil"/>
              <w:left w:val="nil"/>
              <w:bottom w:val="single" w:sz="4" w:space="0" w:color="808080"/>
              <w:right w:val="single" w:sz="4" w:space="0" w:color="808080"/>
            </w:tcBorders>
            <w:shd w:val="clear" w:color="auto" w:fill="auto"/>
            <w:vAlign w:val="center"/>
            <w:hideMark/>
          </w:tcPr>
          <w:p w14:paraId="6FF3BA15"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ogółem</w:t>
            </w:r>
          </w:p>
        </w:tc>
        <w:tc>
          <w:tcPr>
            <w:tcW w:w="255" w:type="pct"/>
            <w:tcBorders>
              <w:top w:val="nil"/>
              <w:left w:val="nil"/>
              <w:bottom w:val="single" w:sz="4" w:space="0" w:color="808080"/>
              <w:right w:val="single" w:sz="4" w:space="0" w:color="808080"/>
            </w:tcBorders>
            <w:shd w:val="clear" w:color="auto" w:fill="auto"/>
            <w:vAlign w:val="center"/>
            <w:hideMark/>
          </w:tcPr>
          <w:p w14:paraId="7436AEE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0E1277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8B2EB3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2F5D29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1167</w:t>
            </w:r>
          </w:p>
        </w:tc>
        <w:tc>
          <w:tcPr>
            <w:tcW w:w="255" w:type="pct"/>
            <w:tcBorders>
              <w:top w:val="nil"/>
              <w:left w:val="nil"/>
              <w:bottom w:val="single" w:sz="4" w:space="0" w:color="808080"/>
              <w:right w:val="single" w:sz="4" w:space="0" w:color="808080"/>
            </w:tcBorders>
            <w:shd w:val="clear" w:color="auto" w:fill="auto"/>
            <w:vAlign w:val="center"/>
            <w:hideMark/>
          </w:tcPr>
          <w:p w14:paraId="3B9C437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4D4316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5216</w:t>
            </w:r>
          </w:p>
        </w:tc>
        <w:tc>
          <w:tcPr>
            <w:tcW w:w="255" w:type="pct"/>
            <w:tcBorders>
              <w:top w:val="nil"/>
              <w:left w:val="nil"/>
              <w:bottom w:val="single" w:sz="4" w:space="0" w:color="808080"/>
              <w:right w:val="single" w:sz="4" w:space="0" w:color="808080"/>
            </w:tcBorders>
            <w:shd w:val="clear" w:color="auto" w:fill="auto"/>
            <w:vAlign w:val="center"/>
            <w:hideMark/>
          </w:tcPr>
          <w:p w14:paraId="0B78E13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5786</w:t>
            </w:r>
          </w:p>
        </w:tc>
        <w:tc>
          <w:tcPr>
            <w:tcW w:w="255" w:type="pct"/>
            <w:tcBorders>
              <w:top w:val="nil"/>
              <w:left w:val="nil"/>
              <w:bottom w:val="single" w:sz="4" w:space="0" w:color="808080"/>
              <w:right w:val="single" w:sz="4" w:space="0" w:color="808080"/>
            </w:tcBorders>
            <w:shd w:val="clear" w:color="auto" w:fill="auto"/>
            <w:vAlign w:val="center"/>
            <w:hideMark/>
          </w:tcPr>
          <w:p w14:paraId="3765B54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3E94A8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7DBF02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B9A133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0DF09A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782371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9893F8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01562E5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12169</w:t>
            </w:r>
          </w:p>
        </w:tc>
      </w:tr>
      <w:tr w:rsidR="005F6ED2" w:rsidRPr="005F6ED2" w14:paraId="34CCA4B7"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33D8597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II.2</w:t>
            </w:r>
          </w:p>
        </w:tc>
        <w:tc>
          <w:tcPr>
            <w:tcW w:w="699" w:type="pct"/>
            <w:tcBorders>
              <w:top w:val="nil"/>
              <w:left w:val="nil"/>
              <w:bottom w:val="single" w:sz="4" w:space="0" w:color="808080"/>
              <w:right w:val="single" w:sz="4" w:space="0" w:color="808080"/>
            </w:tcBorders>
            <w:shd w:val="clear" w:color="auto" w:fill="auto"/>
            <w:vAlign w:val="center"/>
            <w:hideMark/>
          </w:tcPr>
          <w:p w14:paraId="0DEBED0A"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publiczny</w:t>
            </w:r>
          </w:p>
        </w:tc>
        <w:tc>
          <w:tcPr>
            <w:tcW w:w="255" w:type="pct"/>
            <w:tcBorders>
              <w:top w:val="nil"/>
              <w:left w:val="nil"/>
              <w:bottom w:val="single" w:sz="4" w:space="0" w:color="808080"/>
              <w:right w:val="single" w:sz="4" w:space="0" w:color="808080"/>
            </w:tcBorders>
            <w:shd w:val="clear" w:color="auto" w:fill="auto"/>
            <w:vAlign w:val="center"/>
            <w:hideMark/>
          </w:tcPr>
          <w:p w14:paraId="2EF159D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C0FA82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FB3ACD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AFAED4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76CAA2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EC8AEA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3E1FD4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141</w:t>
            </w:r>
          </w:p>
        </w:tc>
        <w:tc>
          <w:tcPr>
            <w:tcW w:w="255" w:type="pct"/>
            <w:tcBorders>
              <w:top w:val="nil"/>
              <w:left w:val="nil"/>
              <w:bottom w:val="single" w:sz="4" w:space="0" w:color="808080"/>
              <w:right w:val="single" w:sz="4" w:space="0" w:color="808080"/>
            </w:tcBorders>
            <w:shd w:val="clear" w:color="auto" w:fill="auto"/>
            <w:vAlign w:val="center"/>
            <w:hideMark/>
          </w:tcPr>
          <w:p w14:paraId="5FBEBC9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355323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6732CA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B85255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DF63B3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A49B6D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8F75F0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6506112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141</w:t>
            </w:r>
          </w:p>
        </w:tc>
      </w:tr>
      <w:tr w:rsidR="005F6ED2" w:rsidRPr="005F6ED2" w14:paraId="13B99565"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808080"/>
            <w:vAlign w:val="center"/>
            <w:hideMark/>
          </w:tcPr>
          <w:p w14:paraId="29D7C60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99" w:type="pct"/>
            <w:tcBorders>
              <w:top w:val="nil"/>
              <w:left w:val="nil"/>
              <w:bottom w:val="single" w:sz="4" w:space="0" w:color="808080"/>
              <w:right w:val="single" w:sz="4" w:space="0" w:color="808080"/>
            </w:tcBorders>
            <w:shd w:val="clear" w:color="000000" w:fill="808080"/>
            <w:vAlign w:val="center"/>
            <w:hideMark/>
          </w:tcPr>
          <w:p w14:paraId="55D4508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II:</w:t>
            </w:r>
          </w:p>
        </w:tc>
        <w:tc>
          <w:tcPr>
            <w:tcW w:w="255" w:type="pct"/>
            <w:tcBorders>
              <w:top w:val="nil"/>
              <w:left w:val="nil"/>
              <w:bottom w:val="single" w:sz="4" w:space="0" w:color="808080"/>
              <w:right w:val="single" w:sz="4" w:space="0" w:color="808080"/>
            </w:tcBorders>
            <w:shd w:val="clear" w:color="auto" w:fill="auto"/>
            <w:vAlign w:val="center"/>
            <w:hideMark/>
          </w:tcPr>
          <w:p w14:paraId="4D2168E3"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5C1A841"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1608CA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000774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1167</w:t>
            </w:r>
          </w:p>
        </w:tc>
        <w:tc>
          <w:tcPr>
            <w:tcW w:w="255" w:type="pct"/>
            <w:tcBorders>
              <w:top w:val="nil"/>
              <w:left w:val="nil"/>
              <w:bottom w:val="single" w:sz="4" w:space="0" w:color="808080"/>
              <w:right w:val="single" w:sz="4" w:space="0" w:color="808080"/>
            </w:tcBorders>
            <w:shd w:val="clear" w:color="auto" w:fill="auto"/>
            <w:vAlign w:val="center"/>
            <w:hideMark/>
          </w:tcPr>
          <w:p w14:paraId="1CEC906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A6C55F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5216</w:t>
            </w:r>
          </w:p>
        </w:tc>
        <w:tc>
          <w:tcPr>
            <w:tcW w:w="255" w:type="pct"/>
            <w:tcBorders>
              <w:top w:val="nil"/>
              <w:left w:val="nil"/>
              <w:bottom w:val="single" w:sz="4" w:space="0" w:color="808080"/>
              <w:right w:val="single" w:sz="4" w:space="0" w:color="808080"/>
            </w:tcBorders>
            <w:shd w:val="clear" w:color="auto" w:fill="auto"/>
            <w:vAlign w:val="center"/>
            <w:hideMark/>
          </w:tcPr>
          <w:p w14:paraId="692AFEC8"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5786</w:t>
            </w:r>
          </w:p>
        </w:tc>
        <w:tc>
          <w:tcPr>
            <w:tcW w:w="255" w:type="pct"/>
            <w:tcBorders>
              <w:top w:val="nil"/>
              <w:left w:val="nil"/>
              <w:bottom w:val="single" w:sz="4" w:space="0" w:color="808080"/>
              <w:right w:val="single" w:sz="4" w:space="0" w:color="808080"/>
            </w:tcBorders>
            <w:shd w:val="clear" w:color="auto" w:fill="auto"/>
            <w:vAlign w:val="center"/>
            <w:hideMark/>
          </w:tcPr>
          <w:p w14:paraId="317D29E1"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9BC73C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DB3823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A979D20"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57394F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E2788E0"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DBAC07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207716F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12169</w:t>
            </w:r>
          </w:p>
        </w:tc>
      </w:tr>
      <w:tr w:rsidR="005F6ED2" w:rsidRPr="005F6ED2" w14:paraId="68F28C4F"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BFBFBF"/>
            <w:noWrap/>
            <w:vAlign w:val="bottom"/>
            <w:hideMark/>
          </w:tcPr>
          <w:p w14:paraId="51A500F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III</w:t>
            </w:r>
          </w:p>
        </w:tc>
        <w:tc>
          <w:tcPr>
            <w:tcW w:w="4791" w:type="pct"/>
            <w:gridSpan w:val="16"/>
            <w:tcBorders>
              <w:top w:val="single" w:sz="4" w:space="0" w:color="808080"/>
              <w:left w:val="nil"/>
              <w:bottom w:val="single" w:sz="4" w:space="0" w:color="808080"/>
              <w:right w:val="single" w:sz="4" w:space="0" w:color="808080"/>
            </w:tcBorders>
            <w:shd w:val="clear" w:color="000000" w:fill="BFBFBF"/>
            <w:noWrap/>
            <w:vAlign w:val="bottom"/>
            <w:hideMark/>
          </w:tcPr>
          <w:p w14:paraId="42238D5A"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GOSPODARKA ODPADAMI</w:t>
            </w:r>
          </w:p>
        </w:tc>
      </w:tr>
      <w:tr w:rsidR="005F6ED2" w:rsidRPr="005F6ED2" w14:paraId="5C8ECAE1"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auto" w:fill="auto"/>
            <w:vAlign w:val="center"/>
            <w:hideMark/>
          </w:tcPr>
          <w:p w14:paraId="3BFDB20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III.1</w:t>
            </w:r>
          </w:p>
        </w:tc>
        <w:tc>
          <w:tcPr>
            <w:tcW w:w="699" w:type="pct"/>
            <w:tcBorders>
              <w:top w:val="nil"/>
              <w:left w:val="nil"/>
              <w:bottom w:val="single" w:sz="4" w:space="0" w:color="808080"/>
              <w:right w:val="single" w:sz="4" w:space="0" w:color="808080"/>
            </w:tcBorders>
            <w:shd w:val="clear" w:color="auto" w:fill="auto"/>
            <w:vAlign w:val="center"/>
            <w:hideMark/>
          </w:tcPr>
          <w:p w14:paraId="0EA29B25"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Gospodarka odpadami</w:t>
            </w:r>
          </w:p>
        </w:tc>
        <w:tc>
          <w:tcPr>
            <w:tcW w:w="255" w:type="pct"/>
            <w:tcBorders>
              <w:top w:val="nil"/>
              <w:left w:val="nil"/>
              <w:bottom w:val="single" w:sz="4" w:space="0" w:color="808080"/>
              <w:right w:val="single" w:sz="4" w:space="0" w:color="808080"/>
            </w:tcBorders>
            <w:shd w:val="clear" w:color="auto" w:fill="auto"/>
            <w:vAlign w:val="center"/>
            <w:hideMark/>
          </w:tcPr>
          <w:p w14:paraId="0F26988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6B76FA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64435D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11D315F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9FF2EF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DB9084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E7F6A2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91741D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C45A46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6BFFDD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E79404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7CA489B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F44E13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081C96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2E17A7D8"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r>
      <w:tr w:rsidR="005F6ED2" w:rsidRPr="005F6ED2" w14:paraId="57488285"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808080"/>
            <w:vAlign w:val="center"/>
            <w:hideMark/>
          </w:tcPr>
          <w:p w14:paraId="6D0A098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99" w:type="pct"/>
            <w:tcBorders>
              <w:top w:val="nil"/>
              <w:left w:val="nil"/>
              <w:bottom w:val="single" w:sz="4" w:space="0" w:color="808080"/>
              <w:right w:val="single" w:sz="4" w:space="0" w:color="808080"/>
            </w:tcBorders>
            <w:shd w:val="clear" w:color="000000" w:fill="808080"/>
            <w:vAlign w:val="center"/>
            <w:hideMark/>
          </w:tcPr>
          <w:p w14:paraId="351C808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III:</w:t>
            </w:r>
          </w:p>
        </w:tc>
        <w:tc>
          <w:tcPr>
            <w:tcW w:w="255" w:type="pct"/>
            <w:tcBorders>
              <w:top w:val="nil"/>
              <w:left w:val="nil"/>
              <w:bottom w:val="single" w:sz="4" w:space="0" w:color="808080"/>
              <w:right w:val="single" w:sz="4" w:space="0" w:color="808080"/>
            </w:tcBorders>
            <w:shd w:val="clear" w:color="auto" w:fill="auto"/>
            <w:vAlign w:val="center"/>
            <w:hideMark/>
          </w:tcPr>
          <w:p w14:paraId="217C421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370148C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7519F88"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16208D0"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8F8D653"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D4301ED"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5EAD976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4496D82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9EF7322"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220E22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6291B7B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B42638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0CF18079"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255" w:type="pct"/>
            <w:tcBorders>
              <w:top w:val="nil"/>
              <w:left w:val="nil"/>
              <w:bottom w:val="single" w:sz="4" w:space="0" w:color="808080"/>
              <w:right w:val="single" w:sz="4" w:space="0" w:color="808080"/>
            </w:tcBorders>
            <w:shd w:val="clear" w:color="auto" w:fill="auto"/>
            <w:vAlign w:val="center"/>
            <w:hideMark/>
          </w:tcPr>
          <w:p w14:paraId="27DA658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c>
          <w:tcPr>
            <w:tcW w:w="523" w:type="pct"/>
            <w:tcBorders>
              <w:top w:val="nil"/>
              <w:left w:val="nil"/>
              <w:bottom w:val="single" w:sz="4" w:space="0" w:color="808080"/>
              <w:right w:val="single" w:sz="4" w:space="0" w:color="808080"/>
            </w:tcBorders>
            <w:shd w:val="clear" w:color="auto" w:fill="auto"/>
            <w:vAlign w:val="center"/>
            <w:hideMark/>
          </w:tcPr>
          <w:p w14:paraId="00765932"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0</w:t>
            </w:r>
          </w:p>
        </w:tc>
      </w:tr>
      <w:tr w:rsidR="005F6ED2" w:rsidRPr="005F6ED2" w14:paraId="65C2F0F5" w14:textId="77777777" w:rsidTr="005F6ED2">
        <w:trPr>
          <w:trHeight w:val="255"/>
        </w:trPr>
        <w:tc>
          <w:tcPr>
            <w:tcW w:w="209" w:type="pct"/>
            <w:tcBorders>
              <w:top w:val="nil"/>
              <w:left w:val="single" w:sz="4" w:space="0" w:color="808080"/>
              <w:bottom w:val="single" w:sz="4" w:space="0" w:color="808080"/>
              <w:right w:val="single" w:sz="4" w:space="0" w:color="808080"/>
            </w:tcBorders>
            <w:shd w:val="clear" w:color="000000" w:fill="808080"/>
            <w:vAlign w:val="center"/>
            <w:hideMark/>
          </w:tcPr>
          <w:p w14:paraId="13C3FA5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99" w:type="pct"/>
            <w:tcBorders>
              <w:top w:val="nil"/>
              <w:left w:val="nil"/>
              <w:bottom w:val="single" w:sz="4" w:space="0" w:color="808080"/>
              <w:right w:val="single" w:sz="4" w:space="0" w:color="808080"/>
            </w:tcBorders>
            <w:shd w:val="clear" w:color="000000" w:fill="808080"/>
            <w:vAlign w:val="center"/>
            <w:hideMark/>
          </w:tcPr>
          <w:p w14:paraId="6068A31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w:t>
            </w:r>
          </w:p>
        </w:tc>
        <w:tc>
          <w:tcPr>
            <w:tcW w:w="255" w:type="pct"/>
            <w:tcBorders>
              <w:top w:val="nil"/>
              <w:left w:val="nil"/>
              <w:bottom w:val="single" w:sz="4" w:space="0" w:color="808080"/>
              <w:right w:val="single" w:sz="4" w:space="0" w:color="808080"/>
            </w:tcBorders>
            <w:shd w:val="clear" w:color="000000" w:fill="808080"/>
            <w:vAlign w:val="center"/>
            <w:hideMark/>
          </w:tcPr>
          <w:p w14:paraId="29468DD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12269</w:t>
            </w:r>
          </w:p>
        </w:tc>
        <w:tc>
          <w:tcPr>
            <w:tcW w:w="255" w:type="pct"/>
            <w:tcBorders>
              <w:top w:val="nil"/>
              <w:left w:val="nil"/>
              <w:bottom w:val="single" w:sz="4" w:space="0" w:color="808080"/>
              <w:right w:val="single" w:sz="4" w:space="0" w:color="808080"/>
            </w:tcBorders>
            <w:shd w:val="clear" w:color="000000" w:fill="808080"/>
            <w:vAlign w:val="center"/>
            <w:hideMark/>
          </w:tcPr>
          <w:p w14:paraId="12BD3A9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34087</w:t>
            </w:r>
          </w:p>
        </w:tc>
        <w:tc>
          <w:tcPr>
            <w:tcW w:w="255" w:type="pct"/>
            <w:tcBorders>
              <w:top w:val="nil"/>
              <w:left w:val="nil"/>
              <w:bottom w:val="single" w:sz="4" w:space="0" w:color="808080"/>
              <w:right w:val="single" w:sz="4" w:space="0" w:color="808080"/>
            </w:tcBorders>
            <w:shd w:val="clear" w:color="000000" w:fill="808080"/>
            <w:vAlign w:val="center"/>
            <w:hideMark/>
          </w:tcPr>
          <w:p w14:paraId="007C9A0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6272</w:t>
            </w:r>
          </w:p>
        </w:tc>
        <w:tc>
          <w:tcPr>
            <w:tcW w:w="255" w:type="pct"/>
            <w:tcBorders>
              <w:top w:val="nil"/>
              <w:left w:val="nil"/>
              <w:bottom w:val="single" w:sz="4" w:space="0" w:color="808080"/>
              <w:right w:val="single" w:sz="4" w:space="0" w:color="808080"/>
            </w:tcBorders>
            <w:shd w:val="clear" w:color="000000" w:fill="808080"/>
            <w:vAlign w:val="center"/>
            <w:hideMark/>
          </w:tcPr>
          <w:p w14:paraId="472CDD3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1167</w:t>
            </w:r>
          </w:p>
        </w:tc>
        <w:tc>
          <w:tcPr>
            <w:tcW w:w="255" w:type="pct"/>
            <w:tcBorders>
              <w:top w:val="nil"/>
              <w:left w:val="nil"/>
              <w:bottom w:val="single" w:sz="4" w:space="0" w:color="808080"/>
              <w:right w:val="single" w:sz="4" w:space="0" w:color="808080"/>
            </w:tcBorders>
            <w:shd w:val="clear" w:color="000000" w:fill="808080"/>
            <w:vAlign w:val="center"/>
            <w:hideMark/>
          </w:tcPr>
          <w:p w14:paraId="1F2FAAC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129</w:t>
            </w:r>
          </w:p>
        </w:tc>
        <w:tc>
          <w:tcPr>
            <w:tcW w:w="255" w:type="pct"/>
            <w:tcBorders>
              <w:top w:val="nil"/>
              <w:left w:val="nil"/>
              <w:bottom w:val="single" w:sz="4" w:space="0" w:color="808080"/>
              <w:right w:val="single" w:sz="4" w:space="0" w:color="808080"/>
            </w:tcBorders>
            <w:shd w:val="clear" w:color="000000" w:fill="808080"/>
            <w:vAlign w:val="center"/>
            <w:hideMark/>
          </w:tcPr>
          <w:p w14:paraId="02B755C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5216</w:t>
            </w:r>
          </w:p>
        </w:tc>
        <w:tc>
          <w:tcPr>
            <w:tcW w:w="255" w:type="pct"/>
            <w:tcBorders>
              <w:top w:val="nil"/>
              <w:left w:val="nil"/>
              <w:bottom w:val="single" w:sz="4" w:space="0" w:color="808080"/>
              <w:right w:val="single" w:sz="4" w:space="0" w:color="808080"/>
            </w:tcBorders>
            <w:shd w:val="clear" w:color="000000" w:fill="808080"/>
            <w:vAlign w:val="center"/>
            <w:hideMark/>
          </w:tcPr>
          <w:p w14:paraId="4E62AA0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5786</w:t>
            </w:r>
          </w:p>
        </w:tc>
        <w:tc>
          <w:tcPr>
            <w:tcW w:w="255" w:type="pct"/>
            <w:tcBorders>
              <w:top w:val="nil"/>
              <w:left w:val="nil"/>
              <w:bottom w:val="single" w:sz="4" w:space="0" w:color="808080"/>
              <w:right w:val="single" w:sz="4" w:space="0" w:color="808080"/>
            </w:tcBorders>
            <w:shd w:val="clear" w:color="000000" w:fill="808080"/>
            <w:vAlign w:val="center"/>
            <w:hideMark/>
          </w:tcPr>
          <w:p w14:paraId="3A22B11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2718</w:t>
            </w:r>
          </w:p>
        </w:tc>
        <w:tc>
          <w:tcPr>
            <w:tcW w:w="255" w:type="pct"/>
            <w:tcBorders>
              <w:top w:val="nil"/>
              <w:left w:val="nil"/>
              <w:bottom w:val="single" w:sz="4" w:space="0" w:color="808080"/>
              <w:right w:val="single" w:sz="4" w:space="0" w:color="808080"/>
            </w:tcBorders>
            <w:shd w:val="clear" w:color="000000" w:fill="808080"/>
            <w:vAlign w:val="center"/>
            <w:hideMark/>
          </w:tcPr>
          <w:p w14:paraId="5FF1375E"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55" w:type="pct"/>
            <w:tcBorders>
              <w:top w:val="nil"/>
              <w:left w:val="nil"/>
              <w:bottom w:val="single" w:sz="4" w:space="0" w:color="808080"/>
              <w:right w:val="single" w:sz="4" w:space="0" w:color="808080"/>
            </w:tcBorders>
            <w:shd w:val="clear" w:color="000000" w:fill="808080"/>
            <w:vAlign w:val="center"/>
            <w:hideMark/>
          </w:tcPr>
          <w:p w14:paraId="43E5F3D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55" w:type="pct"/>
            <w:tcBorders>
              <w:top w:val="nil"/>
              <w:left w:val="nil"/>
              <w:bottom w:val="single" w:sz="4" w:space="0" w:color="808080"/>
              <w:right w:val="single" w:sz="4" w:space="0" w:color="808080"/>
            </w:tcBorders>
            <w:shd w:val="clear" w:color="000000" w:fill="808080"/>
            <w:vAlign w:val="center"/>
            <w:hideMark/>
          </w:tcPr>
          <w:p w14:paraId="67C7EE5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55" w:type="pct"/>
            <w:tcBorders>
              <w:top w:val="nil"/>
              <w:left w:val="nil"/>
              <w:bottom w:val="single" w:sz="4" w:space="0" w:color="808080"/>
              <w:right w:val="single" w:sz="4" w:space="0" w:color="808080"/>
            </w:tcBorders>
            <w:shd w:val="clear" w:color="000000" w:fill="808080"/>
            <w:vAlign w:val="center"/>
            <w:hideMark/>
          </w:tcPr>
          <w:p w14:paraId="7C0EA59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55" w:type="pct"/>
            <w:tcBorders>
              <w:top w:val="nil"/>
              <w:left w:val="nil"/>
              <w:bottom w:val="single" w:sz="4" w:space="0" w:color="808080"/>
              <w:right w:val="single" w:sz="4" w:space="0" w:color="808080"/>
            </w:tcBorders>
            <w:shd w:val="clear" w:color="000000" w:fill="808080"/>
            <w:vAlign w:val="center"/>
            <w:hideMark/>
          </w:tcPr>
          <w:p w14:paraId="58F4727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255" w:type="pct"/>
            <w:tcBorders>
              <w:top w:val="nil"/>
              <w:left w:val="nil"/>
              <w:bottom w:val="single" w:sz="4" w:space="0" w:color="808080"/>
              <w:right w:val="single" w:sz="4" w:space="0" w:color="808080"/>
            </w:tcBorders>
            <w:shd w:val="clear" w:color="000000" w:fill="808080"/>
            <w:vAlign w:val="center"/>
            <w:hideMark/>
          </w:tcPr>
          <w:p w14:paraId="34D837F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0</w:t>
            </w:r>
          </w:p>
        </w:tc>
        <w:tc>
          <w:tcPr>
            <w:tcW w:w="523" w:type="pct"/>
            <w:tcBorders>
              <w:top w:val="nil"/>
              <w:left w:val="nil"/>
              <w:bottom w:val="single" w:sz="4" w:space="0" w:color="808080"/>
              <w:right w:val="single" w:sz="4" w:space="0" w:color="808080"/>
            </w:tcBorders>
            <w:shd w:val="clear" w:color="000000" w:fill="808080"/>
            <w:vAlign w:val="center"/>
            <w:hideMark/>
          </w:tcPr>
          <w:p w14:paraId="65E6E3E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67645</w:t>
            </w:r>
          </w:p>
        </w:tc>
      </w:tr>
    </w:tbl>
    <w:p w14:paraId="54D54267" w14:textId="77777777" w:rsidR="00761CC5" w:rsidRPr="004B6CCD" w:rsidRDefault="00761CC5" w:rsidP="004B6CCD">
      <w:pPr>
        <w:pStyle w:val="Legenda"/>
        <w:jc w:val="center"/>
        <w:rPr>
          <w:b w:val="0"/>
          <w:i/>
          <w:color w:val="auto"/>
          <w:u w:val="single"/>
        </w:rPr>
      </w:pPr>
      <w:r w:rsidRPr="004B6CCD">
        <w:rPr>
          <w:b w:val="0"/>
          <w:i/>
          <w:color w:val="auto"/>
          <w:u w:val="single"/>
        </w:rPr>
        <w:t>Źródło: Opracowanie własne na podstawi</w:t>
      </w:r>
      <w:r w:rsidR="00600A5E" w:rsidRPr="004B6CCD">
        <w:rPr>
          <w:b w:val="0"/>
          <w:i/>
          <w:color w:val="auto"/>
          <w:u w:val="single"/>
        </w:rPr>
        <w:t>e</w:t>
      </w:r>
      <w:r w:rsidRPr="004B6CCD">
        <w:rPr>
          <w:b w:val="0"/>
          <w:i/>
          <w:color w:val="auto"/>
          <w:u w:val="single"/>
        </w:rPr>
        <w:t xml:space="preserve"> wyliczeń BEI</w:t>
      </w:r>
    </w:p>
    <w:p w14:paraId="14613FF7" w14:textId="77777777" w:rsidR="00F64C26" w:rsidRDefault="00F64C26">
      <w:pPr>
        <w:spacing w:line="276" w:lineRule="auto"/>
        <w:rPr>
          <w:b/>
          <w:color w:val="5F5F5F" w:themeColor="accent5"/>
          <w:sz w:val="18"/>
          <w:szCs w:val="18"/>
        </w:rPr>
      </w:pPr>
    </w:p>
    <w:p w14:paraId="71DF9256" w14:textId="77777777" w:rsidR="006E3761" w:rsidRDefault="006E3761" w:rsidP="00384FD5">
      <w:pPr>
        <w:rPr>
          <w:b/>
          <w:color w:val="5F5F5F" w:themeColor="accent5"/>
          <w:sz w:val="18"/>
          <w:szCs w:val="18"/>
        </w:rPr>
        <w:sectPr w:rsidR="006E3761" w:rsidSect="006E3761">
          <w:pgSz w:w="16838" w:h="11906" w:orient="landscape"/>
          <w:pgMar w:top="1417" w:right="1417" w:bottom="1417" w:left="1417" w:header="708" w:footer="708" w:gutter="0"/>
          <w:cols w:space="708"/>
          <w:docGrid w:linePitch="360"/>
        </w:sectPr>
      </w:pPr>
    </w:p>
    <w:p w14:paraId="28FDE282" w14:textId="38CB7584" w:rsidR="002855B6" w:rsidRDefault="002855B6" w:rsidP="002855B6">
      <w:pPr>
        <w:pStyle w:val="Bezodstpw"/>
        <w:keepNext/>
      </w:pPr>
    </w:p>
    <w:p w14:paraId="433EFBD1" w14:textId="6DC5F3AE" w:rsidR="005F6ED2" w:rsidRDefault="005F6ED2" w:rsidP="005F6ED2">
      <w:pPr>
        <w:pStyle w:val="Bezodstpw"/>
      </w:pPr>
      <w:r>
        <w:rPr>
          <w:noProof/>
        </w:rPr>
        <w:drawing>
          <wp:inline distT="0" distB="0" distL="0" distR="0" wp14:anchorId="37A8CD79" wp14:editId="0CE3F365">
            <wp:extent cx="5760000" cy="3343852"/>
            <wp:effectExtent l="0" t="0" r="0"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343852"/>
                    </a:xfrm>
                    <a:prstGeom prst="rect">
                      <a:avLst/>
                    </a:prstGeom>
                    <a:noFill/>
                  </pic:spPr>
                </pic:pic>
              </a:graphicData>
            </a:graphic>
          </wp:inline>
        </w:drawing>
      </w:r>
    </w:p>
    <w:p w14:paraId="2EE7530B" w14:textId="1C1E3CA4" w:rsidR="00600A5E" w:rsidRDefault="002855B6" w:rsidP="002855B6">
      <w:pPr>
        <w:pStyle w:val="Legenda"/>
      </w:pPr>
      <w:bookmarkStart w:id="604" w:name="_Toc115197787"/>
      <w:r>
        <w:t xml:space="preserve">Rysunek </w:t>
      </w:r>
      <w:fldSimple w:instr=" SEQ Rysunek \* ARABIC ">
        <w:r w:rsidR="00AC5F35">
          <w:rPr>
            <w:noProof/>
          </w:rPr>
          <w:t>17</w:t>
        </w:r>
      </w:fldSimple>
      <w:r>
        <w:t xml:space="preserve"> </w:t>
      </w:r>
      <w:r w:rsidRPr="00EC327D">
        <w:t xml:space="preserve">Zużycie energii finalnej [MWh] na terenie Gminy </w:t>
      </w:r>
      <w:r w:rsidR="005833F5" w:rsidRPr="005833F5">
        <w:t>Miasto Mrągowo</w:t>
      </w:r>
      <w:r w:rsidR="00C916A1">
        <w:t xml:space="preserve"> </w:t>
      </w:r>
      <w:r w:rsidRPr="00EC327D">
        <w:t>– rok kontrolny (2020)</w:t>
      </w:r>
      <w:bookmarkEnd w:id="604"/>
    </w:p>
    <w:p w14:paraId="7B69A136" w14:textId="7B5E960A" w:rsidR="00600A5E" w:rsidRPr="00384FD5" w:rsidRDefault="00600A5E" w:rsidP="00384FD5">
      <w:pPr>
        <w:pStyle w:val="Legenda"/>
        <w:jc w:val="center"/>
        <w:rPr>
          <w:b w:val="0"/>
          <w:i/>
          <w:u w:val="single"/>
        </w:rPr>
      </w:pPr>
      <w:r w:rsidRPr="00384FD5">
        <w:rPr>
          <w:b w:val="0"/>
          <w:i/>
          <w:u w:val="single"/>
        </w:rPr>
        <w:t>Źródło: Opracowanie własne na podstawie wyliczeń BEI</w:t>
      </w:r>
    </w:p>
    <w:p w14:paraId="1E5A9B1E" w14:textId="77777777" w:rsidR="00440982" w:rsidRDefault="00440982" w:rsidP="00600A5E">
      <w:pPr>
        <w:pStyle w:val="Bezodstpw"/>
        <w:rPr>
          <w:noProof/>
          <w:lang w:eastAsia="pl-PL"/>
        </w:rPr>
      </w:pPr>
    </w:p>
    <w:p w14:paraId="14FD832D" w14:textId="70680950" w:rsidR="002855B6" w:rsidRDefault="002855B6" w:rsidP="002855B6">
      <w:pPr>
        <w:pStyle w:val="Bezodstpw"/>
        <w:keepNext/>
      </w:pPr>
    </w:p>
    <w:p w14:paraId="1F90220B" w14:textId="56DF1BEC" w:rsidR="005F6ED2" w:rsidRDefault="005F6ED2" w:rsidP="005F6ED2">
      <w:pPr>
        <w:pStyle w:val="Bezodstpw"/>
      </w:pPr>
      <w:r>
        <w:rPr>
          <w:noProof/>
        </w:rPr>
        <w:drawing>
          <wp:inline distT="0" distB="0" distL="0" distR="0" wp14:anchorId="0252E539" wp14:editId="69BE0A1A">
            <wp:extent cx="5760000" cy="2888823"/>
            <wp:effectExtent l="0" t="0" r="0" b="698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888823"/>
                    </a:xfrm>
                    <a:prstGeom prst="rect">
                      <a:avLst/>
                    </a:prstGeom>
                    <a:noFill/>
                  </pic:spPr>
                </pic:pic>
              </a:graphicData>
            </a:graphic>
          </wp:inline>
        </w:drawing>
      </w:r>
    </w:p>
    <w:p w14:paraId="5C9E0E71" w14:textId="001237FC" w:rsidR="00600A5E" w:rsidRDefault="002855B6" w:rsidP="002855B6">
      <w:pPr>
        <w:pStyle w:val="Legenda"/>
      </w:pPr>
      <w:bookmarkStart w:id="605" w:name="_Toc115197788"/>
      <w:r>
        <w:t xml:space="preserve">Rysunek </w:t>
      </w:r>
      <w:fldSimple w:instr=" SEQ Rysunek \* ARABIC ">
        <w:r w:rsidR="00AC5F35">
          <w:rPr>
            <w:noProof/>
          </w:rPr>
          <w:t>18</w:t>
        </w:r>
      </w:fldSimple>
      <w:r>
        <w:t xml:space="preserve"> </w:t>
      </w:r>
      <w:r w:rsidRPr="00663C24">
        <w:t xml:space="preserve">Globalna emisja CO2 na terenie Gminy </w:t>
      </w:r>
      <w:r w:rsidR="005833F5" w:rsidRPr="005833F5">
        <w:t>Miasto Mrągowo</w:t>
      </w:r>
      <w:r w:rsidR="00C916A1">
        <w:t xml:space="preserve"> </w:t>
      </w:r>
      <w:r w:rsidRPr="00663C24">
        <w:t>– rok kontrolny (2020)</w:t>
      </w:r>
      <w:bookmarkEnd w:id="605"/>
    </w:p>
    <w:p w14:paraId="369CEEA0" w14:textId="2260F81E" w:rsidR="00600A5E" w:rsidRPr="00440982" w:rsidRDefault="00600A5E" w:rsidP="00440982">
      <w:pPr>
        <w:pStyle w:val="Legenda"/>
        <w:jc w:val="center"/>
        <w:rPr>
          <w:b w:val="0"/>
          <w:i/>
          <w:color w:val="auto"/>
          <w:u w:val="single"/>
        </w:rPr>
      </w:pPr>
      <w:r w:rsidRPr="00440982">
        <w:rPr>
          <w:b w:val="0"/>
          <w:i/>
          <w:color w:val="auto"/>
          <w:u w:val="single"/>
        </w:rPr>
        <w:t>Źródło: Opracowanie własne na podstawie wyliczeń BEI</w:t>
      </w:r>
    </w:p>
    <w:p w14:paraId="3D7B4758" w14:textId="77777777" w:rsidR="00F64C26" w:rsidRDefault="00F64C26">
      <w:pPr>
        <w:spacing w:line="276" w:lineRule="auto"/>
      </w:pPr>
      <w:r>
        <w:br w:type="page"/>
      </w:r>
    </w:p>
    <w:p w14:paraId="3D6CBEEE" w14:textId="07CE057C" w:rsidR="009D128A" w:rsidRDefault="009D128A" w:rsidP="009D128A">
      <w:r>
        <w:lastRenderedPageBreak/>
        <w:t xml:space="preserve">Scenariusz rozwoju w latach 2020 – </w:t>
      </w:r>
      <w:r w:rsidR="006E3761">
        <w:t>2030</w:t>
      </w:r>
      <w:r>
        <w:t xml:space="preserve"> uzgodniony został z aktualnym projektem założeń do planu zaopatrzenia w ciepło, energię elektryczną i paliwa gazowe dla </w:t>
      </w:r>
      <w:r w:rsidR="006E3761">
        <w:t xml:space="preserve">Gminy </w:t>
      </w:r>
      <w:r w:rsidR="005833F5" w:rsidRPr="005833F5">
        <w:t>Miasto Mrągowo</w:t>
      </w:r>
      <w:r>
        <w:t>. Przedstawiono je w tabeli poniżej.</w:t>
      </w:r>
    </w:p>
    <w:p w14:paraId="0FE580A3" w14:textId="60A7BF98" w:rsidR="00600A5E" w:rsidRDefault="00600A5E" w:rsidP="00600A5E">
      <w:pPr>
        <w:pStyle w:val="Legenda"/>
        <w:keepNext/>
      </w:pPr>
      <w:bookmarkStart w:id="606" w:name="_Toc115197816"/>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20</w:t>
      </w:r>
      <w:r w:rsidR="00840796">
        <w:rPr>
          <w:noProof/>
        </w:rPr>
        <w:fldChar w:fldCharType="end"/>
      </w:r>
      <w:r>
        <w:t xml:space="preserve"> Wskaźniki wykorzystane do opracowania prognozy do roku </w:t>
      </w:r>
      <w:r w:rsidR="006E3761">
        <w:t>2030</w:t>
      </w:r>
      <w:bookmarkEnd w:id="606"/>
    </w:p>
    <w:tbl>
      <w:tblPr>
        <w:tblStyle w:val="Tabelasiatki1jasna4"/>
        <w:tblW w:w="5000" w:type="pct"/>
        <w:tblLook w:val="04A0" w:firstRow="1" w:lastRow="0" w:firstColumn="1" w:lastColumn="0" w:noHBand="0" w:noVBand="1"/>
      </w:tblPr>
      <w:tblGrid>
        <w:gridCol w:w="1624"/>
        <w:gridCol w:w="5004"/>
        <w:gridCol w:w="2434"/>
      </w:tblGrid>
      <w:tr w:rsidR="00600A5E" w:rsidRPr="001F41CE" w14:paraId="4672ABF6" w14:textId="77777777" w:rsidTr="001F41C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6" w:type="pct"/>
            <w:vMerge w:val="restart"/>
            <w:vAlign w:val="center"/>
            <w:hideMark/>
          </w:tcPr>
          <w:p w14:paraId="7284AE53" w14:textId="77777777" w:rsidR="00600A5E" w:rsidRPr="001F41CE" w:rsidRDefault="00600A5E" w:rsidP="001F41CE">
            <w:pPr>
              <w:pStyle w:val="Bezodstpw"/>
              <w:jc w:val="center"/>
              <w:rPr>
                <w:bCs w:val="0"/>
              </w:rPr>
            </w:pPr>
            <w:r w:rsidRPr="001F41CE">
              <w:rPr>
                <w:bCs w:val="0"/>
              </w:rPr>
              <w:t>L</w:t>
            </w:r>
            <w:r w:rsidR="00973D86" w:rsidRPr="001F41CE">
              <w:rPr>
                <w:bCs w:val="0"/>
              </w:rPr>
              <w:t>.</w:t>
            </w:r>
            <w:r w:rsidRPr="001F41CE">
              <w:rPr>
                <w:bCs w:val="0"/>
              </w:rPr>
              <w:t>p.</w:t>
            </w:r>
          </w:p>
        </w:tc>
        <w:tc>
          <w:tcPr>
            <w:tcW w:w="2761" w:type="pct"/>
            <w:vMerge w:val="restart"/>
            <w:vAlign w:val="center"/>
            <w:hideMark/>
          </w:tcPr>
          <w:p w14:paraId="6720A06F" w14:textId="77777777" w:rsidR="00600A5E" w:rsidRPr="001F41CE" w:rsidRDefault="00600A5E" w:rsidP="001F41CE">
            <w:pPr>
              <w:pStyle w:val="Bezodstpw"/>
              <w:jc w:val="center"/>
              <w:cnfStyle w:val="100000000000" w:firstRow="1" w:lastRow="0" w:firstColumn="0" w:lastColumn="0" w:oddVBand="0" w:evenVBand="0" w:oddHBand="0" w:evenHBand="0" w:firstRowFirstColumn="0" w:firstRowLastColumn="0" w:lastRowFirstColumn="0" w:lastRowLastColumn="0"/>
              <w:rPr>
                <w:bCs w:val="0"/>
              </w:rPr>
            </w:pPr>
            <w:r w:rsidRPr="001F41CE">
              <w:rPr>
                <w:bCs w:val="0"/>
              </w:rPr>
              <w:t>Wyszczególnienie</w:t>
            </w:r>
          </w:p>
        </w:tc>
        <w:tc>
          <w:tcPr>
            <w:tcW w:w="1343" w:type="pct"/>
            <w:vAlign w:val="center"/>
            <w:hideMark/>
          </w:tcPr>
          <w:p w14:paraId="69B7ACF2" w14:textId="77777777" w:rsidR="00600A5E" w:rsidRPr="001F41CE" w:rsidRDefault="00600A5E" w:rsidP="001F41CE">
            <w:pPr>
              <w:pStyle w:val="Bezodstpw"/>
              <w:jc w:val="center"/>
              <w:cnfStyle w:val="100000000000" w:firstRow="1" w:lastRow="0" w:firstColumn="0" w:lastColumn="0" w:oddVBand="0" w:evenVBand="0" w:oddHBand="0" w:evenHBand="0" w:firstRowFirstColumn="0" w:firstRowLastColumn="0" w:lastRowFirstColumn="0" w:lastRowLastColumn="0"/>
              <w:rPr>
                <w:bCs w:val="0"/>
              </w:rPr>
            </w:pPr>
            <w:r w:rsidRPr="001F41CE">
              <w:rPr>
                <w:bCs w:val="0"/>
              </w:rPr>
              <w:t>Wskaźnik do prognozy (roczny)</w:t>
            </w:r>
          </w:p>
        </w:tc>
      </w:tr>
      <w:tr w:rsidR="00600A5E" w:rsidRPr="001F41CE" w14:paraId="3B0CEAEE"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Merge/>
            <w:vAlign w:val="center"/>
            <w:hideMark/>
          </w:tcPr>
          <w:p w14:paraId="383BD35C" w14:textId="77777777" w:rsidR="00600A5E" w:rsidRPr="001F41CE" w:rsidRDefault="00600A5E" w:rsidP="001F41CE">
            <w:pPr>
              <w:pStyle w:val="Bezodstpw"/>
              <w:jc w:val="center"/>
              <w:rPr>
                <w:bCs w:val="0"/>
              </w:rPr>
            </w:pPr>
          </w:p>
        </w:tc>
        <w:tc>
          <w:tcPr>
            <w:tcW w:w="2761" w:type="pct"/>
            <w:vMerge/>
            <w:vAlign w:val="center"/>
            <w:hideMark/>
          </w:tcPr>
          <w:p w14:paraId="6A2845D6" w14:textId="77777777" w:rsidR="00600A5E" w:rsidRPr="001F41CE" w:rsidRDefault="00600A5E" w:rsidP="001F41CE">
            <w:pPr>
              <w:pStyle w:val="Bezodstpw"/>
              <w:jc w:val="center"/>
              <w:cnfStyle w:val="000000000000" w:firstRow="0" w:lastRow="0" w:firstColumn="0" w:lastColumn="0" w:oddVBand="0" w:evenVBand="0" w:oddHBand="0" w:evenHBand="0" w:firstRowFirstColumn="0" w:firstRowLastColumn="0" w:lastRowFirstColumn="0" w:lastRowLastColumn="0"/>
              <w:rPr>
                <w:b/>
              </w:rPr>
            </w:pPr>
          </w:p>
        </w:tc>
        <w:tc>
          <w:tcPr>
            <w:tcW w:w="1343" w:type="pct"/>
            <w:vAlign w:val="center"/>
            <w:hideMark/>
          </w:tcPr>
          <w:p w14:paraId="260C25A5" w14:textId="77777777" w:rsidR="00600A5E" w:rsidRPr="001F41CE" w:rsidRDefault="00600A5E" w:rsidP="001F41CE">
            <w:pPr>
              <w:pStyle w:val="Bezodstpw"/>
              <w:jc w:val="center"/>
              <w:cnfStyle w:val="000000000000" w:firstRow="0" w:lastRow="0" w:firstColumn="0" w:lastColumn="0" w:oddVBand="0" w:evenVBand="0" w:oddHBand="0" w:evenHBand="0" w:firstRowFirstColumn="0" w:firstRowLastColumn="0" w:lastRowFirstColumn="0" w:lastRowLastColumn="0"/>
              <w:rPr>
                <w:b/>
              </w:rPr>
            </w:pPr>
            <w:r w:rsidRPr="001F41CE">
              <w:rPr>
                <w:b/>
              </w:rPr>
              <w:t>[%]</w:t>
            </w:r>
          </w:p>
        </w:tc>
      </w:tr>
      <w:tr w:rsidR="00F64C26" w:rsidRPr="00600A5E" w14:paraId="611F6FAD"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Align w:val="center"/>
            <w:hideMark/>
          </w:tcPr>
          <w:p w14:paraId="799D8AF1" w14:textId="77777777" w:rsidR="00F64C26" w:rsidRPr="00600A5E" w:rsidRDefault="00F64C26" w:rsidP="001F41CE">
            <w:pPr>
              <w:pStyle w:val="Bezodstpw"/>
              <w:jc w:val="center"/>
              <w:rPr>
                <w:b w:val="0"/>
                <w:bCs w:val="0"/>
              </w:rPr>
            </w:pPr>
            <w:r w:rsidRPr="00600A5E">
              <w:rPr>
                <w:b w:val="0"/>
                <w:bCs w:val="0"/>
              </w:rPr>
              <w:t>I.1.1</w:t>
            </w:r>
          </w:p>
        </w:tc>
        <w:tc>
          <w:tcPr>
            <w:tcW w:w="2761" w:type="pct"/>
            <w:vAlign w:val="center"/>
            <w:hideMark/>
          </w:tcPr>
          <w:p w14:paraId="2BE841A1"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rsidRPr="00600A5E">
              <w:t>Budynki, wyposażenie/ urządzenia komunalne</w:t>
            </w:r>
          </w:p>
        </w:tc>
        <w:tc>
          <w:tcPr>
            <w:tcW w:w="1343" w:type="pct"/>
            <w:vAlign w:val="center"/>
            <w:hideMark/>
          </w:tcPr>
          <w:p w14:paraId="082A7D8E"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t>-0,80%</w:t>
            </w:r>
          </w:p>
        </w:tc>
      </w:tr>
      <w:tr w:rsidR="00F64C26" w:rsidRPr="00600A5E" w14:paraId="1999D5F5"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Align w:val="center"/>
            <w:hideMark/>
          </w:tcPr>
          <w:p w14:paraId="0E0C1771" w14:textId="77777777" w:rsidR="00F64C26" w:rsidRPr="00600A5E" w:rsidRDefault="00F64C26" w:rsidP="001F41CE">
            <w:pPr>
              <w:pStyle w:val="Bezodstpw"/>
              <w:jc w:val="center"/>
              <w:rPr>
                <w:b w:val="0"/>
                <w:bCs w:val="0"/>
              </w:rPr>
            </w:pPr>
            <w:r w:rsidRPr="00600A5E">
              <w:rPr>
                <w:b w:val="0"/>
                <w:bCs w:val="0"/>
              </w:rPr>
              <w:t>I.1.2</w:t>
            </w:r>
          </w:p>
        </w:tc>
        <w:tc>
          <w:tcPr>
            <w:tcW w:w="2761" w:type="pct"/>
            <w:vAlign w:val="center"/>
            <w:hideMark/>
          </w:tcPr>
          <w:p w14:paraId="00EC0A7E"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rsidRPr="00600A5E">
              <w:t>Budynki mieszkalne</w:t>
            </w:r>
          </w:p>
        </w:tc>
        <w:tc>
          <w:tcPr>
            <w:tcW w:w="1343" w:type="pct"/>
            <w:vAlign w:val="center"/>
            <w:hideMark/>
          </w:tcPr>
          <w:p w14:paraId="7A5B3F57" w14:textId="32F0DD35"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t>0,</w:t>
            </w:r>
            <w:r w:rsidR="00D40C96">
              <w:t>62</w:t>
            </w:r>
            <w:r>
              <w:t>%</w:t>
            </w:r>
          </w:p>
        </w:tc>
      </w:tr>
      <w:tr w:rsidR="00F64C26" w:rsidRPr="00600A5E" w14:paraId="74ED9473"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Align w:val="center"/>
            <w:hideMark/>
          </w:tcPr>
          <w:p w14:paraId="3DB1E5DB" w14:textId="77777777" w:rsidR="00F64C26" w:rsidRPr="00600A5E" w:rsidRDefault="00F64C26" w:rsidP="001F41CE">
            <w:pPr>
              <w:pStyle w:val="Bezodstpw"/>
              <w:jc w:val="center"/>
              <w:rPr>
                <w:b w:val="0"/>
                <w:bCs w:val="0"/>
              </w:rPr>
            </w:pPr>
            <w:r w:rsidRPr="00600A5E">
              <w:rPr>
                <w:b w:val="0"/>
                <w:bCs w:val="0"/>
              </w:rPr>
              <w:t>I.1.3</w:t>
            </w:r>
          </w:p>
        </w:tc>
        <w:tc>
          <w:tcPr>
            <w:tcW w:w="2761" w:type="pct"/>
            <w:vAlign w:val="center"/>
            <w:hideMark/>
          </w:tcPr>
          <w:p w14:paraId="6CCBD1D5"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rsidRPr="00600A5E">
              <w:t>Komunalne oświetlenie uliczne</w:t>
            </w:r>
          </w:p>
        </w:tc>
        <w:tc>
          <w:tcPr>
            <w:tcW w:w="1343" w:type="pct"/>
            <w:vAlign w:val="center"/>
            <w:hideMark/>
          </w:tcPr>
          <w:p w14:paraId="623DB8F6" w14:textId="5D6309E7" w:rsidR="00F64C26" w:rsidRPr="00600A5E" w:rsidRDefault="00D40C96" w:rsidP="001F41CE">
            <w:pPr>
              <w:pStyle w:val="Bezodstpw"/>
              <w:jc w:val="center"/>
              <w:cnfStyle w:val="000000000000" w:firstRow="0" w:lastRow="0" w:firstColumn="0" w:lastColumn="0" w:oddVBand="0" w:evenVBand="0" w:oddHBand="0" w:evenHBand="0" w:firstRowFirstColumn="0" w:firstRowLastColumn="0" w:lastRowFirstColumn="0" w:lastRowLastColumn="0"/>
            </w:pPr>
            <w:r>
              <w:t>0,62</w:t>
            </w:r>
            <w:r w:rsidR="00F64C26">
              <w:t>%</w:t>
            </w:r>
          </w:p>
        </w:tc>
      </w:tr>
      <w:tr w:rsidR="00F64C26" w:rsidRPr="00600A5E" w14:paraId="73FF6FCB"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Align w:val="center"/>
            <w:hideMark/>
          </w:tcPr>
          <w:p w14:paraId="5964ECDF" w14:textId="77777777" w:rsidR="00F64C26" w:rsidRPr="00600A5E" w:rsidRDefault="00F64C26" w:rsidP="001F41CE">
            <w:pPr>
              <w:pStyle w:val="Bezodstpw"/>
              <w:jc w:val="center"/>
              <w:rPr>
                <w:b w:val="0"/>
                <w:bCs w:val="0"/>
              </w:rPr>
            </w:pPr>
            <w:r w:rsidRPr="00600A5E">
              <w:rPr>
                <w:b w:val="0"/>
                <w:bCs w:val="0"/>
              </w:rPr>
              <w:t>I.1.4</w:t>
            </w:r>
          </w:p>
        </w:tc>
        <w:tc>
          <w:tcPr>
            <w:tcW w:w="2761" w:type="pct"/>
            <w:vAlign w:val="center"/>
            <w:hideMark/>
          </w:tcPr>
          <w:p w14:paraId="0FE012D6"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rsidRPr="00600A5E">
              <w:t>Przedsiębiorstwa</w:t>
            </w:r>
          </w:p>
        </w:tc>
        <w:tc>
          <w:tcPr>
            <w:tcW w:w="1343" w:type="pct"/>
            <w:vAlign w:val="center"/>
            <w:hideMark/>
          </w:tcPr>
          <w:p w14:paraId="223F5DD5" w14:textId="3B7FBFFB"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t>0,</w:t>
            </w:r>
            <w:r w:rsidR="00D40C96">
              <w:t>5</w:t>
            </w:r>
            <w:r>
              <w:t>0%</w:t>
            </w:r>
          </w:p>
        </w:tc>
      </w:tr>
      <w:tr w:rsidR="00F64C26" w:rsidRPr="00600A5E" w14:paraId="461A629B" w14:textId="77777777" w:rsidTr="001F41CE">
        <w:trPr>
          <w:trHeight w:val="20"/>
        </w:trPr>
        <w:tc>
          <w:tcPr>
            <w:cnfStyle w:val="001000000000" w:firstRow="0" w:lastRow="0" w:firstColumn="1" w:lastColumn="0" w:oddVBand="0" w:evenVBand="0" w:oddHBand="0" w:evenHBand="0" w:firstRowFirstColumn="0" w:firstRowLastColumn="0" w:lastRowFirstColumn="0" w:lastRowLastColumn="0"/>
            <w:tcW w:w="896" w:type="pct"/>
            <w:vAlign w:val="center"/>
            <w:hideMark/>
          </w:tcPr>
          <w:p w14:paraId="2970C086" w14:textId="77777777" w:rsidR="00F64C26" w:rsidRPr="00600A5E" w:rsidRDefault="00F64C26" w:rsidP="001F41CE">
            <w:pPr>
              <w:pStyle w:val="Bezodstpw"/>
              <w:jc w:val="center"/>
              <w:rPr>
                <w:b w:val="0"/>
                <w:bCs w:val="0"/>
              </w:rPr>
            </w:pPr>
            <w:r w:rsidRPr="00600A5E">
              <w:rPr>
                <w:b w:val="0"/>
                <w:bCs w:val="0"/>
              </w:rPr>
              <w:t>I.1.5</w:t>
            </w:r>
          </w:p>
        </w:tc>
        <w:tc>
          <w:tcPr>
            <w:tcW w:w="2761" w:type="pct"/>
            <w:vAlign w:val="center"/>
            <w:hideMark/>
          </w:tcPr>
          <w:p w14:paraId="65969F3B"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rsidRPr="00600A5E">
              <w:t>Transport</w:t>
            </w:r>
          </w:p>
        </w:tc>
        <w:tc>
          <w:tcPr>
            <w:tcW w:w="1343" w:type="pct"/>
            <w:vAlign w:val="center"/>
            <w:hideMark/>
          </w:tcPr>
          <w:p w14:paraId="5E67905F" w14:textId="77777777" w:rsidR="00F64C26" w:rsidRPr="00600A5E" w:rsidRDefault="00F64C26" w:rsidP="001F41CE">
            <w:pPr>
              <w:pStyle w:val="Bezodstpw"/>
              <w:jc w:val="center"/>
              <w:cnfStyle w:val="000000000000" w:firstRow="0" w:lastRow="0" w:firstColumn="0" w:lastColumn="0" w:oddVBand="0" w:evenVBand="0" w:oddHBand="0" w:evenHBand="0" w:firstRowFirstColumn="0" w:firstRowLastColumn="0" w:lastRowFirstColumn="0" w:lastRowLastColumn="0"/>
            </w:pPr>
            <w:r>
              <w:t>0,</w:t>
            </w:r>
            <w:r w:rsidR="00D715BC">
              <w:t>5</w:t>
            </w:r>
            <w:r>
              <w:t>0%</w:t>
            </w:r>
          </w:p>
        </w:tc>
      </w:tr>
    </w:tbl>
    <w:p w14:paraId="7D45A2D4" w14:textId="77777777" w:rsidR="00600A5E" w:rsidRPr="004B6CCD" w:rsidRDefault="00600A5E" w:rsidP="004B6CCD">
      <w:pPr>
        <w:pStyle w:val="Legenda"/>
        <w:jc w:val="center"/>
        <w:rPr>
          <w:b w:val="0"/>
          <w:i/>
          <w:u w:val="single"/>
        </w:rPr>
      </w:pPr>
      <w:r w:rsidRPr="004B6CCD">
        <w:rPr>
          <w:b w:val="0"/>
          <w:i/>
          <w:color w:val="auto"/>
          <w:u w:val="single"/>
        </w:rPr>
        <w:t>Źródło: Opracowanie własne na podstawie wyliczeń BEI</w:t>
      </w:r>
    </w:p>
    <w:p w14:paraId="7384AD00" w14:textId="77777777" w:rsidR="00F64C26" w:rsidRDefault="00F64C26" w:rsidP="00600A5E">
      <w:pPr>
        <w:pStyle w:val="Legenda"/>
        <w:keepNext/>
      </w:pPr>
    </w:p>
    <w:p w14:paraId="43EDE14B" w14:textId="77777777" w:rsidR="006E3761" w:rsidRDefault="006E3761" w:rsidP="00600A5E">
      <w:pPr>
        <w:pStyle w:val="Legenda"/>
        <w:keepNext/>
        <w:sectPr w:rsidR="006E3761" w:rsidSect="00F663DA">
          <w:pgSz w:w="11906" w:h="16838"/>
          <w:pgMar w:top="1417" w:right="1417" w:bottom="1417" w:left="1417" w:header="708" w:footer="708" w:gutter="0"/>
          <w:cols w:space="708"/>
          <w:docGrid w:linePitch="360"/>
        </w:sectPr>
      </w:pPr>
    </w:p>
    <w:p w14:paraId="17E8E3AC" w14:textId="01A9A6AE" w:rsidR="00600A5E" w:rsidRDefault="00600A5E" w:rsidP="00600A5E">
      <w:pPr>
        <w:pStyle w:val="Legenda"/>
        <w:keepNext/>
      </w:pPr>
      <w:bookmarkStart w:id="607" w:name="_Toc115197817"/>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21</w:t>
      </w:r>
      <w:r w:rsidR="00840796">
        <w:rPr>
          <w:noProof/>
        </w:rPr>
        <w:fldChar w:fldCharType="end"/>
      </w:r>
      <w:r>
        <w:t xml:space="preserve"> </w:t>
      </w:r>
      <w:r w:rsidRPr="006419EA">
        <w:t xml:space="preserve">Zużycie energii finalnej [MWh] </w:t>
      </w:r>
      <w:r w:rsidR="006E3761">
        <w:t xml:space="preserve">na terenie Gminy </w:t>
      </w:r>
      <w:r w:rsidR="005833F5" w:rsidRPr="005833F5">
        <w:t>Miasto Mrągowo</w:t>
      </w:r>
      <w:r w:rsidR="006E3761" w:rsidRPr="006419EA">
        <w:t xml:space="preserve"> </w:t>
      </w:r>
      <w:r w:rsidRPr="006419EA">
        <w:t xml:space="preserve">– rok </w:t>
      </w:r>
      <w:r w:rsidR="00E662AB">
        <w:t>docelowy</w:t>
      </w:r>
      <w:r w:rsidRPr="006419EA">
        <w:t xml:space="preserve"> (</w:t>
      </w:r>
      <w:r w:rsidR="006E3761">
        <w:t>2030</w:t>
      </w:r>
      <w:r w:rsidRPr="006419EA">
        <w:t>)</w:t>
      </w:r>
      <w:bookmarkEnd w:id="607"/>
    </w:p>
    <w:tbl>
      <w:tblPr>
        <w:tblW w:w="5000" w:type="pct"/>
        <w:tblCellMar>
          <w:left w:w="70" w:type="dxa"/>
          <w:right w:w="70" w:type="dxa"/>
        </w:tblCellMar>
        <w:tblLook w:val="04A0" w:firstRow="1" w:lastRow="0" w:firstColumn="1" w:lastColumn="0" w:noHBand="0" w:noVBand="1"/>
      </w:tblPr>
      <w:tblGrid>
        <w:gridCol w:w="998"/>
        <w:gridCol w:w="1720"/>
        <w:gridCol w:w="1026"/>
        <w:gridCol w:w="1025"/>
        <w:gridCol w:w="1025"/>
        <w:gridCol w:w="1025"/>
        <w:gridCol w:w="1025"/>
        <w:gridCol w:w="1025"/>
        <w:gridCol w:w="1025"/>
        <w:gridCol w:w="1025"/>
        <w:gridCol w:w="1025"/>
        <w:gridCol w:w="1025"/>
        <w:gridCol w:w="1025"/>
      </w:tblGrid>
      <w:tr w:rsidR="005F6ED2" w:rsidRPr="005F6ED2" w14:paraId="6BA6584C" w14:textId="77777777" w:rsidTr="005F6ED2">
        <w:trPr>
          <w:trHeight w:val="255"/>
        </w:trPr>
        <w:tc>
          <w:tcPr>
            <w:tcW w:w="356"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19FC685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proofErr w:type="spellStart"/>
            <w:r w:rsidRPr="005F6ED2">
              <w:rPr>
                <w:rFonts w:ascii="Arial" w:eastAsia="Times New Roman" w:hAnsi="Arial" w:cs="Arial"/>
                <w:b/>
                <w:bCs/>
                <w:color w:val="FFFFFF"/>
                <w:sz w:val="20"/>
                <w:szCs w:val="20"/>
                <w:lang w:eastAsia="pl-PL"/>
              </w:rPr>
              <w:t>Lp</w:t>
            </w:r>
            <w:proofErr w:type="spellEnd"/>
          </w:p>
        </w:tc>
        <w:tc>
          <w:tcPr>
            <w:tcW w:w="613" w:type="pct"/>
            <w:tcBorders>
              <w:top w:val="single" w:sz="4" w:space="0" w:color="808080"/>
              <w:left w:val="nil"/>
              <w:bottom w:val="single" w:sz="4" w:space="0" w:color="808080"/>
              <w:right w:val="single" w:sz="4" w:space="0" w:color="808080"/>
            </w:tcBorders>
            <w:shd w:val="clear" w:color="000000" w:fill="808080"/>
            <w:vAlign w:val="center"/>
            <w:hideMark/>
          </w:tcPr>
          <w:p w14:paraId="033C794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Kategoria</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420542D4"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2020</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5EE19509"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2021</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0F1F58D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2022</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409F9FB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2023</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46BE51F8"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2024</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0E5B7CE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2025</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66D43DC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2026</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7753DA0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2027</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66E048B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2028</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455245D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2029</w:t>
            </w:r>
          </w:p>
        </w:tc>
        <w:tc>
          <w:tcPr>
            <w:tcW w:w="366" w:type="pct"/>
            <w:tcBorders>
              <w:top w:val="single" w:sz="4" w:space="0" w:color="808080"/>
              <w:left w:val="nil"/>
              <w:bottom w:val="single" w:sz="4" w:space="0" w:color="808080"/>
              <w:right w:val="single" w:sz="4" w:space="0" w:color="808080"/>
            </w:tcBorders>
            <w:shd w:val="clear" w:color="000000" w:fill="808080"/>
            <w:vAlign w:val="center"/>
            <w:hideMark/>
          </w:tcPr>
          <w:p w14:paraId="004ED74D"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2030</w:t>
            </w:r>
          </w:p>
        </w:tc>
      </w:tr>
      <w:tr w:rsidR="005F6ED2" w:rsidRPr="005F6ED2" w14:paraId="191D1A7B"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000000" w:fill="808080"/>
            <w:vAlign w:val="center"/>
            <w:hideMark/>
          </w:tcPr>
          <w:p w14:paraId="679645B5"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MWh/a</w:t>
            </w:r>
          </w:p>
        </w:tc>
        <w:tc>
          <w:tcPr>
            <w:tcW w:w="613" w:type="pct"/>
            <w:tcBorders>
              <w:top w:val="nil"/>
              <w:left w:val="nil"/>
              <w:bottom w:val="single" w:sz="4" w:space="0" w:color="808080"/>
              <w:right w:val="single" w:sz="4" w:space="0" w:color="808080"/>
            </w:tcBorders>
            <w:shd w:val="clear" w:color="000000" w:fill="808080"/>
            <w:vAlign w:val="center"/>
            <w:hideMark/>
          </w:tcPr>
          <w:p w14:paraId="0AFD20C6"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2BDF149D"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282685DB"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68E9EC96"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71262203"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5EF3C007"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481ABEF5"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451CA4DB"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76ED35F4"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053BCE07"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625B83BC"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366" w:type="pct"/>
            <w:tcBorders>
              <w:top w:val="nil"/>
              <w:left w:val="nil"/>
              <w:bottom w:val="single" w:sz="4" w:space="0" w:color="808080"/>
              <w:right w:val="single" w:sz="4" w:space="0" w:color="808080"/>
            </w:tcBorders>
            <w:shd w:val="clear" w:color="000000" w:fill="808080"/>
            <w:vAlign w:val="center"/>
            <w:hideMark/>
          </w:tcPr>
          <w:p w14:paraId="6BD9AF0B" w14:textId="77777777" w:rsidR="005F6ED2" w:rsidRPr="005F6ED2" w:rsidRDefault="005F6ED2" w:rsidP="005F6ED2">
            <w:pPr>
              <w:spacing w:after="0" w:line="240" w:lineRule="auto"/>
              <w:jc w:val="left"/>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r>
      <w:tr w:rsidR="005F6ED2" w:rsidRPr="005F6ED2" w14:paraId="4A43D9B8" w14:textId="77777777" w:rsidTr="005F6ED2">
        <w:trPr>
          <w:trHeight w:val="510"/>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0C8DA04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I.1</w:t>
            </w:r>
          </w:p>
        </w:tc>
        <w:tc>
          <w:tcPr>
            <w:tcW w:w="613" w:type="pct"/>
            <w:tcBorders>
              <w:top w:val="nil"/>
              <w:left w:val="nil"/>
              <w:bottom w:val="single" w:sz="4" w:space="0" w:color="808080"/>
              <w:right w:val="single" w:sz="4" w:space="0" w:color="808080"/>
            </w:tcBorders>
            <w:shd w:val="clear" w:color="auto" w:fill="auto"/>
            <w:vAlign w:val="center"/>
            <w:hideMark/>
          </w:tcPr>
          <w:p w14:paraId="304B659E"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wyposażenie/ urządzenia komunalne</w:t>
            </w:r>
          </w:p>
        </w:tc>
        <w:tc>
          <w:tcPr>
            <w:tcW w:w="366" w:type="pct"/>
            <w:tcBorders>
              <w:top w:val="nil"/>
              <w:left w:val="nil"/>
              <w:bottom w:val="single" w:sz="4" w:space="0" w:color="808080"/>
              <w:right w:val="single" w:sz="4" w:space="0" w:color="808080"/>
            </w:tcBorders>
            <w:shd w:val="clear" w:color="auto" w:fill="auto"/>
            <w:vAlign w:val="center"/>
            <w:hideMark/>
          </w:tcPr>
          <w:p w14:paraId="5786285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50C6E94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79EF0CF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62D091C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7676694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37B1695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2C21F59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2DD8297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58BB216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1DFE4E1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c>
          <w:tcPr>
            <w:tcW w:w="366" w:type="pct"/>
            <w:tcBorders>
              <w:top w:val="nil"/>
              <w:left w:val="nil"/>
              <w:bottom w:val="single" w:sz="4" w:space="0" w:color="808080"/>
              <w:right w:val="single" w:sz="4" w:space="0" w:color="808080"/>
            </w:tcBorders>
            <w:shd w:val="clear" w:color="auto" w:fill="auto"/>
            <w:vAlign w:val="center"/>
            <w:hideMark/>
          </w:tcPr>
          <w:p w14:paraId="40063C4B"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4821</w:t>
            </w:r>
          </w:p>
        </w:tc>
      </w:tr>
      <w:tr w:rsidR="005F6ED2" w:rsidRPr="005F6ED2" w14:paraId="013953F6"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280444D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I.2</w:t>
            </w:r>
          </w:p>
        </w:tc>
        <w:tc>
          <w:tcPr>
            <w:tcW w:w="613" w:type="pct"/>
            <w:tcBorders>
              <w:top w:val="nil"/>
              <w:left w:val="nil"/>
              <w:bottom w:val="single" w:sz="4" w:space="0" w:color="808080"/>
              <w:right w:val="single" w:sz="4" w:space="0" w:color="808080"/>
            </w:tcBorders>
            <w:shd w:val="clear" w:color="auto" w:fill="auto"/>
            <w:vAlign w:val="center"/>
            <w:hideMark/>
          </w:tcPr>
          <w:p w14:paraId="46D162D0"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Budynki mieszkalne</w:t>
            </w:r>
          </w:p>
        </w:tc>
        <w:tc>
          <w:tcPr>
            <w:tcW w:w="366" w:type="pct"/>
            <w:tcBorders>
              <w:top w:val="nil"/>
              <w:left w:val="nil"/>
              <w:bottom w:val="single" w:sz="4" w:space="0" w:color="808080"/>
              <w:right w:val="single" w:sz="4" w:space="0" w:color="808080"/>
            </w:tcBorders>
            <w:shd w:val="clear" w:color="auto" w:fill="auto"/>
            <w:vAlign w:val="center"/>
            <w:hideMark/>
          </w:tcPr>
          <w:p w14:paraId="69C8B1A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92222</w:t>
            </w:r>
          </w:p>
        </w:tc>
        <w:tc>
          <w:tcPr>
            <w:tcW w:w="366" w:type="pct"/>
            <w:tcBorders>
              <w:top w:val="nil"/>
              <w:left w:val="nil"/>
              <w:bottom w:val="single" w:sz="4" w:space="0" w:color="808080"/>
              <w:right w:val="single" w:sz="4" w:space="0" w:color="808080"/>
            </w:tcBorders>
            <w:shd w:val="clear" w:color="auto" w:fill="auto"/>
            <w:vAlign w:val="center"/>
            <w:hideMark/>
          </w:tcPr>
          <w:p w14:paraId="5355648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92240</w:t>
            </w:r>
          </w:p>
        </w:tc>
        <w:tc>
          <w:tcPr>
            <w:tcW w:w="366" w:type="pct"/>
            <w:tcBorders>
              <w:top w:val="nil"/>
              <w:left w:val="nil"/>
              <w:bottom w:val="single" w:sz="4" w:space="0" w:color="808080"/>
              <w:right w:val="single" w:sz="4" w:space="0" w:color="808080"/>
            </w:tcBorders>
            <w:shd w:val="clear" w:color="auto" w:fill="auto"/>
            <w:vAlign w:val="center"/>
            <w:hideMark/>
          </w:tcPr>
          <w:p w14:paraId="0DFEAD1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92259</w:t>
            </w:r>
          </w:p>
        </w:tc>
        <w:tc>
          <w:tcPr>
            <w:tcW w:w="366" w:type="pct"/>
            <w:tcBorders>
              <w:top w:val="nil"/>
              <w:left w:val="nil"/>
              <w:bottom w:val="single" w:sz="4" w:space="0" w:color="808080"/>
              <w:right w:val="single" w:sz="4" w:space="0" w:color="808080"/>
            </w:tcBorders>
            <w:shd w:val="clear" w:color="auto" w:fill="auto"/>
            <w:vAlign w:val="center"/>
            <w:hideMark/>
          </w:tcPr>
          <w:p w14:paraId="7E42421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92277</w:t>
            </w:r>
          </w:p>
        </w:tc>
        <w:tc>
          <w:tcPr>
            <w:tcW w:w="366" w:type="pct"/>
            <w:tcBorders>
              <w:top w:val="nil"/>
              <w:left w:val="nil"/>
              <w:bottom w:val="single" w:sz="4" w:space="0" w:color="808080"/>
              <w:right w:val="single" w:sz="4" w:space="0" w:color="808080"/>
            </w:tcBorders>
            <w:shd w:val="clear" w:color="auto" w:fill="auto"/>
            <w:vAlign w:val="center"/>
            <w:hideMark/>
          </w:tcPr>
          <w:p w14:paraId="4EEE28D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92296</w:t>
            </w:r>
          </w:p>
        </w:tc>
        <w:tc>
          <w:tcPr>
            <w:tcW w:w="366" w:type="pct"/>
            <w:tcBorders>
              <w:top w:val="nil"/>
              <w:left w:val="nil"/>
              <w:bottom w:val="single" w:sz="4" w:space="0" w:color="808080"/>
              <w:right w:val="single" w:sz="4" w:space="0" w:color="808080"/>
            </w:tcBorders>
            <w:shd w:val="clear" w:color="auto" w:fill="auto"/>
            <w:vAlign w:val="center"/>
            <w:hideMark/>
          </w:tcPr>
          <w:p w14:paraId="21A0F09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92314</w:t>
            </w:r>
          </w:p>
        </w:tc>
        <w:tc>
          <w:tcPr>
            <w:tcW w:w="366" w:type="pct"/>
            <w:tcBorders>
              <w:top w:val="nil"/>
              <w:left w:val="nil"/>
              <w:bottom w:val="single" w:sz="4" w:space="0" w:color="808080"/>
              <w:right w:val="single" w:sz="4" w:space="0" w:color="808080"/>
            </w:tcBorders>
            <w:shd w:val="clear" w:color="auto" w:fill="auto"/>
            <w:vAlign w:val="center"/>
            <w:hideMark/>
          </w:tcPr>
          <w:p w14:paraId="363B4ED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92333</w:t>
            </w:r>
          </w:p>
        </w:tc>
        <w:tc>
          <w:tcPr>
            <w:tcW w:w="366" w:type="pct"/>
            <w:tcBorders>
              <w:top w:val="nil"/>
              <w:left w:val="nil"/>
              <w:bottom w:val="single" w:sz="4" w:space="0" w:color="808080"/>
              <w:right w:val="single" w:sz="4" w:space="0" w:color="808080"/>
            </w:tcBorders>
            <w:shd w:val="clear" w:color="auto" w:fill="auto"/>
            <w:vAlign w:val="center"/>
            <w:hideMark/>
          </w:tcPr>
          <w:p w14:paraId="1C4D44F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92351</w:t>
            </w:r>
          </w:p>
        </w:tc>
        <w:tc>
          <w:tcPr>
            <w:tcW w:w="366" w:type="pct"/>
            <w:tcBorders>
              <w:top w:val="nil"/>
              <w:left w:val="nil"/>
              <w:bottom w:val="single" w:sz="4" w:space="0" w:color="808080"/>
              <w:right w:val="single" w:sz="4" w:space="0" w:color="808080"/>
            </w:tcBorders>
            <w:shd w:val="clear" w:color="auto" w:fill="auto"/>
            <w:vAlign w:val="center"/>
            <w:hideMark/>
          </w:tcPr>
          <w:p w14:paraId="5B5C431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92369</w:t>
            </w:r>
          </w:p>
        </w:tc>
        <w:tc>
          <w:tcPr>
            <w:tcW w:w="366" w:type="pct"/>
            <w:tcBorders>
              <w:top w:val="nil"/>
              <w:left w:val="nil"/>
              <w:bottom w:val="single" w:sz="4" w:space="0" w:color="808080"/>
              <w:right w:val="single" w:sz="4" w:space="0" w:color="808080"/>
            </w:tcBorders>
            <w:shd w:val="clear" w:color="auto" w:fill="auto"/>
            <w:vAlign w:val="center"/>
            <w:hideMark/>
          </w:tcPr>
          <w:p w14:paraId="7D860D5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92388</w:t>
            </w:r>
          </w:p>
        </w:tc>
        <w:tc>
          <w:tcPr>
            <w:tcW w:w="366" w:type="pct"/>
            <w:tcBorders>
              <w:top w:val="nil"/>
              <w:left w:val="nil"/>
              <w:bottom w:val="single" w:sz="4" w:space="0" w:color="808080"/>
              <w:right w:val="single" w:sz="4" w:space="0" w:color="808080"/>
            </w:tcBorders>
            <w:shd w:val="clear" w:color="auto" w:fill="auto"/>
            <w:vAlign w:val="center"/>
            <w:hideMark/>
          </w:tcPr>
          <w:p w14:paraId="1ABA897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92406</w:t>
            </w:r>
          </w:p>
        </w:tc>
      </w:tr>
      <w:tr w:rsidR="005F6ED2" w:rsidRPr="005F6ED2" w14:paraId="3809B705"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0F56A5CA"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I.3</w:t>
            </w:r>
          </w:p>
        </w:tc>
        <w:tc>
          <w:tcPr>
            <w:tcW w:w="613" w:type="pct"/>
            <w:tcBorders>
              <w:top w:val="nil"/>
              <w:left w:val="nil"/>
              <w:bottom w:val="single" w:sz="4" w:space="0" w:color="808080"/>
              <w:right w:val="single" w:sz="4" w:space="0" w:color="808080"/>
            </w:tcBorders>
            <w:shd w:val="clear" w:color="auto" w:fill="auto"/>
            <w:vAlign w:val="center"/>
            <w:hideMark/>
          </w:tcPr>
          <w:p w14:paraId="0A22EA50"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Komunalne oświetlenie uliczne</w:t>
            </w:r>
          </w:p>
        </w:tc>
        <w:tc>
          <w:tcPr>
            <w:tcW w:w="366" w:type="pct"/>
            <w:tcBorders>
              <w:top w:val="nil"/>
              <w:left w:val="nil"/>
              <w:bottom w:val="single" w:sz="4" w:space="0" w:color="808080"/>
              <w:right w:val="single" w:sz="4" w:space="0" w:color="808080"/>
            </w:tcBorders>
            <w:shd w:val="clear" w:color="auto" w:fill="auto"/>
            <w:vAlign w:val="center"/>
            <w:hideMark/>
          </w:tcPr>
          <w:p w14:paraId="7883B95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874</w:t>
            </w:r>
          </w:p>
        </w:tc>
        <w:tc>
          <w:tcPr>
            <w:tcW w:w="366" w:type="pct"/>
            <w:tcBorders>
              <w:top w:val="nil"/>
              <w:left w:val="nil"/>
              <w:bottom w:val="single" w:sz="4" w:space="0" w:color="808080"/>
              <w:right w:val="single" w:sz="4" w:space="0" w:color="808080"/>
            </w:tcBorders>
            <w:shd w:val="clear" w:color="auto" w:fill="auto"/>
            <w:vAlign w:val="center"/>
            <w:hideMark/>
          </w:tcPr>
          <w:p w14:paraId="70694E1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876</w:t>
            </w:r>
          </w:p>
        </w:tc>
        <w:tc>
          <w:tcPr>
            <w:tcW w:w="366" w:type="pct"/>
            <w:tcBorders>
              <w:top w:val="nil"/>
              <w:left w:val="nil"/>
              <w:bottom w:val="single" w:sz="4" w:space="0" w:color="808080"/>
              <w:right w:val="single" w:sz="4" w:space="0" w:color="808080"/>
            </w:tcBorders>
            <w:shd w:val="clear" w:color="auto" w:fill="auto"/>
            <w:vAlign w:val="center"/>
            <w:hideMark/>
          </w:tcPr>
          <w:p w14:paraId="12E60C7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877</w:t>
            </w:r>
          </w:p>
        </w:tc>
        <w:tc>
          <w:tcPr>
            <w:tcW w:w="366" w:type="pct"/>
            <w:tcBorders>
              <w:top w:val="nil"/>
              <w:left w:val="nil"/>
              <w:bottom w:val="single" w:sz="4" w:space="0" w:color="808080"/>
              <w:right w:val="single" w:sz="4" w:space="0" w:color="808080"/>
            </w:tcBorders>
            <w:shd w:val="clear" w:color="auto" w:fill="auto"/>
            <w:vAlign w:val="center"/>
            <w:hideMark/>
          </w:tcPr>
          <w:p w14:paraId="1E78328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878</w:t>
            </w:r>
          </w:p>
        </w:tc>
        <w:tc>
          <w:tcPr>
            <w:tcW w:w="366" w:type="pct"/>
            <w:tcBorders>
              <w:top w:val="nil"/>
              <w:left w:val="nil"/>
              <w:bottom w:val="single" w:sz="4" w:space="0" w:color="808080"/>
              <w:right w:val="single" w:sz="4" w:space="0" w:color="808080"/>
            </w:tcBorders>
            <w:shd w:val="clear" w:color="auto" w:fill="auto"/>
            <w:vAlign w:val="center"/>
            <w:hideMark/>
          </w:tcPr>
          <w:p w14:paraId="043738F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880</w:t>
            </w:r>
          </w:p>
        </w:tc>
        <w:tc>
          <w:tcPr>
            <w:tcW w:w="366" w:type="pct"/>
            <w:tcBorders>
              <w:top w:val="nil"/>
              <w:left w:val="nil"/>
              <w:bottom w:val="single" w:sz="4" w:space="0" w:color="808080"/>
              <w:right w:val="single" w:sz="4" w:space="0" w:color="808080"/>
            </w:tcBorders>
            <w:shd w:val="clear" w:color="auto" w:fill="auto"/>
            <w:vAlign w:val="center"/>
            <w:hideMark/>
          </w:tcPr>
          <w:p w14:paraId="55911FF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881</w:t>
            </w:r>
          </w:p>
        </w:tc>
        <w:tc>
          <w:tcPr>
            <w:tcW w:w="366" w:type="pct"/>
            <w:tcBorders>
              <w:top w:val="nil"/>
              <w:left w:val="nil"/>
              <w:bottom w:val="single" w:sz="4" w:space="0" w:color="808080"/>
              <w:right w:val="single" w:sz="4" w:space="0" w:color="808080"/>
            </w:tcBorders>
            <w:shd w:val="clear" w:color="auto" w:fill="auto"/>
            <w:vAlign w:val="center"/>
            <w:hideMark/>
          </w:tcPr>
          <w:p w14:paraId="3B8518F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882</w:t>
            </w:r>
          </w:p>
        </w:tc>
        <w:tc>
          <w:tcPr>
            <w:tcW w:w="366" w:type="pct"/>
            <w:tcBorders>
              <w:top w:val="nil"/>
              <w:left w:val="nil"/>
              <w:bottom w:val="single" w:sz="4" w:space="0" w:color="808080"/>
              <w:right w:val="single" w:sz="4" w:space="0" w:color="808080"/>
            </w:tcBorders>
            <w:shd w:val="clear" w:color="auto" w:fill="auto"/>
            <w:vAlign w:val="center"/>
            <w:hideMark/>
          </w:tcPr>
          <w:p w14:paraId="7C1B45F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883</w:t>
            </w:r>
          </w:p>
        </w:tc>
        <w:tc>
          <w:tcPr>
            <w:tcW w:w="366" w:type="pct"/>
            <w:tcBorders>
              <w:top w:val="nil"/>
              <w:left w:val="nil"/>
              <w:bottom w:val="single" w:sz="4" w:space="0" w:color="808080"/>
              <w:right w:val="single" w:sz="4" w:space="0" w:color="808080"/>
            </w:tcBorders>
            <w:shd w:val="clear" w:color="auto" w:fill="auto"/>
            <w:vAlign w:val="center"/>
            <w:hideMark/>
          </w:tcPr>
          <w:p w14:paraId="3D591D0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885</w:t>
            </w:r>
          </w:p>
        </w:tc>
        <w:tc>
          <w:tcPr>
            <w:tcW w:w="366" w:type="pct"/>
            <w:tcBorders>
              <w:top w:val="nil"/>
              <w:left w:val="nil"/>
              <w:bottom w:val="single" w:sz="4" w:space="0" w:color="808080"/>
              <w:right w:val="single" w:sz="4" w:space="0" w:color="808080"/>
            </w:tcBorders>
            <w:shd w:val="clear" w:color="auto" w:fill="auto"/>
            <w:vAlign w:val="center"/>
            <w:hideMark/>
          </w:tcPr>
          <w:p w14:paraId="1EBC7EA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886</w:t>
            </w:r>
          </w:p>
        </w:tc>
        <w:tc>
          <w:tcPr>
            <w:tcW w:w="366" w:type="pct"/>
            <w:tcBorders>
              <w:top w:val="nil"/>
              <w:left w:val="nil"/>
              <w:bottom w:val="single" w:sz="4" w:space="0" w:color="808080"/>
              <w:right w:val="single" w:sz="4" w:space="0" w:color="808080"/>
            </w:tcBorders>
            <w:shd w:val="clear" w:color="auto" w:fill="auto"/>
            <w:vAlign w:val="center"/>
            <w:hideMark/>
          </w:tcPr>
          <w:p w14:paraId="4052801D"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887</w:t>
            </w:r>
          </w:p>
        </w:tc>
      </w:tr>
      <w:tr w:rsidR="00724238" w:rsidRPr="00724238" w14:paraId="5E415706"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67BF1687"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I.4</w:t>
            </w:r>
          </w:p>
        </w:tc>
        <w:tc>
          <w:tcPr>
            <w:tcW w:w="613" w:type="pct"/>
            <w:tcBorders>
              <w:top w:val="nil"/>
              <w:left w:val="nil"/>
              <w:bottom w:val="single" w:sz="4" w:space="0" w:color="808080"/>
              <w:right w:val="single" w:sz="4" w:space="0" w:color="808080"/>
            </w:tcBorders>
            <w:shd w:val="clear" w:color="auto" w:fill="auto"/>
            <w:vAlign w:val="center"/>
            <w:hideMark/>
          </w:tcPr>
          <w:p w14:paraId="28D01F79" w14:textId="77777777" w:rsidR="005F6ED2" w:rsidRPr="005F6ED2" w:rsidRDefault="005F6ED2" w:rsidP="005F6ED2">
            <w:pPr>
              <w:spacing w:after="0" w:line="240" w:lineRule="auto"/>
              <w:jc w:val="left"/>
              <w:rPr>
                <w:rFonts w:ascii="Arial" w:eastAsia="Times New Roman" w:hAnsi="Arial" w:cs="Arial"/>
                <w:iCs/>
                <w:sz w:val="20"/>
                <w:szCs w:val="20"/>
                <w:lang w:eastAsia="pl-PL"/>
              </w:rPr>
            </w:pPr>
            <w:r w:rsidRPr="005F6ED2">
              <w:rPr>
                <w:rFonts w:ascii="Arial" w:eastAsia="Times New Roman" w:hAnsi="Arial" w:cs="Arial"/>
                <w:iCs/>
                <w:sz w:val="20"/>
                <w:szCs w:val="20"/>
                <w:lang w:eastAsia="pl-PL"/>
              </w:rPr>
              <w:t>Przemysł</w:t>
            </w:r>
          </w:p>
        </w:tc>
        <w:tc>
          <w:tcPr>
            <w:tcW w:w="366" w:type="pct"/>
            <w:tcBorders>
              <w:top w:val="nil"/>
              <w:left w:val="nil"/>
              <w:bottom w:val="single" w:sz="4" w:space="0" w:color="808080"/>
              <w:right w:val="single" w:sz="4" w:space="0" w:color="808080"/>
            </w:tcBorders>
            <w:shd w:val="clear" w:color="auto" w:fill="auto"/>
            <w:vAlign w:val="center"/>
            <w:hideMark/>
          </w:tcPr>
          <w:p w14:paraId="5354240C"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107652</w:t>
            </w:r>
          </w:p>
        </w:tc>
        <w:tc>
          <w:tcPr>
            <w:tcW w:w="366" w:type="pct"/>
            <w:tcBorders>
              <w:top w:val="nil"/>
              <w:left w:val="nil"/>
              <w:bottom w:val="single" w:sz="4" w:space="0" w:color="808080"/>
              <w:right w:val="single" w:sz="4" w:space="0" w:color="808080"/>
            </w:tcBorders>
            <w:shd w:val="clear" w:color="auto" w:fill="auto"/>
            <w:vAlign w:val="center"/>
            <w:hideMark/>
          </w:tcPr>
          <w:p w14:paraId="5DF7B7F3"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107714</w:t>
            </w:r>
          </w:p>
        </w:tc>
        <w:tc>
          <w:tcPr>
            <w:tcW w:w="366" w:type="pct"/>
            <w:tcBorders>
              <w:top w:val="nil"/>
              <w:left w:val="nil"/>
              <w:bottom w:val="single" w:sz="4" w:space="0" w:color="808080"/>
              <w:right w:val="single" w:sz="4" w:space="0" w:color="808080"/>
            </w:tcBorders>
            <w:shd w:val="clear" w:color="auto" w:fill="auto"/>
            <w:vAlign w:val="center"/>
            <w:hideMark/>
          </w:tcPr>
          <w:p w14:paraId="0358CC15"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107777</w:t>
            </w:r>
          </w:p>
        </w:tc>
        <w:tc>
          <w:tcPr>
            <w:tcW w:w="366" w:type="pct"/>
            <w:tcBorders>
              <w:top w:val="nil"/>
              <w:left w:val="nil"/>
              <w:bottom w:val="single" w:sz="4" w:space="0" w:color="808080"/>
              <w:right w:val="single" w:sz="4" w:space="0" w:color="808080"/>
            </w:tcBorders>
            <w:shd w:val="clear" w:color="auto" w:fill="auto"/>
            <w:vAlign w:val="center"/>
            <w:hideMark/>
          </w:tcPr>
          <w:p w14:paraId="0099FD33"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107840</w:t>
            </w:r>
          </w:p>
        </w:tc>
        <w:tc>
          <w:tcPr>
            <w:tcW w:w="366" w:type="pct"/>
            <w:tcBorders>
              <w:top w:val="nil"/>
              <w:left w:val="nil"/>
              <w:bottom w:val="single" w:sz="4" w:space="0" w:color="808080"/>
              <w:right w:val="single" w:sz="4" w:space="0" w:color="808080"/>
            </w:tcBorders>
            <w:shd w:val="clear" w:color="auto" w:fill="auto"/>
            <w:vAlign w:val="center"/>
            <w:hideMark/>
          </w:tcPr>
          <w:p w14:paraId="2E935084"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107903</w:t>
            </w:r>
          </w:p>
        </w:tc>
        <w:tc>
          <w:tcPr>
            <w:tcW w:w="366" w:type="pct"/>
            <w:tcBorders>
              <w:top w:val="nil"/>
              <w:left w:val="nil"/>
              <w:bottom w:val="single" w:sz="4" w:space="0" w:color="808080"/>
              <w:right w:val="single" w:sz="4" w:space="0" w:color="808080"/>
            </w:tcBorders>
            <w:shd w:val="clear" w:color="auto" w:fill="auto"/>
            <w:vAlign w:val="center"/>
            <w:hideMark/>
          </w:tcPr>
          <w:p w14:paraId="64849A44"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107966</w:t>
            </w:r>
          </w:p>
        </w:tc>
        <w:tc>
          <w:tcPr>
            <w:tcW w:w="366" w:type="pct"/>
            <w:tcBorders>
              <w:top w:val="nil"/>
              <w:left w:val="nil"/>
              <w:bottom w:val="single" w:sz="4" w:space="0" w:color="808080"/>
              <w:right w:val="single" w:sz="4" w:space="0" w:color="808080"/>
            </w:tcBorders>
            <w:shd w:val="clear" w:color="auto" w:fill="auto"/>
            <w:vAlign w:val="center"/>
            <w:hideMark/>
          </w:tcPr>
          <w:p w14:paraId="4E1EFE87"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108029</w:t>
            </w:r>
          </w:p>
        </w:tc>
        <w:tc>
          <w:tcPr>
            <w:tcW w:w="366" w:type="pct"/>
            <w:tcBorders>
              <w:top w:val="nil"/>
              <w:left w:val="nil"/>
              <w:bottom w:val="single" w:sz="4" w:space="0" w:color="808080"/>
              <w:right w:val="single" w:sz="4" w:space="0" w:color="808080"/>
            </w:tcBorders>
            <w:shd w:val="clear" w:color="auto" w:fill="auto"/>
            <w:vAlign w:val="center"/>
            <w:hideMark/>
          </w:tcPr>
          <w:p w14:paraId="16175EB5"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108092</w:t>
            </w:r>
          </w:p>
        </w:tc>
        <w:tc>
          <w:tcPr>
            <w:tcW w:w="366" w:type="pct"/>
            <w:tcBorders>
              <w:top w:val="nil"/>
              <w:left w:val="nil"/>
              <w:bottom w:val="single" w:sz="4" w:space="0" w:color="808080"/>
              <w:right w:val="single" w:sz="4" w:space="0" w:color="808080"/>
            </w:tcBorders>
            <w:shd w:val="clear" w:color="auto" w:fill="auto"/>
            <w:vAlign w:val="center"/>
            <w:hideMark/>
          </w:tcPr>
          <w:p w14:paraId="1998FB2E"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108155</w:t>
            </w:r>
          </w:p>
        </w:tc>
        <w:tc>
          <w:tcPr>
            <w:tcW w:w="366" w:type="pct"/>
            <w:tcBorders>
              <w:top w:val="nil"/>
              <w:left w:val="nil"/>
              <w:bottom w:val="single" w:sz="4" w:space="0" w:color="808080"/>
              <w:right w:val="single" w:sz="4" w:space="0" w:color="808080"/>
            </w:tcBorders>
            <w:shd w:val="clear" w:color="auto" w:fill="auto"/>
            <w:vAlign w:val="center"/>
            <w:hideMark/>
          </w:tcPr>
          <w:p w14:paraId="1CE8DABF"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108218</w:t>
            </w:r>
          </w:p>
        </w:tc>
        <w:tc>
          <w:tcPr>
            <w:tcW w:w="366" w:type="pct"/>
            <w:tcBorders>
              <w:top w:val="nil"/>
              <w:left w:val="nil"/>
              <w:bottom w:val="single" w:sz="4" w:space="0" w:color="808080"/>
              <w:right w:val="single" w:sz="4" w:space="0" w:color="808080"/>
            </w:tcBorders>
            <w:shd w:val="clear" w:color="auto" w:fill="auto"/>
            <w:vAlign w:val="center"/>
            <w:hideMark/>
          </w:tcPr>
          <w:p w14:paraId="2C1C8C5B" w14:textId="77777777" w:rsidR="005F6ED2" w:rsidRPr="005F6ED2" w:rsidRDefault="005F6ED2" w:rsidP="005F6ED2">
            <w:pPr>
              <w:spacing w:after="0" w:line="240" w:lineRule="auto"/>
              <w:jc w:val="center"/>
              <w:rPr>
                <w:rFonts w:ascii="Arial" w:eastAsia="Times New Roman" w:hAnsi="Arial" w:cs="Arial"/>
                <w:iCs/>
                <w:sz w:val="20"/>
                <w:szCs w:val="20"/>
                <w:lang w:eastAsia="pl-PL"/>
              </w:rPr>
            </w:pPr>
            <w:r w:rsidRPr="005F6ED2">
              <w:rPr>
                <w:rFonts w:ascii="Arial" w:eastAsia="Times New Roman" w:hAnsi="Arial" w:cs="Arial"/>
                <w:iCs/>
                <w:sz w:val="20"/>
                <w:szCs w:val="20"/>
                <w:lang w:eastAsia="pl-PL"/>
              </w:rPr>
              <w:t>108281</w:t>
            </w:r>
          </w:p>
        </w:tc>
      </w:tr>
      <w:tr w:rsidR="005F6ED2" w:rsidRPr="005F6ED2" w14:paraId="0734C6C5"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000000" w:fill="BFBFBF"/>
            <w:vAlign w:val="center"/>
            <w:hideMark/>
          </w:tcPr>
          <w:p w14:paraId="0BB46477"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13" w:type="pct"/>
            <w:tcBorders>
              <w:top w:val="nil"/>
              <w:left w:val="nil"/>
              <w:bottom w:val="single" w:sz="4" w:space="0" w:color="808080"/>
              <w:right w:val="single" w:sz="4" w:space="0" w:color="808080"/>
            </w:tcBorders>
            <w:shd w:val="clear" w:color="000000" w:fill="BFBFBF"/>
            <w:vAlign w:val="center"/>
            <w:hideMark/>
          </w:tcPr>
          <w:p w14:paraId="227ED03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w:t>
            </w:r>
          </w:p>
        </w:tc>
        <w:tc>
          <w:tcPr>
            <w:tcW w:w="366" w:type="pct"/>
            <w:tcBorders>
              <w:top w:val="nil"/>
              <w:left w:val="nil"/>
              <w:bottom w:val="single" w:sz="4" w:space="0" w:color="808080"/>
              <w:right w:val="single" w:sz="4" w:space="0" w:color="808080"/>
            </w:tcBorders>
            <w:shd w:val="clear" w:color="000000" w:fill="BFBFBF"/>
            <w:vAlign w:val="center"/>
            <w:hideMark/>
          </w:tcPr>
          <w:p w14:paraId="7605D30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97917</w:t>
            </w:r>
          </w:p>
        </w:tc>
        <w:tc>
          <w:tcPr>
            <w:tcW w:w="366" w:type="pct"/>
            <w:tcBorders>
              <w:top w:val="nil"/>
              <w:left w:val="nil"/>
              <w:bottom w:val="single" w:sz="4" w:space="0" w:color="808080"/>
              <w:right w:val="single" w:sz="4" w:space="0" w:color="808080"/>
            </w:tcBorders>
            <w:shd w:val="clear" w:color="000000" w:fill="BFBFBF"/>
            <w:vAlign w:val="center"/>
            <w:hideMark/>
          </w:tcPr>
          <w:p w14:paraId="587D643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97937</w:t>
            </w:r>
          </w:p>
        </w:tc>
        <w:tc>
          <w:tcPr>
            <w:tcW w:w="366" w:type="pct"/>
            <w:tcBorders>
              <w:top w:val="nil"/>
              <w:left w:val="nil"/>
              <w:bottom w:val="single" w:sz="4" w:space="0" w:color="808080"/>
              <w:right w:val="single" w:sz="4" w:space="0" w:color="808080"/>
            </w:tcBorders>
            <w:shd w:val="clear" w:color="000000" w:fill="BFBFBF"/>
            <w:vAlign w:val="center"/>
            <w:hideMark/>
          </w:tcPr>
          <w:p w14:paraId="5D7BA16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97957</w:t>
            </w:r>
          </w:p>
        </w:tc>
        <w:tc>
          <w:tcPr>
            <w:tcW w:w="366" w:type="pct"/>
            <w:tcBorders>
              <w:top w:val="nil"/>
              <w:left w:val="nil"/>
              <w:bottom w:val="single" w:sz="4" w:space="0" w:color="808080"/>
              <w:right w:val="single" w:sz="4" w:space="0" w:color="808080"/>
            </w:tcBorders>
            <w:shd w:val="clear" w:color="000000" w:fill="BFBFBF"/>
            <w:vAlign w:val="center"/>
            <w:hideMark/>
          </w:tcPr>
          <w:p w14:paraId="6AEC929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97976</w:t>
            </w:r>
          </w:p>
        </w:tc>
        <w:tc>
          <w:tcPr>
            <w:tcW w:w="366" w:type="pct"/>
            <w:tcBorders>
              <w:top w:val="nil"/>
              <w:left w:val="nil"/>
              <w:bottom w:val="single" w:sz="4" w:space="0" w:color="808080"/>
              <w:right w:val="single" w:sz="4" w:space="0" w:color="808080"/>
            </w:tcBorders>
            <w:shd w:val="clear" w:color="000000" w:fill="BFBFBF"/>
            <w:vAlign w:val="center"/>
            <w:hideMark/>
          </w:tcPr>
          <w:p w14:paraId="10C062FB"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97996</w:t>
            </w:r>
          </w:p>
        </w:tc>
        <w:tc>
          <w:tcPr>
            <w:tcW w:w="366" w:type="pct"/>
            <w:tcBorders>
              <w:top w:val="nil"/>
              <w:left w:val="nil"/>
              <w:bottom w:val="single" w:sz="4" w:space="0" w:color="808080"/>
              <w:right w:val="single" w:sz="4" w:space="0" w:color="808080"/>
            </w:tcBorders>
            <w:shd w:val="clear" w:color="000000" w:fill="BFBFBF"/>
            <w:vAlign w:val="center"/>
            <w:hideMark/>
          </w:tcPr>
          <w:p w14:paraId="3FA1EC9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98016</w:t>
            </w:r>
          </w:p>
        </w:tc>
        <w:tc>
          <w:tcPr>
            <w:tcW w:w="366" w:type="pct"/>
            <w:tcBorders>
              <w:top w:val="nil"/>
              <w:left w:val="nil"/>
              <w:bottom w:val="single" w:sz="4" w:space="0" w:color="808080"/>
              <w:right w:val="single" w:sz="4" w:space="0" w:color="808080"/>
            </w:tcBorders>
            <w:shd w:val="clear" w:color="000000" w:fill="BFBFBF"/>
            <w:vAlign w:val="center"/>
            <w:hideMark/>
          </w:tcPr>
          <w:p w14:paraId="41FEE3B4"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98036</w:t>
            </w:r>
          </w:p>
        </w:tc>
        <w:tc>
          <w:tcPr>
            <w:tcW w:w="366" w:type="pct"/>
            <w:tcBorders>
              <w:top w:val="nil"/>
              <w:left w:val="nil"/>
              <w:bottom w:val="single" w:sz="4" w:space="0" w:color="808080"/>
              <w:right w:val="single" w:sz="4" w:space="0" w:color="808080"/>
            </w:tcBorders>
            <w:shd w:val="clear" w:color="000000" w:fill="BFBFBF"/>
            <w:vAlign w:val="center"/>
            <w:hideMark/>
          </w:tcPr>
          <w:p w14:paraId="6A7251B8"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98056</w:t>
            </w:r>
          </w:p>
        </w:tc>
        <w:tc>
          <w:tcPr>
            <w:tcW w:w="366" w:type="pct"/>
            <w:tcBorders>
              <w:top w:val="nil"/>
              <w:left w:val="nil"/>
              <w:bottom w:val="single" w:sz="4" w:space="0" w:color="808080"/>
              <w:right w:val="single" w:sz="4" w:space="0" w:color="808080"/>
            </w:tcBorders>
            <w:shd w:val="clear" w:color="000000" w:fill="BFBFBF"/>
            <w:vAlign w:val="center"/>
            <w:hideMark/>
          </w:tcPr>
          <w:p w14:paraId="3EB5FE2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98075</w:t>
            </w:r>
          </w:p>
        </w:tc>
        <w:tc>
          <w:tcPr>
            <w:tcW w:w="366" w:type="pct"/>
            <w:tcBorders>
              <w:top w:val="nil"/>
              <w:left w:val="nil"/>
              <w:bottom w:val="single" w:sz="4" w:space="0" w:color="808080"/>
              <w:right w:val="single" w:sz="4" w:space="0" w:color="808080"/>
            </w:tcBorders>
            <w:shd w:val="clear" w:color="000000" w:fill="BFBFBF"/>
            <w:vAlign w:val="center"/>
            <w:hideMark/>
          </w:tcPr>
          <w:p w14:paraId="66E4C143"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98095</w:t>
            </w:r>
          </w:p>
        </w:tc>
        <w:tc>
          <w:tcPr>
            <w:tcW w:w="366" w:type="pct"/>
            <w:tcBorders>
              <w:top w:val="nil"/>
              <w:left w:val="nil"/>
              <w:bottom w:val="single" w:sz="4" w:space="0" w:color="808080"/>
              <w:right w:val="single" w:sz="4" w:space="0" w:color="808080"/>
            </w:tcBorders>
            <w:shd w:val="clear" w:color="000000" w:fill="BFBFBF"/>
            <w:vAlign w:val="center"/>
            <w:hideMark/>
          </w:tcPr>
          <w:p w14:paraId="70D71B07"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98115</w:t>
            </w:r>
          </w:p>
        </w:tc>
      </w:tr>
      <w:tr w:rsidR="005F6ED2" w:rsidRPr="005F6ED2" w14:paraId="4AD0B495"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0EBA2459"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II.1</w:t>
            </w:r>
          </w:p>
        </w:tc>
        <w:tc>
          <w:tcPr>
            <w:tcW w:w="613" w:type="pct"/>
            <w:tcBorders>
              <w:top w:val="nil"/>
              <w:left w:val="nil"/>
              <w:bottom w:val="single" w:sz="4" w:space="0" w:color="808080"/>
              <w:right w:val="single" w:sz="4" w:space="0" w:color="808080"/>
            </w:tcBorders>
            <w:shd w:val="clear" w:color="auto" w:fill="auto"/>
            <w:vAlign w:val="center"/>
            <w:hideMark/>
          </w:tcPr>
          <w:p w14:paraId="16112754"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ogółem</w:t>
            </w:r>
          </w:p>
        </w:tc>
        <w:tc>
          <w:tcPr>
            <w:tcW w:w="366" w:type="pct"/>
            <w:tcBorders>
              <w:top w:val="nil"/>
              <w:left w:val="nil"/>
              <w:bottom w:val="single" w:sz="4" w:space="0" w:color="808080"/>
              <w:right w:val="single" w:sz="4" w:space="0" w:color="808080"/>
            </w:tcBorders>
            <w:shd w:val="clear" w:color="auto" w:fill="auto"/>
            <w:vAlign w:val="center"/>
            <w:hideMark/>
          </w:tcPr>
          <w:p w14:paraId="2B1E6F7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49A64F8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0C45526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5A76C58E"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1985C2C3"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3B8D7514"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3CD1499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44022BEF"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225C3B2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4755298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c>
          <w:tcPr>
            <w:tcW w:w="366" w:type="pct"/>
            <w:tcBorders>
              <w:top w:val="nil"/>
              <w:left w:val="nil"/>
              <w:bottom w:val="single" w:sz="4" w:space="0" w:color="808080"/>
              <w:right w:val="single" w:sz="4" w:space="0" w:color="808080"/>
            </w:tcBorders>
            <w:shd w:val="clear" w:color="auto" w:fill="auto"/>
            <w:vAlign w:val="center"/>
            <w:hideMark/>
          </w:tcPr>
          <w:p w14:paraId="2926A69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0</w:t>
            </w:r>
          </w:p>
        </w:tc>
      </w:tr>
      <w:tr w:rsidR="005F6ED2" w:rsidRPr="005F6ED2" w14:paraId="33B4767B"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auto" w:fill="auto"/>
            <w:vAlign w:val="center"/>
            <w:hideMark/>
          </w:tcPr>
          <w:p w14:paraId="43ACA2E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II.2</w:t>
            </w:r>
          </w:p>
        </w:tc>
        <w:tc>
          <w:tcPr>
            <w:tcW w:w="613" w:type="pct"/>
            <w:tcBorders>
              <w:top w:val="nil"/>
              <w:left w:val="nil"/>
              <w:bottom w:val="single" w:sz="4" w:space="0" w:color="808080"/>
              <w:right w:val="single" w:sz="4" w:space="0" w:color="808080"/>
            </w:tcBorders>
            <w:shd w:val="clear" w:color="auto" w:fill="auto"/>
            <w:vAlign w:val="center"/>
            <w:hideMark/>
          </w:tcPr>
          <w:p w14:paraId="50F24B8A" w14:textId="77777777" w:rsidR="005F6ED2" w:rsidRPr="005F6ED2" w:rsidRDefault="005F6ED2" w:rsidP="005F6ED2">
            <w:pPr>
              <w:spacing w:after="0" w:line="240" w:lineRule="auto"/>
              <w:jc w:val="left"/>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Transport publiczny</w:t>
            </w:r>
          </w:p>
        </w:tc>
        <w:tc>
          <w:tcPr>
            <w:tcW w:w="366" w:type="pct"/>
            <w:tcBorders>
              <w:top w:val="nil"/>
              <w:left w:val="nil"/>
              <w:bottom w:val="single" w:sz="4" w:space="0" w:color="808080"/>
              <w:right w:val="single" w:sz="4" w:space="0" w:color="808080"/>
            </w:tcBorders>
            <w:shd w:val="clear" w:color="auto" w:fill="auto"/>
            <w:vAlign w:val="center"/>
            <w:hideMark/>
          </w:tcPr>
          <w:p w14:paraId="7A48BBE1"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47736</w:t>
            </w:r>
          </w:p>
        </w:tc>
        <w:tc>
          <w:tcPr>
            <w:tcW w:w="366" w:type="pct"/>
            <w:tcBorders>
              <w:top w:val="nil"/>
              <w:left w:val="nil"/>
              <w:bottom w:val="single" w:sz="4" w:space="0" w:color="808080"/>
              <w:right w:val="single" w:sz="4" w:space="0" w:color="808080"/>
            </w:tcBorders>
            <w:shd w:val="clear" w:color="auto" w:fill="auto"/>
            <w:vAlign w:val="center"/>
            <w:hideMark/>
          </w:tcPr>
          <w:p w14:paraId="535CA345"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47746</w:t>
            </w:r>
          </w:p>
        </w:tc>
        <w:tc>
          <w:tcPr>
            <w:tcW w:w="366" w:type="pct"/>
            <w:tcBorders>
              <w:top w:val="nil"/>
              <w:left w:val="nil"/>
              <w:bottom w:val="single" w:sz="4" w:space="0" w:color="808080"/>
              <w:right w:val="single" w:sz="4" w:space="0" w:color="808080"/>
            </w:tcBorders>
            <w:shd w:val="clear" w:color="auto" w:fill="auto"/>
            <w:vAlign w:val="center"/>
            <w:hideMark/>
          </w:tcPr>
          <w:p w14:paraId="23F063B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47755</w:t>
            </w:r>
          </w:p>
        </w:tc>
        <w:tc>
          <w:tcPr>
            <w:tcW w:w="366" w:type="pct"/>
            <w:tcBorders>
              <w:top w:val="nil"/>
              <w:left w:val="nil"/>
              <w:bottom w:val="single" w:sz="4" w:space="0" w:color="808080"/>
              <w:right w:val="single" w:sz="4" w:space="0" w:color="808080"/>
            </w:tcBorders>
            <w:shd w:val="clear" w:color="auto" w:fill="auto"/>
            <w:vAlign w:val="center"/>
            <w:hideMark/>
          </w:tcPr>
          <w:p w14:paraId="582E0832"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47765</w:t>
            </w:r>
          </w:p>
        </w:tc>
        <w:tc>
          <w:tcPr>
            <w:tcW w:w="366" w:type="pct"/>
            <w:tcBorders>
              <w:top w:val="nil"/>
              <w:left w:val="nil"/>
              <w:bottom w:val="single" w:sz="4" w:space="0" w:color="808080"/>
              <w:right w:val="single" w:sz="4" w:space="0" w:color="808080"/>
            </w:tcBorders>
            <w:shd w:val="clear" w:color="auto" w:fill="auto"/>
            <w:vAlign w:val="center"/>
            <w:hideMark/>
          </w:tcPr>
          <w:p w14:paraId="78FD402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47774</w:t>
            </w:r>
          </w:p>
        </w:tc>
        <w:tc>
          <w:tcPr>
            <w:tcW w:w="366" w:type="pct"/>
            <w:tcBorders>
              <w:top w:val="nil"/>
              <w:left w:val="nil"/>
              <w:bottom w:val="single" w:sz="4" w:space="0" w:color="808080"/>
              <w:right w:val="single" w:sz="4" w:space="0" w:color="808080"/>
            </w:tcBorders>
            <w:shd w:val="clear" w:color="auto" w:fill="auto"/>
            <w:vAlign w:val="center"/>
            <w:hideMark/>
          </w:tcPr>
          <w:p w14:paraId="2692F7C7"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47784</w:t>
            </w:r>
          </w:p>
        </w:tc>
        <w:tc>
          <w:tcPr>
            <w:tcW w:w="366" w:type="pct"/>
            <w:tcBorders>
              <w:top w:val="nil"/>
              <w:left w:val="nil"/>
              <w:bottom w:val="single" w:sz="4" w:space="0" w:color="808080"/>
              <w:right w:val="single" w:sz="4" w:space="0" w:color="808080"/>
            </w:tcBorders>
            <w:shd w:val="clear" w:color="auto" w:fill="auto"/>
            <w:vAlign w:val="center"/>
            <w:hideMark/>
          </w:tcPr>
          <w:p w14:paraId="6F385E70"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47793</w:t>
            </w:r>
          </w:p>
        </w:tc>
        <w:tc>
          <w:tcPr>
            <w:tcW w:w="366" w:type="pct"/>
            <w:tcBorders>
              <w:top w:val="nil"/>
              <w:left w:val="nil"/>
              <w:bottom w:val="single" w:sz="4" w:space="0" w:color="808080"/>
              <w:right w:val="single" w:sz="4" w:space="0" w:color="808080"/>
            </w:tcBorders>
            <w:shd w:val="clear" w:color="auto" w:fill="auto"/>
            <w:vAlign w:val="center"/>
            <w:hideMark/>
          </w:tcPr>
          <w:p w14:paraId="608BE40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47803</w:t>
            </w:r>
          </w:p>
        </w:tc>
        <w:tc>
          <w:tcPr>
            <w:tcW w:w="366" w:type="pct"/>
            <w:tcBorders>
              <w:top w:val="nil"/>
              <w:left w:val="nil"/>
              <w:bottom w:val="single" w:sz="4" w:space="0" w:color="808080"/>
              <w:right w:val="single" w:sz="4" w:space="0" w:color="808080"/>
            </w:tcBorders>
            <w:shd w:val="clear" w:color="auto" w:fill="auto"/>
            <w:vAlign w:val="center"/>
            <w:hideMark/>
          </w:tcPr>
          <w:p w14:paraId="71B7A56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47813</w:t>
            </w:r>
          </w:p>
        </w:tc>
        <w:tc>
          <w:tcPr>
            <w:tcW w:w="366" w:type="pct"/>
            <w:tcBorders>
              <w:top w:val="nil"/>
              <w:left w:val="nil"/>
              <w:bottom w:val="single" w:sz="4" w:space="0" w:color="808080"/>
              <w:right w:val="single" w:sz="4" w:space="0" w:color="808080"/>
            </w:tcBorders>
            <w:shd w:val="clear" w:color="auto" w:fill="auto"/>
            <w:vAlign w:val="center"/>
            <w:hideMark/>
          </w:tcPr>
          <w:p w14:paraId="2D51377C"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47822</w:t>
            </w:r>
          </w:p>
        </w:tc>
        <w:tc>
          <w:tcPr>
            <w:tcW w:w="366" w:type="pct"/>
            <w:tcBorders>
              <w:top w:val="nil"/>
              <w:left w:val="nil"/>
              <w:bottom w:val="single" w:sz="4" w:space="0" w:color="808080"/>
              <w:right w:val="single" w:sz="4" w:space="0" w:color="808080"/>
            </w:tcBorders>
            <w:shd w:val="clear" w:color="auto" w:fill="auto"/>
            <w:vAlign w:val="center"/>
            <w:hideMark/>
          </w:tcPr>
          <w:p w14:paraId="1FCA6C96" w14:textId="77777777" w:rsidR="005F6ED2" w:rsidRPr="005F6ED2" w:rsidRDefault="005F6ED2" w:rsidP="005F6ED2">
            <w:pPr>
              <w:spacing w:after="0" w:line="240" w:lineRule="auto"/>
              <w:jc w:val="center"/>
              <w:rPr>
                <w:rFonts w:ascii="Arial" w:eastAsia="Times New Roman" w:hAnsi="Arial" w:cs="Arial"/>
                <w:color w:val="000000"/>
                <w:sz w:val="20"/>
                <w:szCs w:val="20"/>
                <w:lang w:eastAsia="pl-PL"/>
              </w:rPr>
            </w:pPr>
            <w:r w:rsidRPr="005F6ED2">
              <w:rPr>
                <w:rFonts w:ascii="Arial" w:eastAsia="Times New Roman" w:hAnsi="Arial" w:cs="Arial"/>
                <w:color w:val="000000"/>
                <w:sz w:val="20"/>
                <w:szCs w:val="20"/>
                <w:lang w:eastAsia="pl-PL"/>
              </w:rPr>
              <w:t>47832</w:t>
            </w:r>
          </w:p>
        </w:tc>
      </w:tr>
      <w:tr w:rsidR="005F6ED2" w:rsidRPr="005F6ED2" w14:paraId="0BBE0A6B"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000000" w:fill="BFBFBF"/>
            <w:vAlign w:val="center"/>
            <w:hideMark/>
          </w:tcPr>
          <w:p w14:paraId="2D322B2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13" w:type="pct"/>
            <w:tcBorders>
              <w:top w:val="nil"/>
              <w:left w:val="nil"/>
              <w:bottom w:val="single" w:sz="4" w:space="0" w:color="808080"/>
              <w:right w:val="single" w:sz="4" w:space="0" w:color="808080"/>
            </w:tcBorders>
            <w:shd w:val="clear" w:color="000000" w:fill="BFBFBF"/>
            <w:vAlign w:val="center"/>
            <w:hideMark/>
          </w:tcPr>
          <w:p w14:paraId="78AEEC5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 II:</w:t>
            </w:r>
          </w:p>
        </w:tc>
        <w:tc>
          <w:tcPr>
            <w:tcW w:w="366" w:type="pct"/>
            <w:tcBorders>
              <w:top w:val="nil"/>
              <w:left w:val="nil"/>
              <w:bottom w:val="single" w:sz="4" w:space="0" w:color="808080"/>
              <w:right w:val="single" w:sz="4" w:space="0" w:color="808080"/>
            </w:tcBorders>
            <w:shd w:val="clear" w:color="000000" w:fill="BFBFBF"/>
            <w:vAlign w:val="center"/>
            <w:hideMark/>
          </w:tcPr>
          <w:p w14:paraId="69AD5F4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47736</w:t>
            </w:r>
          </w:p>
        </w:tc>
        <w:tc>
          <w:tcPr>
            <w:tcW w:w="366" w:type="pct"/>
            <w:tcBorders>
              <w:top w:val="nil"/>
              <w:left w:val="nil"/>
              <w:bottom w:val="single" w:sz="4" w:space="0" w:color="808080"/>
              <w:right w:val="single" w:sz="4" w:space="0" w:color="808080"/>
            </w:tcBorders>
            <w:shd w:val="clear" w:color="000000" w:fill="BFBFBF"/>
            <w:vAlign w:val="center"/>
            <w:hideMark/>
          </w:tcPr>
          <w:p w14:paraId="3B2E18DD"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47746</w:t>
            </w:r>
          </w:p>
        </w:tc>
        <w:tc>
          <w:tcPr>
            <w:tcW w:w="366" w:type="pct"/>
            <w:tcBorders>
              <w:top w:val="nil"/>
              <w:left w:val="nil"/>
              <w:bottom w:val="single" w:sz="4" w:space="0" w:color="808080"/>
              <w:right w:val="single" w:sz="4" w:space="0" w:color="808080"/>
            </w:tcBorders>
            <w:shd w:val="clear" w:color="000000" w:fill="BFBFBF"/>
            <w:vAlign w:val="center"/>
            <w:hideMark/>
          </w:tcPr>
          <w:p w14:paraId="727CB4D8"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47755</w:t>
            </w:r>
          </w:p>
        </w:tc>
        <w:tc>
          <w:tcPr>
            <w:tcW w:w="366" w:type="pct"/>
            <w:tcBorders>
              <w:top w:val="nil"/>
              <w:left w:val="nil"/>
              <w:bottom w:val="single" w:sz="4" w:space="0" w:color="808080"/>
              <w:right w:val="single" w:sz="4" w:space="0" w:color="808080"/>
            </w:tcBorders>
            <w:shd w:val="clear" w:color="000000" w:fill="BFBFBF"/>
            <w:vAlign w:val="center"/>
            <w:hideMark/>
          </w:tcPr>
          <w:p w14:paraId="3532A52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47765</w:t>
            </w:r>
          </w:p>
        </w:tc>
        <w:tc>
          <w:tcPr>
            <w:tcW w:w="366" w:type="pct"/>
            <w:tcBorders>
              <w:top w:val="nil"/>
              <w:left w:val="nil"/>
              <w:bottom w:val="single" w:sz="4" w:space="0" w:color="808080"/>
              <w:right w:val="single" w:sz="4" w:space="0" w:color="808080"/>
            </w:tcBorders>
            <w:shd w:val="clear" w:color="000000" w:fill="BFBFBF"/>
            <w:vAlign w:val="center"/>
            <w:hideMark/>
          </w:tcPr>
          <w:p w14:paraId="72F6852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47774</w:t>
            </w:r>
          </w:p>
        </w:tc>
        <w:tc>
          <w:tcPr>
            <w:tcW w:w="366" w:type="pct"/>
            <w:tcBorders>
              <w:top w:val="nil"/>
              <w:left w:val="nil"/>
              <w:bottom w:val="single" w:sz="4" w:space="0" w:color="808080"/>
              <w:right w:val="single" w:sz="4" w:space="0" w:color="808080"/>
            </w:tcBorders>
            <w:shd w:val="clear" w:color="000000" w:fill="BFBFBF"/>
            <w:vAlign w:val="center"/>
            <w:hideMark/>
          </w:tcPr>
          <w:p w14:paraId="766048DE"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47784</w:t>
            </w:r>
          </w:p>
        </w:tc>
        <w:tc>
          <w:tcPr>
            <w:tcW w:w="366" w:type="pct"/>
            <w:tcBorders>
              <w:top w:val="nil"/>
              <w:left w:val="nil"/>
              <w:bottom w:val="single" w:sz="4" w:space="0" w:color="808080"/>
              <w:right w:val="single" w:sz="4" w:space="0" w:color="808080"/>
            </w:tcBorders>
            <w:shd w:val="clear" w:color="000000" w:fill="BFBFBF"/>
            <w:vAlign w:val="center"/>
            <w:hideMark/>
          </w:tcPr>
          <w:p w14:paraId="66D862F5"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47793</w:t>
            </w:r>
          </w:p>
        </w:tc>
        <w:tc>
          <w:tcPr>
            <w:tcW w:w="366" w:type="pct"/>
            <w:tcBorders>
              <w:top w:val="nil"/>
              <w:left w:val="nil"/>
              <w:bottom w:val="single" w:sz="4" w:space="0" w:color="808080"/>
              <w:right w:val="single" w:sz="4" w:space="0" w:color="808080"/>
            </w:tcBorders>
            <w:shd w:val="clear" w:color="000000" w:fill="BFBFBF"/>
            <w:vAlign w:val="center"/>
            <w:hideMark/>
          </w:tcPr>
          <w:p w14:paraId="16594A04"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47803</w:t>
            </w:r>
          </w:p>
        </w:tc>
        <w:tc>
          <w:tcPr>
            <w:tcW w:w="366" w:type="pct"/>
            <w:tcBorders>
              <w:top w:val="nil"/>
              <w:left w:val="nil"/>
              <w:bottom w:val="single" w:sz="4" w:space="0" w:color="808080"/>
              <w:right w:val="single" w:sz="4" w:space="0" w:color="808080"/>
            </w:tcBorders>
            <w:shd w:val="clear" w:color="000000" w:fill="BFBFBF"/>
            <w:vAlign w:val="center"/>
            <w:hideMark/>
          </w:tcPr>
          <w:p w14:paraId="7A793C56"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47813</w:t>
            </w:r>
          </w:p>
        </w:tc>
        <w:tc>
          <w:tcPr>
            <w:tcW w:w="366" w:type="pct"/>
            <w:tcBorders>
              <w:top w:val="nil"/>
              <w:left w:val="nil"/>
              <w:bottom w:val="single" w:sz="4" w:space="0" w:color="808080"/>
              <w:right w:val="single" w:sz="4" w:space="0" w:color="808080"/>
            </w:tcBorders>
            <w:shd w:val="clear" w:color="000000" w:fill="BFBFBF"/>
            <w:vAlign w:val="center"/>
            <w:hideMark/>
          </w:tcPr>
          <w:p w14:paraId="180CBAFC"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47822</w:t>
            </w:r>
          </w:p>
        </w:tc>
        <w:tc>
          <w:tcPr>
            <w:tcW w:w="366" w:type="pct"/>
            <w:tcBorders>
              <w:top w:val="nil"/>
              <w:left w:val="nil"/>
              <w:bottom w:val="single" w:sz="4" w:space="0" w:color="808080"/>
              <w:right w:val="single" w:sz="4" w:space="0" w:color="808080"/>
            </w:tcBorders>
            <w:shd w:val="clear" w:color="000000" w:fill="BFBFBF"/>
            <w:vAlign w:val="center"/>
            <w:hideMark/>
          </w:tcPr>
          <w:p w14:paraId="3B6E263F" w14:textId="77777777" w:rsidR="005F6ED2" w:rsidRPr="005F6ED2" w:rsidRDefault="005F6ED2" w:rsidP="005F6ED2">
            <w:pPr>
              <w:spacing w:after="0" w:line="240" w:lineRule="auto"/>
              <w:jc w:val="center"/>
              <w:rPr>
                <w:rFonts w:ascii="Arial" w:eastAsia="Times New Roman" w:hAnsi="Arial" w:cs="Arial"/>
                <w:b/>
                <w:bCs/>
                <w:color w:val="000000"/>
                <w:sz w:val="20"/>
                <w:szCs w:val="20"/>
                <w:lang w:eastAsia="pl-PL"/>
              </w:rPr>
            </w:pPr>
            <w:r w:rsidRPr="005F6ED2">
              <w:rPr>
                <w:rFonts w:ascii="Arial" w:eastAsia="Times New Roman" w:hAnsi="Arial" w:cs="Arial"/>
                <w:b/>
                <w:bCs/>
                <w:color w:val="000000"/>
                <w:sz w:val="20"/>
                <w:szCs w:val="20"/>
                <w:lang w:eastAsia="pl-PL"/>
              </w:rPr>
              <w:t>47832</w:t>
            </w:r>
          </w:p>
        </w:tc>
      </w:tr>
      <w:tr w:rsidR="005F6ED2" w:rsidRPr="005F6ED2" w14:paraId="7F3EEA52" w14:textId="77777777" w:rsidTr="005F6ED2">
        <w:trPr>
          <w:trHeight w:val="255"/>
        </w:trPr>
        <w:tc>
          <w:tcPr>
            <w:tcW w:w="356" w:type="pct"/>
            <w:tcBorders>
              <w:top w:val="nil"/>
              <w:left w:val="single" w:sz="4" w:space="0" w:color="808080"/>
              <w:bottom w:val="single" w:sz="4" w:space="0" w:color="808080"/>
              <w:right w:val="single" w:sz="4" w:space="0" w:color="808080"/>
            </w:tcBorders>
            <w:shd w:val="clear" w:color="000000" w:fill="808080"/>
            <w:vAlign w:val="center"/>
            <w:hideMark/>
          </w:tcPr>
          <w:p w14:paraId="14A261F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 </w:t>
            </w:r>
          </w:p>
        </w:tc>
        <w:tc>
          <w:tcPr>
            <w:tcW w:w="613" w:type="pct"/>
            <w:tcBorders>
              <w:top w:val="nil"/>
              <w:left w:val="nil"/>
              <w:bottom w:val="single" w:sz="4" w:space="0" w:color="808080"/>
              <w:right w:val="single" w:sz="4" w:space="0" w:color="808080"/>
            </w:tcBorders>
            <w:shd w:val="clear" w:color="000000" w:fill="808080"/>
            <w:vAlign w:val="center"/>
            <w:hideMark/>
          </w:tcPr>
          <w:p w14:paraId="349447CC"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RAZEM:</w:t>
            </w:r>
          </w:p>
        </w:tc>
        <w:tc>
          <w:tcPr>
            <w:tcW w:w="366" w:type="pct"/>
            <w:tcBorders>
              <w:top w:val="nil"/>
              <w:left w:val="nil"/>
              <w:bottom w:val="single" w:sz="4" w:space="0" w:color="808080"/>
              <w:right w:val="single" w:sz="4" w:space="0" w:color="808080"/>
            </w:tcBorders>
            <w:shd w:val="clear" w:color="000000" w:fill="808080"/>
            <w:vAlign w:val="center"/>
            <w:hideMark/>
          </w:tcPr>
          <w:p w14:paraId="37933081"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145653</w:t>
            </w:r>
          </w:p>
        </w:tc>
        <w:tc>
          <w:tcPr>
            <w:tcW w:w="366" w:type="pct"/>
            <w:tcBorders>
              <w:top w:val="nil"/>
              <w:left w:val="nil"/>
              <w:bottom w:val="single" w:sz="4" w:space="0" w:color="808080"/>
              <w:right w:val="single" w:sz="4" w:space="0" w:color="808080"/>
            </w:tcBorders>
            <w:shd w:val="clear" w:color="000000" w:fill="808080"/>
            <w:vAlign w:val="center"/>
            <w:hideMark/>
          </w:tcPr>
          <w:p w14:paraId="24B8A51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145683</w:t>
            </w:r>
          </w:p>
        </w:tc>
        <w:tc>
          <w:tcPr>
            <w:tcW w:w="366" w:type="pct"/>
            <w:tcBorders>
              <w:top w:val="nil"/>
              <w:left w:val="nil"/>
              <w:bottom w:val="single" w:sz="4" w:space="0" w:color="808080"/>
              <w:right w:val="single" w:sz="4" w:space="0" w:color="808080"/>
            </w:tcBorders>
            <w:shd w:val="clear" w:color="000000" w:fill="808080"/>
            <w:vAlign w:val="center"/>
            <w:hideMark/>
          </w:tcPr>
          <w:p w14:paraId="5AA1861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145712</w:t>
            </w:r>
          </w:p>
        </w:tc>
        <w:tc>
          <w:tcPr>
            <w:tcW w:w="366" w:type="pct"/>
            <w:tcBorders>
              <w:top w:val="nil"/>
              <w:left w:val="nil"/>
              <w:bottom w:val="single" w:sz="4" w:space="0" w:color="808080"/>
              <w:right w:val="single" w:sz="4" w:space="0" w:color="808080"/>
            </w:tcBorders>
            <w:shd w:val="clear" w:color="000000" w:fill="808080"/>
            <w:vAlign w:val="center"/>
            <w:hideMark/>
          </w:tcPr>
          <w:p w14:paraId="01A134EA"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145741</w:t>
            </w:r>
          </w:p>
        </w:tc>
        <w:tc>
          <w:tcPr>
            <w:tcW w:w="366" w:type="pct"/>
            <w:tcBorders>
              <w:top w:val="nil"/>
              <w:left w:val="nil"/>
              <w:bottom w:val="single" w:sz="4" w:space="0" w:color="808080"/>
              <w:right w:val="single" w:sz="4" w:space="0" w:color="808080"/>
            </w:tcBorders>
            <w:shd w:val="clear" w:color="000000" w:fill="808080"/>
            <w:vAlign w:val="center"/>
            <w:hideMark/>
          </w:tcPr>
          <w:p w14:paraId="2077965A"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145770</w:t>
            </w:r>
          </w:p>
        </w:tc>
        <w:tc>
          <w:tcPr>
            <w:tcW w:w="366" w:type="pct"/>
            <w:tcBorders>
              <w:top w:val="nil"/>
              <w:left w:val="nil"/>
              <w:bottom w:val="single" w:sz="4" w:space="0" w:color="808080"/>
              <w:right w:val="single" w:sz="4" w:space="0" w:color="808080"/>
            </w:tcBorders>
            <w:shd w:val="clear" w:color="000000" w:fill="808080"/>
            <w:vAlign w:val="center"/>
            <w:hideMark/>
          </w:tcPr>
          <w:p w14:paraId="26CFCE05"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145800</w:t>
            </w:r>
          </w:p>
        </w:tc>
        <w:tc>
          <w:tcPr>
            <w:tcW w:w="366" w:type="pct"/>
            <w:tcBorders>
              <w:top w:val="nil"/>
              <w:left w:val="nil"/>
              <w:bottom w:val="single" w:sz="4" w:space="0" w:color="808080"/>
              <w:right w:val="single" w:sz="4" w:space="0" w:color="808080"/>
            </w:tcBorders>
            <w:shd w:val="clear" w:color="000000" w:fill="808080"/>
            <w:vAlign w:val="center"/>
            <w:hideMark/>
          </w:tcPr>
          <w:p w14:paraId="0D1F5433"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145829</w:t>
            </w:r>
          </w:p>
        </w:tc>
        <w:tc>
          <w:tcPr>
            <w:tcW w:w="366" w:type="pct"/>
            <w:tcBorders>
              <w:top w:val="nil"/>
              <w:left w:val="nil"/>
              <w:bottom w:val="single" w:sz="4" w:space="0" w:color="808080"/>
              <w:right w:val="single" w:sz="4" w:space="0" w:color="808080"/>
            </w:tcBorders>
            <w:shd w:val="clear" w:color="000000" w:fill="808080"/>
            <w:vAlign w:val="center"/>
            <w:hideMark/>
          </w:tcPr>
          <w:p w14:paraId="05EDD11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145859</w:t>
            </w:r>
          </w:p>
        </w:tc>
        <w:tc>
          <w:tcPr>
            <w:tcW w:w="366" w:type="pct"/>
            <w:tcBorders>
              <w:top w:val="nil"/>
              <w:left w:val="nil"/>
              <w:bottom w:val="single" w:sz="4" w:space="0" w:color="808080"/>
              <w:right w:val="single" w:sz="4" w:space="0" w:color="808080"/>
            </w:tcBorders>
            <w:shd w:val="clear" w:color="000000" w:fill="808080"/>
            <w:vAlign w:val="center"/>
            <w:hideMark/>
          </w:tcPr>
          <w:p w14:paraId="0F7BA6DB"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145888</w:t>
            </w:r>
          </w:p>
        </w:tc>
        <w:tc>
          <w:tcPr>
            <w:tcW w:w="366" w:type="pct"/>
            <w:tcBorders>
              <w:top w:val="nil"/>
              <w:left w:val="nil"/>
              <w:bottom w:val="single" w:sz="4" w:space="0" w:color="808080"/>
              <w:right w:val="single" w:sz="4" w:space="0" w:color="808080"/>
            </w:tcBorders>
            <w:shd w:val="clear" w:color="000000" w:fill="808080"/>
            <w:vAlign w:val="center"/>
            <w:hideMark/>
          </w:tcPr>
          <w:p w14:paraId="15BCD792"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145917</w:t>
            </w:r>
          </w:p>
        </w:tc>
        <w:tc>
          <w:tcPr>
            <w:tcW w:w="366" w:type="pct"/>
            <w:tcBorders>
              <w:top w:val="nil"/>
              <w:left w:val="nil"/>
              <w:bottom w:val="single" w:sz="4" w:space="0" w:color="808080"/>
              <w:right w:val="single" w:sz="4" w:space="0" w:color="808080"/>
            </w:tcBorders>
            <w:shd w:val="clear" w:color="000000" w:fill="808080"/>
            <w:vAlign w:val="center"/>
            <w:hideMark/>
          </w:tcPr>
          <w:p w14:paraId="08A6BA1F" w14:textId="77777777" w:rsidR="005F6ED2" w:rsidRPr="005F6ED2" w:rsidRDefault="005F6ED2" w:rsidP="005F6ED2">
            <w:pPr>
              <w:spacing w:after="0" w:line="240" w:lineRule="auto"/>
              <w:jc w:val="center"/>
              <w:rPr>
                <w:rFonts w:ascii="Arial" w:eastAsia="Times New Roman" w:hAnsi="Arial" w:cs="Arial"/>
                <w:b/>
                <w:bCs/>
                <w:color w:val="FFFFFF"/>
                <w:sz w:val="20"/>
                <w:szCs w:val="20"/>
                <w:lang w:eastAsia="pl-PL"/>
              </w:rPr>
            </w:pPr>
            <w:r w:rsidRPr="005F6ED2">
              <w:rPr>
                <w:rFonts w:ascii="Arial" w:eastAsia="Times New Roman" w:hAnsi="Arial" w:cs="Arial"/>
                <w:b/>
                <w:bCs/>
                <w:color w:val="FFFFFF"/>
                <w:sz w:val="20"/>
                <w:szCs w:val="20"/>
                <w:lang w:eastAsia="pl-PL"/>
              </w:rPr>
              <w:t>145947</w:t>
            </w:r>
          </w:p>
        </w:tc>
      </w:tr>
    </w:tbl>
    <w:p w14:paraId="0E8710AE" w14:textId="77777777" w:rsidR="00600A5E" w:rsidRPr="00973D86" w:rsidRDefault="00600A5E" w:rsidP="00973D86">
      <w:pPr>
        <w:pStyle w:val="Legenda"/>
        <w:jc w:val="center"/>
        <w:rPr>
          <w:b w:val="0"/>
          <w:i/>
          <w:u w:val="single"/>
        </w:rPr>
      </w:pPr>
      <w:r w:rsidRPr="00973D86">
        <w:rPr>
          <w:b w:val="0"/>
          <w:i/>
          <w:color w:val="auto"/>
          <w:u w:val="single"/>
        </w:rPr>
        <w:t>Źródło: Opracowanie własne na podstawie wyliczeń BEI</w:t>
      </w:r>
      <w:r w:rsidRPr="00973D86">
        <w:rPr>
          <w:b w:val="0"/>
          <w:i/>
          <w:u w:val="single"/>
        </w:rPr>
        <w:br/>
      </w:r>
    </w:p>
    <w:p w14:paraId="6E9795DC" w14:textId="77777777" w:rsidR="00D715BC" w:rsidRDefault="00D715BC">
      <w:pPr>
        <w:spacing w:line="276" w:lineRule="auto"/>
        <w:rPr>
          <w:b/>
          <w:bCs/>
          <w:color w:val="4D4D4D" w:themeColor="accent6"/>
          <w:sz w:val="18"/>
          <w:szCs w:val="18"/>
        </w:rPr>
      </w:pPr>
      <w:r>
        <w:br w:type="page"/>
      </w:r>
    </w:p>
    <w:p w14:paraId="485D1108" w14:textId="029A0EAE" w:rsidR="00600A5E" w:rsidRDefault="00600A5E" w:rsidP="00600A5E">
      <w:pPr>
        <w:pStyle w:val="Legenda"/>
        <w:keepNext/>
      </w:pPr>
      <w:bookmarkStart w:id="608" w:name="_Toc115197818"/>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22</w:t>
      </w:r>
      <w:r w:rsidR="00840796">
        <w:rPr>
          <w:noProof/>
        </w:rPr>
        <w:fldChar w:fldCharType="end"/>
      </w:r>
      <w:r>
        <w:t xml:space="preserve"> </w:t>
      </w:r>
      <w:r w:rsidRPr="00011031">
        <w:t>Globalna emisja CO</w:t>
      </w:r>
      <w:r w:rsidRPr="002C307D">
        <w:rPr>
          <w:vertAlign w:val="subscript"/>
        </w:rPr>
        <w:t>2</w:t>
      </w:r>
      <w:r w:rsidRPr="00011031">
        <w:t xml:space="preserve"> </w:t>
      </w:r>
      <w:r w:rsidR="006E3761">
        <w:t xml:space="preserve">na terenie Gminy </w:t>
      </w:r>
      <w:r w:rsidR="005833F5" w:rsidRPr="005833F5">
        <w:t>Miasto Mrągowo</w:t>
      </w:r>
      <w:r w:rsidR="00C916A1">
        <w:t xml:space="preserve"> </w:t>
      </w:r>
      <w:r w:rsidRPr="00011031">
        <w:t xml:space="preserve">– rok </w:t>
      </w:r>
      <w:r w:rsidR="00E662AB">
        <w:t>docelowy</w:t>
      </w:r>
      <w:r w:rsidR="00E662AB" w:rsidRPr="00011031">
        <w:t xml:space="preserve"> </w:t>
      </w:r>
      <w:r w:rsidRPr="00011031">
        <w:t>(</w:t>
      </w:r>
      <w:r w:rsidR="006E3761">
        <w:t>2030</w:t>
      </w:r>
      <w:r w:rsidRPr="00011031">
        <w:t>)</w:t>
      </w:r>
      <w:bookmarkEnd w:id="608"/>
    </w:p>
    <w:tbl>
      <w:tblPr>
        <w:tblW w:w="5000" w:type="pct"/>
        <w:tblCellMar>
          <w:left w:w="70" w:type="dxa"/>
          <w:right w:w="70" w:type="dxa"/>
        </w:tblCellMar>
        <w:tblLook w:val="04A0" w:firstRow="1" w:lastRow="0" w:firstColumn="1" w:lastColumn="0" w:noHBand="0" w:noVBand="1"/>
      </w:tblPr>
      <w:tblGrid>
        <w:gridCol w:w="785"/>
        <w:gridCol w:w="2282"/>
        <w:gridCol w:w="994"/>
        <w:gridCol w:w="995"/>
        <w:gridCol w:w="995"/>
        <w:gridCol w:w="995"/>
        <w:gridCol w:w="993"/>
        <w:gridCol w:w="993"/>
        <w:gridCol w:w="993"/>
        <w:gridCol w:w="993"/>
        <w:gridCol w:w="993"/>
        <w:gridCol w:w="993"/>
        <w:gridCol w:w="990"/>
      </w:tblGrid>
      <w:tr w:rsidR="00724238" w:rsidRPr="00724238" w14:paraId="482842D3" w14:textId="77777777" w:rsidTr="00724238">
        <w:trPr>
          <w:trHeight w:val="20"/>
        </w:trPr>
        <w:tc>
          <w:tcPr>
            <w:tcW w:w="276" w:type="pc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4D6188C5"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proofErr w:type="spellStart"/>
            <w:r w:rsidRPr="00724238">
              <w:rPr>
                <w:rFonts w:ascii="Arial" w:eastAsia="Times New Roman" w:hAnsi="Arial" w:cs="Arial"/>
                <w:b/>
                <w:bCs/>
                <w:color w:val="FFFFFF"/>
                <w:sz w:val="20"/>
                <w:szCs w:val="20"/>
                <w:lang w:eastAsia="pl-PL"/>
              </w:rPr>
              <w:t>Lp</w:t>
            </w:r>
            <w:proofErr w:type="spellEnd"/>
          </w:p>
        </w:tc>
        <w:tc>
          <w:tcPr>
            <w:tcW w:w="816" w:type="pct"/>
            <w:tcBorders>
              <w:top w:val="single" w:sz="4" w:space="0" w:color="808080"/>
              <w:left w:val="nil"/>
              <w:bottom w:val="single" w:sz="4" w:space="0" w:color="808080"/>
              <w:right w:val="single" w:sz="4" w:space="0" w:color="808080"/>
            </w:tcBorders>
            <w:shd w:val="clear" w:color="000000" w:fill="808080"/>
            <w:vAlign w:val="center"/>
            <w:hideMark/>
          </w:tcPr>
          <w:p w14:paraId="31C8D771"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Kategoria</w:t>
            </w:r>
          </w:p>
        </w:tc>
        <w:tc>
          <w:tcPr>
            <w:tcW w:w="356" w:type="pct"/>
            <w:tcBorders>
              <w:top w:val="single" w:sz="4" w:space="0" w:color="808080"/>
              <w:left w:val="nil"/>
              <w:bottom w:val="single" w:sz="4" w:space="0" w:color="808080"/>
              <w:right w:val="single" w:sz="4" w:space="0" w:color="808080"/>
            </w:tcBorders>
            <w:shd w:val="clear" w:color="000000" w:fill="808080"/>
            <w:vAlign w:val="center"/>
            <w:hideMark/>
          </w:tcPr>
          <w:p w14:paraId="00FDD6C8"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2020</w:t>
            </w:r>
          </w:p>
        </w:tc>
        <w:tc>
          <w:tcPr>
            <w:tcW w:w="356" w:type="pct"/>
            <w:tcBorders>
              <w:top w:val="single" w:sz="4" w:space="0" w:color="808080"/>
              <w:left w:val="nil"/>
              <w:bottom w:val="single" w:sz="4" w:space="0" w:color="808080"/>
              <w:right w:val="single" w:sz="4" w:space="0" w:color="808080"/>
            </w:tcBorders>
            <w:shd w:val="clear" w:color="000000" w:fill="808080"/>
            <w:vAlign w:val="center"/>
            <w:hideMark/>
          </w:tcPr>
          <w:p w14:paraId="25256A22"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2021</w:t>
            </w:r>
          </w:p>
        </w:tc>
        <w:tc>
          <w:tcPr>
            <w:tcW w:w="356" w:type="pct"/>
            <w:tcBorders>
              <w:top w:val="single" w:sz="4" w:space="0" w:color="808080"/>
              <w:left w:val="nil"/>
              <w:bottom w:val="single" w:sz="4" w:space="0" w:color="808080"/>
              <w:right w:val="single" w:sz="4" w:space="0" w:color="808080"/>
            </w:tcBorders>
            <w:shd w:val="clear" w:color="000000" w:fill="808080"/>
            <w:vAlign w:val="center"/>
            <w:hideMark/>
          </w:tcPr>
          <w:p w14:paraId="27656C07"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2022</w:t>
            </w:r>
          </w:p>
        </w:tc>
        <w:tc>
          <w:tcPr>
            <w:tcW w:w="356" w:type="pct"/>
            <w:tcBorders>
              <w:top w:val="single" w:sz="4" w:space="0" w:color="808080"/>
              <w:left w:val="nil"/>
              <w:bottom w:val="single" w:sz="4" w:space="0" w:color="808080"/>
              <w:right w:val="single" w:sz="4" w:space="0" w:color="808080"/>
            </w:tcBorders>
            <w:shd w:val="clear" w:color="000000" w:fill="808080"/>
            <w:vAlign w:val="center"/>
            <w:hideMark/>
          </w:tcPr>
          <w:p w14:paraId="78EE0711"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2023</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5E921A69"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2024</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260C20B6"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2025</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3A4FB58B"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2026</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1EF45DA8"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2027</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1FB9A670"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2028</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3032D734"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2029</w:t>
            </w:r>
          </w:p>
        </w:tc>
        <w:tc>
          <w:tcPr>
            <w:tcW w:w="355" w:type="pct"/>
            <w:tcBorders>
              <w:top w:val="single" w:sz="4" w:space="0" w:color="808080"/>
              <w:left w:val="nil"/>
              <w:bottom w:val="single" w:sz="4" w:space="0" w:color="808080"/>
              <w:right w:val="single" w:sz="4" w:space="0" w:color="808080"/>
            </w:tcBorders>
            <w:shd w:val="clear" w:color="000000" w:fill="808080"/>
            <w:vAlign w:val="center"/>
            <w:hideMark/>
          </w:tcPr>
          <w:p w14:paraId="2976A86E"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2030</w:t>
            </w:r>
          </w:p>
        </w:tc>
      </w:tr>
      <w:tr w:rsidR="00724238" w:rsidRPr="00724238" w14:paraId="7AAEF9C2"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000000" w:fill="808080"/>
            <w:noWrap/>
            <w:vAlign w:val="center"/>
            <w:hideMark/>
          </w:tcPr>
          <w:p w14:paraId="4B9881B4"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MWh/a</w:t>
            </w:r>
          </w:p>
        </w:tc>
        <w:tc>
          <w:tcPr>
            <w:tcW w:w="816" w:type="pct"/>
            <w:tcBorders>
              <w:top w:val="nil"/>
              <w:left w:val="nil"/>
              <w:bottom w:val="single" w:sz="4" w:space="0" w:color="808080"/>
              <w:right w:val="single" w:sz="4" w:space="0" w:color="808080"/>
            </w:tcBorders>
            <w:shd w:val="clear" w:color="000000" w:fill="808080"/>
            <w:noWrap/>
            <w:vAlign w:val="center"/>
            <w:hideMark/>
          </w:tcPr>
          <w:p w14:paraId="34B4A331"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6" w:type="pct"/>
            <w:tcBorders>
              <w:top w:val="nil"/>
              <w:left w:val="nil"/>
              <w:bottom w:val="single" w:sz="4" w:space="0" w:color="808080"/>
              <w:right w:val="single" w:sz="4" w:space="0" w:color="808080"/>
            </w:tcBorders>
            <w:shd w:val="clear" w:color="000000" w:fill="808080"/>
            <w:noWrap/>
            <w:vAlign w:val="center"/>
            <w:hideMark/>
          </w:tcPr>
          <w:p w14:paraId="10E56F9D"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6" w:type="pct"/>
            <w:tcBorders>
              <w:top w:val="nil"/>
              <w:left w:val="nil"/>
              <w:bottom w:val="single" w:sz="4" w:space="0" w:color="808080"/>
              <w:right w:val="single" w:sz="4" w:space="0" w:color="808080"/>
            </w:tcBorders>
            <w:shd w:val="clear" w:color="000000" w:fill="808080"/>
            <w:noWrap/>
            <w:vAlign w:val="center"/>
            <w:hideMark/>
          </w:tcPr>
          <w:p w14:paraId="4CF78139"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6" w:type="pct"/>
            <w:tcBorders>
              <w:top w:val="nil"/>
              <w:left w:val="nil"/>
              <w:bottom w:val="single" w:sz="4" w:space="0" w:color="808080"/>
              <w:right w:val="single" w:sz="4" w:space="0" w:color="808080"/>
            </w:tcBorders>
            <w:shd w:val="clear" w:color="000000" w:fill="808080"/>
            <w:noWrap/>
            <w:vAlign w:val="center"/>
            <w:hideMark/>
          </w:tcPr>
          <w:p w14:paraId="4E254178"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6" w:type="pct"/>
            <w:tcBorders>
              <w:top w:val="nil"/>
              <w:left w:val="nil"/>
              <w:bottom w:val="single" w:sz="4" w:space="0" w:color="808080"/>
              <w:right w:val="single" w:sz="4" w:space="0" w:color="808080"/>
            </w:tcBorders>
            <w:shd w:val="clear" w:color="000000" w:fill="808080"/>
            <w:noWrap/>
            <w:vAlign w:val="center"/>
            <w:hideMark/>
          </w:tcPr>
          <w:p w14:paraId="064D89AA"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67A6F5E7"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0B349323"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7AFD4E9F"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62BE30B5"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355F6ED7"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292BF4D7"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355" w:type="pct"/>
            <w:tcBorders>
              <w:top w:val="nil"/>
              <w:left w:val="nil"/>
              <w:bottom w:val="single" w:sz="4" w:space="0" w:color="808080"/>
              <w:right w:val="single" w:sz="4" w:space="0" w:color="808080"/>
            </w:tcBorders>
            <w:shd w:val="clear" w:color="000000" w:fill="808080"/>
            <w:noWrap/>
            <w:vAlign w:val="center"/>
            <w:hideMark/>
          </w:tcPr>
          <w:p w14:paraId="165CA191" w14:textId="77777777" w:rsidR="00724238" w:rsidRPr="00724238" w:rsidRDefault="00724238" w:rsidP="00724238">
            <w:pPr>
              <w:spacing w:after="0" w:line="240" w:lineRule="auto"/>
              <w:jc w:val="left"/>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r>
      <w:tr w:rsidR="00724238" w:rsidRPr="00724238" w14:paraId="42429889"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25B08FA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I.1</w:t>
            </w:r>
          </w:p>
        </w:tc>
        <w:tc>
          <w:tcPr>
            <w:tcW w:w="816" w:type="pct"/>
            <w:tcBorders>
              <w:top w:val="nil"/>
              <w:left w:val="nil"/>
              <w:bottom w:val="single" w:sz="4" w:space="0" w:color="808080"/>
              <w:right w:val="single" w:sz="4" w:space="0" w:color="808080"/>
            </w:tcBorders>
            <w:shd w:val="clear" w:color="auto" w:fill="auto"/>
            <w:vAlign w:val="center"/>
            <w:hideMark/>
          </w:tcPr>
          <w:p w14:paraId="0182A241"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Budynki, wyposażenie/ urządzenia komunalne</w:t>
            </w:r>
          </w:p>
        </w:tc>
        <w:tc>
          <w:tcPr>
            <w:tcW w:w="356" w:type="pct"/>
            <w:tcBorders>
              <w:top w:val="nil"/>
              <w:left w:val="nil"/>
              <w:bottom w:val="single" w:sz="4" w:space="0" w:color="808080"/>
              <w:right w:val="single" w:sz="4" w:space="0" w:color="808080"/>
            </w:tcBorders>
            <w:shd w:val="clear" w:color="auto" w:fill="auto"/>
            <w:vAlign w:val="center"/>
            <w:hideMark/>
          </w:tcPr>
          <w:p w14:paraId="0B9742C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6" w:type="pct"/>
            <w:tcBorders>
              <w:top w:val="nil"/>
              <w:left w:val="nil"/>
              <w:bottom w:val="single" w:sz="4" w:space="0" w:color="808080"/>
              <w:right w:val="single" w:sz="4" w:space="0" w:color="808080"/>
            </w:tcBorders>
            <w:shd w:val="clear" w:color="auto" w:fill="auto"/>
            <w:vAlign w:val="center"/>
            <w:hideMark/>
          </w:tcPr>
          <w:p w14:paraId="44E97162"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6" w:type="pct"/>
            <w:tcBorders>
              <w:top w:val="nil"/>
              <w:left w:val="nil"/>
              <w:bottom w:val="single" w:sz="4" w:space="0" w:color="808080"/>
              <w:right w:val="single" w:sz="4" w:space="0" w:color="808080"/>
            </w:tcBorders>
            <w:shd w:val="clear" w:color="auto" w:fill="auto"/>
            <w:vAlign w:val="center"/>
            <w:hideMark/>
          </w:tcPr>
          <w:p w14:paraId="4AAF9E92"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6" w:type="pct"/>
            <w:tcBorders>
              <w:top w:val="nil"/>
              <w:left w:val="nil"/>
              <w:bottom w:val="single" w:sz="4" w:space="0" w:color="808080"/>
              <w:right w:val="single" w:sz="4" w:space="0" w:color="808080"/>
            </w:tcBorders>
            <w:shd w:val="clear" w:color="auto" w:fill="auto"/>
            <w:vAlign w:val="center"/>
            <w:hideMark/>
          </w:tcPr>
          <w:p w14:paraId="4E6320A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4BE889C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32FB3CD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6B5AB762"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123A2749"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5C01D89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4DDECDC1"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c>
          <w:tcPr>
            <w:tcW w:w="355" w:type="pct"/>
            <w:tcBorders>
              <w:top w:val="nil"/>
              <w:left w:val="nil"/>
              <w:bottom w:val="single" w:sz="4" w:space="0" w:color="808080"/>
              <w:right w:val="single" w:sz="4" w:space="0" w:color="808080"/>
            </w:tcBorders>
            <w:shd w:val="clear" w:color="auto" w:fill="auto"/>
            <w:vAlign w:val="center"/>
            <w:hideMark/>
          </w:tcPr>
          <w:p w14:paraId="7788481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4006</w:t>
            </w:r>
          </w:p>
        </w:tc>
      </w:tr>
      <w:tr w:rsidR="00724238" w:rsidRPr="00724238" w14:paraId="62D06D49"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0FE2951E"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I.2</w:t>
            </w:r>
          </w:p>
        </w:tc>
        <w:tc>
          <w:tcPr>
            <w:tcW w:w="816" w:type="pct"/>
            <w:tcBorders>
              <w:top w:val="nil"/>
              <w:left w:val="nil"/>
              <w:bottom w:val="single" w:sz="4" w:space="0" w:color="808080"/>
              <w:right w:val="single" w:sz="4" w:space="0" w:color="808080"/>
            </w:tcBorders>
            <w:shd w:val="clear" w:color="auto" w:fill="auto"/>
            <w:vAlign w:val="center"/>
            <w:hideMark/>
          </w:tcPr>
          <w:p w14:paraId="027F4F1B"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Budynki mieszkalne</w:t>
            </w:r>
          </w:p>
        </w:tc>
        <w:tc>
          <w:tcPr>
            <w:tcW w:w="356" w:type="pct"/>
            <w:tcBorders>
              <w:top w:val="nil"/>
              <w:left w:val="nil"/>
              <w:bottom w:val="single" w:sz="4" w:space="0" w:color="808080"/>
              <w:right w:val="single" w:sz="4" w:space="0" w:color="808080"/>
            </w:tcBorders>
            <w:shd w:val="clear" w:color="auto" w:fill="auto"/>
            <w:vAlign w:val="center"/>
            <w:hideMark/>
          </w:tcPr>
          <w:p w14:paraId="690A82EB"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50743</w:t>
            </w:r>
          </w:p>
        </w:tc>
        <w:tc>
          <w:tcPr>
            <w:tcW w:w="356" w:type="pct"/>
            <w:tcBorders>
              <w:top w:val="nil"/>
              <w:left w:val="nil"/>
              <w:bottom w:val="single" w:sz="4" w:space="0" w:color="808080"/>
              <w:right w:val="single" w:sz="4" w:space="0" w:color="808080"/>
            </w:tcBorders>
            <w:shd w:val="clear" w:color="auto" w:fill="auto"/>
            <w:vAlign w:val="center"/>
            <w:hideMark/>
          </w:tcPr>
          <w:p w14:paraId="534D4F7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50753</w:t>
            </w:r>
          </w:p>
        </w:tc>
        <w:tc>
          <w:tcPr>
            <w:tcW w:w="356" w:type="pct"/>
            <w:tcBorders>
              <w:top w:val="nil"/>
              <w:left w:val="nil"/>
              <w:bottom w:val="single" w:sz="4" w:space="0" w:color="808080"/>
              <w:right w:val="single" w:sz="4" w:space="0" w:color="808080"/>
            </w:tcBorders>
            <w:shd w:val="clear" w:color="auto" w:fill="auto"/>
            <w:vAlign w:val="center"/>
            <w:hideMark/>
          </w:tcPr>
          <w:p w14:paraId="57EF17EB"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50763</w:t>
            </w:r>
          </w:p>
        </w:tc>
        <w:tc>
          <w:tcPr>
            <w:tcW w:w="356" w:type="pct"/>
            <w:tcBorders>
              <w:top w:val="nil"/>
              <w:left w:val="nil"/>
              <w:bottom w:val="single" w:sz="4" w:space="0" w:color="808080"/>
              <w:right w:val="single" w:sz="4" w:space="0" w:color="808080"/>
            </w:tcBorders>
            <w:shd w:val="clear" w:color="auto" w:fill="auto"/>
            <w:vAlign w:val="center"/>
            <w:hideMark/>
          </w:tcPr>
          <w:p w14:paraId="0A75845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50774</w:t>
            </w:r>
          </w:p>
        </w:tc>
        <w:tc>
          <w:tcPr>
            <w:tcW w:w="355" w:type="pct"/>
            <w:tcBorders>
              <w:top w:val="nil"/>
              <w:left w:val="nil"/>
              <w:bottom w:val="single" w:sz="4" w:space="0" w:color="808080"/>
              <w:right w:val="single" w:sz="4" w:space="0" w:color="808080"/>
            </w:tcBorders>
            <w:shd w:val="clear" w:color="auto" w:fill="auto"/>
            <w:vAlign w:val="center"/>
            <w:hideMark/>
          </w:tcPr>
          <w:p w14:paraId="5962BBA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50784</w:t>
            </w:r>
          </w:p>
        </w:tc>
        <w:tc>
          <w:tcPr>
            <w:tcW w:w="355" w:type="pct"/>
            <w:tcBorders>
              <w:top w:val="nil"/>
              <w:left w:val="nil"/>
              <w:bottom w:val="single" w:sz="4" w:space="0" w:color="808080"/>
              <w:right w:val="single" w:sz="4" w:space="0" w:color="808080"/>
            </w:tcBorders>
            <w:shd w:val="clear" w:color="auto" w:fill="auto"/>
            <w:vAlign w:val="center"/>
            <w:hideMark/>
          </w:tcPr>
          <w:p w14:paraId="3BC59211"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50794</w:t>
            </w:r>
          </w:p>
        </w:tc>
        <w:tc>
          <w:tcPr>
            <w:tcW w:w="355" w:type="pct"/>
            <w:tcBorders>
              <w:top w:val="nil"/>
              <w:left w:val="nil"/>
              <w:bottom w:val="single" w:sz="4" w:space="0" w:color="808080"/>
              <w:right w:val="single" w:sz="4" w:space="0" w:color="808080"/>
            </w:tcBorders>
            <w:shd w:val="clear" w:color="auto" w:fill="auto"/>
            <w:vAlign w:val="center"/>
            <w:hideMark/>
          </w:tcPr>
          <w:p w14:paraId="258169F3"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50804</w:t>
            </w:r>
          </w:p>
        </w:tc>
        <w:tc>
          <w:tcPr>
            <w:tcW w:w="355" w:type="pct"/>
            <w:tcBorders>
              <w:top w:val="nil"/>
              <w:left w:val="nil"/>
              <w:bottom w:val="single" w:sz="4" w:space="0" w:color="808080"/>
              <w:right w:val="single" w:sz="4" w:space="0" w:color="808080"/>
            </w:tcBorders>
            <w:shd w:val="clear" w:color="auto" w:fill="auto"/>
            <w:vAlign w:val="center"/>
            <w:hideMark/>
          </w:tcPr>
          <w:p w14:paraId="70CA4599"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50814</w:t>
            </w:r>
          </w:p>
        </w:tc>
        <w:tc>
          <w:tcPr>
            <w:tcW w:w="355" w:type="pct"/>
            <w:tcBorders>
              <w:top w:val="nil"/>
              <w:left w:val="nil"/>
              <w:bottom w:val="single" w:sz="4" w:space="0" w:color="808080"/>
              <w:right w:val="single" w:sz="4" w:space="0" w:color="808080"/>
            </w:tcBorders>
            <w:shd w:val="clear" w:color="auto" w:fill="auto"/>
            <w:vAlign w:val="center"/>
            <w:hideMark/>
          </w:tcPr>
          <w:p w14:paraId="1ADCF2E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50824</w:t>
            </w:r>
          </w:p>
        </w:tc>
        <w:tc>
          <w:tcPr>
            <w:tcW w:w="355" w:type="pct"/>
            <w:tcBorders>
              <w:top w:val="nil"/>
              <w:left w:val="nil"/>
              <w:bottom w:val="single" w:sz="4" w:space="0" w:color="808080"/>
              <w:right w:val="single" w:sz="4" w:space="0" w:color="808080"/>
            </w:tcBorders>
            <w:shd w:val="clear" w:color="auto" w:fill="auto"/>
            <w:vAlign w:val="center"/>
            <w:hideMark/>
          </w:tcPr>
          <w:p w14:paraId="295E2B42"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50835</w:t>
            </w:r>
          </w:p>
        </w:tc>
        <w:tc>
          <w:tcPr>
            <w:tcW w:w="355" w:type="pct"/>
            <w:tcBorders>
              <w:top w:val="nil"/>
              <w:left w:val="nil"/>
              <w:bottom w:val="single" w:sz="4" w:space="0" w:color="808080"/>
              <w:right w:val="single" w:sz="4" w:space="0" w:color="808080"/>
            </w:tcBorders>
            <w:shd w:val="clear" w:color="auto" w:fill="auto"/>
            <w:vAlign w:val="center"/>
            <w:hideMark/>
          </w:tcPr>
          <w:p w14:paraId="1CAE3914"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50845</w:t>
            </w:r>
          </w:p>
        </w:tc>
      </w:tr>
      <w:tr w:rsidR="00724238" w:rsidRPr="00724238" w14:paraId="715CF1C6"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70FD6C1F"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I.3</w:t>
            </w:r>
          </w:p>
        </w:tc>
        <w:tc>
          <w:tcPr>
            <w:tcW w:w="816" w:type="pct"/>
            <w:tcBorders>
              <w:top w:val="nil"/>
              <w:left w:val="nil"/>
              <w:bottom w:val="single" w:sz="4" w:space="0" w:color="808080"/>
              <w:right w:val="single" w:sz="4" w:space="0" w:color="808080"/>
            </w:tcBorders>
            <w:shd w:val="clear" w:color="auto" w:fill="auto"/>
            <w:vAlign w:val="center"/>
            <w:hideMark/>
          </w:tcPr>
          <w:p w14:paraId="4529E2F6"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Komunalne oświetlenie uliczne</w:t>
            </w:r>
          </w:p>
        </w:tc>
        <w:tc>
          <w:tcPr>
            <w:tcW w:w="356" w:type="pct"/>
            <w:tcBorders>
              <w:top w:val="nil"/>
              <w:left w:val="nil"/>
              <w:bottom w:val="single" w:sz="4" w:space="0" w:color="808080"/>
              <w:right w:val="single" w:sz="4" w:space="0" w:color="808080"/>
            </w:tcBorders>
            <w:shd w:val="clear" w:color="auto" w:fill="auto"/>
            <w:vAlign w:val="center"/>
            <w:hideMark/>
          </w:tcPr>
          <w:p w14:paraId="72F4E163"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727</w:t>
            </w:r>
          </w:p>
        </w:tc>
        <w:tc>
          <w:tcPr>
            <w:tcW w:w="356" w:type="pct"/>
            <w:tcBorders>
              <w:top w:val="nil"/>
              <w:left w:val="nil"/>
              <w:bottom w:val="single" w:sz="4" w:space="0" w:color="808080"/>
              <w:right w:val="single" w:sz="4" w:space="0" w:color="808080"/>
            </w:tcBorders>
            <w:shd w:val="clear" w:color="auto" w:fill="auto"/>
            <w:vAlign w:val="center"/>
            <w:hideMark/>
          </w:tcPr>
          <w:p w14:paraId="377793FE"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728</w:t>
            </w:r>
          </w:p>
        </w:tc>
        <w:tc>
          <w:tcPr>
            <w:tcW w:w="356" w:type="pct"/>
            <w:tcBorders>
              <w:top w:val="nil"/>
              <w:left w:val="nil"/>
              <w:bottom w:val="single" w:sz="4" w:space="0" w:color="808080"/>
              <w:right w:val="single" w:sz="4" w:space="0" w:color="808080"/>
            </w:tcBorders>
            <w:shd w:val="clear" w:color="auto" w:fill="auto"/>
            <w:vAlign w:val="center"/>
            <w:hideMark/>
          </w:tcPr>
          <w:p w14:paraId="0175490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729</w:t>
            </w:r>
          </w:p>
        </w:tc>
        <w:tc>
          <w:tcPr>
            <w:tcW w:w="356" w:type="pct"/>
            <w:tcBorders>
              <w:top w:val="nil"/>
              <w:left w:val="nil"/>
              <w:bottom w:val="single" w:sz="4" w:space="0" w:color="808080"/>
              <w:right w:val="single" w:sz="4" w:space="0" w:color="808080"/>
            </w:tcBorders>
            <w:shd w:val="clear" w:color="auto" w:fill="auto"/>
            <w:vAlign w:val="center"/>
            <w:hideMark/>
          </w:tcPr>
          <w:p w14:paraId="0B7F252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730</w:t>
            </w:r>
          </w:p>
        </w:tc>
        <w:tc>
          <w:tcPr>
            <w:tcW w:w="355" w:type="pct"/>
            <w:tcBorders>
              <w:top w:val="nil"/>
              <w:left w:val="nil"/>
              <w:bottom w:val="single" w:sz="4" w:space="0" w:color="808080"/>
              <w:right w:val="single" w:sz="4" w:space="0" w:color="808080"/>
            </w:tcBorders>
            <w:shd w:val="clear" w:color="auto" w:fill="auto"/>
            <w:vAlign w:val="center"/>
            <w:hideMark/>
          </w:tcPr>
          <w:p w14:paraId="27C1F974"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731</w:t>
            </w:r>
          </w:p>
        </w:tc>
        <w:tc>
          <w:tcPr>
            <w:tcW w:w="355" w:type="pct"/>
            <w:tcBorders>
              <w:top w:val="nil"/>
              <w:left w:val="nil"/>
              <w:bottom w:val="single" w:sz="4" w:space="0" w:color="808080"/>
              <w:right w:val="single" w:sz="4" w:space="0" w:color="808080"/>
            </w:tcBorders>
            <w:shd w:val="clear" w:color="auto" w:fill="auto"/>
            <w:vAlign w:val="center"/>
            <w:hideMark/>
          </w:tcPr>
          <w:p w14:paraId="578BAEC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732</w:t>
            </w:r>
          </w:p>
        </w:tc>
        <w:tc>
          <w:tcPr>
            <w:tcW w:w="355" w:type="pct"/>
            <w:tcBorders>
              <w:top w:val="nil"/>
              <w:left w:val="nil"/>
              <w:bottom w:val="single" w:sz="4" w:space="0" w:color="808080"/>
              <w:right w:val="single" w:sz="4" w:space="0" w:color="808080"/>
            </w:tcBorders>
            <w:shd w:val="clear" w:color="auto" w:fill="auto"/>
            <w:vAlign w:val="center"/>
            <w:hideMark/>
          </w:tcPr>
          <w:p w14:paraId="24BC92A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734</w:t>
            </w:r>
          </w:p>
        </w:tc>
        <w:tc>
          <w:tcPr>
            <w:tcW w:w="355" w:type="pct"/>
            <w:tcBorders>
              <w:top w:val="nil"/>
              <w:left w:val="nil"/>
              <w:bottom w:val="single" w:sz="4" w:space="0" w:color="808080"/>
              <w:right w:val="single" w:sz="4" w:space="0" w:color="808080"/>
            </w:tcBorders>
            <w:shd w:val="clear" w:color="auto" w:fill="auto"/>
            <w:vAlign w:val="center"/>
            <w:hideMark/>
          </w:tcPr>
          <w:p w14:paraId="71539D3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735</w:t>
            </w:r>
          </w:p>
        </w:tc>
        <w:tc>
          <w:tcPr>
            <w:tcW w:w="355" w:type="pct"/>
            <w:tcBorders>
              <w:top w:val="nil"/>
              <w:left w:val="nil"/>
              <w:bottom w:val="single" w:sz="4" w:space="0" w:color="808080"/>
              <w:right w:val="single" w:sz="4" w:space="0" w:color="808080"/>
            </w:tcBorders>
            <w:shd w:val="clear" w:color="auto" w:fill="auto"/>
            <w:vAlign w:val="center"/>
            <w:hideMark/>
          </w:tcPr>
          <w:p w14:paraId="2FC2FA7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736</w:t>
            </w:r>
          </w:p>
        </w:tc>
        <w:tc>
          <w:tcPr>
            <w:tcW w:w="355" w:type="pct"/>
            <w:tcBorders>
              <w:top w:val="nil"/>
              <w:left w:val="nil"/>
              <w:bottom w:val="single" w:sz="4" w:space="0" w:color="808080"/>
              <w:right w:val="single" w:sz="4" w:space="0" w:color="808080"/>
            </w:tcBorders>
            <w:shd w:val="clear" w:color="auto" w:fill="auto"/>
            <w:vAlign w:val="center"/>
            <w:hideMark/>
          </w:tcPr>
          <w:p w14:paraId="660F2C4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737</w:t>
            </w:r>
          </w:p>
        </w:tc>
        <w:tc>
          <w:tcPr>
            <w:tcW w:w="355" w:type="pct"/>
            <w:tcBorders>
              <w:top w:val="nil"/>
              <w:left w:val="nil"/>
              <w:bottom w:val="single" w:sz="4" w:space="0" w:color="808080"/>
              <w:right w:val="single" w:sz="4" w:space="0" w:color="808080"/>
            </w:tcBorders>
            <w:shd w:val="clear" w:color="auto" w:fill="auto"/>
            <w:vAlign w:val="center"/>
            <w:hideMark/>
          </w:tcPr>
          <w:p w14:paraId="6F21739B"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738</w:t>
            </w:r>
          </w:p>
        </w:tc>
      </w:tr>
      <w:tr w:rsidR="00724238" w:rsidRPr="00724238" w14:paraId="6FB02C01"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15B42B7F"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I.4</w:t>
            </w:r>
          </w:p>
        </w:tc>
        <w:tc>
          <w:tcPr>
            <w:tcW w:w="816" w:type="pct"/>
            <w:tcBorders>
              <w:top w:val="nil"/>
              <w:left w:val="nil"/>
              <w:bottom w:val="single" w:sz="4" w:space="0" w:color="808080"/>
              <w:right w:val="single" w:sz="4" w:space="0" w:color="808080"/>
            </w:tcBorders>
            <w:shd w:val="clear" w:color="auto" w:fill="auto"/>
            <w:vAlign w:val="center"/>
            <w:hideMark/>
          </w:tcPr>
          <w:p w14:paraId="3BF576A3" w14:textId="77777777" w:rsidR="00724238" w:rsidRPr="00724238" w:rsidRDefault="00724238" w:rsidP="00724238">
            <w:pPr>
              <w:spacing w:after="0" w:line="240" w:lineRule="auto"/>
              <w:jc w:val="left"/>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Przemysł</w:t>
            </w:r>
          </w:p>
        </w:tc>
        <w:tc>
          <w:tcPr>
            <w:tcW w:w="356" w:type="pct"/>
            <w:tcBorders>
              <w:top w:val="nil"/>
              <w:left w:val="nil"/>
              <w:bottom w:val="single" w:sz="4" w:space="0" w:color="808080"/>
              <w:right w:val="single" w:sz="4" w:space="0" w:color="808080"/>
            </w:tcBorders>
            <w:shd w:val="clear" w:color="auto" w:fill="auto"/>
            <w:vAlign w:val="center"/>
            <w:hideMark/>
          </w:tcPr>
          <w:p w14:paraId="52D51A57"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59543</w:t>
            </w:r>
          </w:p>
        </w:tc>
        <w:tc>
          <w:tcPr>
            <w:tcW w:w="356" w:type="pct"/>
            <w:tcBorders>
              <w:top w:val="nil"/>
              <w:left w:val="nil"/>
              <w:bottom w:val="single" w:sz="4" w:space="0" w:color="808080"/>
              <w:right w:val="single" w:sz="4" w:space="0" w:color="808080"/>
            </w:tcBorders>
            <w:shd w:val="clear" w:color="auto" w:fill="auto"/>
            <w:vAlign w:val="center"/>
            <w:hideMark/>
          </w:tcPr>
          <w:p w14:paraId="54604E40"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59578</w:t>
            </w:r>
          </w:p>
        </w:tc>
        <w:tc>
          <w:tcPr>
            <w:tcW w:w="356" w:type="pct"/>
            <w:tcBorders>
              <w:top w:val="nil"/>
              <w:left w:val="nil"/>
              <w:bottom w:val="single" w:sz="4" w:space="0" w:color="808080"/>
              <w:right w:val="single" w:sz="4" w:space="0" w:color="808080"/>
            </w:tcBorders>
            <w:shd w:val="clear" w:color="auto" w:fill="auto"/>
            <w:vAlign w:val="center"/>
            <w:hideMark/>
          </w:tcPr>
          <w:p w14:paraId="0DA6D481"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59613</w:t>
            </w:r>
          </w:p>
        </w:tc>
        <w:tc>
          <w:tcPr>
            <w:tcW w:w="356" w:type="pct"/>
            <w:tcBorders>
              <w:top w:val="nil"/>
              <w:left w:val="nil"/>
              <w:bottom w:val="single" w:sz="4" w:space="0" w:color="808080"/>
              <w:right w:val="single" w:sz="4" w:space="0" w:color="808080"/>
            </w:tcBorders>
            <w:shd w:val="clear" w:color="auto" w:fill="auto"/>
            <w:vAlign w:val="center"/>
            <w:hideMark/>
          </w:tcPr>
          <w:p w14:paraId="543317E1"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59648</w:t>
            </w:r>
          </w:p>
        </w:tc>
        <w:tc>
          <w:tcPr>
            <w:tcW w:w="355" w:type="pct"/>
            <w:tcBorders>
              <w:top w:val="nil"/>
              <w:left w:val="nil"/>
              <w:bottom w:val="single" w:sz="4" w:space="0" w:color="808080"/>
              <w:right w:val="single" w:sz="4" w:space="0" w:color="808080"/>
            </w:tcBorders>
            <w:shd w:val="clear" w:color="auto" w:fill="auto"/>
            <w:vAlign w:val="center"/>
            <w:hideMark/>
          </w:tcPr>
          <w:p w14:paraId="4727E35C"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59682</w:t>
            </w:r>
          </w:p>
        </w:tc>
        <w:tc>
          <w:tcPr>
            <w:tcW w:w="355" w:type="pct"/>
            <w:tcBorders>
              <w:top w:val="nil"/>
              <w:left w:val="nil"/>
              <w:bottom w:val="single" w:sz="4" w:space="0" w:color="808080"/>
              <w:right w:val="single" w:sz="4" w:space="0" w:color="808080"/>
            </w:tcBorders>
            <w:shd w:val="clear" w:color="auto" w:fill="auto"/>
            <w:vAlign w:val="center"/>
            <w:hideMark/>
          </w:tcPr>
          <w:p w14:paraId="604A2B58"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59717</w:t>
            </w:r>
          </w:p>
        </w:tc>
        <w:tc>
          <w:tcPr>
            <w:tcW w:w="355" w:type="pct"/>
            <w:tcBorders>
              <w:top w:val="nil"/>
              <w:left w:val="nil"/>
              <w:bottom w:val="single" w:sz="4" w:space="0" w:color="808080"/>
              <w:right w:val="single" w:sz="4" w:space="0" w:color="808080"/>
            </w:tcBorders>
            <w:shd w:val="clear" w:color="auto" w:fill="auto"/>
            <w:vAlign w:val="center"/>
            <w:hideMark/>
          </w:tcPr>
          <w:p w14:paraId="186DB087"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59752</w:t>
            </w:r>
          </w:p>
        </w:tc>
        <w:tc>
          <w:tcPr>
            <w:tcW w:w="355" w:type="pct"/>
            <w:tcBorders>
              <w:top w:val="nil"/>
              <w:left w:val="nil"/>
              <w:bottom w:val="single" w:sz="4" w:space="0" w:color="808080"/>
              <w:right w:val="single" w:sz="4" w:space="0" w:color="808080"/>
            </w:tcBorders>
            <w:shd w:val="clear" w:color="auto" w:fill="auto"/>
            <w:vAlign w:val="center"/>
            <w:hideMark/>
          </w:tcPr>
          <w:p w14:paraId="4319F18D"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59787</w:t>
            </w:r>
          </w:p>
        </w:tc>
        <w:tc>
          <w:tcPr>
            <w:tcW w:w="355" w:type="pct"/>
            <w:tcBorders>
              <w:top w:val="nil"/>
              <w:left w:val="nil"/>
              <w:bottom w:val="single" w:sz="4" w:space="0" w:color="808080"/>
              <w:right w:val="single" w:sz="4" w:space="0" w:color="808080"/>
            </w:tcBorders>
            <w:shd w:val="clear" w:color="auto" w:fill="auto"/>
            <w:vAlign w:val="center"/>
            <w:hideMark/>
          </w:tcPr>
          <w:p w14:paraId="55548523"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59822</w:t>
            </w:r>
          </w:p>
        </w:tc>
        <w:tc>
          <w:tcPr>
            <w:tcW w:w="355" w:type="pct"/>
            <w:tcBorders>
              <w:top w:val="nil"/>
              <w:left w:val="nil"/>
              <w:bottom w:val="single" w:sz="4" w:space="0" w:color="808080"/>
              <w:right w:val="single" w:sz="4" w:space="0" w:color="808080"/>
            </w:tcBorders>
            <w:shd w:val="clear" w:color="auto" w:fill="auto"/>
            <w:vAlign w:val="center"/>
            <w:hideMark/>
          </w:tcPr>
          <w:p w14:paraId="26848488"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59857</w:t>
            </w:r>
          </w:p>
        </w:tc>
        <w:tc>
          <w:tcPr>
            <w:tcW w:w="355" w:type="pct"/>
            <w:tcBorders>
              <w:top w:val="nil"/>
              <w:left w:val="nil"/>
              <w:bottom w:val="single" w:sz="4" w:space="0" w:color="808080"/>
              <w:right w:val="single" w:sz="4" w:space="0" w:color="808080"/>
            </w:tcBorders>
            <w:shd w:val="clear" w:color="auto" w:fill="auto"/>
            <w:vAlign w:val="center"/>
            <w:hideMark/>
          </w:tcPr>
          <w:p w14:paraId="44DD0FB3" w14:textId="77777777" w:rsidR="00724238" w:rsidRPr="00724238" w:rsidRDefault="00724238" w:rsidP="00724238">
            <w:pPr>
              <w:spacing w:after="0" w:line="240" w:lineRule="auto"/>
              <w:jc w:val="center"/>
              <w:rPr>
                <w:rFonts w:ascii="Arial" w:eastAsia="Times New Roman" w:hAnsi="Arial" w:cs="Arial"/>
                <w:i/>
                <w:iCs/>
                <w:color w:val="A6A6A6"/>
                <w:sz w:val="20"/>
                <w:szCs w:val="20"/>
                <w:lang w:eastAsia="pl-PL"/>
              </w:rPr>
            </w:pPr>
            <w:r w:rsidRPr="00724238">
              <w:rPr>
                <w:rFonts w:ascii="Arial" w:eastAsia="Times New Roman" w:hAnsi="Arial" w:cs="Arial"/>
                <w:i/>
                <w:iCs/>
                <w:color w:val="A6A6A6"/>
                <w:sz w:val="20"/>
                <w:szCs w:val="20"/>
                <w:lang w:eastAsia="pl-PL"/>
              </w:rPr>
              <w:t>59891</w:t>
            </w:r>
          </w:p>
        </w:tc>
      </w:tr>
      <w:tr w:rsidR="00724238" w:rsidRPr="00724238" w14:paraId="1324BC43"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000000" w:fill="BFBFBF"/>
            <w:vAlign w:val="center"/>
            <w:hideMark/>
          </w:tcPr>
          <w:p w14:paraId="5495045E"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816" w:type="pct"/>
            <w:tcBorders>
              <w:top w:val="nil"/>
              <w:left w:val="nil"/>
              <w:bottom w:val="single" w:sz="4" w:space="0" w:color="808080"/>
              <w:right w:val="single" w:sz="4" w:space="0" w:color="808080"/>
            </w:tcBorders>
            <w:shd w:val="clear" w:color="000000" w:fill="BFBFBF"/>
            <w:vAlign w:val="center"/>
            <w:hideMark/>
          </w:tcPr>
          <w:p w14:paraId="73D57A77"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RAZEM I:</w:t>
            </w:r>
          </w:p>
        </w:tc>
        <w:tc>
          <w:tcPr>
            <w:tcW w:w="356" w:type="pct"/>
            <w:tcBorders>
              <w:top w:val="nil"/>
              <w:left w:val="nil"/>
              <w:bottom w:val="single" w:sz="4" w:space="0" w:color="808080"/>
              <w:right w:val="single" w:sz="4" w:space="0" w:color="808080"/>
            </w:tcBorders>
            <w:shd w:val="clear" w:color="000000" w:fill="BFBFBF"/>
            <w:vAlign w:val="center"/>
            <w:hideMark/>
          </w:tcPr>
          <w:p w14:paraId="5FC80BC8"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55476</w:t>
            </w:r>
          </w:p>
        </w:tc>
        <w:tc>
          <w:tcPr>
            <w:tcW w:w="356" w:type="pct"/>
            <w:tcBorders>
              <w:top w:val="nil"/>
              <w:left w:val="nil"/>
              <w:bottom w:val="single" w:sz="4" w:space="0" w:color="808080"/>
              <w:right w:val="single" w:sz="4" w:space="0" w:color="808080"/>
            </w:tcBorders>
            <w:shd w:val="clear" w:color="000000" w:fill="BFBFBF"/>
            <w:vAlign w:val="center"/>
            <w:hideMark/>
          </w:tcPr>
          <w:p w14:paraId="1878EEDF"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55487</w:t>
            </w:r>
          </w:p>
        </w:tc>
        <w:tc>
          <w:tcPr>
            <w:tcW w:w="356" w:type="pct"/>
            <w:tcBorders>
              <w:top w:val="nil"/>
              <w:left w:val="nil"/>
              <w:bottom w:val="single" w:sz="4" w:space="0" w:color="808080"/>
              <w:right w:val="single" w:sz="4" w:space="0" w:color="808080"/>
            </w:tcBorders>
            <w:shd w:val="clear" w:color="000000" w:fill="BFBFBF"/>
            <w:vAlign w:val="center"/>
            <w:hideMark/>
          </w:tcPr>
          <w:p w14:paraId="7270941C"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55498</w:t>
            </w:r>
          </w:p>
        </w:tc>
        <w:tc>
          <w:tcPr>
            <w:tcW w:w="356" w:type="pct"/>
            <w:tcBorders>
              <w:top w:val="nil"/>
              <w:left w:val="nil"/>
              <w:bottom w:val="single" w:sz="4" w:space="0" w:color="808080"/>
              <w:right w:val="single" w:sz="4" w:space="0" w:color="808080"/>
            </w:tcBorders>
            <w:shd w:val="clear" w:color="000000" w:fill="BFBFBF"/>
            <w:vAlign w:val="center"/>
            <w:hideMark/>
          </w:tcPr>
          <w:p w14:paraId="63EEF1B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55509</w:t>
            </w:r>
          </w:p>
        </w:tc>
        <w:tc>
          <w:tcPr>
            <w:tcW w:w="355" w:type="pct"/>
            <w:tcBorders>
              <w:top w:val="nil"/>
              <w:left w:val="nil"/>
              <w:bottom w:val="single" w:sz="4" w:space="0" w:color="808080"/>
              <w:right w:val="single" w:sz="4" w:space="0" w:color="808080"/>
            </w:tcBorders>
            <w:shd w:val="clear" w:color="000000" w:fill="BFBFBF"/>
            <w:vAlign w:val="center"/>
            <w:hideMark/>
          </w:tcPr>
          <w:p w14:paraId="60BC5AA3"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55521</w:t>
            </w:r>
          </w:p>
        </w:tc>
        <w:tc>
          <w:tcPr>
            <w:tcW w:w="355" w:type="pct"/>
            <w:tcBorders>
              <w:top w:val="nil"/>
              <w:left w:val="nil"/>
              <w:bottom w:val="single" w:sz="4" w:space="0" w:color="808080"/>
              <w:right w:val="single" w:sz="4" w:space="0" w:color="808080"/>
            </w:tcBorders>
            <w:shd w:val="clear" w:color="000000" w:fill="BFBFBF"/>
            <w:vAlign w:val="center"/>
            <w:hideMark/>
          </w:tcPr>
          <w:p w14:paraId="34EE18E6"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55532</w:t>
            </w:r>
          </w:p>
        </w:tc>
        <w:tc>
          <w:tcPr>
            <w:tcW w:w="355" w:type="pct"/>
            <w:tcBorders>
              <w:top w:val="nil"/>
              <w:left w:val="nil"/>
              <w:bottom w:val="single" w:sz="4" w:space="0" w:color="808080"/>
              <w:right w:val="single" w:sz="4" w:space="0" w:color="808080"/>
            </w:tcBorders>
            <w:shd w:val="clear" w:color="000000" w:fill="BFBFBF"/>
            <w:vAlign w:val="center"/>
            <w:hideMark/>
          </w:tcPr>
          <w:p w14:paraId="2D3E08CC"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55543</w:t>
            </w:r>
          </w:p>
        </w:tc>
        <w:tc>
          <w:tcPr>
            <w:tcW w:w="355" w:type="pct"/>
            <w:tcBorders>
              <w:top w:val="nil"/>
              <w:left w:val="nil"/>
              <w:bottom w:val="single" w:sz="4" w:space="0" w:color="808080"/>
              <w:right w:val="single" w:sz="4" w:space="0" w:color="808080"/>
            </w:tcBorders>
            <w:shd w:val="clear" w:color="000000" w:fill="BFBFBF"/>
            <w:vAlign w:val="center"/>
            <w:hideMark/>
          </w:tcPr>
          <w:p w14:paraId="3FE43A66"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55554</w:t>
            </w:r>
          </w:p>
        </w:tc>
        <w:tc>
          <w:tcPr>
            <w:tcW w:w="355" w:type="pct"/>
            <w:tcBorders>
              <w:top w:val="nil"/>
              <w:left w:val="nil"/>
              <w:bottom w:val="single" w:sz="4" w:space="0" w:color="808080"/>
              <w:right w:val="single" w:sz="4" w:space="0" w:color="808080"/>
            </w:tcBorders>
            <w:shd w:val="clear" w:color="000000" w:fill="BFBFBF"/>
            <w:vAlign w:val="center"/>
            <w:hideMark/>
          </w:tcPr>
          <w:p w14:paraId="31A12F0D"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55566</w:t>
            </w:r>
          </w:p>
        </w:tc>
        <w:tc>
          <w:tcPr>
            <w:tcW w:w="355" w:type="pct"/>
            <w:tcBorders>
              <w:top w:val="nil"/>
              <w:left w:val="nil"/>
              <w:bottom w:val="single" w:sz="4" w:space="0" w:color="808080"/>
              <w:right w:val="single" w:sz="4" w:space="0" w:color="808080"/>
            </w:tcBorders>
            <w:shd w:val="clear" w:color="000000" w:fill="BFBFBF"/>
            <w:vAlign w:val="center"/>
            <w:hideMark/>
          </w:tcPr>
          <w:p w14:paraId="0F96D0F4"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55577</w:t>
            </w:r>
          </w:p>
        </w:tc>
        <w:tc>
          <w:tcPr>
            <w:tcW w:w="355" w:type="pct"/>
            <w:tcBorders>
              <w:top w:val="nil"/>
              <w:left w:val="nil"/>
              <w:bottom w:val="single" w:sz="4" w:space="0" w:color="808080"/>
              <w:right w:val="single" w:sz="4" w:space="0" w:color="808080"/>
            </w:tcBorders>
            <w:shd w:val="clear" w:color="000000" w:fill="BFBFBF"/>
            <w:vAlign w:val="center"/>
            <w:hideMark/>
          </w:tcPr>
          <w:p w14:paraId="27DAE234"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55588</w:t>
            </w:r>
          </w:p>
        </w:tc>
      </w:tr>
      <w:tr w:rsidR="00724238" w:rsidRPr="00724238" w14:paraId="0D2C2486"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035701E1"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II.1</w:t>
            </w:r>
          </w:p>
        </w:tc>
        <w:tc>
          <w:tcPr>
            <w:tcW w:w="816" w:type="pct"/>
            <w:tcBorders>
              <w:top w:val="nil"/>
              <w:left w:val="nil"/>
              <w:bottom w:val="single" w:sz="4" w:space="0" w:color="808080"/>
              <w:right w:val="single" w:sz="4" w:space="0" w:color="808080"/>
            </w:tcBorders>
            <w:shd w:val="clear" w:color="auto" w:fill="auto"/>
            <w:vAlign w:val="center"/>
            <w:hideMark/>
          </w:tcPr>
          <w:p w14:paraId="3BEFB64F"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Transport ogółem</w:t>
            </w:r>
          </w:p>
        </w:tc>
        <w:tc>
          <w:tcPr>
            <w:tcW w:w="356" w:type="pct"/>
            <w:tcBorders>
              <w:top w:val="nil"/>
              <w:left w:val="nil"/>
              <w:bottom w:val="single" w:sz="4" w:space="0" w:color="808080"/>
              <w:right w:val="single" w:sz="4" w:space="0" w:color="808080"/>
            </w:tcBorders>
            <w:shd w:val="clear" w:color="auto" w:fill="auto"/>
            <w:vAlign w:val="center"/>
            <w:hideMark/>
          </w:tcPr>
          <w:p w14:paraId="7631B68F"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6C357F3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5B5D3C5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22E1933B"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42D9F0EF"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3DFCEB0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2AD0213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0D97EA8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180C9D2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36F49FEE"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61A835F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r>
      <w:tr w:rsidR="00724238" w:rsidRPr="00724238" w14:paraId="3831C780"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7181D49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II.2</w:t>
            </w:r>
          </w:p>
        </w:tc>
        <w:tc>
          <w:tcPr>
            <w:tcW w:w="816" w:type="pct"/>
            <w:tcBorders>
              <w:top w:val="nil"/>
              <w:left w:val="nil"/>
              <w:bottom w:val="single" w:sz="4" w:space="0" w:color="808080"/>
              <w:right w:val="single" w:sz="4" w:space="0" w:color="808080"/>
            </w:tcBorders>
            <w:shd w:val="clear" w:color="auto" w:fill="auto"/>
            <w:vAlign w:val="center"/>
            <w:hideMark/>
          </w:tcPr>
          <w:p w14:paraId="1CC56944"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Transport publiczny</w:t>
            </w:r>
          </w:p>
        </w:tc>
        <w:tc>
          <w:tcPr>
            <w:tcW w:w="356" w:type="pct"/>
            <w:tcBorders>
              <w:top w:val="nil"/>
              <w:left w:val="nil"/>
              <w:bottom w:val="single" w:sz="4" w:space="0" w:color="808080"/>
              <w:right w:val="single" w:sz="4" w:space="0" w:color="808080"/>
            </w:tcBorders>
            <w:shd w:val="clear" w:color="auto" w:fill="auto"/>
            <w:vAlign w:val="center"/>
            <w:hideMark/>
          </w:tcPr>
          <w:p w14:paraId="5C64296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12169</w:t>
            </w:r>
          </w:p>
        </w:tc>
        <w:tc>
          <w:tcPr>
            <w:tcW w:w="356" w:type="pct"/>
            <w:tcBorders>
              <w:top w:val="nil"/>
              <w:left w:val="nil"/>
              <w:bottom w:val="single" w:sz="4" w:space="0" w:color="808080"/>
              <w:right w:val="single" w:sz="4" w:space="0" w:color="808080"/>
            </w:tcBorders>
            <w:shd w:val="clear" w:color="auto" w:fill="auto"/>
            <w:vAlign w:val="center"/>
            <w:hideMark/>
          </w:tcPr>
          <w:p w14:paraId="099503C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12172</w:t>
            </w:r>
          </w:p>
        </w:tc>
        <w:tc>
          <w:tcPr>
            <w:tcW w:w="356" w:type="pct"/>
            <w:tcBorders>
              <w:top w:val="nil"/>
              <w:left w:val="nil"/>
              <w:bottom w:val="single" w:sz="4" w:space="0" w:color="808080"/>
              <w:right w:val="single" w:sz="4" w:space="0" w:color="808080"/>
            </w:tcBorders>
            <w:shd w:val="clear" w:color="auto" w:fill="auto"/>
            <w:vAlign w:val="center"/>
            <w:hideMark/>
          </w:tcPr>
          <w:p w14:paraId="34BE94FA"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12174</w:t>
            </w:r>
          </w:p>
        </w:tc>
        <w:tc>
          <w:tcPr>
            <w:tcW w:w="356" w:type="pct"/>
            <w:tcBorders>
              <w:top w:val="nil"/>
              <w:left w:val="nil"/>
              <w:bottom w:val="single" w:sz="4" w:space="0" w:color="808080"/>
              <w:right w:val="single" w:sz="4" w:space="0" w:color="808080"/>
            </w:tcBorders>
            <w:shd w:val="clear" w:color="auto" w:fill="auto"/>
            <w:vAlign w:val="center"/>
            <w:hideMark/>
          </w:tcPr>
          <w:p w14:paraId="0E6610B1"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12177</w:t>
            </w:r>
          </w:p>
        </w:tc>
        <w:tc>
          <w:tcPr>
            <w:tcW w:w="355" w:type="pct"/>
            <w:tcBorders>
              <w:top w:val="nil"/>
              <w:left w:val="nil"/>
              <w:bottom w:val="single" w:sz="4" w:space="0" w:color="808080"/>
              <w:right w:val="single" w:sz="4" w:space="0" w:color="808080"/>
            </w:tcBorders>
            <w:shd w:val="clear" w:color="auto" w:fill="auto"/>
            <w:vAlign w:val="center"/>
            <w:hideMark/>
          </w:tcPr>
          <w:p w14:paraId="7C9B0FEB"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12179</w:t>
            </w:r>
          </w:p>
        </w:tc>
        <w:tc>
          <w:tcPr>
            <w:tcW w:w="355" w:type="pct"/>
            <w:tcBorders>
              <w:top w:val="nil"/>
              <w:left w:val="nil"/>
              <w:bottom w:val="single" w:sz="4" w:space="0" w:color="808080"/>
              <w:right w:val="single" w:sz="4" w:space="0" w:color="808080"/>
            </w:tcBorders>
            <w:shd w:val="clear" w:color="auto" w:fill="auto"/>
            <w:vAlign w:val="center"/>
            <w:hideMark/>
          </w:tcPr>
          <w:p w14:paraId="63BE9E5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12181</w:t>
            </w:r>
          </w:p>
        </w:tc>
        <w:tc>
          <w:tcPr>
            <w:tcW w:w="355" w:type="pct"/>
            <w:tcBorders>
              <w:top w:val="nil"/>
              <w:left w:val="nil"/>
              <w:bottom w:val="single" w:sz="4" w:space="0" w:color="808080"/>
              <w:right w:val="single" w:sz="4" w:space="0" w:color="808080"/>
            </w:tcBorders>
            <w:shd w:val="clear" w:color="auto" w:fill="auto"/>
            <w:vAlign w:val="center"/>
            <w:hideMark/>
          </w:tcPr>
          <w:p w14:paraId="22CE1028"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12184</w:t>
            </w:r>
          </w:p>
        </w:tc>
        <w:tc>
          <w:tcPr>
            <w:tcW w:w="355" w:type="pct"/>
            <w:tcBorders>
              <w:top w:val="nil"/>
              <w:left w:val="nil"/>
              <w:bottom w:val="single" w:sz="4" w:space="0" w:color="808080"/>
              <w:right w:val="single" w:sz="4" w:space="0" w:color="808080"/>
            </w:tcBorders>
            <w:shd w:val="clear" w:color="auto" w:fill="auto"/>
            <w:vAlign w:val="center"/>
            <w:hideMark/>
          </w:tcPr>
          <w:p w14:paraId="564E951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12186</w:t>
            </w:r>
          </w:p>
        </w:tc>
        <w:tc>
          <w:tcPr>
            <w:tcW w:w="355" w:type="pct"/>
            <w:tcBorders>
              <w:top w:val="nil"/>
              <w:left w:val="nil"/>
              <w:bottom w:val="single" w:sz="4" w:space="0" w:color="808080"/>
              <w:right w:val="single" w:sz="4" w:space="0" w:color="808080"/>
            </w:tcBorders>
            <w:shd w:val="clear" w:color="auto" w:fill="auto"/>
            <w:vAlign w:val="center"/>
            <w:hideMark/>
          </w:tcPr>
          <w:p w14:paraId="1FBB576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12189</w:t>
            </w:r>
          </w:p>
        </w:tc>
        <w:tc>
          <w:tcPr>
            <w:tcW w:w="355" w:type="pct"/>
            <w:tcBorders>
              <w:top w:val="nil"/>
              <w:left w:val="nil"/>
              <w:bottom w:val="single" w:sz="4" w:space="0" w:color="808080"/>
              <w:right w:val="single" w:sz="4" w:space="0" w:color="808080"/>
            </w:tcBorders>
            <w:shd w:val="clear" w:color="auto" w:fill="auto"/>
            <w:vAlign w:val="center"/>
            <w:hideMark/>
          </w:tcPr>
          <w:p w14:paraId="71159490"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12191</w:t>
            </w:r>
          </w:p>
        </w:tc>
        <w:tc>
          <w:tcPr>
            <w:tcW w:w="355" w:type="pct"/>
            <w:tcBorders>
              <w:top w:val="nil"/>
              <w:left w:val="nil"/>
              <w:bottom w:val="single" w:sz="4" w:space="0" w:color="808080"/>
              <w:right w:val="single" w:sz="4" w:space="0" w:color="808080"/>
            </w:tcBorders>
            <w:shd w:val="clear" w:color="auto" w:fill="auto"/>
            <w:vAlign w:val="center"/>
            <w:hideMark/>
          </w:tcPr>
          <w:p w14:paraId="63F13958"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12194</w:t>
            </w:r>
          </w:p>
        </w:tc>
      </w:tr>
      <w:tr w:rsidR="00724238" w:rsidRPr="00724238" w14:paraId="09557AFE"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000000" w:fill="BFBFBF"/>
            <w:vAlign w:val="center"/>
            <w:hideMark/>
          </w:tcPr>
          <w:p w14:paraId="68BF4DDE"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816" w:type="pct"/>
            <w:tcBorders>
              <w:top w:val="nil"/>
              <w:left w:val="nil"/>
              <w:bottom w:val="single" w:sz="4" w:space="0" w:color="808080"/>
              <w:right w:val="single" w:sz="4" w:space="0" w:color="808080"/>
            </w:tcBorders>
            <w:shd w:val="clear" w:color="000000" w:fill="BFBFBF"/>
            <w:vAlign w:val="center"/>
            <w:hideMark/>
          </w:tcPr>
          <w:p w14:paraId="0E1B2BB9"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RAZEM II:</w:t>
            </w:r>
          </w:p>
        </w:tc>
        <w:tc>
          <w:tcPr>
            <w:tcW w:w="356" w:type="pct"/>
            <w:tcBorders>
              <w:top w:val="nil"/>
              <w:left w:val="nil"/>
              <w:bottom w:val="single" w:sz="4" w:space="0" w:color="808080"/>
              <w:right w:val="single" w:sz="4" w:space="0" w:color="808080"/>
            </w:tcBorders>
            <w:shd w:val="clear" w:color="000000" w:fill="BFBFBF"/>
            <w:vAlign w:val="center"/>
            <w:hideMark/>
          </w:tcPr>
          <w:p w14:paraId="4369052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12169</w:t>
            </w:r>
          </w:p>
        </w:tc>
        <w:tc>
          <w:tcPr>
            <w:tcW w:w="356" w:type="pct"/>
            <w:tcBorders>
              <w:top w:val="nil"/>
              <w:left w:val="nil"/>
              <w:bottom w:val="single" w:sz="4" w:space="0" w:color="808080"/>
              <w:right w:val="single" w:sz="4" w:space="0" w:color="808080"/>
            </w:tcBorders>
            <w:shd w:val="clear" w:color="000000" w:fill="BFBFBF"/>
            <w:vAlign w:val="center"/>
            <w:hideMark/>
          </w:tcPr>
          <w:p w14:paraId="2EF7F580"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12172</w:t>
            </w:r>
          </w:p>
        </w:tc>
        <w:tc>
          <w:tcPr>
            <w:tcW w:w="356" w:type="pct"/>
            <w:tcBorders>
              <w:top w:val="nil"/>
              <w:left w:val="nil"/>
              <w:bottom w:val="single" w:sz="4" w:space="0" w:color="808080"/>
              <w:right w:val="single" w:sz="4" w:space="0" w:color="808080"/>
            </w:tcBorders>
            <w:shd w:val="clear" w:color="000000" w:fill="BFBFBF"/>
            <w:vAlign w:val="center"/>
            <w:hideMark/>
          </w:tcPr>
          <w:p w14:paraId="7991EFC9"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12174</w:t>
            </w:r>
          </w:p>
        </w:tc>
        <w:tc>
          <w:tcPr>
            <w:tcW w:w="356" w:type="pct"/>
            <w:tcBorders>
              <w:top w:val="nil"/>
              <w:left w:val="nil"/>
              <w:bottom w:val="single" w:sz="4" w:space="0" w:color="808080"/>
              <w:right w:val="single" w:sz="4" w:space="0" w:color="808080"/>
            </w:tcBorders>
            <w:shd w:val="clear" w:color="000000" w:fill="BFBFBF"/>
            <w:vAlign w:val="center"/>
            <w:hideMark/>
          </w:tcPr>
          <w:p w14:paraId="6EA8EC60"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12177</w:t>
            </w:r>
          </w:p>
        </w:tc>
        <w:tc>
          <w:tcPr>
            <w:tcW w:w="355" w:type="pct"/>
            <w:tcBorders>
              <w:top w:val="nil"/>
              <w:left w:val="nil"/>
              <w:bottom w:val="single" w:sz="4" w:space="0" w:color="808080"/>
              <w:right w:val="single" w:sz="4" w:space="0" w:color="808080"/>
            </w:tcBorders>
            <w:shd w:val="clear" w:color="000000" w:fill="BFBFBF"/>
            <w:vAlign w:val="center"/>
            <w:hideMark/>
          </w:tcPr>
          <w:p w14:paraId="6181108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12179</w:t>
            </w:r>
          </w:p>
        </w:tc>
        <w:tc>
          <w:tcPr>
            <w:tcW w:w="355" w:type="pct"/>
            <w:tcBorders>
              <w:top w:val="nil"/>
              <w:left w:val="nil"/>
              <w:bottom w:val="single" w:sz="4" w:space="0" w:color="808080"/>
              <w:right w:val="single" w:sz="4" w:space="0" w:color="808080"/>
            </w:tcBorders>
            <w:shd w:val="clear" w:color="000000" w:fill="BFBFBF"/>
            <w:vAlign w:val="center"/>
            <w:hideMark/>
          </w:tcPr>
          <w:p w14:paraId="2F646D1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12181</w:t>
            </w:r>
          </w:p>
        </w:tc>
        <w:tc>
          <w:tcPr>
            <w:tcW w:w="355" w:type="pct"/>
            <w:tcBorders>
              <w:top w:val="nil"/>
              <w:left w:val="nil"/>
              <w:bottom w:val="single" w:sz="4" w:space="0" w:color="808080"/>
              <w:right w:val="single" w:sz="4" w:space="0" w:color="808080"/>
            </w:tcBorders>
            <w:shd w:val="clear" w:color="000000" w:fill="BFBFBF"/>
            <w:vAlign w:val="center"/>
            <w:hideMark/>
          </w:tcPr>
          <w:p w14:paraId="3ABA58A9"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12184</w:t>
            </w:r>
          </w:p>
        </w:tc>
        <w:tc>
          <w:tcPr>
            <w:tcW w:w="355" w:type="pct"/>
            <w:tcBorders>
              <w:top w:val="nil"/>
              <w:left w:val="nil"/>
              <w:bottom w:val="single" w:sz="4" w:space="0" w:color="808080"/>
              <w:right w:val="single" w:sz="4" w:space="0" w:color="808080"/>
            </w:tcBorders>
            <w:shd w:val="clear" w:color="000000" w:fill="BFBFBF"/>
            <w:vAlign w:val="center"/>
            <w:hideMark/>
          </w:tcPr>
          <w:p w14:paraId="19E8198C"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12186</w:t>
            </w:r>
          </w:p>
        </w:tc>
        <w:tc>
          <w:tcPr>
            <w:tcW w:w="355" w:type="pct"/>
            <w:tcBorders>
              <w:top w:val="nil"/>
              <w:left w:val="nil"/>
              <w:bottom w:val="single" w:sz="4" w:space="0" w:color="808080"/>
              <w:right w:val="single" w:sz="4" w:space="0" w:color="808080"/>
            </w:tcBorders>
            <w:shd w:val="clear" w:color="000000" w:fill="BFBFBF"/>
            <w:vAlign w:val="center"/>
            <w:hideMark/>
          </w:tcPr>
          <w:p w14:paraId="7828D4A4"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12189</w:t>
            </w:r>
          </w:p>
        </w:tc>
        <w:tc>
          <w:tcPr>
            <w:tcW w:w="355" w:type="pct"/>
            <w:tcBorders>
              <w:top w:val="nil"/>
              <w:left w:val="nil"/>
              <w:bottom w:val="single" w:sz="4" w:space="0" w:color="808080"/>
              <w:right w:val="single" w:sz="4" w:space="0" w:color="808080"/>
            </w:tcBorders>
            <w:shd w:val="clear" w:color="000000" w:fill="BFBFBF"/>
            <w:vAlign w:val="center"/>
            <w:hideMark/>
          </w:tcPr>
          <w:p w14:paraId="51728E0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12191</w:t>
            </w:r>
          </w:p>
        </w:tc>
        <w:tc>
          <w:tcPr>
            <w:tcW w:w="355" w:type="pct"/>
            <w:tcBorders>
              <w:top w:val="nil"/>
              <w:left w:val="nil"/>
              <w:bottom w:val="single" w:sz="4" w:space="0" w:color="808080"/>
              <w:right w:val="single" w:sz="4" w:space="0" w:color="808080"/>
            </w:tcBorders>
            <w:shd w:val="clear" w:color="000000" w:fill="BFBFBF"/>
            <w:vAlign w:val="center"/>
            <w:hideMark/>
          </w:tcPr>
          <w:p w14:paraId="32BFF637"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12194</w:t>
            </w:r>
          </w:p>
        </w:tc>
      </w:tr>
      <w:tr w:rsidR="00724238" w:rsidRPr="00724238" w14:paraId="07C21255"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auto" w:fill="auto"/>
            <w:vAlign w:val="center"/>
            <w:hideMark/>
          </w:tcPr>
          <w:p w14:paraId="2F5C220A"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III.1</w:t>
            </w:r>
          </w:p>
        </w:tc>
        <w:tc>
          <w:tcPr>
            <w:tcW w:w="816" w:type="pct"/>
            <w:tcBorders>
              <w:top w:val="nil"/>
              <w:left w:val="nil"/>
              <w:bottom w:val="single" w:sz="4" w:space="0" w:color="808080"/>
              <w:right w:val="single" w:sz="4" w:space="0" w:color="808080"/>
            </w:tcBorders>
            <w:shd w:val="clear" w:color="auto" w:fill="auto"/>
            <w:vAlign w:val="center"/>
            <w:hideMark/>
          </w:tcPr>
          <w:p w14:paraId="7C92A336" w14:textId="77777777" w:rsidR="00724238" w:rsidRPr="00724238" w:rsidRDefault="00724238" w:rsidP="00724238">
            <w:pPr>
              <w:spacing w:after="0" w:line="240" w:lineRule="auto"/>
              <w:jc w:val="left"/>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Gospodarka odpadami</w:t>
            </w:r>
          </w:p>
        </w:tc>
        <w:tc>
          <w:tcPr>
            <w:tcW w:w="356" w:type="pct"/>
            <w:tcBorders>
              <w:top w:val="nil"/>
              <w:left w:val="nil"/>
              <w:bottom w:val="single" w:sz="4" w:space="0" w:color="808080"/>
              <w:right w:val="single" w:sz="4" w:space="0" w:color="808080"/>
            </w:tcBorders>
            <w:shd w:val="clear" w:color="auto" w:fill="auto"/>
            <w:vAlign w:val="center"/>
            <w:hideMark/>
          </w:tcPr>
          <w:p w14:paraId="208C36B2"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3E1B09AE"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2E4F28D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6" w:type="pct"/>
            <w:tcBorders>
              <w:top w:val="nil"/>
              <w:left w:val="nil"/>
              <w:bottom w:val="single" w:sz="4" w:space="0" w:color="808080"/>
              <w:right w:val="single" w:sz="4" w:space="0" w:color="808080"/>
            </w:tcBorders>
            <w:shd w:val="clear" w:color="auto" w:fill="auto"/>
            <w:vAlign w:val="center"/>
            <w:hideMark/>
          </w:tcPr>
          <w:p w14:paraId="2DDE5E4E"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46D49187"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63DFD4E9"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1CF7EBED"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6E22B18C"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44022884"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21D93615"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c>
          <w:tcPr>
            <w:tcW w:w="355" w:type="pct"/>
            <w:tcBorders>
              <w:top w:val="nil"/>
              <w:left w:val="nil"/>
              <w:bottom w:val="single" w:sz="4" w:space="0" w:color="808080"/>
              <w:right w:val="single" w:sz="4" w:space="0" w:color="808080"/>
            </w:tcBorders>
            <w:shd w:val="clear" w:color="auto" w:fill="auto"/>
            <w:vAlign w:val="center"/>
            <w:hideMark/>
          </w:tcPr>
          <w:p w14:paraId="24FC8D36" w14:textId="77777777" w:rsidR="00724238" w:rsidRPr="00724238" w:rsidRDefault="00724238" w:rsidP="00724238">
            <w:pPr>
              <w:spacing w:after="0" w:line="240" w:lineRule="auto"/>
              <w:jc w:val="center"/>
              <w:rPr>
                <w:rFonts w:ascii="Arial" w:eastAsia="Times New Roman" w:hAnsi="Arial" w:cs="Arial"/>
                <w:color w:val="000000"/>
                <w:sz w:val="20"/>
                <w:szCs w:val="20"/>
                <w:lang w:eastAsia="pl-PL"/>
              </w:rPr>
            </w:pPr>
            <w:r w:rsidRPr="00724238">
              <w:rPr>
                <w:rFonts w:ascii="Arial" w:eastAsia="Times New Roman" w:hAnsi="Arial" w:cs="Arial"/>
                <w:color w:val="000000"/>
                <w:sz w:val="20"/>
                <w:szCs w:val="20"/>
                <w:lang w:eastAsia="pl-PL"/>
              </w:rPr>
              <w:t>0</w:t>
            </w:r>
          </w:p>
        </w:tc>
      </w:tr>
      <w:tr w:rsidR="00724238" w:rsidRPr="00724238" w14:paraId="4F79EB86"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000000" w:fill="BFBFBF"/>
            <w:vAlign w:val="center"/>
            <w:hideMark/>
          </w:tcPr>
          <w:p w14:paraId="3B4605D2"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816" w:type="pct"/>
            <w:tcBorders>
              <w:top w:val="nil"/>
              <w:left w:val="nil"/>
              <w:bottom w:val="single" w:sz="4" w:space="0" w:color="808080"/>
              <w:right w:val="single" w:sz="4" w:space="0" w:color="808080"/>
            </w:tcBorders>
            <w:shd w:val="clear" w:color="000000" w:fill="BFBFBF"/>
            <w:vAlign w:val="center"/>
            <w:hideMark/>
          </w:tcPr>
          <w:p w14:paraId="085A12F3"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RAZEM III</w:t>
            </w:r>
          </w:p>
        </w:tc>
        <w:tc>
          <w:tcPr>
            <w:tcW w:w="356" w:type="pct"/>
            <w:tcBorders>
              <w:top w:val="nil"/>
              <w:left w:val="nil"/>
              <w:bottom w:val="single" w:sz="4" w:space="0" w:color="808080"/>
              <w:right w:val="single" w:sz="4" w:space="0" w:color="808080"/>
            </w:tcBorders>
            <w:shd w:val="clear" w:color="000000" w:fill="BFBFBF"/>
            <w:vAlign w:val="center"/>
            <w:hideMark/>
          </w:tcPr>
          <w:p w14:paraId="02959699"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6" w:type="pct"/>
            <w:tcBorders>
              <w:top w:val="nil"/>
              <w:left w:val="nil"/>
              <w:bottom w:val="single" w:sz="4" w:space="0" w:color="808080"/>
              <w:right w:val="single" w:sz="4" w:space="0" w:color="808080"/>
            </w:tcBorders>
            <w:shd w:val="clear" w:color="000000" w:fill="BFBFBF"/>
            <w:vAlign w:val="center"/>
            <w:hideMark/>
          </w:tcPr>
          <w:p w14:paraId="3FBF2667"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6" w:type="pct"/>
            <w:tcBorders>
              <w:top w:val="nil"/>
              <w:left w:val="nil"/>
              <w:bottom w:val="single" w:sz="4" w:space="0" w:color="808080"/>
              <w:right w:val="single" w:sz="4" w:space="0" w:color="808080"/>
            </w:tcBorders>
            <w:shd w:val="clear" w:color="000000" w:fill="BFBFBF"/>
            <w:vAlign w:val="center"/>
            <w:hideMark/>
          </w:tcPr>
          <w:p w14:paraId="23310774"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6" w:type="pct"/>
            <w:tcBorders>
              <w:top w:val="nil"/>
              <w:left w:val="nil"/>
              <w:bottom w:val="single" w:sz="4" w:space="0" w:color="808080"/>
              <w:right w:val="single" w:sz="4" w:space="0" w:color="808080"/>
            </w:tcBorders>
            <w:shd w:val="clear" w:color="000000" w:fill="BFBFBF"/>
            <w:vAlign w:val="center"/>
            <w:hideMark/>
          </w:tcPr>
          <w:p w14:paraId="2AF7A2F1"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7932BB0F"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2A3F218A"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52F684F9"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56581621"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0C55C962"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521B5C76"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c>
          <w:tcPr>
            <w:tcW w:w="355" w:type="pct"/>
            <w:tcBorders>
              <w:top w:val="nil"/>
              <w:left w:val="nil"/>
              <w:bottom w:val="single" w:sz="4" w:space="0" w:color="808080"/>
              <w:right w:val="single" w:sz="4" w:space="0" w:color="808080"/>
            </w:tcBorders>
            <w:shd w:val="clear" w:color="000000" w:fill="BFBFBF"/>
            <w:vAlign w:val="center"/>
            <w:hideMark/>
          </w:tcPr>
          <w:p w14:paraId="7EB70CFB" w14:textId="77777777" w:rsidR="00724238" w:rsidRPr="00724238" w:rsidRDefault="00724238" w:rsidP="00724238">
            <w:pPr>
              <w:spacing w:after="0" w:line="240" w:lineRule="auto"/>
              <w:jc w:val="center"/>
              <w:rPr>
                <w:rFonts w:ascii="Arial" w:eastAsia="Times New Roman" w:hAnsi="Arial" w:cs="Arial"/>
                <w:b/>
                <w:bCs/>
                <w:color w:val="000000"/>
                <w:sz w:val="20"/>
                <w:szCs w:val="20"/>
                <w:lang w:eastAsia="pl-PL"/>
              </w:rPr>
            </w:pPr>
            <w:r w:rsidRPr="00724238">
              <w:rPr>
                <w:rFonts w:ascii="Arial" w:eastAsia="Times New Roman" w:hAnsi="Arial" w:cs="Arial"/>
                <w:b/>
                <w:bCs/>
                <w:color w:val="000000"/>
                <w:sz w:val="20"/>
                <w:szCs w:val="20"/>
                <w:lang w:eastAsia="pl-PL"/>
              </w:rPr>
              <w:t>0</w:t>
            </w:r>
          </w:p>
        </w:tc>
      </w:tr>
      <w:tr w:rsidR="00724238" w:rsidRPr="00724238" w14:paraId="052D02A6" w14:textId="77777777" w:rsidTr="00724238">
        <w:trPr>
          <w:trHeight w:val="20"/>
        </w:trPr>
        <w:tc>
          <w:tcPr>
            <w:tcW w:w="276" w:type="pct"/>
            <w:tcBorders>
              <w:top w:val="nil"/>
              <w:left w:val="single" w:sz="4" w:space="0" w:color="808080"/>
              <w:bottom w:val="single" w:sz="4" w:space="0" w:color="808080"/>
              <w:right w:val="single" w:sz="4" w:space="0" w:color="808080"/>
            </w:tcBorders>
            <w:shd w:val="clear" w:color="000000" w:fill="808080"/>
            <w:vAlign w:val="center"/>
            <w:hideMark/>
          </w:tcPr>
          <w:p w14:paraId="134D54B7"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 </w:t>
            </w:r>
          </w:p>
        </w:tc>
        <w:tc>
          <w:tcPr>
            <w:tcW w:w="816" w:type="pct"/>
            <w:tcBorders>
              <w:top w:val="nil"/>
              <w:left w:val="nil"/>
              <w:bottom w:val="single" w:sz="4" w:space="0" w:color="808080"/>
              <w:right w:val="single" w:sz="4" w:space="0" w:color="808080"/>
            </w:tcBorders>
            <w:shd w:val="clear" w:color="000000" w:fill="808080"/>
            <w:vAlign w:val="center"/>
            <w:hideMark/>
          </w:tcPr>
          <w:p w14:paraId="18B7AC93"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RAZEM:</w:t>
            </w:r>
          </w:p>
        </w:tc>
        <w:tc>
          <w:tcPr>
            <w:tcW w:w="356" w:type="pct"/>
            <w:tcBorders>
              <w:top w:val="nil"/>
              <w:left w:val="nil"/>
              <w:bottom w:val="single" w:sz="4" w:space="0" w:color="808080"/>
              <w:right w:val="single" w:sz="4" w:space="0" w:color="808080"/>
            </w:tcBorders>
            <w:shd w:val="clear" w:color="000000" w:fill="808080"/>
            <w:vAlign w:val="center"/>
            <w:hideMark/>
          </w:tcPr>
          <w:p w14:paraId="596450CD"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67645</w:t>
            </w:r>
          </w:p>
        </w:tc>
        <w:tc>
          <w:tcPr>
            <w:tcW w:w="356" w:type="pct"/>
            <w:tcBorders>
              <w:top w:val="nil"/>
              <w:left w:val="nil"/>
              <w:bottom w:val="single" w:sz="4" w:space="0" w:color="808080"/>
              <w:right w:val="single" w:sz="4" w:space="0" w:color="808080"/>
            </w:tcBorders>
            <w:shd w:val="clear" w:color="000000" w:fill="808080"/>
            <w:vAlign w:val="center"/>
            <w:hideMark/>
          </w:tcPr>
          <w:p w14:paraId="787CBAA9"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67659</w:t>
            </w:r>
          </w:p>
        </w:tc>
        <w:tc>
          <w:tcPr>
            <w:tcW w:w="356" w:type="pct"/>
            <w:tcBorders>
              <w:top w:val="nil"/>
              <w:left w:val="nil"/>
              <w:bottom w:val="single" w:sz="4" w:space="0" w:color="808080"/>
              <w:right w:val="single" w:sz="4" w:space="0" w:color="808080"/>
            </w:tcBorders>
            <w:shd w:val="clear" w:color="000000" w:fill="808080"/>
            <w:vAlign w:val="center"/>
            <w:hideMark/>
          </w:tcPr>
          <w:p w14:paraId="6411DEB4"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67672</w:t>
            </w:r>
          </w:p>
        </w:tc>
        <w:tc>
          <w:tcPr>
            <w:tcW w:w="356" w:type="pct"/>
            <w:tcBorders>
              <w:top w:val="nil"/>
              <w:left w:val="nil"/>
              <w:bottom w:val="single" w:sz="4" w:space="0" w:color="808080"/>
              <w:right w:val="single" w:sz="4" w:space="0" w:color="808080"/>
            </w:tcBorders>
            <w:shd w:val="clear" w:color="000000" w:fill="808080"/>
            <w:vAlign w:val="center"/>
            <w:hideMark/>
          </w:tcPr>
          <w:p w14:paraId="1C997C3B"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67686</w:t>
            </w:r>
          </w:p>
        </w:tc>
        <w:tc>
          <w:tcPr>
            <w:tcW w:w="355" w:type="pct"/>
            <w:tcBorders>
              <w:top w:val="nil"/>
              <w:left w:val="nil"/>
              <w:bottom w:val="single" w:sz="4" w:space="0" w:color="808080"/>
              <w:right w:val="single" w:sz="4" w:space="0" w:color="808080"/>
            </w:tcBorders>
            <w:shd w:val="clear" w:color="000000" w:fill="808080"/>
            <w:vAlign w:val="center"/>
            <w:hideMark/>
          </w:tcPr>
          <w:p w14:paraId="473F98EF"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67700</w:t>
            </w:r>
          </w:p>
        </w:tc>
        <w:tc>
          <w:tcPr>
            <w:tcW w:w="355" w:type="pct"/>
            <w:tcBorders>
              <w:top w:val="nil"/>
              <w:left w:val="nil"/>
              <w:bottom w:val="single" w:sz="4" w:space="0" w:color="808080"/>
              <w:right w:val="single" w:sz="4" w:space="0" w:color="808080"/>
            </w:tcBorders>
            <w:shd w:val="clear" w:color="000000" w:fill="808080"/>
            <w:vAlign w:val="center"/>
            <w:hideMark/>
          </w:tcPr>
          <w:p w14:paraId="6DDAD6D2"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67713</w:t>
            </w:r>
          </w:p>
        </w:tc>
        <w:tc>
          <w:tcPr>
            <w:tcW w:w="355" w:type="pct"/>
            <w:tcBorders>
              <w:top w:val="nil"/>
              <w:left w:val="nil"/>
              <w:bottom w:val="single" w:sz="4" w:space="0" w:color="808080"/>
              <w:right w:val="single" w:sz="4" w:space="0" w:color="808080"/>
            </w:tcBorders>
            <w:shd w:val="clear" w:color="000000" w:fill="808080"/>
            <w:vAlign w:val="center"/>
            <w:hideMark/>
          </w:tcPr>
          <w:p w14:paraId="7F7039DC"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67727</w:t>
            </w:r>
          </w:p>
        </w:tc>
        <w:tc>
          <w:tcPr>
            <w:tcW w:w="355" w:type="pct"/>
            <w:tcBorders>
              <w:top w:val="nil"/>
              <w:left w:val="nil"/>
              <w:bottom w:val="single" w:sz="4" w:space="0" w:color="808080"/>
              <w:right w:val="single" w:sz="4" w:space="0" w:color="808080"/>
            </w:tcBorders>
            <w:shd w:val="clear" w:color="000000" w:fill="808080"/>
            <w:vAlign w:val="center"/>
            <w:hideMark/>
          </w:tcPr>
          <w:p w14:paraId="0F68ABA1"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67741</w:t>
            </w:r>
          </w:p>
        </w:tc>
        <w:tc>
          <w:tcPr>
            <w:tcW w:w="355" w:type="pct"/>
            <w:tcBorders>
              <w:top w:val="nil"/>
              <w:left w:val="nil"/>
              <w:bottom w:val="single" w:sz="4" w:space="0" w:color="808080"/>
              <w:right w:val="single" w:sz="4" w:space="0" w:color="808080"/>
            </w:tcBorders>
            <w:shd w:val="clear" w:color="000000" w:fill="808080"/>
            <w:vAlign w:val="center"/>
            <w:hideMark/>
          </w:tcPr>
          <w:p w14:paraId="3D8CF8F5"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67755</w:t>
            </w:r>
          </w:p>
        </w:tc>
        <w:tc>
          <w:tcPr>
            <w:tcW w:w="355" w:type="pct"/>
            <w:tcBorders>
              <w:top w:val="nil"/>
              <w:left w:val="nil"/>
              <w:bottom w:val="single" w:sz="4" w:space="0" w:color="808080"/>
              <w:right w:val="single" w:sz="4" w:space="0" w:color="808080"/>
            </w:tcBorders>
            <w:shd w:val="clear" w:color="000000" w:fill="808080"/>
            <w:vAlign w:val="center"/>
            <w:hideMark/>
          </w:tcPr>
          <w:p w14:paraId="6437B50E"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67768</w:t>
            </w:r>
          </w:p>
        </w:tc>
        <w:tc>
          <w:tcPr>
            <w:tcW w:w="355" w:type="pct"/>
            <w:tcBorders>
              <w:top w:val="nil"/>
              <w:left w:val="nil"/>
              <w:bottom w:val="single" w:sz="4" w:space="0" w:color="808080"/>
              <w:right w:val="single" w:sz="4" w:space="0" w:color="808080"/>
            </w:tcBorders>
            <w:shd w:val="clear" w:color="000000" w:fill="808080"/>
            <w:vAlign w:val="center"/>
            <w:hideMark/>
          </w:tcPr>
          <w:p w14:paraId="4829C30F" w14:textId="77777777" w:rsidR="00724238" w:rsidRPr="00724238" w:rsidRDefault="00724238" w:rsidP="00724238">
            <w:pPr>
              <w:spacing w:after="0" w:line="240" w:lineRule="auto"/>
              <w:jc w:val="center"/>
              <w:rPr>
                <w:rFonts w:ascii="Arial" w:eastAsia="Times New Roman" w:hAnsi="Arial" w:cs="Arial"/>
                <w:b/>
                <w:bCs/>
                <w:color w:val="FFFFFF"/>
                <w:sz w:val="20"/>
                <w:szCs w:val="20"/>
                <w:lang w:eastAsia="pl-PL"/>
              </w:rPr>
            </w:pPr>
            <w:r w:rsidRPr="00724238">
              <w:rPr>
                <w:rFonts w:ascii="Arial" w:eastAsia="Times New Roman" w:hAnsi="Arial" w:cs="Arial"/>
                <w:b/>
                <w:bCs/>
                <w:color w:val="FFFFFF"/>
                <w:sz w:val="20"/>
                <w:szCs w:val="20"/>
                <w:lang w:eastAsia="pl-PL"/>
              </w:rPr>
              <w:t>67782</w:t>
            </w:r>
          </w:p>
        </w:tc>
      </w:tr>
    </w:tbl>
    <w:p w14:paraId="085495DD" w14:textId="77777777" w:rsidR="00600A5E" w:rsidRPr="00973D86" w:rsidRDefault="00600A5E" w:rsidP="00973D86">
      <w:pPr>
        <w:pStyle w:val="Legenda"/>
        <w:jc w:val="center"/>
        <w:rPr>
          <w:b w:val="0"/>
          <w:i/>
          <w:color w:val="auto"/>
          <w:u w:val="single"/>
        </w:rPr>
      </w:pPr>
      <w:r w:rsidRPr="00973D86">
        <w:rPr>
          <w:b w:val="0"/>
          <w:i/>
          <w:color w:val="auto"/>
          <w:u w:val="single"/>
        </w:rPr>
        <w:t>Źródło: Opracowanie własne na podstawie wyliczeń BEI</w:t>
      </w:r>
    </w:p>
    <w:p w14:paraId="3005FC6E" w14:textId="77777777" w:rsidR="00F64C26" w:rsidRDefault="00F64C26">
      <w:pPr>
        <w:spacing w:line="276" w:lineRule="auto"/>
        <w:rPr>
          <w:b/>
          <w:color w:val="5F5F5F" w:themeColor="accent5"/>
          <w:sz w:val="18"/>
          <w:szCs w:val="18"/>
        </w:rPr>
      </w:pPr>
      <w:r>
        <w:rPr>
          <w:b/>
          <w:color w:val="5F5F5F" w:themeColor="accent5"/>
          <w:sz w:val="18"/>
          <w:szCs w:val="18"/>
        </w:rPr>
        <w:br w:type="page"/>
      </w:r>
    </w:p>
    <w:p w14:paraId="70B1C3D3" w14:textId="77777777" w:rsidR="006E3761" w:rsidRDefault="006E3761" w:rsidP="00440982">
      <w:pPr>
        <w:rPr>
          <w:b/>
          <w:color w:val="5F5F5F" w:themeColor="accent5"/>
          <w:sz w:val="18"/>
          <w:szCs w:val="18"/>
        </w:rPr>
        <w:sectPr w:rsidR="006E3761" w:rsidSect="00D715BC">
          <w:pgSz w:w="16838" w:h="11906" w:orient="landscape"/>
          <w:pgMar w:top="1417" w:right="1417" w:bottom="1417" w:left="1417" w:header="708" w:footer="708" w:gutter="0"/>
          <w:cols w:space="708"/>
          <w:docGrid w:linePitch="360"/>
        </w:sectPr>
      </w:pPr>
    </w:p>
    <w:p w14:paraId="6EB27ADF" w14:textId="5EAC4D87" w:rsidR="002855B6" w:rsidRDefault="002855B6" w:rsidP="002855B6">
      <w:pPr>
        <w:pStyle w:val="Bezodstpw"/>
        <w:keepNext/>
      </w:pPr>
    </w:p>
    <w:p w14:paraId="0F5EE99D" w14:textId="77777777" w:rsidR="00D639D2" w:rsidRDefault="00D639D2" w:rsidP="002C307D">
      <w:pPr>
        <w:pStyle w:val="Nagwek1"/>
      </w:pPr>
      <w:bookmarkStart w:id="609" w:name="_Toc115197749"/>
      <w:r>
        <w:t>IDENTYFIKACJA OBSZARÓW PROBLEMOWYCH</w:t>
      </w:r>
      <w:bookmarkEnd w:id="609"/>
    </w:p>
    <w:p w14:paraId="4734E4FB" w14:textId="53C6B04C" w:rsidR="00F80B85" w:rsidRDefault="008935D6" w:rsidP="00F80B85">
      <w:r>
        <w:t xml:space="preserve">W Programie ochrony powietrza dla województwa </w:t>
      </w:r>
      <w:r w:rsidR="00AB6F3D">
        <w:t>warmińsko-mazurskiego</w:t>
      </w:r>
      <w:r>
        <w:t xml:space="preserve"> o</w:t>
      </w:r>
      <w:r w:rsidR="00503718">
        <w:t xml:space="preserve">bszar </w:t>
      </w:r>
      <w:r w:rsidR="008856E0">
        <w:t xml:space="preserve">Gminy </w:t>
      </w:r>
      <w:r w:rsidR="005833F5">
        <w:rPr>
          <w:rFonts w:eastAsia="Times New Roman"/>
          <w:lang w:eastAsia="pl-PL"/>
        </w:rPr>
        <w:t>Miasto Mrągowo</w:t>
      </w:r>
      <w:r w:rsidR="008856E0">
        <w:t xml:space="preserve"> </w:t>
      </w:r>
      <w:r w:rsidR="00503718">
        <w:t xml:space="preserve">znajduje się w obrębie strefy </w:t>
      </w:r>
      <w:r w:rsidR="00184F4B">
        <w:t>warmińsko-mazurskiej</w:t>
      </w:r>
      <w:r>
        <w:t xml:space="preserve">. Stworzona dla niej </w:t>
      </w:r>
      <w:r w:rsidR="00503718">
        <w:t>ocena jakości powietrza atmosferycznego</w:t>
      </w:r>
      <w:r>
        <w:t xml:space="preserve"> </w:t>
      </w:r>
      <w:r w:rsidR="00503718">
        <w:t xml:space="preserve">za rok </w:t>
      </w:r>
      <w:r w:rsidR="00184F4B">
        <w:t>2021</w:t>
      </w:r>
      <w:r w:rsidR="00503718">
        <w:t xml:space="preserve"> </w:t>
      </w:r>
      <w:r w:rsidR="00CA127D">
        <w:t xml:space="preserve">wykazała </w:t>
      </w:r>
      <w:r w:rsidR="005949F0" w:rsidRPr="005949F0">
        <w:t>przekrocze</w:t>
      </w:r>
      <w:r w:rsidR="00CA127D">
        <w:t xml:space="preserve">nia </w:t>
      </w:r>
      <w:proofErr w:type="spellStart"/>
      <w:r>
        <w:t>benzo</w:t>
      </w:r>
      <w:proofErr w:type="spellEnd"/>
      <w:r>
        <w:t>(a)</w:t>
      </w:r>
      <w:proofErr w:type="spellStart"/>
      <w:r>
        <w:t>pi</w:t>
      </w:r>
      <w:r w:rsidR="00FA0C7B">
        <w:t>re</w:t>
      </w:r>
      <w:r>
        <w:t>nu</w:t>
      </w:r>
      <w:proofErr w:type="spellEnd"/>
      <w:r>
        <w:rPr>
          <w:rStyle w:val="Odwoanieprzypisudolnego"/>
        </w:rPr>
        <w:footnoteReference w:id="7"/>
      </w:r>
      <w:r w:rsidR="00184F4B">
        <w:t xml:space="preserve"> dla strefy warmińsko-mazurskiej</w:t>
      </w:r>
      <w:r>
        <w:t xml:space="preserve">. </w:t>
      </w:r>
    </w:p>
    <w:p w14:paraId="53414CD2" w14:textId="77777777" w:rsidR="00503718" w:rsidRPr="008021A3" w:rsidRDefault="00503718" w:rsidP="00F80B85">
      <w:r>
        <w:t>Emisja substancji zanieczyszczających jest, w głównej mierze, spowodowana emisją komunalno-bytową, czyli niską emisją, z lokalnych kotłowni i palenisk, a także emisją komunikacyjną.</w:t>
      </w:r>
    </w:p>
    <w:p w14:paraId="0B2CF3C0" w14:textId="77777777" w:rsidR="00033C4A" w:rsidRPr="00DC3C02" w:rsidRDefault="00033C4A" w:rsidP="00503718">
      <w:r w:rsidRPr="008A56C4">
        <w:t>Baza inwentaryzacji emisji CO</w:t>
      </w:r>
      <w:r w:rsidRPr="008A56C4">
        <w:rPr>
          <w:vertAlign w:val="subscript"/>
        </w:rPr>
        <w:t>2</w:t>
      </w:r>
      <w:r w:rsidRPr="008A56C4">
        <w:t xml:space="preserve"> pozwala na określenie ilośc</w:t>
      </w:r>
      <w:r>
        <w:t>i dwutlenku węgla emitowanego z </w:t>
      </w:r>
      <w:r w:rsidRPr="008A56C4">
        <w:t xml:space="preserve"> obszaru gminy w danym roku. Pozwala to zidentyfikować główne źródła emisji oraz potencjał ich redukcji w poszczególnych sektorach</w:t>
      </w:r>
      <w:r w:rsidRPr="00DC3C02">
        <w:t>.</w:t>
      </w:r>
    </w:p>
    <w:p w14:paraId="568FCFF6" w14:textId="7B119002" w:rsidR="00033C4A" w:rsidRPr="00DC3C02" w:rsidRDefault="00033C4A" w:rsidP="00033C4A">
      <w:r w:rsidRPr="00DC3C02">
        <w:t>Cele i zobowiązania strategii długoterminowej opierają się na zebranych danych na temat zużycia energii finalnej oraz emisji CO</w:t>
      </w:r>
      <w:r w:rsidRPr="008A56C4">
        <w:rPr>
          <w:vertAlign w:val="subscript"/>
        </w:rPr>
        <w:t>2</w:t>
      </w:r>
      <w:r w:rsidRPr="00DC3C02">
        <w:t xml:space="preserve"> </w:t>
      </w:r>
      <w:r w:rsidR="00A36DA9">
        <w:t>za</w:t>
      </w:r>
      <w:r w:rsidRPr="00DC3C02">
        <w:t xml:space="preserve"> </w:t>
      </w:r>
      <w:r w:rsidR="00234EC0">
        <w:t>2013</w:t>
      </w:r>
      <w:r w:rsidR="0067795B" w:rsidRPr="00DC3C02">
        <w:t> </w:t>
      </w:r>
      <w:r w:rsidR="00A36DA9">
        <w:t xml:space="preserve">rok </w:t>
      </w:r>
      <w:r w:rsidRPr="00DC3C02">
        <w:t>w sektorach:</w:t>
      </w:r>
    </w:p>
    <w:p w14:paraId="6629E795" w14:textId="0E422054" w:rsidR="00F06C83" w:rsidRDefault="00F06C83" w:rsidP="002B2AED">
      <w:pPr>
        <w:pStyle w:val="Akapitzlist"/>
        <w:numPr>
          <w:ilvl w:val="0"/>
          <w:numId w:val="36"/>
        </w:numPr>
      </w:pPr>
      <w:r>
        <w:t>B</w:t>
      </w:r>
      <w:r w:rsidRPr="00DC3C02">
        <w:t>udynków użyteczności publicznej, dla których emisja CO</w:t>
      </w:r>
      <w:r w:rsidRPr="008A56C4">
        <w:rPr>
          <w:vertAlign w:val="subscript"/>
        </w:rPr>
        <w:t>2</w:t>
      </w:r>
      <w:r w:rsidRPr="00DC3C02">
        <w:t xml:space="preserve"> stanowi </w:t>
      </w:r>
      <w:r w:rsidR="00234EC0">
        <w:t>2,66</w:t>
      </w:r>
      <w:r>
        <w:t>%</w:t>
      </w:r>
      <w:r w:rsidRPr="00DC3C02">
        <w:t xml:space="preserve"> udziału całkowitej emisji na terenie gminy. </w:t>
      </w:r>
      <w:r>
        <w:t xml:space="preserve">Sektor ten stanowią </w:t>
      </w:r>
      <w:r w:rsidRPr="00DC3C02">
        <w:t xml:space="preserve">głównie </w:t>
      </w:r>
      <w:r>
        <w:t>obiekty szkół</w:t>
      </w:r>
      <w:r w:rsidRPr="00DC3C02">
        <w:t>, przedszkol</w:t>
      </w:r>
      <w:r>
        <w:t>i, przychodni</w:t>
      </w:r>
      <w:r w:rsidRPr="00DC3C02">
        <w:t xml:space="preserve">, </w:t>
      </w:r>
      <w:r w:rsidR="002176EA" w:rsidRPr="00DC3C02">
        <w:t>budynk</w:t>
      </w:r>
      <w:r w:rsidR="002176EA">
        <w:t>ów</w:t>
      </w:r>
      <w:r w:rsidR="002176EA" w:rsidRPr="00DC3C02">
        <w:t xml:space="preserve"> </w:t>
      </w:r>
      <w:r w:rsidRPr="00DC3C02">
        <w:t>administracyjn</w:t>
      </w:r>
      <w:r>
        <w:t>ych</w:t>
      </w:r>
      <w:r w:rsidRPr="00DC3C02">
        <w:t>, obiekt</w:t>
      </w:r>
      <w:r>
        <w:t>ów</w:t>
      </w:r>
      <w:r w:rsidRPr="00DC3C02">
        <w:t xml:space="preserve"> kulturaln</w:t>
      </w:r>
      <w:r>
        <w:t>ych</w:t>
      </w:r>
      <w:r w:rsidRPr="00DC3C02">
        <w:t xml:space="preserve"> i</w:t>
      </w:r>
      <w:r>
        <w:t> </w:t>
      </w:r>
      <w:r w:rsidRPr="00DC3C02">
        <w:t xml:space="preserve"> sportow</w:t>
      </w:r>
      <w:r>
        <w:t>ych na terenie gminy</w:t>
      </w:r>
      <w:r w:rsidRPr="00DC3C02">
        <w:t xml:space="preserve">. </w:t>
      </w:r>
      <w:r>
        <w:t>W</w:t>
      </w:r>
      <w:r w:rsidRPr="00DC3C02">
        <w:t xml:space="preserve">ładze </w:t>
      </w:r>
      <w:r>
        <w:t>gminy</w:t>
      </w:r>
      <w:r w:rsidRPr="00DC3C02">
        <w:t xml:space="preserve"> dysponują </w:t>
      </w:r>
      <w:r>
        <w:t xml:space="preserve">bezpośrednimi narzędziami, których celem jest ograniczenie </w:t>
      </w:r>
      <w:r w:rsidRPr="00DC3C02">
        <w:t>zużyci</w:t>
      </w:r>
      <w:r>
        <w:t>a</w:t>
      </w:r>
      <w:r w:rsidRPr="00DC3C02">
        <w:t xml:space="preserve"> energii finalnej, a tym samym </w:t>
      </w:r>
      <w:r>
        <w:t xml:space="preserve">redukcja </w:t>
      </w:r>
      <w:r w:rsidR="002176EA" w:rsidRPr="00DC3C02">
        <w:t>emisj</w:t>
      </w:r>
      <w:r w:rsidR="002176EA">
        <w:t>i</w:t>
      </w:r>
      <w:r w:rsidR="002176EA" w:rsidRPr="00DC3C02">
        <w:t xml:space="preserve"> </w:t>
      </w:r>
      <w:r w:rsidRPr="00DC3C02">
        <w:t>dwutlenku węgla</w:t>
      </w:r>
      <w:r w:rsidR="008935D6">
        <w:t>:</w:t>
      </w:r>
    </w:p>
    <w:p w14:paraId="70A62973" w14:textId="77777777" w:rsidR="00A93BB0" w:rsidRDefault="00BB3230" w:rsidP="002B2AED">
      <w:pPr>
        <w:pStyle w:val="Akapitzlist"/>
        <w:numPr>
          <w:ilvl w:val="1"/>
          <w:numId w:val="36"/>
        </w:numPr>
      </w:pPr>
      <w:r>
        <w:t>c</w:t>
      </w:r>
      <w:r w:rsidR="00A93BB0">
        <w:t>harakterystyka obszaru problemowego i podejmowanych działań:</w:t>
      </w:r>
    </w:p>
    <w:p w14:paraId="31911751" w14:textId="1720FB7F" w:rsidR="00A93BB0" w:rsidRPr="006F248B" w:rsidRDefault="00AC39E4" w:rsidP="002B2AED">
      <w:pPr>
        <w:pStyle w:val="Akapitzlist"/>
        <w:numPr>
          <w:ilvl w:val="2"/>
          <w:numId w:val="36"/>
        </w:numPr>
      </w:pPr>
      <w:r>
        <w:t>w</w:t>
      </w:r>
      <w:r w:rsidR="00A93BB0">
        <w:t xml:space="preserve"> tym obszarze zaplanowane zostały działania z zakresu zarządzania energią i wspierania spójności dokumentów planistycznych. Jednakże najistotniejsze efekty inwestycyjne spowodowane zostaną </w:t>
      </w:r>
      <w:r w:rsidR="002176EA">
        <w:t xml:space="preserve">modernizacją </w:t>
      </w:r>
      <w:r w:rsidR="00A93BB0">
        <w:t xml:space="preserve">budynków należących do zasobów gminnych w zakresie termomodernizacji, wymiany źródeł ciepła i montażu odnawialnych źródeł energii. Pomimo stosunkowo niskiego % udziału w całkowitej </w:t>
      </w:r>
      <w:r w:rsidR="00A93BB0">
        <w:lastRenderedPageBreak/>
        <w:t xml:space="preserve">emisji dwutlenku węgla, to jednak </w:t>
      </w:r>
      <w:r w:rsidR="008856E0">
        <w:t xml:space="preserve">Gmina </w:t>
      </w:r>
      <w:r w:rsidR="005833F5">
        <w:rPr>
          <w:rFonts w:eastAsia="Times New Roman"/>
          <w:lang w:eastAsia="pl-PL"/>
        </w:rPr>
        <w:t>Miasto Mrągowo</w:t>
      </w:r>
      <w:r w:rsidR="00A93BB0">
        <w:t>, jako główny Wykonawca Planu Gospodarki Niskoemisyjnej, ma największy wpływ na sektor budynków użyteczności publicznej i gminne zasoby. Jednocześnie inwestycje w tym sektorze przyczynią się do pozytywnego efektu na inne obszary problemowe i mogą spowodować wymierne korzyści w zakresie redukcji emisji z pozostałych sektorów.</w:t>
      </w:r>
    </w:p>
    <w:p w14:paraId="26383FB1" w14:textId="2F5D63D1" w:rsidR="00F06C83" w:rsidRPr="00DC3C02" w:rsidRDefault="00F06C83" w:rsidP="002B2AED">
      <w:pPr>
        <w:pStyle w:val="Akapitzlist"/>
        <w:numPr>
          <w:ilvl w:val="0"/>
          <w:numId w:val="36"/>
        </w:numPr>
      </w:pPr>
      <w:r>
        <w:t>B</w:t>
      </w:r>
      <w:r w:rsidRPr="00DC3C02">
        <w:t>udynków, należących do przedsiębiorców dla których emisja CO</w:t>
      </w:r>
      <w:r w:rsidRPr="00E56E92">
        <w:rPr>
          <w:vertAlign w:val="subscript"/>
        </w:rPr>
        <w:t>2</w:t>
      </w:r>
      <w:r w:rsidRPr="00DC3C02">
        <w:t xml:space="preserve"> stanowi </w:t>
      </w:r>
      <w:r w:rsidR="00234EC0">
        <w:t>57,83</w:t>
      </w:r>
      <w:r>
        <w:t>%</w:t>
      </w:r>
      <w:r w:rsidRPr="00DC3C02">
        <w:t xml:space="preserve"> udziału całkowitej emisji na terenie gminy. W skład sektora tych obiektów wchodzą usługi, handel, przemysł itp. bez budynków użyteczności publicznej, stanowiących osobny sektor</w:t>
      </w:r>
      <w:r w:rsidR="008935D6">
        <w:t>:</w:t>
      </w:r>
    </w:p>
    <w:p w14:paraId="56F024CB" w14:textId="77777777" w:rsidR="00A93BB0" w:rsidRDefault="00BB3230" w:rsidP="002B2AED">
      <w:pPr>
        <w:pStyle w:val="Akapitzlist"/>
        <w:numPr>
          <w:ilvl w:val="1"/>
          <w:numId w:val="36"/>
        </w:numPr>
      </w:pPr>
      <w:r>
        <w:t>c</w:t>
      </w:r>
      <w:r w:rsidR="00A93BB0">
        <w:t>harakterystyka obszaru problemowego i podejmowanych działań:</w:t>
      </w:r>
    </w:p>
    <w:p w14:paraId="55C06220" w14:textId="77777777" w:rsidR="00A93BB0" w:rsidRPr="006F248B" w:rsidRDefault="00AC39E4" w:rsidP="002B2AED">
      <w:pPr>
        <w:pStyle w:val="Akapitzlist"/>
        <w:numPr>
          <w:ilvl w:val="2"/>
          <w:numId w:val="36"/>
        </w:numPr>
      </w:pPr>
      <w:r>
        <w:t>w</w:t>
      </w:r>
      <w:r w:rsidR="00A93BB0">
        <w:t xml:space="preserve"> ramach opracowania niniejszego dokumentu nie otrzymano żadnej informacji o inwestycjach przedsiębiorców poza inwestycjami dostawców energii. Jednocześnie, zaplanowana dalsza współpraca</w:t>
      </w:r>
      <w:r w:rsidR="002176EA">
        <w:br/>
      </w:r>
      <w:r w:rsidR="00A93BB0">
        <w:t xml:space="preserve"> z interesariuszami w ramach spotkań i aktualizowania zapisów Planu, może pozwolić na większe zainteresowanie podmiotów gospodarczych do wdrażania działań wpływających na zmniejszenie emisji dwutlenku węgla.</w:t>
      </w:r>
    </w:p>
    <w:p w14:paraId="5081526C" w14:textId="1C7A9F66" w:rsidR="00F06C83" w:rsidRPr="00DC3C02" w:rsidRDefault="00F06C83" w:rsidP="002B2AED">
      <w:pPr>
        <w:pStyle w:val="Akapitzlist"/>
        <w:numPr>
          <w:ilvl w:val="0"/>
          <w:numId w:val="36"/>
        </w:numPr>
      </w:pPr>
      <w:r>
        <w:t>B</w:t>
      </w:r>
      <w:r w:rsidRPr="00DC3C02">
        <w:t>udynków mieszkalnych dla których emisja CO</w:t>
      </w:r>
      <w:r w:rsidRPr="00E56E92">
        <w:rPr>
          <w:vertAlign w:val="subscript"/>
        </w:rPr>
        <w:t>2</w:t>
      </w:r>
      <w:r w:rsidRPr="00DC3C02">
        <w:t xml:space="preserve"> stanowi </w:t>
      </w:r>
      <w:r w:rsidR="00234EC0">
        <w:t>10,08</w:t>
      </w:r>
      <w:r w:rsidR="00D57892">
        <w:t>%</w:t>
      </w:r>
      <w:r w:rsidRPr="00DC3C02">
        <w:t xml:space="preserve"> udziału całkowitej emisji na terenie gminy. W skład sektora obiektów mieszkalnych wchodzi zabudowa jednorodzinna, wielorodzinna. Jednocześnie jest to sektor, na który władze gminy mogą mieć wpływ poprzez wprowadzenie systemu współfinansowania inwestycji, obniżających zużycie </w:t>
      </w:r>
      <w:r w:rsidR="00882433">
        <w:t>paliwa oraz emisję</w:t>
      </w:r>
      <w:r w:rsidR="00A93BB0">
        <w:t xml:space="preserve"> (</w:t>
      </w:r>
      <w:r w:rsidR="00A93BB0" w:rsidRPr="006F248B">
        <w:t>poprze</w:t>
      </w:r>
      <w:r w:rsidR="006A60DC">
        <w:t>z</w:t>
      </w:r>
      <w:r w:rsidR="00A93BB0" w:rsidRPr="006F248B">
        <w:t xml:space="preserve"> modernizację źródeł ciepła, wykorzystanie odnawialnych źródeł energii, działania z zakr</w:t>
      </w:r>
      <w:r w:rsidR="00A93BB0">
        <w:t>esu termomodernizacji budynków)</w:t>
      </w:r>
      <w:r w:rsidR="00BB3230">
        <w:t>:</w:t>
      </w:r>
    </w:p>
    <w:p w14:paraId="0C43C930" w14:textId="77777777" w:rsidR="00A93BB0" w:rsidRDefault="00BB3230" w:rsidP="002B2AED">
      <w:pPr>
        <w:pStyle w:val="Akapitzlist"/>
        <w:numPr>
          <w:ilvl w:val="1"/>
          <w:numId w:val="36"/>
        </w:numPr>
      </w:pPr>
      <w:r>
        <w:t>c</w:t>
      </w:r>
      <w:r w:rsidR="00A93BB0">
        <w:t>harakterystyka obszaru problemowego i podejmowanych działań:</w:t>
      </w:r>
    </w:p>
    <w:p w14:paraId="1F89E2A6" w14:textId="09D27CFB" w:rsidR="00A93BB0" w:rsidRDefault="00AC39E4" w:rsidP="002B2AED">
      <w:pPr>
        <w:pStyle w:val="Akapitzlist"/>
        <w:numPr>
          <w:ilvl w:val="2"/>
          <w:numId w:val="36"/>
        </w:numPr>
      </w:pPr>
      <w:r>
        <w:t>b</w:t>
      </w:r>
      <w:r w:rsidR="00A93BB0">
        <w:t xml:space="preserve">udynki mieszkalne stanowią znaczący obszar problemowy z uwagi na wysoki udział w całkowitej emisji dwutlenku węgla, dlatego też zaplanowane inwestycje w zakresie termomodernizacji budynków jednorodzinnych przyniosą duże korzyści w zakresie obniżenia emisji. Jednocześnie, w ramach planu działań, zaproponowane zostały inwestycje wspierające modernizację źródeł ciepła i </w:t>
      </w:r>
      <w:r w:rsidR="002176EA">
        <w:t xml:space="preserve">stosowanie </w:t>
      </w:r>
      <w:r w:rsidR="00A93BB0">
        <w:t xml:space="preserve">instalacji wykorzystujących odnawialne źródła energii. Obie te inwestycje przyczynią się również do redukcji emisji substancji zanieczyszczających, co poprawi jakość powietrza atmosferycznego na </w:t>
      </w:r>
      <w:r w:rsidR="00A93BB0">
        <w:lastRenderedPageBreak/>
        <w:t xml:space="preserve">obszarze </w:t>
      </w:r>
      <w:r w:rsidR="008856E0">
        <w:t xml:space="preserve">Gminy </w:t>
      </w:r>
      <w:r w:rsidR="005833F5" w:rsidRPr="005833F5">
        <w:t>Miasto Mrągowo</w:t>
      </w:r>
      <w:r w:rsidR="008856E0">
        <w:t xml:space="preserve"> </w:t>
      </w:r>
      <w:r w:rsidR="00A93BB0">
        <w:t xml:space="preserve">i całego regionu. Inwestycje w zakresie tego obszaru będą podejmowane zarówno przez </w:t>
      </w:r>
      <w:r w:rsidR="008856E0">
        <w:t xml:space="preserve">Gminę </w:t>
      </w:r>
      <w:r w:rsidR="005833F5" w:rsidRPr="005833F5">
        <w:t>Miasto Mrągowo</w:t>
      </w:r>
      <w:r w:rsidR="008856E0">
        <w:t xml:space="preserve"> </w:t>
      </w:r>
      <w:r w:rsidR="00A93BB0">
        <w:t>(w formie dotacji do wymiany kotłów), jak i przez mieszkańców.</w:t>
      </w:r>
    </w:p>
    <w:p w14:paraId="07C8B43A" w14:textId="2D55B57F" w:rsidR="00F06C83" w:rsidRDefault="00F06C83" w:rsidP="002B2AED">
      <w:pPr>
        <w:pStyle w:val="Akapitzlist"/>
        <w:numPr>
          <w:ilvl w:val="0"/>
          <w:numId w:val="36"/>
        </w:numPr>
      </w:pPr>
      <w:r>
        <w:t>Oświetlania,</w:t>
      </w:r>
      <w:r w:rsidRPr="00E56E92">
        <w:t xml:space="preserve"> </w:t>
      </w:r>
      <w:r w:rsidRPr="00DC3C02">
        <w:t>dla którego emisja CO</w:t>
      </w:r>
      <w:r w:rsidRPr="00E56E92">
        <w:rPr>
          <w:vertAlign w:val="subscript"/>
        </w:rPr>
        <w:t>2</w:t>
      </w:r>
      <w:r w:rsidRPr="00DC3C02">
        <w:t xml:space="preserve"> stanowi </w:t>
      </w:r>
      <w:r w:rsidR="00C93010">
        <w:t>0,20</w:t>
      </w:r>
      <w:r>
        <w:t>%</w:t>
      </w:r>
      <w:r w:rsidRPr="00DC3C02">
        <w:t xml:space="preserve"> udziału całkowitej emisji </w:t>
      </w:r>
      <w:r w:rsidR="00ED3A86">
        <w:br/>
      </w:r>
      <w:r w:rsidRPr="00DC3C02">
        <w:t>na terenie gminy</w:t>
      </w:r>
      <w:r w:rsidR="008935D6">
        <w:t>:</w:t>
      </w:r>
    </w:p>
    <w:p w14:paraId="39B6D835" w14:textId="77777777" w:rsidR="00A93BB0" w:rsidRDefault="00BB3230" w:rsidP="002B2AED">
      <w:pPr>
        <w:pStyle w:val="Akapitzlist"/>
        <w:numPr>
          <w:ilvl w:val="1"/>
          <w:numId w:val="36"/>
        </w:numPr>
      </w:pPr>
      <w:r>
        <w:t>c</w:t>
      </w:r>
      <w:r w:rsidR="00A93BB0">
        <w:t>harakterystyka obszaru problemowego i podejmowanych działań:</w:t>
      </w:r>
    </w:p>
    <w:p w14:paraId="36913981" w14:textId="49AAF204" w:rsidR="00E662AB" w:rsidRDefault="00AC39E4" w:rsidP="002B2AED">
      <w:pPr>
        <w:pStyle w:val="Akapitzlist"/>
        <w:numPr>
          <w:ilvl w:val="2"/>
          <w:numId w:val="36"/>
        </w:numPr>
      </w:pPr>
      <w:r>
        <w:t>o</w:t>
      </w:r>
      <w:r w:rsidR="00A93BB0">
        <w:t xml:space="preserve">świetlenie uliczne stanowi zasób </w:t>
      </w:r>
      <w:r w:rsidR="008856E0">
        <w:t xml:space="preserve">Gminy </w:t>
      </w:r>
      <w:r w:rsidR="005833F5" w:rsidRPr="005833F5">
        <w:t>Miasto Mrągowo</w:t>
      </w:r>
      <w:r w:rsidR="00A93BB0">
        <w:t xml:space="preserve">, na który, podobnie jak na sektor budynków użyteczności publicznej, wpływ ma </w:t>
      </w:r>
      <w:r w:rsidR="008856E0">
        <w:t xml:space="preserve">Gmina </w:t>
      </w:r>
      <w:r w:rsidR="005833F5" w:rsidRPr="005833F5">
        <w:t>Miasto Mrągowo</w:t>
      </w:r>
      <w:r w:rsidR="00A93BB0">
        <w:t xml:space="preserve">. </w:t>
      </w:r>
    </w:p>
    <w:p w14:paraId="7C57D1F1" w14:textId="15894DAC" w:rsidR="00F06C83" w:rsidRDefault="00CE6B92" w:rsidP="002B2AED">
      <w:pPr>
        <w:pStyle w:val="Akapitzlist"/>
        <w:numPr>
          <w:ilvl w:val="0"/>
          <w:numId w:val="36"/>
        </w:numPr>
      </w:pPr>
      <w:r>
        <w:t>Transport</w:t>
      </w:r>
      <w:r w:rsidR="00F06C83">
        <w:t>,</w:t>
      </w:r>
      <w:r w:rsidR="00F06C83" w:rsidRPr="00E56E92">
        <w:t xml:space="preserve"> </w:t>
      </w:r>
      <w:r w:rsidR="00F06C83" w:rsidRPr="00DC3C02">
        <w:t>dla którego emisja CO</w:t>
      </w:r>
      <w:r w:rsidR="00F06C83" w:rsidRPr="00E56E92">
        <w:rPr>
          <w:vertAlign w:val="subscript"/>
        </w:rPr>
        <w:t>2</w:t>
      </w:r>
      <w:r w:rsidR="00F06C83" w:rsidRPr="00DC3C02">
        <w:t xml:space="preserve"> stanowi </w:t>
      </w:r>
      <w:r w:rsidR="00C93010">
        <w:t>27,87</w:t>
      </w:r>
      <w:r w:rsidR="00F06C83">
        <w:t>%</w:t>
      </w:r>
      <w:r w:rsidR="00F06C83" w:rsidRPr="00DC3C02">
        <w:t xml:space="preserve"> udziału całkowitej emisji na terenie gminy</w:t>
      </w:r>
      <w:r w:rsidR="008935D6">
        <w:t>:</w:t>
      </w:r>
    </w:p>
    <w:p w14:paraId="501E00B6" w14:textId="77777777" w:rsidR="00A93BB0" w:rsidRDefault="00BB3230" w:rsidP="002B2AED">
      <w:pPr>
        <w:pStyle w:val="Akapitzlist"/>
        <w:numPr>
          <w:ilvl w:val="1"/>
          <w:numId w:val="36"/>
        </w:numPr>
      </w:pPr>
      <w:r>
        <w:t>c</w:t>
      </w:r>
      <w:r w:rsidR="00A93BB0">
        <w:t>harakterystyka obszaru:</w:t>
      </w:r>
    </w:p>
    <w:p w14:paraId="2A0E3131" w14:textId="08B80EDE" w:rsidR="00A93BB0" w:rsidRDefault="00323ABE" w:rsidP="002B2AED">
      <w:pPr>
        <w:pStyle w:val="Akapitzlist"/>
        <w:numPr>
          <w:ilvl w:val="2"/>
          <w:numId w:val="36"/>
        </w:numPr>
      </w:pPr>
      <w:r>
        <w:t>S</w:t>
      </w:r>
      <w:r w:rsidR="00A93BB0">
        <w:t xml:space="preserve">ektor transportu stanowi trzeci największy sektor pod względem emisji gazów cieplarnianych z obszaru </w:t>
      </w:r>
      <w:r w:rsidR="008856E0">
        <w:t xml:space="preserve">Gminy </w:t>
      </w:r>
      <w:r w:rsidR="005833F5" w:rsidRPr="005833F5">
        <w:t>Miasto Mrągowo</w:t>
      </w:r>
      <w:r w:rsidR="00A93BB0">
        <w:t xml:space="preserve">. W ramach tego obszaru problemowego prowadzone będą działania z zakresu zwiększenia świadomości ekologicznej mieszkańców. </w:t>
      </w:r>
      <w:r w:rsidR="00E662AB">
        <w:t>I</w:t>
      </w:r>
      <w:r w:rsidR="00A93BB0">
        <w:t xml:space="preserve">nne podmioty nie planują działań inwestycyjnych mających wpływ </w:t>
      </w:r>
      <w:r w:rsidR="00CB01EB">
        <w:t xml:space="preserve">na </w:t>
      </w:r>
      <w:r w:rsidR="00A93BB0">
        <w:t>zmniejszenie emisji zanieczyszczeń z sektora transportu.</w:t>
      </w:r>
    </w:p>
    <w:p w14:paraId="21359ABB" w14:textId="775E3813" w:rsidR="000E2CE2" w:rsidRPr="00CA498C" w:rsidRDefault="000E2CE2" w:rsidP="000E2CE2">
      <w:pPr>
        <w:rPr>
          <w:rFonts w:ascii="Arial" w:hAnsi="Arial" w:cs="Arial"/>
        </w:rPr>
      </w:pPr>
      <w:r w:rsidRPr="00CA498C">
        <w:rPr>
          <w:rFonts w:ascii="Arial" w:hAnsi="Arial" w:cs="Arial"/>
        </w:rPr>
        <w:t xml:space="preserve">Gmina </w:t>
      </w:r>
      <w:r w:rsidR="005833F5" w:rsidRPr="005833F5">
        <w:t>Miasto Mrągowo</w:t>
      </w:r>
      <w:r>
        <w:rPr>
          <w:rFonts w:ascii="Arial" w:hAnsi="Arial" w:cs="Arial"/>
        </w:rPr>
        <w:t xml:space="preserve"> </w:t>
      </w:r>
      <w:r w:rsidRPr="00CA498C">
        <w:rPr>
          <w:rFonts w:ascii="Arial" w:hAnsi="Arial" w:cs="Arial"/>
        </w:rPr>
        <w:t xml:space="preserve">zlokalizowana jest w województwie </w:t>
      </w:r>
      <w:r w:rsidR="00AB6F3D">
        <w:rPr>
          <w:rFonts w:ascii="Arial" w:hAnsi="Arial" w:cs="Arial"/>
        </w:rPr>
        <w:t>warmińsko-mazurskim</w:t>
      </w:r>
      <w:r w:rsidRPr="00CA498C">
        <w:rPr>
          <w:rFonts w:ascii="Arial" w:hAnsi="Arial" w:cs="Arial"/>
        </w:rPr>
        <w:t xml:space="preserve">, dla którego </w:t>
      </w:r>
      <w:r>
        <w:rPr>
          <w:rFonts w:ascii="Arial" w:hAnsi="Arial" w:cs="Arial"/>
        </w:rPr>
        <w:t>Główny</w:t>
      </w:r>
      <w:r w:rsidRPr="00CA498C">
        <w:rPr>
          <w:rFonts w:ascii="Arial" w:hAnsi="Arial" w:cs="Arial"/>
        </w:rPr>
        <w:t xml:space="preserve"> Inspektorat Ochrony Środowiska co roku sporządza raport o stanie środowiska, a także ocenia jakość powietrza. Ocenę jakości powietrza i obserwację zmian dokonuje się w </w:t>
      </w:r>
      <w:r>
        <w:rPr>
          <w:rFonts w:ascii="Arial" w:hAnsi="Arial" w:cs="Arial"/>
        </w:rPr>
        <w:t> </w:t>
      </w:r>
      <w:r w:rsidRPr="00CA498C">
        <w:rPr>
          <w:rFonts w:ascii="Arial" w:hAnsi="Arial" w:cs="Arial"/>
        </w:rPr>
        <w:t>ramach państwowego monitoringu środowiska (art. 88 ustawy Prawo ochrony środowiska).</w:t>
      </w:r>
    </w:p>
    <w:p w14:paraId="207DAB69" w14:textId="5D644FFC" w:rsidR="000E2CE2" w:rsidRPr="00CA498C" w:rsidRDefault="000E2CE2" w:rsidP="000E2CE2">
      <w:pPr>
        <w:rPr>
          <w:rFonts w:ascii="Arial" w:hAnsi="Arial" w:cs="Arial"/>
        </w:rPr>
      </w:pPr>
      <w:r w:rsidRPr="00CA498C">
        <w:rPr>
          <w:rFonts w:ascii="Arial" w:hAnsi="Arial" w:cs="Arial"/>
        </w:rPr>
        <w:t>Ostania „</w:t>
      </w:r>
      <w:r>
        <w:rPr>
          <w:rFonts w:ascii="Arial" w:hAnsi="Arial" w:cs="Arial"/>
        </w:rPr>
        <w:t>R</w:t>
      </w:r>
      <w:r w:rsidRPr="00CA498C">
        <w:rPr>
          <w:rFonts w:ascii="Arial" w:hAnsi="Arial" w:cs="Arial"/>
        </w:rPr>
        <w:t xml:space="preserve">oczna ocena jakości powietrza w województwie </w:t>
      </w:r>
      <w:r w:rsidR="00A36DA9">
        <w:rPr>
          <w:rFonts w:ascii="Arial" w:hAnsi="Arial" w:cs="Arial"/>
        </w:rPr>
        <w:t>warmińsko-mazurskim</w:t>
      </w:r>
      <w:r w:rsidRPr="00CA498C">
        <w:rPr>
          <w:rFonts w:ascii="Arial" w:hAnsi="Arial" w:cs="Arial"/>
        </w:rPr>
        <w:t xml:space="preserve">, obejmująca </w:t>
      </w:r>
      <w:r w:rsidR="00A36DA9">
        <w:rPr>
          <w:rFonts w:ascii="Arial" w:hAnsi="Arial" w:cs="Arial"/>
        </w:rPr>
        <w:t>2021</w:t>
      </w:r>
      <w:r w:rsidRPr="00CA498C">
        <w:rPr>
          <w:rFonts w:ascii="Arial" w:hAnsi="Arial" w:cs="Arial"/>
        </w:rPr>
        <w:t xml:space="preserve"> rok” została opublikowana </w:t>
      </w:r>
      <w:r>
        <w:rPr>
          <w:rFonts w:ascii="Arial" w:hAnsi="Arial" w:cs="Arial"/>
        </w:rPr>
        <w:t xml:space="preserve">w </w:t>
      </w:r>
      <w:r w:rsidRPr="00CA498C">
        <w:rPr>
          <w:rFonts w:ascii="Arial" w:hAnsi="Arial" w:cs="Arial"/>
        </w:rPr>
        <w:t>kwietni</w:t>
      </w:r>
      <w:r>
        <w:rPr>
          <w:rFonts w:ascii="Arial" w:hAnsi="Arial" w:cs="Arial"/>
        </w:rPr>
        <w:t>u</w:t>
      </w:r>
      <w:r w:rsidRPr="00CA498C">
        <w:rPr>
          <w:rFonts w:ascii="Arial" w:hAnsi="Arial" w:cs="Arial"/>
        </w:rPr>
        <w:t xml:space="preserve"> </w:t>
      </w:r>
      <w:r w:rsidR="00A36DA9">
        <w:rPr>
          <w:rFonts w:ascii="Arial" w:hAnsi="Arial" w:cs="Arial"/>
        </w:rPr>
        <w:t>2022</w:t>
      </w:r>
      <w:r w:rsidRPr="00CA498C">
        <w:rPr>
          <w:rFonts w:ascii="Arial" w:hAnsi="Arial" w:cs="Arial"/>
        </w:rPr>
        <w:t xml:space="preserve"> roku.</w:t>
      </w:r>
      <w:r>
        <w:rPr>
          <w:rFonts w:ascii="Arial" w:hAnsi="Arial" w:cs="Arial"/>
        </w:rPr>
        <w:t xml:space="preserve"> </w:t>
      </w:r>
      <w:r w:rsidRPr="00CA498C">
        <w:rPr>
          <w:rFonts w:ascii="Arial" w:hAnsi="Arial" w:cs="Arial"/>
        </w:rPr>
        <w:t xml:space="preserve">W ocenie przedstawiono stan jakości powietrza w województwie </w:t>
      </w:r>
      <w:r w:rsidR="00A36DA9">
        <w:rPr>
          <w:rFonts w:ascii="Arial" w:hAnsi="Arial" w:cs="Arial"/>
        </w:rPr>
        <w:t>warmińsko-mazurskim</w:t>
      </w:r>
      <w:r w:rsidR="00A36DA9" w:rsidRPr="00CA498C">
        <w:rPr>
          <w:rFonts w:ascii="Arial" w:hAnsi="Arial" w:cs="Arial"/>
        </w:rPr>
        <w:t xml:space="preserve"> </w:t>
      </w:r>
      <w:r w:rsidRPr="00CA498C">
        <w:rPr>
          <w:rFonts w:ascii="Arial" w:hAnsi="Arial" w:cs="Arial"/>
        </w:rPr>
        <w:t xml:space="preserve">w </w:t>
      </w:r>
      <w:r w:rsidR="00A36DA9">
        <w:rPr>
          <w:rFonts w:ascii="Arial" w:hAnsi="Arial" w:cs="Arial"/>
        </w:rPr>
        <w:t>2021</w:t>
      </w:r>
      <w:r w:rsidRPr="00CA498C">
        <w:rPr>
          <w:rFonts w:ascii="Arial" w:hAnsi="Arial" w:cs="Arial"/>
        </w:rPr>
        <w:t xml:space="preserve"> roku jak również przeprowadzono analizę porównawczą z jakością powietrza w latach poprzednich.</w:t>
      </w:r>
    </w:p>
    <w:p w14:paraId="1025ACD2" w14:textId="78EE2CD2" w:rsidR="000E2CE2" w:rsidRDefault="000E2CE2" w:rsidP="000E2CE2">
      <w:pPr>
        <w:rPr>
          <w:rFonts w:ascii="Arial" w:hAnsi="Arial" w:cs="Arial"/>
        </w:rPr>
      </w:pPr>
      <w:r w:rsidRPr="00CA498C">
        <w:rPr>
          <w:rFonts w:ascii="Arial" w:hAnsi="Arial" w:cs="Arial"/>
        </w:rPr>
        <w:t xml:space="preserve">Na terenie województwa </w:t>
      </w:r>
      <w:r w:rsidR="00A36DA9">
        <w:rPr>
          <w:rFonts w:ascii="Arial" w:hAnsi="Arial" w:cs="Arial"/>
        </w:rPr>
        <w:t>warmińsko-mazurskim</w:t>
      </w:r>
      <w:r w:rsidR="00A36DA9" w:rsidRPr="00CA498C">
        <w:rPr>
          <w:rFonts w:ascii="Arial" w:hAnsi="Arial" w:cs="Arial"/>
        </w:rPr>
        <w:t xml:space="preserve"> </w:t>
      </w:r>
      <w:r w:rsidRPr="00CA498C">
        <w:rPr>
          <w:rFonts w:ascii="Arial" w:hAnsi="Arial" w:cs="Arial"/>
        </w:rPr>
        <w:t>został</w:t>
      </w:r>
      <w:r w:rsidR="00A36DA9">
        <w:rPr>
          <w:rFonts w:ascii="Arial" w:hAnsi="Arial" w:cs="Arial"/>
        </w:rPr>
        <w:t xml:space="preserve">y </w:t>
      </w:r>
      <w:r w:rsidRPr="00CA498C">
        <w:rPr>
          <w:rFonts w:ascii="Arial" w:hAnsi="Arial" w:cs="Arial"/>
        </w:rPr>
        <w:t>wydzielon</w:t>
      </w:r>
      <w:r w:rsidR="00A36DA9">
        <w:rPr>
          <w:rFonts w:ascii="Arial" w:hAnsi="Arial" w:cs="Arial"/>
        </w:rPr>
        <w:t>e</w:t>
      </w:r>
      <w:r w:rsidRPr="00CA498C">
        <w:rPr>
          <w:rFonts w:ascii="Arial" w:hAnsi="Arial" w:cs="Arial"/>
        </w:rPr>
        <w:t xml:space="preserve"> </w:t>
      </w:r>
      <w:r w:rsidR="00A36DA9">
        <w:rPr>
          <w:rFonts w:ascii="Arial" w:hAnsi="Arial" w:cs="Arial"/>
        </w:rPr>
        <w:t>3</w:t>
      </w:r>
      <w:r w:rsidRPr="00CA498C">
        <w:rPr>
          <w:rFonts w:ascii="Arial" w:hAnsi="Arial" w:cs="Arial"/>
        </w:rPr>
        <w:t xml:space="preserve"> stref</w:t>
      </w:r>
      <w:r w:rsidR="00A36DA9">
        <w:rPr>
          <w:rFonts w:ascii="Arial" w:hAnsi="Arial" w:cs="Arial"/>
        </w:rPr>
        <w:t>y</w:t>
      </w:r>
      <w:r w:rsidRPr="00CA498C">
        <w:rPr>
          <w:rFonts w:ascii="Arial" w:hAnsi="Arial" w:cs="Arial"/>
        </w:rPr>
        <w:t xml:space="preserve"> </w:t>
      </w:r>
      <w:r w:rsidR="00930C6B">
        <w:rPr>
          <w:rFonts w:ascii="Arial" w:hAnsi="Arial" w:cs="Arial"/>
        </w:rPr>
        <w:t xml:space="preserve">(strefa </w:t>
      </w:r>
      <w:r w:rsidR="00930C6B" w:rsidRPr="00930C6B">
        <w:rPr>
          <w:rFonts w:ascii="Arial" w:hAnsi="Arial" w:cs="Arial"/>
        </w:rPr>
        <w:t>warmińsko-mazurska</w:t>
      </w:r>
      <w:r w:rsidR="00930C6B">
        <w:rPr>
          <w:rFonts w:ascii="Arial" w:hAnsi="Arial" w:cs="Arial"/>
        </w:rPr>
        <w:t xml:space="preserve">, miasto Olsztyn, miasto Elbląg) </w:t>
      </w:r>
      <w:r w:rsidRPr="00CA498C">
        <w:rPr>
          <w:rFonts w:ascii="Arial" w:hAnsi="Arial" w:cs="Arial"/>
        </w:rPr>
        <w:t>zgodnie z</w:t>
      </w:r>
      <w:r w:rsidR="00A36DA9">
        <w:rPr>
          <w:rFonts w:ascii="Arial" w:hAnsi="Arial" w:cs="Arial"/>
        </w:rPr>
        <w:t xml:space="preserve"> Ustawą </w:t>
      </w:r>
      <w:r w:rsidR="00A36DA9" w:rsidRPr="00A36DA9">
        <w:rPr>
          <w:rFonts w:ascii="Arial" w:hAnsi="Arial" w:cs="Arial"/>
        </w:rPr>
        <w:t xml:space="preserve">z dnia 7 lipca 2022 r. o zmianie ustawy - Prawo ochrony środowiska oraz niektórych innych ustaw </w:t>
      </w:r>
      <w:r w:rsidRPr="00CA498C">
        <w:rPr>
          <w:rFonts w:ascii="Arial" w:hAnsi="Arial" w:cs="Arial"/>
        </w:rPr>
        <w:t>(</w:t>
      </w:r>
      <w:r w:rsidR="00A36DA9" w:rsidRPr="00A36DA9">
        <w:rPr>
          <w:rFonts w:ascii="Arial" w:hAnsi="Arial" w:cs="Arial"/>
        </w:rPr>
        <w:t>Dz.U. 2022 poz. 1576</w:t>
      </w:r>
      <w:r w:rsidRPr="00CA498C">
        <w:rPr>
          <w:rFonts w:ascii="Arial" w:hAnsi="Arial" w:cs="Arial"/>
        </w:rPr>
        <w:t xml:space="preserve">). </w:t>
      </w:r>
      <w:r w:rsidR="00930C6B">
        <w:rPr>
          <w:rFonts w:ascii="Arial" w:hAnsi="Arial" w:cs="Arial"/>
        </w:rPr>
        <w:t>Gmina Miasta Mrągowo</w:t>
      </w:r>
      <w:r w:rsidRPr="00CA498C">
        <w:rPr>
          <w:rFonts w:ascii="Arial" w:hAnsi="Arial" w:cs="Arial"/>
        </w:rPr>
        <w:t xml:space="preserve"> zaliczona jest  do  strefy </w:t>
      </w:r>
      <w:r w:rsidR="00930C6B">
        <w:rPr>
          <w:rFonts w:ascii="Arial" w:hAnsi="Arial" w:cs="Arial"/>
        </w:rPr>
        <w:t>warmińsko-mazurskiej</w:t>
      </w:r>
      <w:r w:rsidRPr="00CA498C">
        <w:rPr>
          <w:rFonts w:ascii="Arial" w:hAnsi="Arial" w:cs="Arial"/>
        </w:rPr>
        <w:t xml:space="preserve"> – kod strefy PL</w:t>
      </w:r>
      <w:r w:rsidR="00930C6B">
        <w:rPr>
          <w:rFonts w:ascii="Arial" w:hAnsi="Arial" w:cs="Arial"/>
        </w:rPr>
        <w:t>2803</w:t>
      </w:r>
      <w:r w:rsidRPr="00CA498C">
        <w:rPr>
          <w:rFonts w:ascii="Arial" w:hAnsi="Arial" w:cs="Arial"/>
        </w:rPr>
        <w:t xml:space="preserve">, obejmującej </w:t>
      </w:r>
      <w:r w:rsidR="00930C6B">
        <w:rPr>
          <w:rFonts w:ascii="Arial" w:hAnsi="Arial" w:cs="Arial"/>
        </w:rPr>
        <w:t>19</w:t>
      </w:r>
      <w:r w:rsidRPr="00CA498C">
        <w:rPr>
          <w:rFonts w:ascii="Arial" w:hAnsi="Arial" w:cs="Arial"/>
        </w:rPr>
        <w:t xml:space="preserve"> </w:t>
      </w:r>
      <w:r w:rsidR="00930C6B">
        <w:rPr>
          <w:rFonts w:ascii="Arial" w:hAnsi="Arial" w:cs="Arial"/>
        </w:rPr>
        <w:t xml:space="preserve">powiatów </w:t>
      </w:r>
      <w:r w:rsidRPr="00CA498C">
        <w:rPr>
          <w:rFonts w:ascii="Arial" w:hAnsi="Arial" w:cs="Arial"/>
        </w:rPr>
        <w:t xml:space="preserve">województwa. </w:t>
      </w:r>
    </w:p>
    <w:p w14:paraId="083660AB" w14:textId="77777777" w:rsidR="000E2CE2" w:rsidRDefault="000E2CE2" w:rsidP="000E2CE2">
      <w:pPr>
        <w:pStyle w:val="Legenda"/>
      </w:pPr>
    </w:p>
    <w:p w14:paraId="349AA89B" w14:textId="571CB4C7" w:rsidR="00930C6B" w:rsidRDefault="00930C6B" w:rsidP="00930C6B">
      <w:pPr>
        <w:pStyle w:val="Bezodstpw"/>
      </w:pPr>
      <w:r w:rsidRPr="00930C6B">
        <w:rPr>
          <w:noProof/>
        </w:rPr>
        <w:drawing>
          <wp:inline distT="0" distB="0" distL="0" distR="0" wp14:anchorId="5E085BD6" wp14:editId="25E5803A">
            <wp:extent cx="5760720" cy="4165290"/>
            <wp:effectExtent l="0" t="0" r="0" b="698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165290"/>
                    </a:xfrm>
                    <a:prstGeom prst="rect">
                      <a:avLst/>
                    </a:prstGeom>
                    <a:noFill/>
                    <a:ln>
                      <a:noFill/>
                    </a:ln>
                  </pic:spPr>
                </pic:pic>
              </a:graphicData>
            </a:graphic>
          </wp:inline>
        </w:drawing>
      </w:r>
    </w:p>
    <w:p w14:paraId="6299A7BB" w14:textId="6B8A332A" w:rsidR="000E2CE2" w:rsidRDefault="00930C6B" w:rsidP="00930C6B">
      <w:pPr>
        <w:pStyle w:val="Legenda"/>
        <w:jc w:val="both"/>
        <w:rPr>
          <w:i/>
          <w:color w:val="000000" w:themeColor="text2" w:themeShade="40"/>
          <w:u w:val="single"/>
        </w:rPr>
      </w:pPr>
      <w:bookmarkStart w:id="610" w:name="_Toc115197789"/>
      <w:r>
        <w:t xml:space="preserve">Rysunek </w:t>
      </w:r>
      <w:fldSimple w:instr=" SEQ Rysunek \* ARABIC ">
        <w:r w:rsidR="00AC5F35">
          <w:rPr>
            <w:noProof/>
          </w:rPr>
          <w:t>19</w:t>
        </w:r>
      </w:fldSimple>
      <w:r>
        <w:t xml:space="preserve"> </w:t>
      </w:r>
      <w:r w:rsidRPr="00B539F9">
        <w:t xml:space="preserve">Podział województwa </w:t>
      </w:r>
      <w:r>
        <w:t>warmińsko-mazurskiego</w:t>
      </w:r>
      <w:r w:rsidRPr="00B539F9">
        <w:t xml:space="preserve"> na strefy dla celów oceny jakości powietrza</w:t>
      </w:r>
      <w:bookmarkEnd w:id="610"/>
    </w:p>
    <w:p w14:paraId="3BC4A333" w14:textId="0632CB79" w:rsidR="000E2CE2" w:rsidRPr="00427161" w:rsidRDefault="000E2CE2" w:rsidP="00AB6F3D">
      <w:pPr>
        <w:pStyle w:val="rdo"/>
      </w:pPr>
      <w:r>
        <w:t xml:space="preserve">Źródło: </w:t>
      </w:r>
      <w:r w:rsidRPr="00427161">
        <w:t xml:space="preserve">Roczna ocena jakości powietrza w województwie </w:t>
      </w:r>
      <w:r w:rsidR="00AB6F3D" w:rsidRPr="00AB6F3D">
        <w:t>warmińsko-mazurskim</w:t>
      </w:r>
      <w:r w:rsidRPr="00427161">
        <w:t xml:space="preserve">, obejmująca </w:t>
      </w:r>
      <w:r w:rsidR="00AB6F3D">
        <w:t>2021</w:t>
      </w:r>
      <w:r w:rsidRPr="00427161">
        <w:t xml:space="preserve"> rok</w:t>
      </w:r>
      <w:r>
        <w:t xml:space="preserve">, str. </w:t>
      </w:r>
      <w:r w:rsidR="00AB6F3D">
        <w:t>15</w:t>
      </w:r>
    </w:p>
    <w:p w14:paraId="69CEC392" w14:textId="66F52E03" w:rsidR="000E2CE2" w:rsidRPr="00CA498C" w:rsidRDefault="000E2CE2" w:rsidP="000E2CE2">
      <w:pPr>
        <w:rPr>
          <w:rFonts w:ascii="Arial" w:hAnsi="Arial" w:cs="Arial"/>
        </w:rPr>
      </w:pPr>
      <w:r w:rsidRPr="00CA498C">
        <w:rPr>
          <w:rFonts w:ascii="Arial" w:hAnsi="Arial" w:cs="Arial"/>
        </w:rPr>
        <w:t>Dla wszystkich substancji podlegających ocenie, strefy zaliczono do klas:</w:t>
      </w:r>
    </w:p>
    <w:p w14:paraId="53E2ED51" w14:textId="3FBCA4DD" w:rsidR="00930C6B" w:rsidRDefault="00930C6B" w:rsidP="002B2AED">
      <w:pPr>
        <w:pStyle w:val="Akapitzlist"/>
        <w:numPr>
          <w:ilvl w:val="0"/>
          <w:numId w:val="52"/>
        </w:numPr>
        <w:spacing w:after="160"/>
        <w:rPr>
          <w:rFonts w:ascii="Arial" w:hAnsi="Arial" w:cs="Arial"/>
        </w:rPr>
      </w:pPr>
      <w:r w:rsidRPr="00930C6B">
        <w:rPr>
          <w:rFonts w:ascii="Arial" w:hAnsi="Arial" w:cs="Arial"/>
        </w:rPr>
        <w:t>gdy dla zanieczyszczenia jest określony poziom</w:t>
      </w:r>
      <w:r>
        <w:rPr>
          <w:rFonts w:ascii="Arial" w:hAnsi="Arial" w:cs="Arial"/>
        </w:rPr>
        <w:t xml:space="preserve"> dopuszczalny (dot. </w:t>
      </w:r>
      <w:r w:rsidRPr="00930C6B">
        <w:rPr>
          <w:rFonts w:ascii="Arial" w:hAnsi="Arial" w:cs="Arial"/>
        </w:rPr>
        <w:t>dwutlenku siarki SO</w:t>
      </w:r>
      <w:r w:rsidRPr="001E3C9E">
        <w:rPr>
          <w:rFonts w:ascii="Arial" w:hAnsi="Arial" w:cs="Arial"/>
          <w:vertAlign w:val="subscript"/>
        </w:rPr>
        <w:t>2</w:t>
      </w:r>
      <w:r w:rsidRPr="00930C6B">
        <w:rPr>
          <w:rFonts w:ascii="Arial" w:hAnsi="Arial" w:cs="Arial"/>
        </w:rPr>
        <w:t>, dwutlenku azotu NO</w:t>
      </w:r>
      <w:r w:rsidRPr="001E3C9E">
        <w:rPr>
          <w:rFonts w:ascii="Arial" w:hAnsi="Arial" w:cs="Arial"/>
          <w:vertAlign w:val="subscript"/>
        </w:rPr>
        <w:t>2</w:t>
      </w:r>
      <w:r w:rsidRPr="00930C6B">
        <w:rPr>
          <w:rFonts w:ascii="Arial" w:hAnsi="Arial" w:cs="Arial"/>
        </w:rPr>
        <w:t>, tlenku węgla CO, benzenu C</w:t>
      </w:r>
      <w:r w:rsidRPr="001E3C9E">
        <w:rPr>
          <w:rFonts w:ascii="Arial" w:hAnsi="Arial" w:cs="Arial"/>
          <w:vertAlign w:val="subscript"/>
        </w:rPr>
        <w:t>6</w:t>
      </w:r>
      <w:r w:rsidRPr="00930C6B">
        <w:rPr>
          <w:rFonts w:ascii="Arial" w:hAnsi="Arial" w:cs="Arial"/>
        </w:rPr>
        <w:t>H</w:t>
      </w:r>
      <w:r w:rsidRPr="001E3C9E">
        <w:rPr>
          <w:rFonts w:ascii="Arial" w:hAnsi="Arial" w:cs="Arial"/>
          <w:vertAlign w:val="subscript"/>
        </w:rPr>
        <w:t>6</w:t>
      </w:r>
      <w:r w:rsidRPr="00930C6B">
        <w:rPr>
          <w:rFonts w:ascii="Arial" w:hAnsi="Arial" w:cs="Arial"/>
        </w:rPr>
        <w:t>, pyłu PM10, oraz zawartości ołowiu Pb w pyle PM10 - ochrona zdrowia oraz: dwutlenku siarki SO</w:t>
      </w:r>
      <w:r w:rsidRPr="001E3C9E">
        <w:rPr>
          <w:rFonts w:ascii="Arial" w:hAnsi="Arial" w:cs="Arial"/>
          <w:vertAlign w:val="subscript"/>
        </w:rPr>
        <w:t>2</w:t>
      </w:r>
      <w:r w:rsidRPr="00930C6B">
        <w:rPr>
          <w:rFonts w:ascii="Arial" w:hAnsi="Arial" w:cs="Arial"/>
        </w:rPr>
        <w:t xml:space="preserve"> tlenków azotu NO</w:t>
      </w:r>
      <w:r w:rsidRPr="001E3C9E">
        <w:rPr>
          <w:rFonts w:ascii="Arial" w:hAnsi="Arial" w:cs="Arial"/>
          <w:vertAlign w:val="subscript"/>
        </w:rPr>
        <w:t>X</w:t>
      </w:r>
      <w:r w:rsidRPr="00930C6B">
        <w:rPr>
          <w:rFonts w:ascii="Arial" w:hAnsi="Arial" w:cs="Arial"/>
        </w:rPr>
        <w:t xml:space="preserve"> - ochrona roślin.</w:t>
      </w:r>
      <w:r>
        <w:rPr>
          <w:rFonts w:ascii="Arial" w:hAnsi="Arial" w:cs="Arial"/>
        </w:rPr>
        <w:t>)</w:t>
      </w:r>
      <w:r w:rsidR="001E3C9E">
        <w:rPr>
          <w:rFonts w:ascii="Arial" w:hAnsi="Arial" w:cs="Arial"/>
        </w:rPr>
        <w:t>:</w:t>
      </w:r>
    </w:p>
    <w:p w14:paraId="45654AE4" w14:textId="5B11DEC9" w:rsidR="001E3C9E" w:rsidRDefault="000E2CE2" w:rsidP="002B2AED">
      <w:pPr>
        <w:pStyle w:val="Akapitzlist"/>
        <w:numPr>
          <w:ilvl w:val="1"/>
          <w:numId w:val="52"/>
        </w:numPr>
        <w:spacing w:after="160"/>
        <w:rPr>
          <w:rFonts w:ascii="Arial" w:hAnsi="Arial" w:cs="Arial"/>
        </w:rPr>
      </w:pPr>
      <w:r w:rsidRPr="00CA498C">
        <w:rPr>
          <w:rFonts w:ascii="Arial" w:hAnsi="Arial" w:cs="Arial"/>
        </w:rPr>
        <w:t>klasa A –</w:t>
      </w:r>
      <w:r w:rsidR="001E3C9E">
        <w:rPr>
          <w:rFonts w:ascii="Arial" w:hAnsi="Arial" w:cs="Arial"/>
        </w:rPr>
        <w:t xml:space="preserve"> poziom stężeń nie przekracza poziomu dopuszczalnego zgodnie z rozporządzeniem Ministra Środowiska, w ramach tej klasy wymagane jest </w:t>
      </w:r>
      <w:r w:rsidR="001E3C9E" w:rsidRPr="001E3C9E">
        <w:rPr>
          <w:rFonts w:ascii="Arial" w:hAnsi="Arial" w:cs="Arial"/>
        </w:rPr>
        <w:t>utrzymanie stężeń zanieczyszczenia poniżej poziomu dopuszczalnego oraz dążenie do utrzymania najlepszej jakość powietrza zgodnej ze zrównoważonym rozwojem</w:t>
      </w:r>
      <w:r w:rsidR="001E3C9E">
        <w:rPr>
          <w:rFonts w:ascii="Arial" w:hAnsi="Arial" w:cs="Arial"/>
        </w:rPr>
        <w:t>,</w:t>
      </w:r>
    </w:p>
    <w:p w14:paraId="1163A075" w14:textId="5E6EC61C" w:rsidR="001E3C9E" w:rsidRDefault="001E3C9E" w:rsidP="002B2AED">
      <w:pPr>
        <w:pStyle w:val="Akapitzlist"/>
        <w:numPr>
          <w:ilvl w:val="1"/>
          <w:numId w:val="52"/>
        </w:numPr>
        <w:spacing w:after="160"/>
        <w:rPr>
          <w:rFonts w:ascii="Arial" w:hAnsi="Arial" w:cs="Arial"/>
        </w:rPr>
      </w:pPr>
      <w:r w:rsidRPr="00CA498C">
        <w:rPr>
          <w:rFonts w:ascii="Arial" w:hAnsi="Arial" w:cs="Arial"/>
        </w:rPr>
        <w:t xml:space="preserve">klasa </w:t>
      </w:r>
      <w:r>
        <w:rPr>
          <w:rFonts w:ascii="Arial" w:hAnsi="Arial" w:cs="Arial"/>
        </w:rPr>
        <w:t>C</w:t>
      </w:r>
      <w:r w:rsidRPr="00CA498C">
        <w:rPr>
          <w:rFonts w:ascii="Arial" w:hAnsi="Arial" w:cs="Arial"/>
        </w:rPr>
        <w:t xml:space="preserve"> –</w:t>
      </w:r>
      <w:r>
        <w:rPr>
          <w:rFonts w:ascii="Arial" w:hAnsi="Arial" w:cs="Arial"/>
        </w:rPr>
        <w:t xml:space="preserve"> poziom stężeń przekracza poziom </w:t>
      </w:r>
      <w:proofErr w:type="spellStart"/>
      <w:r>
        <w:rPr>
          <w:rFonts w:ascii="Arial" w:hAnsi="Arial" w:cs="Arial"/>
        </w:rPr>
        <w:t>dopuszczaln</w:t>
      </w:r>
      <w:proofErr w:type="spellEnd"/>
      <w:r>
        <w:rPr>
          <w:rFonts w:ascii="Arial" w:hAnsi="Arial" w:cs="Arial"/>
        </w:rPr>
        <w:t xml:space="preserve"> zgodnie z rozporządzeniem Ministra Środowiska, w ramach tej klasy wymagane jest:</w:t>
      </w:r>
    </w:p>
    <w:p w14:paraId="5CB9D2F6" w14:textId="77777777" w:rsidR="001E3C9E" w:rsidRDefault="001E3C9E" w:rsidP="002B2AED">
      <w:pPr>
        <w:pStyle w:val="Akapitzlist"/>
        <w:numPr>
          <w:ilvl w:val="2"/>
          <w:numId w:val="52"/>
        </w:numPr>
        <w:spacing w:after="160"/>
        <w:rPr>
          <w:rFonts w:ascii="Arial" w:hAnsi="Arial" w:cs="Arial"/>
        </w:rPr>
      </w:pPr>
      <w:r w:rsidRPr="001E3C9E">
        <w:rPr>
          <w:rFonts w:ascii="Arial" w:hAnsi="Arial" w:cs="Arial"/>
        </w:rPr>
        <w:t xml:space="preserve"> określenie obszarów przekroczeń poziomów dopuszczalnych</w:t>
      </w:r>
      <w:r>
        <w:rPr>
          <w:rFonts w:ascii="Arial" w:hAnsi="Arial" w:cs="Arial"/>
        </w:rPr>
        <w:t>,</w:t>
      </w:r>
    </w:p>
    <w:p w14:paraId="05F58DDE" w14:textId="77152B3E" w:rsidR="001E3C9E" w:rsidRDefault="001E3C9E" w:rsidP="002B2AED">
      <w:pPr>
        <w:pStyle w:val="Akapitzlist"/>
        <w:numPr>
          <w:ilvl w:val="2"/>
          <w:numId w:val="52"/>
        </w:numPr>
        <w:spacing w:after="160"/>
        <w:rPr>
          <w:rFonts w:ascii="Arial" w:hAnsi="Arial" w:cs="Arial"/>
        </w:rPr>
      </w:pPr>
      <w:r w:rsidRPr="001E3C9E">
        <w:rPr>
          <w:rFonts w:ascii="Arial" w:hAnsi="Arial" w:cs="Arial"/>
        </w:rPr>
        <w:lastRenderedPageBreak/>
        <w:t>opracowanie lub aktualizacja programu ochrony powietrza w celu osiągnięcia odpowiednich poziomów dopuszczalnych substancji w</w:t>
      </w:r>
      <w:r w:rsidR="00BB7AB5">
        <w:rPr>
          <w:rFonts w:ascii="Arial" w:hAnsi="Arial" w:cs="Arial"/>
        </w:rPr>
        <w:t> </w:t>
      </w:r>
      <w:r w:rsidRPr="001E3C9E">
        <w:rPr>
          <w:rFonts w:ascii="Arial" w:hAnsi="Arial" w:cs="Arial"/>
        </w:rPr>
        <w:t>powietrzu</w:t>
      </w:r>
      <w:r>
        <w:rPr>
          <w:rFonts w:ascii="Arial" w:hAnsi="Arial" w:cs="Arial"/>
        </w:rPr>
        <w:t>,</w:t>
      </w:r>
    </w:p>
    <w:p w14:paraId="3C319DA4" w14:textId="7747CE8E" w:rsidR="000E2CE2" w:rsidRPr="00CA498C" w:rsidRDefault="001E3C9E" w:rsidP="002B2AED">
      <w:pPr>
        <w:pStyle w:val="Akapitzlist"/>
        <w:numPr>
          <w:ilvl w:val="2"/>
          <w:numId w:val="52"/>
        </w:numPr>
        <w:spacing w:after="160"/>
        <w:rPr>
          <w:rFonts w:ascii="Arial" w:hAnsi="Arial" w:cs="Arial"/>
        </w:rPr>
      </w:pPr>
      <w:r w:rsidRPr="001E3C9E">
        <w:rPr>
          <w:rFonts w:ascii="Arial" w:hAnsi="Arial" w:cs="Arial"/>
        </w:rPr>
        <w:t>kontrolowanie stężeń zanieczyszczenia na obszarach przekroczeń i</w:t>
      </w:r>
      <w:r w:rsidR="00BB7AB5">
        <w:rPr>
          <w:rFonts w:ascii="Arial" w:hAnsi="Arial" w:cs="Arial"/>
        </w:rPr>
        <w:t> </w:t>
      </w:r>
      <w:r w:rsidRPr="001E3C9E">
        <w:rPr>
          <w:rFonts w:ascii="Arial" w:hAnsi="Arial" w:cs="Arial"/>
        </w:rPr>
        <w:t>prowadzenie działań mających na celu obniżenie stężeń przynajmniej do poziomów dopuszczalnych</w:t>
      </w:r>
      <w:r w:rsidR="000E2CE2" w:rsidRPr="00CA498C">
        <w:rPr>
          <w:rFonts w:ascii="Arial" w:hAnsi="Arial" w:cs="Arial"/>
        </w:rPr>
        <w:t>;</w:t>
      </w:r>
    </w:p>
    <w:p w14:paraId="744F44D3" w14:textId="3FAEDE3A" w:rsidR="001E3C9E" w:rsidRDefault="001E3C9E" w:rsidP="002B2AED">
      <w:pPr>
        <w:pStyle w:val="Akapitzlist"/>
        <w:numPr>
          <w:ilvl w:val="0"/>
          <w:numId w:val="52"/>
        </w:numPr>
        <w:spacing w:after="160"/>
        <w:rPr>
          <w:rFonts w:ascii="Arial" w:hAnsi="Arial" w:cs="Arial"/>
        </w:rPr>
      </w:pPr>
      <w:r>
        <w:rPr>
          <w:rFonts w:ascii="Arial" w:hAnsi="Arial" w:cs="Arial"/>
        </w:rPr>
        <w:t xml:space="preserve">gdy dla poziomów stężeń określony jest </w:t>
      </w:r>
      <w:r w:rsidRPr="001E3C9E">
        <w:rPr>
          <w:rFonts w:ascii="Arial" w:hAnsi="Arial" w:cs="Arial"/>
        </w:rPr>
        <w:t>poziom docelowy</w:t>
      </w:r>
      <w:r>
        <w:rPr>
          <w:rFonts w:ascii="Arial" w:hAnsi="Arial" w:cs="Arial"/>
        </w:rPr>
        <w:t xml:space="preserve"> (dotyczy </w:t>
      </w:r>
      <w:r w:rsidRPr="001E3C9E">
        <w:rPr>
          <w:rFonts w:ascii="Arial" w:hAnsi="Arial" w:cs="Arial"/>
        </w:rPr>
        <w:t>ozonu O</w:t>
      </w:r>
      <w:r w:rsidRPr="001E3C9E">
        <w:rPr>
          <w:rFonts w:ascii="Arial" w:hAnsi="Arial" w:cs="Arial"/>
          <w:vertAlign w:val="subscript"/>
        </w:rPr>
        <w:t>3</w:t>
      </w:r>
      <w:r w:rsidRPr="001E3C9E">
        <w:rPr>
          <w:rFonts w:ascii="Arial" w:hAnsi="Arial" w:cs="Arial"/>
        </w:rPr>
        <w:t xml:space="preserve"> (ochrona zdrowia ludzi, ochrona roślin) oraz arsenu As, kadmu Cd, niklu Ni, </w:t>
      </w:r>
      <w:proofErr w:type="spellStart"/>
      <w:r w:rsidRPr="001E3C9E">
        <w:rPr>
          <w:rFonts w:ascii="Arial" w:hAnsi="Arial" w:cs="Arial"/>
        </w:rPr>
        <w:t>benzo</w:t>
      </w:r>
      <w:proofErr w:type="spellEnd"/>
      <w:r w:rsidRPr="001E3C9E">
        <w:rPr>
          <w:rFonts w:ascii="Arial" w:hAnsi="Arial" w:cs="Arial"/>
        </w:rPr>
        <w:t>(a)</w:t>
      </w:r>
      <w:proofErr w:type="spellStart"/>
      <w:r w:rsidRPr="001E3C9E">
        <w:rPr>
          <w:rFonts w:ascii="Arial" w:hAnsi="Arial" w:cs="Arial"/>
        </w:rPr>
        <w:t>pirenu</w:t>
      </w:r>
      <w:proofErr w:type="spellEnd"/>
      <w:r w:rsidRPr="001E3C9E">
        <w:rPr>
          <w:rFonts w:ascii="Arial" w:hAnsi="Arial" w:cs="Arial"/>
        </w:rPr>
        <w:t xml:space="preserve"> B(a)P w pyle PM10 - ochrona zdrowia ludzi</w:t>
      </w:r>
      <w:r>
        <w:rPr>
          <w:rFonts w:ascii="Arial" w:hAnsi="Arial" w:cs="Arial"/>
        </w:rPr>
        <w:t>):</w:t>
      </w:r>
    </w:p>
    <w:p w14:paraId="7EE638C7" w14:textId="526A0F0B" w:rsidR="001E3C9E" w:rsidRDefault="001E3C9E" w:rsidP="002B2AED">
      <w:pPr>
        <w:pStyle w:val="Akapitzlist"/>
        <w:numPr>
          <w:ilvl w:val="1"/>
          <w:numId w:val="52"/>
        </w:numPr>
        <w:spacing w:after="160"/>
        <w:rPr>
          <w:rFonts w:ascii="Arial" w:hAnsi="Arial" w:cs="Arial"/>
        </w:rPr>
      </w:pPr>
      <w:r>
        <w:rPr>
          <w:rFonts w:ascii="Arial" w:hAnsi="Arial" w:cs="Arial"/>
        </w:rPr>
        <w:t xml:space="preserve">klasa A - </w:t>
      </w:r>
      <w:r w:rsidR="00BB7AB5">
        <w:rPr>
          <w:rFonts w:ascii="Arial" w:hAnsi="Arial" w:cs="Arial"/>
        </w:rPr>
        <w:t xml:space="preserve">poziom stężeń nie przekracza poziomu </w:t>
      </w:r>
      <w:r w:rsidR="002103C6">
        <w:rPr>
          <w:rFonts w:ascii="Arial" w:hAnsi="Arial" w:cs="Arial"/>
        </w:rPr>
        <w:t xml:space="preserve">docelowego </w:t>
      </w:r>
      <w:r w:rsidR="00BB7AB5">
        <w:rPr>
          <w:rFonts w:ascii="Arial" w:hAnsi="Arial" w:cs="Arial"/>
        </w:rPr>
        <w:t xml:space="preserve">zgodnie z rozporządzeniem Ministra Środowiska, w ramach tej klasy wymagane jest </w:t>
      </w:r>
      <w:r w:rsidR="00BB7AB5" w:rsidRPr="001E3C9E">
        <w:rPr>
          <w:rFonts w:ascii="Arial" w:hAnsi="Arial" w:cs="Arial"/>
        </w:rPr>
        <w:t>utrzymanie stężeń zanieczyszczenia poniżej poziomu dopuszczalnego oraz dążenie do utrzymania najlepszej jakość powietrza zgodnej ze zrównoważonym rozwojem</w:t>
      </w:r>
      <w:r w:rsidR="00BB7AB5">
        <w:rPr>
          <w:rFonts w:ascii="Arial" w:hAnsi="Arial" w:cs="Arial"/>
        </w:rPr>
        <w:t>,</w:t>
      </w:r>
    </w:p>
    <w:p w14:paraId="24F05BCF" w14:textId="48F4754D" w:rsidR="00BB7AB5" w:rsidRDefault="001E3C9E" w:rsidP="002B2AED">
      <w:pPr>
        <w:pStyle w:val="Akapitzlist"/>
        <w:numPr>
          <w:ilvl w:val="1"/>
          <w:numId w:val="52"/>
        </w:numPr>
        <w:spacing w:after="160"/>
        <w:rPr>
          <w:rFonts w:ascii="Arial" w:hAnsi="Arial" w:cs="Arial"/>
        </w:rPr>
      </w:pPr>
      <w:r>
        <w:rPr>
          <w:rFonts w:ascii="Arial" w:hAnsi="Arial" w:cs="Arial"/>
        </w:rPr>
        <w:t xml:space="preserve">klasa C - </w:t>
      </w:r>
      <w:r w:rsidR="00BB7AB5">
        <w:rPr>
          <w:rFonts w:ascii="Arial" w:hAnsi="Arial" w:cs="Arial"/>
        </w:rPr>
        <w:t>poziom stężeń przekracza poziom docelowy zgodnie z</w:t>
      </w:r>
      <w:r w:rsidR="002103C6">
        <w:rPr>
          <w:rFonts w:ascii="Arial" w:hAnsi="Arial" w:cs="Arial"/>
        </w:rPr>
        <w:t> </w:t>
      </w:r>
      <w:r w:rsidR="00BB7AB5">
        <w:rPr>
          <w:rFonts w:ascii="Arial" w:hAnsi="Arial" w:cs="Arial"/>
        </w:rPr>
        <w:t>rozporządzeniem Ministra Środowiska, w ramach tej klasy wymagane jest:</w:t>
      </w:r>
    </w:p>
    <w:p w14:paraId="06392E21" w14:textId="22270D6A" w:rsidR="00BB7AB5" w:rsidRDefault="00BB7AB5" w:rsidP="002B2AED">
      <w:pPr>
        <w:pStyle w:val="Akapitzlist"/>
        <w:numPr>
          <w:ilvl w:val="2"/>
          <w:numId w:val="52"/>
        </w:numPr>
        <w:spacing w:after="160"/>
        <w:rPr>
          <w:rFonts w:ascii="Arial" w:hAnsi="Arial" w:cs="Arial"/>
        </w:rPr>
      </w:pPr>
      <w:r w:rsidRPr="00BB7AB5">
        <w:rPr>
          <w:rFonts w:ascii="Arial" w:hAnsi="Arial" w:cs="Arial"/>
        </w:rPr>
        <w:t>dążenie do osiągnięcia poziomu docelowego substancji w określonym czasie za pomocą ekonomicznie uzasadnionych działań technicznych i</w:t>
      </w:r>
      <w:r w:rsidR="002103C6">
        <w:rPr>
          <w:rFonts w:ascii="Arial" w:hAnsi="Arial" w:cs="Arial"/>
        </w:rPr>
        <w:t> </w:t>
      </w:r>
      <w:r w:rsidRPr="00BB7AB5">
        <w:rPr>
          <w:rFonts w:ascii="Arial" w:hAnsi="Arial" w:cs="Arial"/>
        </w:rPr>
        <w:t>technologicznych</w:t>
      </w:r>
      <w:r>
        <w:rPr>
          <w:rFonts w:ascii="Arial" w:hAnsi="Arial" w:cs="Arial"/>
        </w:rPr>
        <w:t>,</w:t>
      </w:r>
    </w:p>
    <w:p w14:paraId="1F832675" w14:textId="5026EECE" w:rsidR="001E3C9E" w:rsidRDefault="00BB7AB5" w:rsidP="002B2AED">
      <w:pPr>
        <w:pStyle w:val="Akapitzlist"/>
        <w:numPr>
          <w:ilvl w:val="2"/>
          <w:numId w:val="52"/>
        </w:numPr>
        <w:spacing w:after="160"/>
        <w:rPr>
          <w:rFonts w:ascii="Arial" w:hAnsi="Arial" w:cs="Arial"/>
        </w:rPr>
      </w:pPr>
      <w:r w:rsidRPr="00BB7AB5">
        <w:rPr>
          <w:rFonts w:ascii="Arial" w:hAnsi="Arial" w:cs="Arial"/>
        </w:rPr>
        <w:t>opracowanie lub aktualizacja programu ochrony powietrza, w celu osiągnięcia odpowiednich poziomów docelowych w powietrzu</w:t>
      </w:r>
      <w:r w:rsidR="001E3C9E">
        <w:rPr>
          <w:rFonts w:ascii="Arial" w:hAnsi="Arial" w:cs="Arial"/>
        </w:rPr>
        <w:t>;</w:t>
      </w:r>
    </w:p>
    <w:p w14:paraId="672600CD" w14:textId="77777777" w:rsidR="00BB7AB5" w:rsidRDefault="00BB7AB5" w:rsidP="002B2AED">
      <w:pPr>
        <w:pStyle w:val="Akapitzlist"/>
        <w:numPr>
          <w:ilvl w:val="0"/>
          <w:numId w:val="52"/>
        </w:numPr>
        <w:spacing w:after="160"/>
        <w:rPr>
          <w:rFonts w:ascii="Arial" w:hAnsi="Arial" w:cs="Arial"/>
        </w:rPr>
      </w:pPr>
      <w:r>
        <w:rPr>
          <w:rFonts w:ascii="Arial" w:hAnsi="Arial" w:cs="Arial"/>
        </w:rPr>
        <w:t>dla poziomów stężeń ozonu z uwzględnieniem poziomu celu długoterminowego:</w:t>
      </w:r>
    </w:p>
    <w:p w14:paraId="47241E3D" w14:textId="3690840E" w:rsidR="00BB7AB5" w:rsidRDefault="00BB7AB5" w:rsidP="002B2AED">
      <w:pPr>
        <w:pStyle w:val="Akapitzlist"/>
        <w:numPr>
          <w:ilvl w:val="1"/>
          <w:numId w:val="52"/>
        </w:numPr>
        <w:spacing w:after="160"/>
        <w:rPr>
          <w:rFonts w:ascii="Arial" w:hAnsi="Arial" w:cs="Arial"/>
        </w:rPr>
      </w:pPr>
      <w:r>
        <w:rPr>
          <w:rFonts w:ascii="Arial" w:hAnsi="Arial" w:cs="Arial"/>
        </w:rPr>
        <w:t>klasa D1 – poziom stężeń nie przekracza celu długoterminowego</w:t>
      </w:r>
      <w:r w:rsidR="002103C6">
        <w:rPr>
          <w:rFonts w:ascii="Arial" w:hAnsi="Arial" w:cs="Arial"/>
        </w:rPr>
        <w:t xml:space="preserve"> zgodnie z rozporządzeniem Ministra Środowiska, w ramach tej klasy wymagane jest </w:t>
      </w:r>
      <w:r w:rsidR="002103C6" w:rsidRPr="001E3C9E">
        <w:rPr>
          <w:rFonts w:ascii="Arial" w:hAnsi="Arial" w:cs="Arial"/>
        </w:rPr>
        <w:t xml:space="preserve">utrzymanie stężeń zanieczyszczenia poniżej poziomu </w:t>
      </w:r>
      <w:r w:rsidR="002103C6">
        <w:rPr>
          <w:rFonts w:ascii="Arial" w:hAnsi="Arial" w:cs="Arial"/>
        </w:rPr>
        <w:t>celu długoterminowego,</w:t>
      </w:r>
    </w:p>
    <w:p w14:paraId="0BC20353" w14:textId="5C1684D7" w:rsidR="000E2CE2" w:rsidRDefault="00BB7AB5" w:rsidP="002B2AED">
      <w:pPr>
        <w:pStyle w:val="Akapitzlist"/>
        <w:numPr>
          <w:ilvl w:val="1"/>
          <w:numId w:val="52"/>
        </w:numPr>
        <w:spacing w:after="160"/>
        <w:rPr>
          <w:rFonts w:ascii="Arial" w:hAnsi="Arial" w:cs="Arial"/>
        </w:rPr>
      </w:pPr>
      <w:r>
        <w:rPr>
          <w:rFonts w:ascii="Arial" w:hAnsi="Arial" w:cs="Arial"/>
        </w:rPr>
        <w:t>klasa D2</w:t>
      </w:r>
      <w:r w:rsidR="002103C6">
        <w:rPr>
          <w:rFonts w:ascii="Arial" w:hAnsi="Arial" w:cs="Arial"/>
        </w:rPr>
        <w:t xml:space="preserve"> – poziom stężeń przekracza wartość celu długoterminowego zgodnie z rozporządzeniem Ministra Środowiska</w:t>
      </w:r>
      <w:r w:rsidR="000E2CE2" w:rsidRPr="00CA498C">
        <w:rPr>
          <w:rFonts w:ascii="Arial" w:hAnsi="Arial" w:cs="Arial"/>
        </w:rPr>
        <w:t>.</w:t>
      </w:r>
    </w:p>
    <w:p w14:paraId="256FBD39" w14:textId="01B0ABD1" w:rsidR="006008C2" w:rsidRPr="006008C2" w:rsidRDefault="000E2CE2" w:rsidP="006008C2">
      <w:pPr>
        <w:rPr>
          <w:rFonts w:ascii="Arial" w:hAnsi="Arial" w:cs="Arial"/>
        </w:rPr>
      </w:pPr>
      <w:r w:rsidRPr="000C4EF7">
        <w:rPr>
          <w:rFonts w:ascii="Arial" w:hAnsi="Arial" w:cs="Arial"/>
        </w:rPr>
        <w:t xml:space="preserve">Jak wynika z raportu roczna ocena jakości powietrza w województwie </w:t>
      </w:r>
      <w:r w:rsidR="006008C2">
        <w:rPr>
          <w:rFonts w:ascii="Arial" w:hAnsi="Arial" w:cs="Arial"/>
        </w:rPr>
        <w:t>warmińsko-mazurskim</w:t>
      </w:r>
      <w:r w:rsidRPr="000C4EF7">
        <w:rPr>
          <w:rFonts w:ascii="Arial" w:hAnsi="Arial" w:cs="Arial"/>
        </w:rPr>
        <w:t xml:space="preserve">, obejmująca </w:t>
      </w:r>
      <w:r w:rsidR="006008C2">
        <w:rPr>
          <w:rFonts w:ascii="Arial" w:hAnsi="Arial" w:cs="Arial"/>
        </w:rPr>
        <w:t>2021</w:t>
      </w:r>
      <w:r w:rsidRPr="000C4EF7">
        <w:rPr>
          <w:rFonts w:ascii="Arial" w:hAnsi="Arial" w:cs="Arial"/>
        </w:rPr>
        <w:t xml:space="preserve"> rok nie wykazała popraw</w:t>
      </w:r>
      <w:r w:rsidR="006008C2">
        <w:rPr>
          <w:rFonts w:ascii="Arial" w:hAnsi="Arial" w:cs="Arial"/>
        </w:rPr>
        <w:t>y</w:t>
      </w:r>
      <w:r w:rsidRPr="000C4EF7">
        <w:rPr>
          <w:rFonts w:ascii="Arial" w:hAnsi="Arial" w:cs="Arial"/>
        </w:rPr>
        <w:t xml:space="preserve"> stanu środowiska w stosunku do lat poprzednich. </w:t>
      </w:r>
      <w:r w:rsidR="006008C2" w:rsidRPr="006008C2">
        <w:rPr>
          <w:rFonts w:ascii="Arial" w:hAnsi="Arial" w:cs="Arial"/>
        </w:rPr>
        <w:t>Głównym źródłem zanieczyszczenia powietrza w województwie warmińsko-mazurskim jest emisja antropogeniczna pochodząca z sektora komunalno-bytowego (emisja powierzchniowa), mniejszy udział stanowią emisje z transportu (emisja liniowa) oraz działalności przemysłowej (emisja punktowa). Znaczący udział w stężeniach substancji na obszarze województwa ma napływ zanieczyszczeń z pozostałego obszaru Polski oraz z Europy.</w:t>
      </w:r>
    </w:p>
    <w:p w14:paraId="506D9DC1" w14:textId="4ABAF75E" w:rsidR="006008C2" w:rsidRDefault="006008C2" w:rsidP="006008C2">
      <w:pPr>
        <w:rPr>
          <w:rFonts w:ascii="Arial" w:hAnsi="Arial" w:cs="Arial"/>
        </w:rPr>
      </w:pPr>
      <w:r w:rsidRPr="006008C2">
        <w:rPr>
          <w:rFonts w:ascii="Arial" w:hAnsi="Arial" w:cs="Arial"/>
        </w:rPr>
        <w:lastRenderedPageBreak/>
        <w:t>Głównymi lokalnymi źródłami zanieczyszczeń są kominy domów ogrzewanych indywidualnie oraz transport samochodowy, który wpływa na stężenia zanieczyszczeń zwłaszcza na obszarach bezpośrednio sąsiadujących z drogami o znacznym natężeniu ruchu. Przemysł zlokalizowany na obszarze województwa warmińsko-mazurskim, głównie energetyka zawodowa, ze względu na dużą wysokość kominów, w znacznym stopniu mogą eksportować zanieczyszczenia poza granice województwa. Zakłady przemysłowe o istotnej emisji niezorganizowanej lub emitowanej poprzez niskie emitory mogą również bezpośrednio wpływać na jakość powietrza w sąsiedztwie.</w:t>
      </w:r>
    </w:p>
    <w:p w14:paraId="78DA4B79" w14:textId="33861481" w:rsidR="006008C2" w:rsidRDefault="006008C2" w:rsidP="000E2CE2">
      <w:pPr>
        <w:rPr>
          <w:rFonts w:ascii="Arial" w:hAnsi="Arial" w:cs="Arial"/>
        </w:rPr>
      </w:pPr>
      <w:r w:rsidRPr="006008C2">
        <w:rPr>
          <w:rFonts w:ascii="Arial" w:hAnsi="Arial" w:cs="Arial"/>
        </w:rPr>
        <w:t>Pomiar zanieczyszczenia dwutlenkiem siarki w województwie warmińsko-mazurskim, w roku 2021 był prowadzony na sześciu stacjach zlokalizowanych w: Elblągu, Olsztynie, Gołdapi, Ostródzie, Ełku i Puszczy Boreckiej.</w:t>
      </w:r>
      <w:r>
        <w:rPr>
          <w:rFonts w:ascii="Arial" w:hAnsi="Arial" w:cs="Arial"/>
        </w:rPr>
        <w:t xml:space="preserve"> </w:t>
      </w:r>
      <w:r w:rsidR="004B6075" w:rsidRPr="004B6075">
        <w:rPr>
          <w:rFonts w:ascii="Arial" w:hAnsi="Arial" w:cs="Arial"/>
        </w:rPr>
        <w:t>Pomiary ze wszystkich stacji spełniały kryteria kompletności, co umożliwiło klasyfikacje stref na ich podstawie. Każda ze stref w województwie warmińsko-mazurskim w 2021 roku zostało oceniona jako klasa A.</w:t>
      </w:r>
    </w:p>
    <w:p w14:paraId="39CD721B" w14:textId="04587611" w:rsidR="004B6075" w:rsidRDefault="004B6075" w:rsidP="000E2CE2">
      <w:pPr>
        <w:rPr>
          <w:rFonts w:ascii="Arial" w:hAnsi="Arial" w:cs="Arial"/>
        </w:rPr>
      </w:pPr>
      <w:r w:rsidRPr="004B6075">
        <w:rPr>
          <w:rFonts w:ascii="Arial" w:hAnsi="Arial" w:cs="Arial"/>
        </w:rPr>
        <w:t xml:space="preserve">Pomiar zanieczyszczenia dwutlenkiem azotu w województwie warmińsko-mazurskim, w roku 2021 był prowadzony na 7 stacjach pomiarowych tj.: Elbląg, Olsztyn, Ełk, Ostróda, Gołdap, Puszcza Borecka oraz Biskupiec. Na żadnej ze stacji nie stwierdzono przekroczenia poziomów dopuszczalnych określonych na poziomie 200 </w:t>
      </w:r>
      <w:proofErr w:type="spellStart"/>
      <w:r w:rsidRPr="004B6075">
        <w:rPr>
          <w:rFonts w:ascii="Arial" w:hAnsi="Arial" w:cs="Arial"/>
        </w:rPr>
        <w:t>μg</w:t>
      </w:r>
      <w:proofErr w:type="spellEnd"/>
      <w:r w:rsidRPr="004B6075">
        <w:rPr>
          <w:rFonts w:ascii="Arial" w:hAnsi="Arial" w:cs="Arial"/>
        </w:rPr>
        <w:t xml:space="preserve">/m3 dla okresu uśrednienia 1h i 40 </w:t>
      </w:r>
      <w:proofErr w:type="spellStart"/>
      <w:r w:rsidRPr="004B6075">
        <w:rPr>
          <w:rFonts w:ascii="Arial" w:hAnsi="Arial" w:cs="Arial"/>
        </w:rPr>
        <w:t>μg</w:t>
      </w:r>
      <w:proofErr w:type="spellEnd"/>
      <w:r w:rsidRPr="004B6075">
        <w:rPr>
          <w:rFonts w:ascii="Arial" w:hAnsi="Arial" w:cs="Arial"/>
        </w:rPr>
        <w:t>/m3 dla rocznego okresu uśrednienia.</w:t>
      </w:r>
      <w:r>
        <w:rPr>
          <w:rFonts w:ascii="Arial" w:hAnsi="Arial" w:cs="Arial"/>
        </w:rPr>
        <w:t xml:space="preserve"> </w:t>
      </w:r>
      <w:r w:rsidRPr="004B6075">
        <w:rPr>
          <w:rFonts w:ascii="Arial" w:hAnsi="Arial" w:cs="Arial"/>
        </w:rPr>
        <w:t>Każda ze stref w województwie warmińsko-mazurskim w 2021 roku została oceniona jako klasa A.</w:t>
      </w:r>
    </w:p>
    <w:p w14:paraId="50B62358" w14:textId="242F6D8E" w:rsidR="004B6075" w:rsidRDefault="004B6075" w:rsidP="000E2CE2">
      <w:pPr>
        <w:rPr>
          <w:rFonts w:ascii="Arial" w:hAnsi="Arial" w:cs="Arial"/>
        </w:rPr>
      </w:pPr>
      <w:r w:rsidRPr="004B6075">
        <w:rPr>
          <w:rFonts w:ascii="Arial" w:hAnsi="Arial" w:cs="Arial"/>
        </w:rPr>
        <w:t>Pomiar zanieczyszczenia tlenkiem węgla w województwie warmińsko-mazurskim, w roku 2021 był prowadzony na 4 stacjach pomiarowych tj.: Elbląg, Olsztyn, Ostróda, Gołdap</w:t>
      </w:r>
      <w:r>
        <w:rPr>
          <w:rFonts w:ascii="Arial" w:hAnsi="Arial" w:cs="Arial"/>
        </w:rPr>
        <w:t xml:space="preserve">. </w:t>
      </w:r>
      <w:r w:rsidRPr="004B6075">
        <w:rPr>
          <w:rFonts w:ascii="Arial" w:hAnsi="Arial" w:cs="Arial"/>
        </w:rPr>
        <w:t>Na żadnej ze stacji nie stwierdzono przekroczenia poziomu dopuszczalnego</w:t>
      </w:r>
      <w:r>
        <w:rPr>
          <w:rFonts w:ascii="Arial" w:hAnsi="Arial" w:cs="Arial"/>
        </w:rPr>
        <w:t xml:space="preserve">. </w:t>
      </w:r>
      <w:r w:rsidRPr="004B6075">
        <w:rPr>
          <w:rFonts w:ascii="Arial" w:hAnsi="Arial" w:cs="Arial"/>
        </w:rPr>
        <w:t xml:space="preserve">Obserwacje z ostatniego dziesięciolecia wskazują na małą dynamikę zmian </w:t>
      </w:r>
      <w:r>
        <w:rPr>
          <w:rFonts w:ascii="Arial" w:hAnsi="Arial" w:cs="Arial"/>
        </w:rPr>
        <w:t>e</w:t>
      </w:r>
      <w:r w:rsidRPr="004B6075">
        <w:rPr>
          <w:rFonts w:ascii="Arial" w:hAnsi="Arial" w:cs="Arial"/>
        </w:rPr>
        <w:t>misji tlenku węgla, a linia trendu wskazuje na lekkie obniżenie się immisji tego zanieczyszczenia.</w:t>
      </w:r>
      <w:r>
        <w:rPr>
          <w:rFonts w:ascii="Arial" w:hAnsi="Arial" w:cs="Arial"/>
        </w:rPr>
        <w:t xml:space="preserve"> </w:t>
      </w:r>
      <w:r w:rsidRPr="004B6075">
        <w:rPr>
          <w:rFonts w:ascii="Arial" w:hAnsi="Arial" w:cs="Arial"/>
        </w:rPr>
        <w:t>Ciepła zima z małą ilością dni z ujemną temperaturą powoduję mniejsze zapotrzebowanie na energię do ogrzania budynków, którą w województwie warmińsko-mazurskim najczęściej stanowią paliwa stałe.</w:t>
      </w:r>
    </w:p>
    <w:p w14:paraId="4A8AA06D" w14:textId="20774F3F" w:rsidR="004B6075" w:rsidRDefault="004B6075" w:rsidP="000E2CE2">
      <w:pPr>
        <w:rPr>
          <w:rFonts w:ascii="Arial" w:hAnsi="Arial" w:cs="Arial"/>
        </w:rPr>
      </w:pPr>
      <w:r w:rsidRPr="004B6075">
        <w:rPr>
          <w:rFonts w:ascii="Arial" w:hAnsi="Arial" w:cs="Arial"/>
        </w:rPr>
        <w:t>Pomiar zanieczyszczenia benzenem w województwie warmińsko-mazurskim, w roku 2021 był prowadzony na 3 stacjach pomiarowych tj.: Elbląg, Olsztyn, Biskupiec</w:t>
      </w:r>
      <w:r>
        <w:rPr>
          <w:rFonts w:ascii="Arial" w:hAnsi="Arial" w:cs="Arial"/>
        </w:rPr>
        <w:t xml:space="preserve">. </w:t>
      </w:r>
      <w:r w:rsidRPr="004B6075">
        <w:rPr>
          <w:rFonts w:ascii="Arial" w:hAnsi="Arial" w:cs="Arial"/>
        </w:rPr>
        <w:t>Każda ze stref w województwie warmińsko-mazurskim w 2021 roku zostało oceniona jako klasa A. Wyniki klasyfikacji są niezmienne od początku prowadzenia pomiarów.</w:t>
      </w:r>
    </w:p>
    <w:p w14:paraId="1C27DB09" w14:textId="2A867F6B" w:rsidR="004B6075" w:rsidRDefault="004B6075" w:rsidP="000E2CE2">
      <w:pPr>
        <w:rPr>
          <w:rFonts w:ascii="Arial" w:hAnsi="Arial" w:cs="Arial"/>
        </w:rPr>
      </w:pPr>
      <w:r w:rsidRPr="004B6075">
        <w:rPr>
          <w:rFonts w:ascii="Arial" w:hAnsi="Arial" w:cs="Arial"/>
        </w:rPr>
        <w:t xml:space="preserve">Pomiar zanieczyszczenia ozonem w województwie warmińsko-mazurskim, w roku 2021 był prowadzony na 6 stacjach pomiarowych tj.: Elbląg, Olsztyn, Ełk, Ostróda, Gołdap, Puszcza </w:t>
      </w:r>
      <w:r w:rsidRPr="004B6075">
        <w:rPr>
          <w:rFonts w:ascii="Arial" w:hAnsi="Arial" w:cs="Arial"/>
        </w:rPr>
        <w:lastRenderedPageBreak/>
        <w:t xml:space="preserve">Borecka. Na żadnej ze stacji nie stwierdzono przekroczenia ilości dni (25) w roku tj. poziomu docelowego uśrednionego z kolejnych trzech lat wynoszącego 120 </w:t>
      </w:r>
      <w:proofErr w:type="spellStart"/>
      <w:r w:rsidRPr="004B6075">
        <w:rPr>
          <w:rFonts w:ascii="Arial" w:hAnsi="Arial" w:cs="Arial"/>
        </w:rPr>
        <w:t>μg</w:t>
      </w:r>
      <w:proofErr w:type="spellEnd"/>
      <w:r w:rsidRPr="004B6075">
        <w:rPr>
          <w:rFonts w:ascii="Arial" w:hAnsi="Arial" w:cs="Arial"/>
        </w:rPr>
        <w:t>/m</w:t>
      </w:r>
      <w:r w:rsidRPr="004B6075">
        <w:rPr>
          <w:rFonts w:ascii="Arial" w:hAnsi="Arial" w:cs="Arial"/>
          <w:vertAlign w:val="superscript"/>
        </w:rPr>
        <w:t>3</w:t>
      </w:r>
      <w:r>
        <w:rPr>
          <w:rFonts w:ascii="Arial" w:hAnsi="Arial" w:cs="Arial"/>
        </w:rPr>
        <w:t xml:space="preserve">. </w:t>
      </w:r>
      <w:r w:rsidRPr="004B6075">
        <w:rPr>
          <w:rFonts w:ascii="Arial" w:hAnsi="Arial" w:cs="Arial"/>
        </w:rPr>
        <w:t>Pod względem poziomu docelowego wszystkie strefy w województwie zostały ocenione jako klasa A.</w:t>
      </w:r>
    </w:p>
    <w:p w14:paraId="04D305B7" w14:textId="4966CED6" w:rsidR="00184F4B" w:rsidRDefault="00184F4B" w:rsidP="000E2CE2">
      <w:pPr>
        <w:rPr>
          <w:rFonts w:ascii="Arial" w:hAnsi="Arial" w:cs="Arial"/>
        </w:rPr>
      </w:pPr>
      <w:r w:rsidRPr="00184F4B">
        <w:rPr>
          <w:rFonts w:ascii="Arial" w:hAnsi="Arial" w:cs="Arial"/>
        </w:rPr>
        <w:t xml:space="preserve">Klasyfikację stref pod względem zanieczyszczenia pyłem zawieszonym PM10 przeprowadza się dla dwóch kryteriów: średniej rocznej oraz liczby dni, w których stężenia średniodobowe były większe od 50 </w:t>
      </w:r>
      <w:proofErr w:type="spellStart"/>
      <w:r w:rsidRPr="00184F4B">
        <w:rPr>
          <w:rFonts w:ascii="Arial" w:hAnsi="Arial" w:cs="Arial"/>
        </w:rPr>
        <w:t>μg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w:t>
      </w:r>
      <w:r>
        <w:rPr>
          <w:rFonts w:ascii="Arial" w:hAnsi="Arial" w:cs="Arial"/>
        </w:rPr>
        <w:t xml:space="preserve"> </w:t>
      </w:r>
      <w:r w:rsidRPr="00184F4B">
        <w:rPr>
          <w:rFonts w:ascii="Arial" w:hAnsi="Arial" w:cs="Arial"/>
        </w:rPr>
        <w:t>Pomiar zanieczyszczenia pyłem zawieszonym PM10 w województwie warmińsko-mazurskim, w roku 2021 był prowadzony na 9 stacjach pomiarowych tj.: Elbląg, Olsztyn, Ełk, Iława, Nidzica, Ostróda, Gołdap, Puszcza Borecka oraz Biskupiec.</w:t>
      </w:r>
      <w:r>
        <w:rPr>
          <w:rFonts w:ascii="Arial" w:hAnsi="Arial" w:cs="Arial"/>
        </w:rPr>
        <w:t xml:space="preserve"> </w:t>
      </w:r>
      <w:r w:rsidRPr="00184F4B">
        <w:rPr>
          <w:rFonts w:ascii="Arial" w:hAnsi="Arial" w:cs="Arial"/>
        </w:rPr>
        <w:t>Każda ze stref w województwie warmińsko-mazurskim została sklasyfikowana jako klasa A dla obydwu kryteriów.</w:t>
      </w:r>
    </w:p>
    <w:p w14:paraId="0819CB7A" w14:textId="6CB99B86" w:rsidR="00184F4B" w:rsidRDefault="00184F4B" w:rsidP="000E2CE2">
      <w:pPr>
        <w:rPr>
          <w:rFonts w:ascii="Arial" w:hAnsi="Arial" w:cs="Arial"/>
        </w:rPr>
      </w:pPr>
      <w:r w:rsidRPr="00184F4B">
        <w:rPr>
          <w:rFonts w:ascii="Arial" w:hAnsi="Arial" w:cs="Arial"/>
        </w:rPr>
        <w:t>Strefy miasto Olsztyn i miasto Elbląg w województwie warmińsko-mazurskim zostały sklasyfikowane jako klasa A, natomiast strefa warmińsko-mazurska została sklasyfikowana jako C. Klasyfikację w każdej ze stref przeprowadzono na podstawie pomiarów prowadzonych na stanowiskach pomiarowych w Olsztynie, Elblągu, Biskupcu, Gołdapi, Iławie, Nidzicy i Puszczy Boreckiej.</w:t>
      </w:r>
      <w:r>
        <w:rPr>
          <w:rFonts w:ascii="Arial" w:hAnsi="Arial" w:cs="Arial"/>
        </w:rPr>
        <w:t xml:space="preserve"> </w:t>
      </w:r>
      <w:r w:rsidRPr="00184F4B">
        <w:rPr>
          <w:rFonts w:ascii="Arial" w:hAnsi="Arial" w:cs="Arial"/>
        </w:rPr>
        <w:t xml:space="preserve">Wyniki pomiarów w 2021 roku na 4 stacjach tj. Elblągu, Iławie, Biskupcu i Puszczy Boreckiej wykazały, w porównaniu z rokiem ubiegłym niewielki wzrost średniorocznego stężenia </w:t>
      </w:r>
      <w:proofErr w:type="spellStart"/>
      <w:r w:rsidRPr="00184F4B">
        <w:rPr>
          <w:rFonts w:ascii="Arial" w:hAnsi="Arial" w:cs="Arial"/>
        </w:rPr>
        <w:t>benzo</w:t>
      </w:r>
      <w:proofErr w:type="spellEnd"/>
      <w:r w:rsidRPr="00184F4B">
        <w:rPr>
          <w:rFonts w:ascii="Arial" w:hAnsi="Arial" w:cs="Arial"/>
        </w:rPr>
        <w:t>(a)</w:t>
      </w:r>
      <w:proofErr w:type="spellStart"/>
      <w:r w:rsidRPr="00184F4B">
        <w:rPr>
          <w:rFonts w:ascii="Arial" w:hAnsi="Arial" w:cs="Arial"/>
        </w:rPr>
        <w:t>pirenu</w:t>
      </w:r>
      <w:proofErr w:type="spellEnd"/>
      <w:r w:rsidRPr="00184F4B">
        <w:rPr>
          <w:rFonts w:ascii="Arial" w:hAnsi="Arial" w:cs="Arial"/>
        </w:rPr>
        <w:t xml:space="preserve"> w pyle zawieszonym PM10. Wzrost ten wahał się od 0,04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do 0,11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Na pozostałych stacjach pomiarowych tj. Nidzicy Olsztynie i Gołdapi średnioroczne stężenie było niższe od 0,06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do 0,27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Najwyższe średnioroczne stężenie </w:t>
      </w:r>
      <w:proofErr w:type="spellStart"/>
      <w:r w:rsidRPr="00184F4B">
        <w:rPr>
          <w:rFonts w:ascii="Arial" w:hAnsi="Arial" w:cs="Arial"/>
        </w:rPr>
        <w:t>benzo</w:t>
      </w:r>
      <w:proofErr w:type="spellEnd"/>
      <w:r w:rsidRPr="00184F4B">
        <w:rPr>
          <w:rFonts w:ascii="Arial" w:hAnsi="Arial" w:cs="Arial"/>
        </w:rPr>
        <w:t>(a)</w:t>
      </w:r>
      <w:proofErr w:type="spellStart"/>
      <w:r w:rsidRPr="00184F4B">
        <w:rPr>
          <w:rFonts w:ascii="Arial" w:hAnsi="Arial" w:cs="Arial"/>
        </w:rPr>
        <w:t>pirenu</w:t>
      </w:r>
      <w:proofErr w:type="spellEnd"/>
      <w:r w:rsidRPr="00184F4B">
        <w:rPr>
          <w:rFonts w:ascii="Arial" w:hAnsi="Arial" w:cs="Arial"/>
        </w:rPr>
        <w:t xml:space="preserve"> wystąpiło na stacji pomiarowej w Iławie – 2,04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oraz Biskupcu – 1,91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 xml:space="preserve"> co stanowi odpowiednio 204% i 191% poziomu docelowego (1 </w:t>
      </w:r>
      <w:proofErr w:type="spellStart"/>
      <w:r w:rsidRPr="00184F4B">
        <w:rPr>
          <w:rFonts w:ascii="Arial" w:hAnsi="Arial" w:cs="Arial"/>
        </w:rPr>
        <w:t>ng</w:t>
      </w:r>
      <w:proofErr w:type="spellEnd"/>
      <w:r w:rsidRPr="00184F4B">
        <w:rPr>
          <w:rFonts w:ascii="Arial" w:hAnsi="Arial" w:cs="Arial"/>
        </w:rPr>
        <w:t>/m</w:t>
      </w:r>
      <w:r w:rsidRPr="00184F4B">
        <w:rPr>
          <w:rFonts w:ascii="Arial" w:hAnsi="Arial" w:cs="Arial"/>
          <w:vertAlign w:val="superscript"/>
        </w:rPr>
        <w:t>3</w:t>
      </w:r>
      <w:r w:rsidRPr="00184F4B">
        <w:rPr>
          <w:rFonts w:ascii="Arial" w:hAnsi="Arial" w:cs="Arial"/>
        </w:rPr>
        <w:t>).</w:t>
      </w:r>
    </w:p>
    <w:p w14:paraId="248AAABA" w14:textId="065A395A" w:rsidR="000E2CE2" w:rsidRDefault="000E2CE2" w:rsidP="000E2CE2">
      <w:r w:rsidRPr="00CA498C">
        <w:rPr>
          <w:rFonts w:ascii="Arial" w:hAnsi="Arial" w:cs="Arial"/>
        </w:rPr>
        <w:t xml:space="preserve">Zbiorcze zestawienie wyników klasyfikacji stref wg kryterium ochrona zdrowia w </w:t>
      </w:r>
      <w:r w:rsidR="00EC5A05">
        <w:rPr>
          <w:rFonts w:ascii="Arial" w:hAnsi="Arial" w:cs="Arial"/>
        </w:rPr>
        <w:t>2021</w:t>
      </w:r>
      <w:r w:rsidRPr="00CA498C">
        <w:rPr>
          <w:rFonts w:ascii="Arial" w:hAnsi="Arial" w:cs="Arial"/>
        </w:rPr>
        <w:t xml:space="preserve"> roku dla strefy </w:t>
      </w:r>
      <w:r w:rsidR="00EC5A05">
        <w:rPr>
          <w:rFonts w:ascii="Arial" w:hAnsi="Arial" w:cs="Arial"/>
        </w:rPr>
        <w:t>warmińsko-mazurskiej</w:t>
      </w:r>
      <w:r w:rsidRPr="00CA498C">
        <w:rPr>
          <w:rFonts w:ascii="Arial" w:hAnsi="Arial" w:cs="Arial"/>
        </w:rPr>
        <w:t xml:space="preserve"> zawiera poniższa tabela:</w:t>
      </w:r>
      <w:bookmarkStart w:id="611" w:name="_Toc14341257"/>
      <w:bookmarkStart w:id="612" w:name="_Toc14711110"/>
    </w:p>
    <w:p w14:paraId="57BDA0B0" w14:textId="4C5D2F87" w:rsidR="000E2CE2" w:rsidRDefault="000E2CE2" w:rsidP="000E2CE2">
      <w:pPr>
        <w:pStyle w:val="Legenda"/>
        <w:keepNext/>
      </w:pPr>
      <w:bookmarkStart w:id="613" w:name="_Toc115197819"/>
      <w:r>
        <w:t xml:space="preserve">Tabela </w:t>
      </w:r>
      <w:fldSimple w:instr=" SEQ Tabela \* ARABIC ">
        <w:r w:rsidR="00AC5F35">
          <w:rPr>
            <w:noProof/>
          </w:rPr>
          <w:t>23</w:t>
        </w:r>
      </w:fldSimple>
      <w:r>
        <w:t xml:space="preserve"> </w:t>
      </w:r>
      <w:r w:rsidRPr="001E5B37">
        <w:t xml:space="preserve">Zbiorcze zestawienie wyników klasyfikacji stref wg kryterium ochrona zdrowia w 2020 roku dla strefy </w:t>
      </w:r>
      <w:r w:rsidR="00EC5A05">
        <w:rPr>
          <w:rFonts w:ascii="Arial" w:hAnsi="Arial" w:cs="Arial"/>
        </w:rPr>
        <w:t>warmińsko-mazurskiej</w:t>
      </w:r>
      <w:r w:rsidR="00EC5A05" w:rsidRPr="001E5B37">
        <w:t xml:space="preserve"> </w:t>
      </w:r>
      <w:r w:rsidRPr="001E5B37">
        <w:t>– klasyfikacja podstawowa</w:t>
      </w:r>
      <w:bookmarkEnd w:id="613"/>
    </w:p>
    <w:tbl>
      <w:tblPr>
        <w:tblStyle w:val="Tabelasiatki1jasnaakcent62"/>
        <w:tblW w:w="5000" w:type="pct"/>
        <w:tblLook w:val="0000" w:firstRow="0" w:lastRow="0" w:firstColumn="0" w:lastColumn="0" w:noHBand="0" w:noVBand="0"/>
      </w:tblPr>
      <w:tblGrid>
        <w:gridCol w:w="1418"/>
        <w:gridCol w:w="637"/>
        <w:gridCol w:w="647"/>
        <w:gridCol w:w="750"/>
        <w:gridCol w:w="533"/>
        <w:gridCol w:w="498"/>
        <w:gridCol w:w="763"/>
        <w:gridCol w:w="488"/>
        <w:gridCol w:w="694"/>
        <w:gridCol w:w="498"/>
        <w:gridCol w:w="694"/>
        <w:gridCol w:w="625"/>
        <w:gridCol w:w="817"/>
      </w:tblGrid>
      <w:tr w:rsidR="000E2CE2" w:rsidRPr="00CA498C" w14:paraId="037B3C05" w14:textId="77777777" w:rsidTr="000E2CE2">
        <w:trPr>
          <w:cantSplit/>
          <w:trHeight w:val="150"/>
        </w:trPr>
        <w:tc>
          <w:tcPr>
            <w:tcW w:w="782" w:type="pct"/>
          </w:tcPr>
          <w:bookmarkEnd w:id="611"/>
          <w:bookmarkEnd w:id="612"/>
          <w:p w14:paraId="0545418E" w14:textId="77777777" w:rsidR="000E2CE2" w:rsidRPr="00CA498C" w:rsidRDefault="000E2CE2" w:rsidP="000E2CE2">
            <w:pPr>
              <w:pStyle w:val="Bezodstpw"/>
              <w:jc w:val="center"/>
              <w:rPr>
                <w:b/>
                <w:sz w:val="20"/>
              </w:rPr>
            </w:pPr>
            <w:r w:rsidRPr="00CA498C">
              <w:rPr>
                <w:b/>
                <w:sz w:val="20"/>
              </w:rPr>
              <w:t>Nazwa strefy</w:t>
            </w:r>
          </w:p>
        </w:tc>
        <w:tc>
          <w:tcPr>
            <w:tcW w:w="351" w:type="pct"/>
            <w:vAlign w:val="center"/>
          </w:tcPr>
          <w:p w14:paraId="4CF0A64C" w14:textId="77777777" w:rsidR="000E2CE2" w:rsidRPr="00CA498C" w:rsidRDefault="000E2CE2" w:rsidP="006E6EE6">
            <w:pPr>
              <w:pStyle w:val="Bezodstpw"/>
              <w:jc w:val="center"/>
              <w:rPr>
                <w:b/>
                <w:sz w:val="20"/>
                <w:szCs w:val="20"/>
              </w:rPr>
            </w:pPr>
            <w:r w:rsidRPr="00AA06B6">
              <w:rPr>
                <w:b/>
                <w:sz w:val="20"/>
                <w:szCs w:val="20"/>
              </w:rPr>
              <w:t>SO</w:t>
            </w:r>
            <w:r w:rsidRPr="00EC5A05">
              <w:rPr>
                <w:b/>
                <w:sz w:val="20"/>
                <w:szCs w:val="20"/>
                <w:vertAlign w:val="subscript"/>
              </w:rPr>
              <w:t>2</w:t>
            </w:r>
          </w:p>
        </w:tc>
        <w:tc>
          <w:tcPr>
            <w:tcW w:w="357" w:type="pct"/>
            <w:vAlign w:val="center"/>
          </w:tcPr>
          <w:p w14:paraId="472896EA" w14:textId="77777777" w:rsidR="000E2CE2" w:rsidRPr="00CA498C" w:rsidRDefault="000E2CE2" w:rsidP="006E6EE6">
            <w:pPr>
              <w:pStyle w:val="Bezodstpw"/>
              <w:jc w:val="center"/>
              <w:rPr>
                <w:b/>
                <w:sz w:val="20"/>
              </w:rPr>
            </w:pPr>
            <w:r w:rsidRPr="00AA06B6">
              <w:rPr>
                <w:b/>
                <w:sz w:val="20"/>
                <w:szCs w:val="20"/>
              </w:rPr>
              <w:t>NO</w:t>
            </w:r>
            <w:r w:rsidRPr="00EC5A05">
              <w:rPr>
                <w:b/>
                <w:sz w:val="20"/>
                <w:szCs w:val="20"/>
                <w:vertAlign w:val="subscript"/>
              </w:rPr>
              <w:t>2</w:t>
            </w:r>
          </w:p>
        </w:tc>
        <w:tc>
          <w:tcPr>
            <w:tcW w:w="414" w:type="pct"/>
            <w:vAlign w:val="center"/>
          </w:tcPr>
          <w:p w14:paraId="7B3258A9" w14:textId="77777777" w:rsidR="000E2CE2" w:rsidRPr="00CA498C" w:rsidRDefault="000E2CE2" w:rsidP="006E6EE6">
            <w:pPr>
              <w:pStyle w:val="Bezodstpw"/>
              <w:jc w:val="center"/>
              <w:rPr>
                <w:b/>
                <w:sz w:val="20"/>
              </w:rPr>
            </w:pPr>
            <w:r w:rsidRPr="00AA06B6">
              <w:rPr>
                <w:b/>
                <w:sz w:val="20"/>
                <w:szCs w:val="20"/>
              </w:rPr>
              <w:t>C</w:t>
            </w:r>
            <w:r w:rsidRPr="00EC5A05">
              <w:rPr>
                <w:b/>
                <w:sz w:val="20"/>
                <w:szCs w:val="20"/>
                <w:vertAlign w:val="subscript"/>
              </w:rPr>
              <w:t>6</w:t>
            </w:r>
            <w:r w:rsidRPr="00AA06B6">
              <w:rPr>
                <w:b/>
                <w:sz w:val="20"/>
                <w:szCs w:val="20"/>
              </w:rPr>
              <w:t>H</w:t>
            </w:r>
            <w:r w:rsidRPr="00EC5A05">
              <w:rPr>
                <w:b/>
                <w:sz w:val="20"/>
                <w:szCs w:val="20"/>
                <w:vertAlign w:val="subscript"/>
              </w:rPr>
              <w:t>6</w:t>
            </w:r>
          </w:p>
        </w:tc>
        <w:tc>
          <w:tcPr>
            <w:tcW w:w="294" w:type="pct"/>
            <w:vAlign w:val="center"/>
          </w:tcPr>
          <w:p w14:paraId="55803A70" w14:textId="77777777" w:rsidR="000E2CE2" w:rsidRPr="00CA498C" w:rsidRDefault="000E2CE2" w:rsidP="006E6EE6">
            <w:pPr>
              <w:pStyle w:val="Bezodstpw"/>
              <w:jc w:val="center"/>
              <w:rPr>
                <w:b/>
                <w:sz w:val="20"/>
              </w:rPr>
            </w:pPr>
            <w:r w:rsidRPr="00AA06B6">
              <w:rPr>
                <w:b/>
                <w:sz w:val="20"/>
                <w:szCs w:val="20"/>
              </w:rPr>
              <w:t>CO</w:t>
            </w:r>
          </w:p>
        </w:tc>
        <w:tc>
          <w:tcPr>
            <w:tcW w:w="275" w:type="pct"/>
            <w:vAlign w:val="center"/>
          </w:tcPr>
          <w:p w14:paraId="334EBC05" w14:textId="77777777" w:rsidR="000E2CE2" w:rsidRPr="00CA498C" w:rsidRDefault="000E2CE2" w:rsidP="006E6EE6">
            <w:pPr>
              <w:pStyle w:val="Bezodstpw"/>
              <w:jc w:val="center"/>
              <w:rPr>
                <w:b/>
                <w:sz w:val="20"/>
              </w:rPr>
            </w:pPr>
            <w:r w:rsidRPr="00AA06B6">
              <w:rPr>
                <w:b/>
                <w:sz w:val="20"/>
                <w:szCs w:val="20"/>
              </w:rPr>
              <w:t>O</w:t>
            </w:r>
            <w:r w:rsidRPr="00083039">
              <w:rPr>
                <w:b/>
                <w:sz w:val="20"/>
                <w:szCs w:val="20"/>
                <w:vertAlign w:val="subscript"/>
              </w:rPr>
              <w:t>3</w:t>
            </w:r>
          </w:p>
        </w:tc>
        <w:tc>
          <w:tcPr>
            <w:tcW w:w="421" w:type="pct"/>
            <w:vAlign w:val="center"/>
          </w:tcPr>
          <w:p w14:paraId="6E8FE3C8" w14:textId="77777777" w:rsidR="000E2CE2" w:rsidRPr="00CA498C" w:rsidRDefault="000E2CE2" w:rsidP="006E6EE6">
            <w:pPr>
              <w:pStyle w:val="Bezodstpw"/>
              <w:jc w:val="center"/>
              <w:rPr>
                <w:b/>
                <w:sz w:val="20"/>
              </w:rPr>
            </w:pPr>
            <w:r w:rsidRPr="00AA06B6">
              <w:rPr>
                <w:b/>
                <w:sz w:val="20"/>
                <w:szCs w:val="20"/>
              </w:rPr>
              <w:t>PM10</w:t>
            </w:r>
          </w:p>
        </w:tc>
        <w:tc>
          <w:tcPr>
            <w:tcW w:w="269" w:type="pct"/>
            <w:vAlign w:val="center"/>
          </w:tcPr>
          <w:p w14:paraId="212252F0" w14:textId="77777777" w:rsidR="000E2CE2" w:rsidRPr="00CA498C" w:rsidRDefault="000E2CE2" w:rsidP="006E6EE6">
            <w:pPr>
              <w:pStyle w:val="Bezodstpw"/>
              <w:jc w:val="center"/>
              <w:rPr>
                <w:b/>
                <w:sz w:val="20"/>
              </w:rPr>
            </w:pPr>
            <w:r w:rsidRPr="00AA06B6">
              <w:rPr>
                <w:b/>
                <w:sz w:val="20"/>
                <w:szCs w:val="20"/>
              </w:rPr>
              <w:t>Pb</w:t>
            </w:r>
          </w:p>
        </w:tc>
        <w:tc>
          <w:tcPr>
            <w:tcW w:w="383" w:type="pct"/>
            <w:vAlign w:val="center"/>
          </w:tcPr>
          <w:p w14:paraId="3CD48E97" w14:textId="77777777" w:rsidR="000E2CE2" w:rsidRPr="00CA498C" w:rsidRDefault="000E2CE2" w:rsidP="006E6EE6">
            <w:pPr>
              <w:pStyle w:val="Bezodstpw"/>
              <w:jc w:val="center"/>
              <w:rPr>
                <w:b/>
                <w:sz w:val="20"/>
              </w:rPr>
            </w:pPr>
            <w:r w:rsidRPr="00AA06B6">
              <w:rPr>
                <w:b/>
                <w:sz w:val="20"/>
                <w:szCs w:val="20"/>
              </w:rPr>
              <w:t>As</w:t>
            </w:r>
          </w:p>
        </w:tc>
        <w:tc>
          <w:tcPr>
            <w:tcW w:w="275" w:type="pct"/>
            <w:vAlign w:val="center"/>
          </w:tcPr>
          <w:p w14:paraId="416F02AF" w14:textId="77777777" w:rsidR="000E2CE2" w:rsidRPr="00CA498C" w:rsidRDefault="000E2CE2" w:rsidP="006E6EE6">
            <w:pPr>
              <w:pStyle w:val="Bezodstpw"/>
              <w:jc w:val="center"/>
              <w:rPr>
                <w:b/>
                <w:sz w:val="20"/>
              </w:rPr>
            </w:pPr>
            <w:r w:rsidRPr="00AA06B6">
              <w:rPr>
                <w:b/>
                <w:sz w:val="20"/>
                <w:szCs w:val="20"/>
              </w:rPr>
              <w:t>Cd</w:t>
            </w:r>
          </w:p>
        </w:tc>
        <w:tc>
          <w:tcPr>
            <w:tcW w:w="383" w:type="pct"/>
            <w:vAlign w:val="center"/>
          </w:tcPr>
          <w:p w14:paraId="5AC6C685" w14:textId="77777777" w:rsidR="000E2CE2" w:rsidRPr="00CA498C" w:rsidRDefault="000E2CE2" w:rsidP="006E6EE6">
            <w:pPr>
              <w:pStyle w:val="Bezodstpw"/>
              <w:jc w:val="center"/>
              <w:rPr>
                <w:b/>
                <w:sz w:val="20"/>
              </w:rPr>
            </w:pPr>
            <w:r w:rsidRPr="00AA06B6">
              <w:rPr>
                <w:b/>
                <w:sz w:val="20"/>
                <w:szCs w:val="20"/>
              </w:rPr>
              <w:t>Ni</w:t>
            </w:r>
          </w:p>
        </w:tc>
        <w:tc>
          <w:tcPr>
            <w:tcW w:w="345" w:type="pct"/>
            <w:vAlign w:val="center"/>
          </w:tcPr>
          <w:p w14:paraId="16BAB915" w14:textId="77777777" w:rsidR="000E2CE2" w:rsidRPr="00CA498C" w:rsidRDefault="000E2CE2" w:rsidP="006E6EE6">
            <w:pPr>
              <w:pStyle w:val="Bezodstpw"/>
              <w:jc w:val="center"/>
              <w:rPr>
                <w:b/>
                <w:sz w:val="20"/>
              </w:rPr>
            </w:pPr>
            <w:proofErr w:type="spellStart"/>
            <w:r w:rsidRPr="00AA06B6">
              <w:rPr>
                <w:b/>
                <w:sz w:val="20"/>
                <w:szCs w:val="20"/>
              </w:rPr>
              <w:t>BaP</w:t>
            </w:r>
            <w:proofErr w:type="spellEnd"/>
          </w:p>
        </w:tc>
        <w:tc>
          <w:tcPr>
            <w:tcW w:w="451" w:type="pct"/>
            <w:vAlign w:val="center"/>
          </w:tcPr>
          <w:p w14:paraId="145B092A" w14:textId="77777777" w:rsidR="000E2CE2" w:rsidRPr="00CA498C" w:rsidRDefault="000E2CE2" w:rsidP="006E6EE6">
            <w:pPr>
              <w:pStyle w:val="Bezodstpw"/>
              <w:jc w:val="center"/>
              <w:rPr>
                <w:b/>
                <w:sz w:val="20"/>
              </w:rPr>
            </w:pPr>
            <w:r w:rsidRPr="00AA06B6">
              <w:rPr>
                <w:b/>
                <w:sz w:val="20"/>
                <w:szCs w:val="20"/>
              </w:rPr>
              <w:t>PM2.5</w:t>
            </w:r>
          </w:p>
        </w:tc>
      </w:tr>
      <w:tr w:rsidR="000E2CE2" w:rsidRPr="00CA498C" w14:paraId="3D76829B" w14:textId="77777777" w:rsidTr="000E2CE2">
        <w:trPr>
          <w:trHeight w:val="263"/>
        </w:trPr>
        <w:tc>
          <w:tcPr>
            <w:tcW w:w="782" w:type="pct"/>
          </w:tcPr>
          <w:p w14:paraId="29BA424A" w14:textId="2DD8151C" w:rsidR="000E2CE2" w:rsidRPr="00CA498C" w:rsidRDefault="000E2CE2" w:rsidP="006E6EE6">
            <w:pPr>
              <w:pStyle w:val="Bezodstpw"/>
              <w:jc w:val="center"/>
              <w:rPr>
                <w:sz w:val="20"/>
              </w:rPr>
            </w:pPr>
            <w:r w:rsidRPr="00CA498C">
              <w:rPr>
                <w:sz w:val="20"/>
              </w:rPr>
              <w:t xml:space="preserve">Strefa </w:t>
            </w:r>
            <w:r w:rsidR="00AB6F3D" w:rsidRPr="00AB6F3D">
              <w:rPr>
                <w:sz w:val="20"/>
              </w:rPr>
              <w:t>warmińsko-mazursk</w:t>
            </w:r>
            <w:r w:rsidR="00AB6F3D">
              <w:rPr>
                <w:sz w:val="20"/>
              </w:rPr>
              <w:t>a</w:t>
            </w:r>
          </w:p>
        </w:tc>
        <w:tc>
          <w:tcPr>
            <w:tcW w:w="351" w:type="pct"/>
            <w:vAlign w:val="center"/>
          </w:tcPr>
          <w:p w14:paraId="698DECBE" w14:textId="77777777" w:rsidR="000E2CE2" w:rsidRPr="00CA498C" w:rsidRDefault="000E2CE2" w:rsidP="006E6EE6">
            <w:pPr>
              <w:pStyle w:val="Bezodstpw"/>
              <w:jc w:val="center"/>
              <w:rPr>
                <w:sz w:val="20"/>
              </w:rPr>
            </w:pPr>
            <w:r>
              <w:rPr>
                <w:sz w:val="20"/>
              </w:rPr>
              <w:t>A</w:t>
            </w:r>
          </w:p>
        </w:tc>
        <w:tc>
          <w:tcPr>
            <w:tcW w:w="357" w:type="pct"/>
            <w:vAlign w:val="center"/>
          </w:tcPr>
          <w:p w14:paraId="04C02964" w14:textId="77777777" w:rsidR="000E2CE2" w:rsidRPr="00CA498C" w:rsidRDefault="000E2CE2" w:rsidP="006E6EE6">
            <w:pPr>
              <w:pStyle w:val="Bezodstpw"/>
              <w:jc w:val="center"/>
              <w:rPr>
                <w:sz w:val="20"/>
              </w:rPr>
            </w:pPr>
            <w:r>
              <w:rPr>
                <w:sz w:val="20"/>
              </w:rPr>
              <w:t>A</w:t>
            </w:r>
          </w:p>
        </w:tc>
        <w:tc>
          <w:tcPr>
            <w:tcW w:w="414" w:type="pct"/>
            <w:vAlign w:val="center"/>
          </w:tcPr>
          <w:p w14:paraId="5B00982D" w14:textId="77777777" w:rsidR="000E2CE2" w:rsidRPr="00CA498C" w:rsidRDefault="000E2CE2" w:rsidP="006E6EE6">
            <w:pPr>
              <w:pStyle w:val="Bezodstpw"/>
              <w:jc w:val="center"/>
              <w:rPr>
                <w:sz w:val="20"/>
              </w:rPr>
            </w:pPr>
            <w:r>
              <w:rPr>
                <w:sz w:val="20"/>
              </w:rPr>
              <w:t>A</w:t>
            </w:r>
          </w:p>
        </w:tc>
        <w:tc>
          <w:tcPr>
            <w:tcW w:w="294" w:type="pct"/>
            <w:vAlign w:val="center"/>
          </w:tcPr>
          <w:p w14:paraId="40DACEB0" w14:textId="77777777" w:rsidR="000E2CE2" w:rsidRPr="00CA498C" w:rsidRDefault="000E2CE2" w:rsidP="006E6EE6">
            <w:pPr>
              <w:pStyle w:val="Bezodstpw"/>
              <w:jc w:val="center"/>
              <w:rPr>
                <w:sz w:val="20"/>
              </w:rPr>
            </w:pPr>
            <w:r>
              <w:rPr>
                <w:sz w:val="20"/>
              </w:rPr>
              <w:t>A</w:t>
            </w:r>
          </w:p>
        </w:tc>
        <w:tc>
          <w:tcPr>
            <w:tcW w:w="275" w:type="pct"/>
            <w:vAlign w:val="center"/>
          </w:tcPr>
          <w:p w14:paraId="253815B3" w14:textId="77777777" w:rsidR="000E2CE2" w:rsidRPr="00CA498C" w:rsidRDefault="000E2CE2" w:rsidP="006E6EE6">
            <w:pPr>
              <w:pStyle w:val="Bezodstpw"/>
              <w:jc w:val="center"/>
              <w:rPr>
                <w:sz w:val="20"/>
              </w:rPr>
            </w:pPr>
            <w:r>
              <w:rPr>
                <w:sz w:val="20"/>
              </w:rPr>
              <w:t>A</w:t>
            </w:r>
          </w:p>
        </w:tc>
        <w:tc>
          <w:tcPr>
            <w:tcW w:w="421" w:type="pct"/>
            <w:vAlign w:val="center"/>
          </w:tcPr>
          <w:p w14:paraId="73A52CBF" w14:textId="11767629" w:rsidR="000E2CE2" w:rsidRPr="00CA498C" w:rsidRDefault="00EC5A05" w:rsidP="006E6EE6">
            <w:pPr>
              <w:pStyle w:val="Bezodstpw"/>
              <w:jc w:val="center"/>
              <w:rPr>
                <w:sz w:val="20"/>
              </w:rPr>
            </w:pPr>
            <w:r>
              <w:rPr>
                <w:sz w:val="20"/>
              </w:rPr>
              <w:t>A</w:t>
            </w:r>
          </w:p>
        </w:tc>
        <w:tc>
          <w:tcPr>
            <w:tcW w:w="269" w:type="pct"/>
            <w:vAlign w:val="center"/>
          </w:tcPr>
          <w:p w14:paraId="22B2887C" w14:textId="77777777" w:rsidR="000E2CE2" w:rsidRPr="00CA498C" w:rsidRDefault="000E2CE2" w:rsidP="006E6EE6">
            <w:pPr>
              <w:pStyle w:val="Bezodstpw"/>
              <w:jc w:val="center"/>
              <w:rPr>
                <w:sz w:val="20"/>
              </w:rPr>
            </w:pPr>
            <w:r>
              <w:rPr>
                <w:sz w:val="20"/>
              </w:rPr>
              <w:t>A</w:t>
            </w:r>
          </w:p>
        </w:tc>
        <w:tc>
          <w:tcPr>
            <w:tcW w:w="383" w:type="pct"/>
            <w:vAlign w:val="center"/>
          </w:tcPr>
          <w:p w14:paraId="362AC282" w14:textId="77777777" w:rsidR="000E2CE2" w:rsidRPr="00CA498C" w:rsidRDefault="000E2CE2" w:rsidP="006E6EE6">
            <w:pPr>
              <w:pStyle w:val="Bezodstpw"/>
              <w:jc w:val="center"/>
              <w:rPr>
                <w:sz w:val="20"/>
              </w:rPr>
            </w:pPr>
            <w:r>
              <w:rPr>
                <w:sz w:val="20"/>
              </w:rPr>
              <w:t>A</w:t>
            </w:r>
          </w:p>
        </w:tc>
        <w:tc>
          <w:tcPr>
            <w:tcW w:w="275" w:type="pct"/>
            <w:vAlign w:val="center"/>
          </w:tcPr>
          <w:p w14:paraId="2174B751" w14:textId="77777777" w:rsidR="000E2CE2" w:rsidRPr="00CA498C" w:rsidRDefault="000E2CE2" w:rsidP="006E6EE6">
            <w:pPr>
              <w:pStyle w:val="Bezodstpw"/>
              <w:jc w:val="center"/>
              <w:rPr>
                <w:sz w:val="20"/>
              </w:rPr>
            </w:pPr>
            <w:r>
              <w:rPr>
                <w:sz w:val="20"/>
              </w:rPr>
              <w:t>A</w:t>
            </w:r>
          </w:p>
        </w:tc>
        <w:tc>
          <w:tcPr>
            <w:tcW w:w="383" w:type="pct"/>
            <w:vAlign w:val="center"/>
          </w:tcPr>
          <w:p w14:paraId="15A959D9" w14:textId="77777777" w:rsidR="000E2CE2" w:rsidRPr="00CA498C" w:rsidRDefault="000E2CE2" w:rsidP="006E6EE6">
            <w:pPr>
              <w:pStyle w:val="Bezodstpw"/>
              <w:jc w:val="center"/>
              <w:rPr>
                <w:sz w:val="20"/>
              </w:rPr>
            </w:pPr>
            <w:r>
              <w:rPr>
                <w:sz w:val="20"/>
              </w:rPr>
              <w:t>A</w:t>
            </w:r>
          </w:p>
        </w:tc>
        <w:tc>
          <w:tcPr>
            <w:tcW w:w="345" w:type="pct"/>
            <w:vAlign w:val="center"/>
          </w:tcPr>
          <w:p w14:paraId="1CE88EE2" w14:textId="77777777" w:rsidR="000E2CE2" w:rsidRPr="00CA498C" w:rsidRDefault="000E2CE2" w:rsidP="006E6EE6">
            <w:pPr>
              <w:pStyle w:val="Bezodstpw"/>
              <w:jc w:val="center"/>
              <w:rPr>
                <w:sz w:val="20"/>
              </w:rPr>
            </w:pPr>
            <w:r>
              <w:rPr>
                <w:sz w:val="20"/>
              </w:rPr>
              <w:t>C</w:t>
            </w:r>
          </w:p>
        </w:tc>
        <w:tc>
          <w:tcPr>
            <w:tcW w:w="451" w:type="pct"/>
            <w:vAlign w:val="center"/>
          </w:tcPr>
          <w:p w14:paraId="20BE3EA8" w14:textId="1C3AD86E" w:rsidR="000E2CE2" w:rsidRPr="00CA498C" w:rsidRDefault="00EC5A05" w:rsidP="006E6EE6">
            <w:pPr>
              <w:pStyle w:val="Bezodstpw"/>
              <w:jc w:val="center"/>
              <w:rPr>
                <w:sz w:val="20"/>
              </w:rPr>
            </w:pPr>
            <w:r>
              <w:rPr>
                <w:sz w:val="20"/>
              </w:rPr>
              <w:t>A</w:t>
            </w:r>
            <w:r w:rsidR="000E2CE2">
              <w:rPr>
                <w:sz w:val="20"/>
              </w:rPr>
              <w:t>1</w:t>
            </w:r>
          </w:p>
        </w:tc>
      </w:tr>
    </w:tbl>
    <w:p w14:paraId="067D4A68" w14:textId="11459D38" w:rsidR="000E2CE2" w:rsidRPr="00A60959" w:rsidRDefault="000E2CE2" w:rsidP="00EC5A05">
      <w:pPr>
        <w:pStyle w:val="rdo"/>
      </w:pPr>
      <w:r w:rsidRPr="00CA498C">
        <w:t xml:space="preserve">Źródło: </w:t>
      </w:r>
      <w:r w:rsidRPr="00A60959">
        <w:t xml:space="preserve"> </w:t>
      </w:r>
      <w:bookmarkStart w:id="614" w:name="_Hlk93319114"/>
      <w:r>
        <w:t>R</w:t>
      </w:r>
      <w:r w:rsidRPr="00A60959">
        <w:t xml:space="preserve">oczna ocena jakości powietrza w województwie </w:t>
      </w:r>
      <w:r w:rsidR="00EC5A05">
        <w:rPr>
          <w:rFonts w:ascii="Arial" w:hAnsi="Arial" w:cs="Arial"/>
        </w:rPr>
        <w:t>warmińsko-mazurskiej</w:t>
      </w:r>
      <w:r w:rsidRPr="00A60959">
        <w:t xml:space="preserve">, obejmująca </w:t>
      </w:r>
      <w:r w:rsidR="00EC5A05">
        <w:t>2021</w:t>
      </w:r>
      <w:r w:rsidRPr="00A60959">
        <w:t xml:space="preserve"> rok</w:t>
      </w:r>
    </w:p>
    <w:bookmarkEnd w:id="614"/>
    <w:p w14:paraId="43AB22D2" w14:textId="77777777" w:rsidR="00EC5A05" w:rsidRDefault="000E2CE2" w:rsidP="00EC5A05">
      <w:pPr>
        <w:pStyle w:val="Legenda"/>
      </w:pPr>
      <w:r>
        <w:t xml:space="preserve"> </w:t>
      </w:r>
    </w:p>
    <w:p w14:paraId="63795A8F" w14:textId="77777777" w:rsidR="00EC5A05" w:rsidRDefault="00EC5A05">
      <w:pPr>
        <w:spacing w:line="276" w:lineRule="auto"/>
        <w:jc w:val="left"/>
        <w:rPr>
          <w:b/>
          <w:bCs/>
          <w:color w:val="4D4D4D" w:themeColor="accent6"/>
          <w:sz w:val="18"/>
          <w:szCs w:val="18"/>
        </w:rPr>
      </w:pPr>
      <w:r>
        <w:br w:type="page"/>
      </w:r>
    </w:p>
    <w:p w14:paraId="345F96B3" w14:textId="24C67097" w:rsidR="000E2CE2" w:rsidRPr="00CA498C" w:rsidRDefault="000E2CE2" w:rsidP="00EC5A05">
      <w:pPr>
        <w:spacing w:after="0"/>
        <w:rPr>
          <w:rFonts w:ascii="Arial" w:hAnsi="Arial" w:cs="Arial"/>
        </w:rPr>
      </w:pPr>
      <w:r w:rsidRPr="00CA498C">
        <w:rPr>
          <w:rFonts w:ascii="Arial" w:hAnsi="Arial" w:cs="Arial"/>
        </w:rPr>
        <w:lastRenderedPageBreak/>
        <w:t>Ocena wykazała przekroczenia norm dla:</w:t>
      </w:r>
    </w:p>
    <w:p w14:paraId="75CAE540" w14:textId="4CF417EB" w:rsidR="000E2CE2" w:rsidRPr="00CA498C" w:rsidRDefault="000E2CE2" w:rsidP="002B2AED">
      <w:pPr>
        <w:pStyle w:val="Akapitzlist"/>
        <w:numPr>
          <w:ilvl w:val="0"/>
          <w:numId w:val="53"/>
        </w:numPr>
        <w:spacing w:after="160"/>
        <w:rPr>
          <w:rFonts w:ascii="Arial" w:hAnsi="Arial" w:cs="Arial"/>
        </w:rPr>
      </w:pPr>
      <w:r w:rsidRPr="00CA498C">
        <w:rPr>
          <w:rFonts w:ascii="Arial" w:hAnsi="Arial" w:cs="Arial"/>
        </w:rPr>
        <w:t>zawartego w pyle</w:t>
      </w:r>
      <w:r w:rsidR="00EC5A05">
        <w:rPr>
          <w:rFonts w:ascii="Arial" w:hAnsi="Arial" w:cs="Arial"/>
        </w:rPr>
        <w:t xml:space="preserve"> PM10</w:t>
      </w:r>
      <w:r w:rsidRPr="00CA498C">
        <w:rPr>
          <w:rFonts w:ascii="Arial" w:hAnsi="Arial" w:cs="Arial"/>
        </w:rPr>
        <w:t xml:space="preserve"> </w:t>
      </w:r>
      <w:proofErr w:type="spellStart"/>
      <w:r w:rsidRPr="00CA498C">
        <w:rPr>
          <w:rFonts w:ascii="Arial" w:hAnsi="Arial" w:cs="Arial"/>
        </w:rPr>
        <w:t>benzo</w:t>
      </w:r>
      <w:proofErr w:type="spellEnd"/>
      <w:r w:rsidRPr="00CA498C">
        <w:rPr>
          <w:rFonts w:ascii="Arial" w:hAnsi="Arial" w:cs="Arial"/>
        </w:rPr>
        <w:t>(a)</w:t>
      </w:r>
      <w:proofErr w:type="spellStart"/>
      <w:r w:rsidRPr="00CA498C">
        <w:rPr>
          <w:rFonts w:ascii="Arial" w:hAnsi="Arial" w:cs="Arial"/>
        </w:rPr>
        <w:t>pirenu</w:t>
      </w:r>
      <w:proofErr w:type="spellEnd"/>
      <w:r w:rsidRPr="00CA498C">
        <w:rPr>
          <w:rFonts w:ascii="Arial" w:hAnsi="Arial" w:cs="Arial"/>
        </w:rPr>
        <w:t xml:space="preserve"> ,</w:t>
      </w:r>
    </w:p>
    <w:p w14:paraId="03C9BE1E" w14:textId="150ABE04" w:rsidR="000E2CE2" w:rsidRPr="00EC5A05" w:rsidRDefault="000E2CE2" w:rsidP="00EC5A05">
      <w:r w:rsidRPr="00CA498C">
        <w:t xml:space="preserve">na obszarze prawie całego województwa </w:t>
      </w:r>
      <w:r w:rsidR="00EC5A05">
        <w:t>warmińsko-mazurskiego</w:t>
      </w:r>
      <w:r w:rsidRPr="00CA498C">
        <w:t xml:space="preserve">. </w:t>
      </w:r>
    </w:p>
    <w:p w14:paraId="59A40C57" w14:textId="77777777" w:rsidR="001039FB" w:rsidRDefault="000E2CE2" w:rsidP="00EC5A05">
      <w:pPr>
        <w:rPr>
          <w:noProof/>
          <w:lang w:eastAsia="pl-PL"/>
        </w:rPr>
      </w:pPr>
      <w:r w:rsidRPr="000C4EF7">
        <w:rPr>
          <w:noProof/>
          <w:lang w:eastAsia="pl-PL"/>
        </w:rPr>
        <w:t>Najbliższ</w:t>
      </w:r>
      <w:r>
        <w:rPr>
          <w:noProof/>
          <w:lang w:eastAsia="pl-PL"/>
        </w:rPr>
        <w:t>e</w:t>
      </w:r>
      <w:r w:rsidRPr="000C4EF7">
        <w:rPr>
          <w:noProof/>
          <w:lang w:eastAsia="pl-PL"/>
        </w:rPr>
        <w:t xml:space="preserve"> punkt</w:t>
      </w:r>
      <w:r>
        <w:rPr>
          <w:noProof/>
          <w:lang w:eastAsia="pl-PL"/>
        </w:rPr>
        <w:t>y</w:t>
      </w:r>
      <w:r w:rsidRPr="000C4EF7">
        <w:rPr>
          <w:noProof/>
          <w:lang w:eastAsia="pl-PL"/>
        </w:rPr>
        <w:t xml:space="preserve"> pomiarow</w:t>
      </w:r>
      <w:r>
        <w:rPr>
          <w:noProof/>
          <w:lang w:eastAsia="pl-PL"/>
        </w:rPr>
        <w:t>e</w:t>
      </w:r>
      <w:r w:rsidRPr="000C4EF7">
        <w:rPr>
          <w:noProof/>
          <w:lang w:eastAsia="pl-PL"/>
        </w:rPr>
        <w:t>, zlokalizowan</w:t>
      </w:r>
      <w:r>
        <w:rPr>
          <w:noProof/>
          <w:lang w:eastAsia="pl-PL"/>
        </w:rPr>
        <w:t>o</w:t>
      </w:r>
      <w:r w:rsidRPr="000C4EF7">
        <w:rPr>
          <w:noProof/>
          <w:lang w:eastAsia="pl-PL"/>
        </w:rPr>
        <w:t xml:space="preserve"> około </w:t>
      </w:r>
      <w:r>
        <w:rPr>
          <w:noProof/>
          <w:lang w:eastAsia="pl-PL"/>
        </w:rPr>
        <w:t>40</w:t>
      </w:r>
      <w:r w:rsidRPr="000C4EF7">
        <w:rPr>
          <w:noProof/>
          <w:lang w:eastAsia="pl-PL"/>
        </w:rPr>
        <w:t xml:space="preserve"> km</w:t>
      </w:r>
      <w:r w:rsidR="001039FB">
        <w:rPr>
          <w:noProof/>
          <w:lang w:eastAsia="pl-PL"/>
        </w:rPr>
        <w:t xml:space="preserve"> do 50 km</w:t>
      </w:r>
      <w:r w:rsidRPr="000C4EF7">
        <w:rPr>
          <w:noProof/>
          <w:lang w:eastAsia="pl-PL"/>
        </w:rPr>
        <w:t xml:space="preserve"> od Gminy </w:t>
      </w:r>
      <w:r w:rsidR="005833F5" w:rsidRPr="005833F5">
        <w:t>Miasto Mrągowo</w:t>
      </w:r>
      <w:r w:rsidRPr="000C4EF7">
        <w:rPr>
          <w:noProof/>
          <w:lang w:eastAsia="pl-PL"/>
        </w:rPr>
        <w:t xml:space="preserve">, </w:t>
      </w:r>
      <w:r>
        <w:rPr>
          <w:noProof/>
          <w:lang w:eastAsia="pl-PL"/>
        </w:rPr>
        <w:t>są to</w:t>
      </w:r>
      <w:r w:rsidRPr="000C4EF7">
        <w:rPr>
          <w:noProof/>
          <w:lang w:eastAsia="pl-PL"/>
        </w:rPr>
        <w:t xml:space="preserve"> stacj</w:t>
      </w:r>
      <w:r>
        <w:rPr>
          <w:noProof/>
          <w:lang w:eastAsia="pl-PL"/>
        </w:rPr>
        <w:t>e</w:t>
      </w:r>
      <w:r w:rsidRPr="000C4EF7">
        <w:rPr>
          <w:noProof/>
          <w:lang w:eastAsia="pl-PL"/>
        </w:rPr>
        <w:t xml:space="preserve"> pomiarow</w:t>
      </w:r>
      <w:r>
        <w:rPr>
          <w:noProof/>
          <w:lang w:eastAsia="pl-PL"/>
        </w:rPr>
        <w:t>w</w:t>
      </w:r>
      <w:r w:rsidRPr="000C4EF7">
        <w:rPr>
          <w:noProof/>
          <w:lang w:eastAsia="pl-PL"/>
        </w:rPr>
        <w:t xml:space="preserve"> </w:t>
      </w:r>
      <w:r>
        <w:rPr>
          <w:noProof/>
          <w:lang w:eastAsia="pl-PL"/>
        </w:rPr>
        <w:t xml:space="preserve">zlokalizowane </w:t>
      </w:r>
      <w:r w:rsidRPr="000C4EF7">
        <w:rPr>
          <w:noProof/>
          <w:lang w:eastAsia="pl-PL"/>
        </w:rPr>
        <w:t>w</w:t>
      </w:r>
      <w:r w:rsidR="001039FB">
        <w:rPr>
          <w:noProof/>
          <w:lang w:eastAsia="pl-PL"/>
        </w:rPr>
        <w:t>:</w:t>
      </w:r>
    </w:p>
    <w:p w14:paraId="43B68604" w14:textId="06AC88EC" w:rsidR="000E2CE2" w:rsidRDefault="001039FB" w:rsidP="002B2AED">
      <w:pPr>
        <w:pStyle w:val="Akapitzlist"/>
        <w:numPr>
          <w:ilvl w:val="0"/>
          <w:numId w:val="68"/>
        </w:numPr>
        <w:rPr>
          <w:noProof/>
          <w:lang w:eastAsia="pl-PL"/>
        </w:rPr>
      </w:pPr>
      <w:r>
        <w:rPr>
          <w:noProof/>
          <w:lang w:eastAsia="pl-PL"/>
        </w:rPr>
        <w:t xml:space="preserve">Olsztynie (lokalizacja stacji: </w:t>
      </w:r>
      <w:r w:rsidRPr="001039FB">
        <w:rPr>
          <w:noProof/>
          <w:lang w:eastAsia="pl-PL"/>
        </w:rPr>
        <w:t>Olsztyn , ul. Puszkina 16</w:t>
      </w:r>
      <w:r>
        <w:rPr>
          <w:noProof/>
          <w:lang w:eastAsia="pl-PL"/>
        </w:rPr>
        <w:t>),</w:t>
      </w:r>
    </w:p>
    <w:p w14:paraId="29097D72" w14:textId="799FA09D" w:rsidR="001039FB" w:rsidRDefault="001039FB" w:rsidP="002B2AED">
      <w:pPr>
        <w:pStyle w:val="Akapitzlist"/>
        <w:numPr>
          <w:ilvl w:val="0"/>
          <w:numId w:val="68"/>
        </w:numPr>
        <w:rPr>
          <w:noProof/>
          <w:lang w:eastAsia="pl-PL"/>
        </w:rPr>
      </w:pPr>
      <w:r>
        <w:rPr>
          <w:noProof/>
          <w:lang w:eastAsia="pl-PL"/>
        </w:rPr>
        <w:t xml:space="preserve">Szczytnie (lokalizacja stacji: </w:t>
      </w:r>
      <w:r w:rsidRPr="001039FB">
        <w:rPr>
          <w:noProof/>
          <w:lang w:eastAsia="pl-PL"/>
        </w:rPr>
        <w:t>Szczytno , ul. Polska 38</w:t>
      </w:r>
      <w:r>
        <w:rPr>
          <w:noProof/>
          <w:lang w:eastAsia="pl-PL"/>
        </w:rPr>
        <w:t>),</w:t>
      </w:r>
    </w:p>
    <w:p w14:paraId="1CC1231F" w14:textId="2D4ED68D" w:rsidR="001039FB" w:rsidRPr="000C4EF7" w:rsidRDefault="001039FB" w:rsidP="002B2AED">
      <w:pPr>
        <w:pStyle w:val="Akapitzlist"/>
        <w:numPr>
          <w:ilvl w:val="0"/>
          <w:numId w:val="68"/>
        </w:numPr>
        <w:rPr>
          <w:noProof/>
          <w:lang w:eastAsia="pl-PL"/>
        </w:rPr>
      </w:pPr>
      <w:r>
        <w:rPr>
          <w:noProof/>
          <w:lang w:eastAsia="pl-PL"/>
        </w:rPr>
        <w:t xml:space="preserve">Puszczy Boreckiej (lokalizacja stacji: </w:t>
      </w:r>
      <w:r w:rsidRPr="001039FB">
        <w:rPr>
          <w:noProof/>
          <w:lang w:eastAsia="pl-PL"/>
        </w:rPr>
        <w:t xml:space="preserve">Diabla Góra , </w:t>
      </w:r>
      <w:r>
        <w:rPr>
          <w:noProof/>
          <w:lang w:eastAsia="pl-PL"/>
        </w:rPr>
        <w:t>Puszcza Borecka).</w:t>
      </w:r>
    </w:p>
    <w:p w14:paraId="346D238E" w14:textId="4CE959DD" w:rsidR="00E41407" w:rsidRDefault="000E2CE2" w:rsidP="00E41407">
      <w:pPr>
        <w:pStyle w:val="Normalny0"/>
        <w:spacing w:after="120"/>
        <w:rPr>
          <w:rFonts w:ascii="Arial" w:hAnsi="Arial" w:cs="Arial"/>
          <w:noProof/>
          <w:lang w:eastAsia="pl-PL"/>
        </w:rPr>
      </w:pPr>
      <w:r w:rsidRPr="000C4EF7">
        <w:rPr>
          <w:rFonts w:ascii="Arial" w:hAnsi="Arial" w:cs="Arial"/>
          <w:noProof/>
          <w:lang w:eastAsia="pl-PL"/>
        </w:rPr>
        <w:t xml:space="preserve">Stacja </w:t>
      </w:r>
      <w:r w:rsidR="00E41407" w:rsidRPr="00E41407">
        <w:rPr>
          <w:rFonts w:ascii="Arial" w:hAnsi="Arial" w:cs="Arial"/>
          <w:noProof/>
          <w:lang w:eastAsia="pl-PL"/>
        </w:rPr>
        <w:t>Olsztyn, ul. Puszkina 16</w:t>
      </w:r>
      <w:r>
        <w:rPr>
          <w:rFonts w:ascii="Arial" w:hAnsi="Arial" w:cs="Arial"/>
          <w:noProof/>
          <w:lang w:eastAsia="pl-PL"/>
        </w:rPr>
        <w:t xml:space="preserve"> to stacja należąca do strefy miasto </w:t>
      </w:r>
      <w:r w:rsidR="00E41407">
        <w:rPr>
          <w:rFonts w:ascii="Arial" w:hAnsi="Arial" w:cs="Arial"/>
          <w:noProof/>
          <w:lang w:eastAsia="pl-PL"/>
        </w:rPr>
        <w:t>Olsztyn</w:t>
      </w:r>
      <w:r>
        <w:rPr>
          <w:rFonts w:ascii="Arial" w:hAnsi="Arial" w:cs="Arial"/>
          <w:noProof/>
          <w:lang w:eastAsia="pl-PL"/>
        </w:rPr>
        <w:t xml:space="preserve">. Pomiar prowadzony jest metodą automatyczną. Parametry mierzone na stacji to: </w:t>
      </w:r>
    </w:p>
    <w:p w14:paraId="12586908" w14:textId="361730ED" w:rsidR="00E41407" w:rsidRP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arsen w PM10</w:t>
      </w:r>
    </w:p>
    <w:p w14:paraId="10D0FA70"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benzo(a)antracen w PM10</w:t>
      </w:r>
    </w:p>
    <w:p w14:paraId="2DE10D80"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benzo(a)piren w PM10</w:t>
      </w:r>
    </w:p>
    <w:p w14:paraId="24EB2340"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benzo(b)fluoranten w PM10</w:t>
      </w:r>
    </w:p>
    <w:p w14:paraId="2CCF2B9E"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benzo(j)fluoranten w PM10</w:t>
      </w:r>
    </w:p>
    <w:p w14:paraId="10CC19E1"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benzo(k)fluoranten w PM10</w:t>
      </w:r>
    </w:p>
    <w:p w14:paraId="6FA29E80"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benzen</w:t>
      </w:r>
    </w:p>
    <w:p w14:paraId="27273B46"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kadm w PM10</w:t>
      </w:r>
    </w:p>
    <w:p w14:paraId="2E0526EC"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tlenek węgla</w:t>
      </w:r>
    </w:p>
    <w:p w14:paraId="435361A2"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dibenzo(a,h)antracen w PM10</w:t>
      </w:r>
    </w:p>
    <w:p w14:paraId="5D435DB0"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etylobenzen</w:t>
      </w:r>
    </w:p>
    <w:p w14:paraId="4BCFA2DC"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(1,2,3-cd)piren w PM10</w:t>
      </w:r>
    </w:p>
    <w:p w14:paraId="5D1DFAD6"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m,p-ksylen</w:t>
      </w:r>
    </w:p>
    <w:p w14:paraId="6D11C495" w14:textId="34F95AD2" w:rsidR="00E41407" w:rsidRP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nikiel w PM10</w:t>
      </w:r>
      <w:r w:rsidRPr="00E41407">
        <w:rPr>
          <w:rFonts w:ascii="Arial" w:hAnsi="Arial" w:cs="Arial"/>
          <w:noProof/>
          <w:lang w:eastAsia="pl-PL"/>
        </w:rPr>
        <w:tab/>
        <w:t>24-godzinny</w:t>
      </w:r>
      <w:r w:rsidRPr="00E41407">
        <w:rPr>
          <w:rFonts w:ascii="Arial" w:hAnsi="Arial" w:cs="Arial"/>
          <w:noProof/>
          <w:lang w:eastAsia="pl-PL"/>
        </w:rPr>
        <w:tab/>
        <w:t>codzienny</w:t>
      </w:r>
    </w:p>
    <w:p w14:paraId="75393F19"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tlenek azotu</w:t>
      </w:r>
    </w:p>
    <w:p w14:paraId="7A370C2F"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dwutlenek azotu</w:t>
      </w:r>
    </w:p>
    <w:p w14:paraId="3F919D14"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tlenki azotu</w:t>
      </w:r>
    </w:p>
    <w:p w14:paraId="304D1F03" w14:textId="77777777" w:rsidR="00E41407"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ozon</w:t>
      </w:r>
    </w:p>
    <w:p w14:paraId="01B9F772"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o-ksylen</w:t>
      </w:r>
    </w:p>
    <w:p w14:paraId="5875BEEF"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ołów w PM10</w:t>
      </w:r>
    </w:p>
    <w:p w14:paraId="417347C8"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pył zawieszony PM10</w:t>
      </w:r>
    </w:p>
    <w:p w14:paraId="2D3BDCCE"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pył zawieszony PM10</w:t>
      </w:r>
    </w:p>
    <w:p w14:paraId="6DD410B0"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lastRenderedPageBreak/>
        <w:t>pył zawieszony PM2.5</w:t>
      </w:r>
    </w:p>
    <w:p w14:paraId="4FB31A9A"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pył zawieszony PM2.5</w:t>
      </w:r>
    </w:p>
    <w:p w14:paraId="7D822C6F" w14:textId="77777777" w:rsidR="003D6106" w:rsidRDefault="00E41407" w:rsidP="002B2AED">
      <w:pPr>
        <w:pStyle w:val="Normalny0"/>
        <w:numPr>
          <w:ilvl w:val="0"/>
          <w:numId w:val="69"/>
        </w:numPr>
        <w:spacing w:after="0"/>
        <w:rPr>
          <w:rFonts w:ascii="Arial" w:hAnsi="Arial" w:cs="Arial"/>
          <w:noProof/>
          <w:lang w:eastAsia="pl-PL"/>
        </w:rPr>
      </w:pPr>
      <w:r w:rsidRPr="00E41407">
        <w:rPr>
          <w:rFonts w:ascii="Arial" w:hAnsi="Arial" w:cs="Arial"/>
          <w:noProof/>
          <w:lang w:eastAsia="pl-PL"/>
        </w:rPr>
        <w:t>dwutlenek siarki</w:t>
      </w:r>
    </w:p>
    <w:p w14:paraId="4C402FE7" w14:textId="03876D8B" w:rsidR="000E2CE2" w:rsidRPr="000C4EF7" w:rsidRDefault="00E41407" w:rsidP="002B2AED">
      <w:pPr>
        <w:pStyle w:val="Normalny0"/>
        <w:numPr>
          <w:ilvl w:val="0"/>
          <w:numId w:val="69"/>
        </w:numPr>
        <w:spacing w:after="120"/>
        <w:rPr>
          <w:rFonts w:ascii="Arial" w:hAnsi="Arial" w:cs="Arial"/>
          <w:noProof/>
          <w:lang w:eastAsia="pl-PL"/>
        </w:rPr>
      </w:pPr>
      <w:r w:rsidRPr="00E41407">
        <w:rPr>
          <w:rFonts w:ascii="Arial" w:hAnsi="Arial" w:cs="Arial"/>
          <w:noProof/>
          <w:lang w:eastAsia="pl-PL"/>
        </w:rPr>
        <w:t>toluen</w:t>
      </w:r>
      <w:r>
        <w:rPr>
          <w:rFonts w:ascii="Arial" w:hAnsi="Arial" w:cs="Arial"/>
          <w:noProof/>
          <w:lang w:eastAsia="pl-PL"/>
        </w:rPr>
        <w:t>.</w:t>
      </w:r>
    </w:p>
    <w:p w14:paraId="557A92B3" w14:textId="742D871C" w:rsidR="000E2CE2" w:rsidRPr="006A304B" w:rsidRDefault="000E2CE2" w:rsidP="000E2CE2">
      <w:pPr>
        <w:pStyle w:val="Normalny0"/>
        <w:spacing w:after="120"/>
        <w:rPr>
          <w:rFonts w:ascii="Arial" w:hAnsi="Arial" w:cs="Arial"/>
          <w:noProof/>
          <w:lang w:eastAsia="pl-PL"/>
        </w:rPr>
      </w:pPr>
      <w:r w:rsidRPr="000C4EF7">
        <w:rPr>
          <w:rFonts w:ascii="Arial" w:hAnsi="Arial" w:cs="Arial"/>
          <w:noProof/>
          <w:lang w:eastAsia="pl-PL"/>
        </w:rPr>
        <w:t xml:space="preserve">Zestawienie danych </w:t>
      </w:r>
      <w:r w:rsidR="003D6106" w:rsidRPr="003D6106">
        <w:rPr>
          <w:rFonts w:ascii="Arial" w:hAnsi="Arial" w:cs="Arial"/>
          <w:noProof/>
          <w:lang w:eastAsia="pl-PL"/>
        </w:rPr>
        <w:t xml:space="preserve">benzo(a)pirenu </w:t>
      </w:r>
      <w:r w:rsidRPr="000C4EF7">
        <w:rPr>
          <w:rFonts w:ascii="Arial" w:hAnsi="Arial" w:cs="Arial"/>
          <w:noProof/>
          <w:lang w:eastAsia="pl-PL"/>
        </w:rPr>
        <w:t>za 20</w:t>
      </w:r>
      <w:r w:rsidR="003D6106">
        <w:rPr>
          <w:rFonts w:ascii="Arial" w:hAnsi="Arial" w:cs="Arial"/>
          <w:noProof/>
          <w:lang w:eastAsia="pl-PL"/>
        </w:rPr>
        <w:t>21</w:t>
      </w:r>
      <w:r w:rsidRPr="000C4EF7">
        <w:rPr>
          <w:rFonts w:ascii="Arial" w:hAnsi="Arial" w:cs="Arial"/>
          <w:noProof/>
          <w:lang w:eastAsia="pl-PL"/>
        </w:rPr>
        <w:t xml:space="preserve"> rok przedstawion</w:t>
      </w:r>
      <w:r w:rsidR="003D6106">
        <w:rPr>
          <w:rFonts w:ascii="Arial" w:hAnsi="Arial" w:cs="Arial"/>
          <w:noProof/>
          <w:lang w:eastAsia="pl-PL"/>
        </w:rPr>
        <w:t>a</w:t>
      </w:r>
      <w:r w:rsidRPr="000C4EF7">
        <w:rPr>
          <w:rFonts w:ascii="Arial" w:hAnsi="Arial" w:cs="Arial"/>
          <w:noProof/>
          <w:lang w:eastAsia="pl-PL"/>
        </w:rPr>
        <w:t xml:space="preserve"> </w:t>
      </w:r>
      <w:r w:rsidR="003D6106">
        <w:rPr>
          <w:rFonts w:ascii="Arial" w:hAnsi="Arial" w:cs="Arial"/>
          <w:noProof/>
          <w:lang w:eastAsia="pl-PL"/>
        </w:rPr>
        <w:t>wykres</w:t>
      </w:r>
      <w:r w:rsidRPr="000C4EF7">
        <w:rPr>
          <w:rFonts w:ascii="Arial" w:hAnsi="Arial" w:cs="Arial"/>
          <w:noProof/>
          <w:lang w:eastAsia="pl-PL"/>
        </w:rPr>
        <w:t xml:space="preserve"> poniżej.</w:t>
      </w:r>
    </w:p>
    <w:p w14:paraId="1A474D77" w14:textId="77777777" w:rsidR="00F572A1" w:rsidRDefault="00F572A1" w:rsidP="00F572A1">
      <w:pPr>
        <w:pStyle w:val="Bezodstpw"/>
        <w:keepNext/>
      </w:pPr>
      <w:r>
        <w:rPr>
          <w:noProof/>
        </w:rPr>
        <w:drawing>
          <wp:inline distT="0" distB="0" distL="0" distR="0" wp14:anchorId="5D47D5DC" wp14:editId="57D40FEF">
            <wp:extent cx="5760720" cy="363283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ykres.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3632835"/>
                    </a:xfrm>
                    <a:prstGeom prst="rect">
                      <a:avLst/>
                    </a:prstGeom>
                  </pic:spPr>
                </pic:pic>
              </a:graphicData>
            </a:graphic>
          </wp:inline>
        </w:drawing>
      </w:r>
    </w:p>
    <w:p w14:paraId="6A24FB48" w14:textId="2F6F7875" w:rsidR="00F572A1" w:rsidRPr="00F572A1" w:rsidRDefault="00F572A1" w:rsidP="00F572A1">
      <w:pPr>
        <w:pStyle w:val="Legenda"/>
      </w:pPr>
      <w:bookmarkStart w:id="615" w:name="_Toc115197790"/>
      <w:r>
        <w:t xml:space="preserve">Rysunek </w:t>
      </w:r>
      <w:fldSimple w:instr=" SEQ Rysunek \* ARABIC ">
        <w:r w:rsidR="00AC5F35">
          <w:rPr>
            <w:noProof/>
          </w:rPr>
          <w:t>20</w:t>
        </w:r>
      </w:fldSimple>
      <w:r>
        <w:t xml:space="preserve"> </w:t>
      </w:r>
      <w:r w:rsidRPr="00736DC1">
        <w:t xml:space="preserve">Wykres dotyczący pomiarów </w:t>
      </w:r>
      <w:proofErr w:type="spellStart"/>
      <w:r w:rsidRPr="00736DC1">
        <w:t>benzo</w:t>
      </w:r>
      <w:proofErr w:type="spellEnd"/>
      <w:r w:rsidRPr="00736DC1">
        <w:t>(a)</w:t>
      </w:r>
      <w:proofErr w:type="spellStart"/>
      <w:r w:rsidRPr="00736DC1">
        <w:t>pirenu</w:t>
      </w:r>
      <w:proofErr w:type="spellEnd"/>
      <w:r w:rsidRPr="00736DC1">
        <w:t xml:space="preserve"> dla stacji  Olsztyn, ul. Puszkina 16 w roku 2021 r.</w:t>
      </w:r>
      <w:bookmarkEnd w:id="615"/>
    </w:p>
    <w:p w14:paraId="19F2D0E0" w14:textId="469B0386" w:rsidR="000E2CE2" w:rsidRDefault="000E2CE2" w:rsidP="000E2CE2">
      <w:pPr>
        <w:pStyle w:val="rdo"/>
        <w:rPr>
          <w:noProof/>
          <w:lang w:eastAsia="pl-PL"/>
        </w:rPr>
      </w:pPr>
      <w:r>
        <w:rPr>
          <w:noProof/>
          <w:lang w:eastAsia="pl-PL"/>
        </w:rPr>
        <w:t>Źródło:</w:t>
      </w:r>
      <w:r w:rsidRPr="000C4EF7">
        <w:t xml:space="preserve"> </w:t>
      </w:r>
      <w:r w:rsidR="00B001BC" w:rsidRPr="00B001BC">
        <w:rPr>
          <w:noProof/>
          <w:u w:val="single"/>
          <w:lang w:eastAsia="pl-PL"/>
        </w:rPr>
        <w:t>https://powietrze.gios.gov.pl/pjp/current/station_details/archive/877#</w:t>
      </w:r>
    </w:p>
    <w:p w14:paraId="0C810F8C" w14:textId="1C458DCB" w:rsidR="00F572A1" w:rsidRPr="006A304B" w:rsidRDefault="000E2CE2" w:rsidP="00F572A1">
      <w:pPr>
        <w:pStyle w:val="Normalny0"/>
        <w:spacing w:after="120"/>
        <w:rPr>
          <w:rFonts w:ascii="Arial" w:hAnsi="Arial" w:cs="Arial"/>
          <w:noProof/>
          <w:lang w:eastAsia="pl-PL"/>
        </w:rPr>
      </w:pPr>
      <w:r w:rsidRPr="000C4EF7">
        <w:rPr>
          <w:rFonts w:ascii="Arial" w:eastAsia="Times New Roman" w:hAnsi="Arial" w:cs="Times New Roman"/>
        </w:rPr>
        <w:t xml:space="preserve">Na stacji </w:t>
      </w:r>
      <w:r w:rsidR="00F572A1" w:rsidRPr="00F572A1">
        <w:rPr>
          <w:rFonts w:ascii="Arial" w:eastAsia="Times New Roman" w:hAnsi="Arial" w:cs="Times New Roman"/>
        </w:rPr>
        <w:t>Szczytno, ul. Polska 38</w:t>
      </w:r>
      <w:r w:rsidR="00F572A1">
        <w:rPr>
          <w:rFonts w:ascii="Arial" w:eastAsia="Times New Roman" w:hAnsi="Arial" w:cs="Times New Roman"/>
        </w:rPr>
        <w:t xml:space="preserve"> </w:t>
      </w:r>
      <w:r w:rsidRPr="000C4EF7">
        <w:rPr>
          <w:rFonts w:ascii="Arial" w:eastAsia="Times New Roman" w:hAnsi="Arial" w:cs="Times New Roman"/>
        </w:rPr>
        <w:t xml:space="preserve">pomiar prowadzony jest metodą automatyczną i manualną. Parametry mierzone na stacji metodą automatyczną to: </w:t>
      </w:r>
      <w:r w:rsidR="00F572A1" w:rsidRPr="00F572A1">
        <w:rPr>
          <w:rFonts w:ascii="Arial" w:eastAsia="Times New Roman" w:hAnsi="Arial" w:cs="Times New Roman"/>
        </w:rPr>
        <w:t>tlenki azotu</w:t>
      </w:r>
      <w:r w:rsidR="00F572A1">
        <w:rPr>
          <w:rFonts w:ascii="Arial" w:eastAsia="Times New Roman" w:hAnsi="Arial" w:cs="Times New Roman"/>
        </w:rPr>
        <w:t xml:space="preserve">, </w:t>
      </w:r>
      <w:r w:rsidR="00F572A1" w:rsidRPr="00F572A1">
        <w:rPr>
          <w:rFonts w:ascii="Arial" w:eastAsia="Times New Roman" w:hAnsi="Arial" w:cs="Times New Roman"/>
        </w:rPr>
        <w:t>pył zawieszony PM2.5</w:t>
      </w:r>
      <w:r w:rsidR="00F572A1">
        <w:rPr>
          <w:rFonts w:ascii="Arial" w:eastAsia="Times New Roman" w:hAnsi="Arial" w:cs="Times New Roman"/>
        </w:rPr>
        <w:t xml:space="preserve">, </w:t>
      </w:r>
      <w:r w:rsidR="00F572A1" w:rsidRPr="00F572A1">
        <w:rPr>
          <w:rFonts w:ascii="Arial" w:eastAsia="Times New Roman" w:hAnsi="Arial" w:cs="Times New Roman"/>
        </w:rPr>
        <w:t>pył zawieszony PM10</w:t>
      </w:r>
      <w:r w:rsidR="00F572A1">
        <w:rPr>
          <w:rFonts w:ascii="Arial" w:eastAsia="Times New Roman" w:hAnsi="Arial" w:cs="Times New Roman"/>
        </w:rPr>
        <w:t xml:space="preserve">, </w:t>
      </w:r>
      <w:r w:rsidR="00F572A1" w:rsidRPr="00F572A1">
        <w:rPr>
          <w:rFonts w:ascii="Arial" w:eastAsia="Times New Roman" w:hAnsi="Arial" w:cs="Times New Roman"/>
        </w:rPr>
        <w:t>dwutlenek azotu</w:t>
      </w:r>
      <w:r w:rsidR="00F572A1">
        <w:rPr>
          <w:rFonts w:ascii="Arial" w:eastAsia="Times New Roman" w:hAnsi="Arial" w:cs="Times New Roman"/>
        </w:rPr>
        <w:t xml:space="preserve">, </w:t>
      </w:r>
      <w:r w:rsidR="00F572A1" w:rsidRPr="00F572A1">
        <w:rPr>
          <w:rFonts w:ascii="Arial" w:eastAsia="Times New Roman" w:hAnsi="Arial" w:cs="Times New Roman"/>
        </w:rPr>
        <w:t>benzen</w:t>
      </w:r>
      <w:r w:rsidR="00F572A1">
        <w:rPr>
          <w:rFonts w:ascii="Arial" w:eastAsia="Times New Roman" w:hAnsi="Arial" w:cs="Times New Roman"/>
        </w:rPr>
        <w:t xml:space="preserve"> i </w:t>
      </w:r>
      <w:r w:rsidR="00F572A1" w:rsidRPr="00F572A1">
        <w:rPr>
          <w:rFonts w:ascii="Arial" w:eastAsia="Times New Roman" w:hAnsi="Arial" w:cs="Times New Roman"/>
        </w:rPr>
        <w:t>tlenek azotu</w:t>
      </w:r>
      <w:r w:rsidRPr="000C4EF7">
        <w:rPr>
          <w:rFonts w:ascii="Arial" w:eastAsia="Times New Roman" w:hAnsi="Arial" w:cs="Times New Roman"/>
        </w:rPr>
        <w:t xml:space="preserve">, natomiast metodą manualną mierzony jest </w:t>
      </w:r>
      <w:r w:rsidR="00F572A1" w:rsidRPr="00F572A1">
        <w:rPr>
          <w:rFonts w:ascii="Arial" w:eastAsia="Times New Roman" w:hAnsi="Arial" w:cs="Times New Roman"/>
        </w:rPr>
        <w:t>pył zawieszony PM10</w:t>
      </w:r>
      <w:r w:rsidR="00F572A1">
        <w:rPr>
          <w:rFonts w:ascii="Arial" w:eastAsia="Times New Roman" w:hAnsi="Arial" w:cs="Times New Roman"/>
        </w:rPr>
        <w:t xml:space="preserve"> i </w:t>
      </w:r>
      <w:proofErr w:type="spellStart"/>
      <w:r w:rsidRPr="000C4EF7">
        <w:rPr>
          <w:rFonts w:ascii="Arial" w:eastAsia="Times New Roman" w:hAnsi="Arial" w:cs="Times New Roman"/>
        </w:rPr>
        <w:t>benzo</w:t>
      </w:r>
      <w:proofErr w:type="spellEnd"/>
      <w:r w:rsidRPr="000C4EF7">
        <w:rPr>
          <w:rFonts w:ascii="Arial" w:eastAsia="Times New Roman" w:hAnsi="Arial" w:cs="Times New Roman"/>
        </w:rPr>
        <w:t>(a)</w:t>
      </w:r>
      <w:proofErr w:type="spellStart"/>
      <w:r w:rsidRPr="000C4EF7">
        <w:rPr>
          <w:rFonts w:ascii="Arial" w:eastAsia="Times New Roman" w:hAnsi="Arial" w:cs="Times New Roman"/>
        </w:rPr>
        <w:t>piren</w:t>
      </w:r>
      <w:proofErr w:type="spellEnd"/>
      <w:r w:rsidRPr="000C4EF7">
        <w:rPr>
          <w:rFonts w:ascii="Arial" w:eastAsia="Times New Roman" w:hAnsi="Arial" w:cs="Times New Roman"/>
        </w:rPr>
        <w:t xml:space="preserve"> w PM10</w:t>
      </w:r>
      <w:r w:rsidR="00F572A1">
        <w:rPr>
          <w:rFonts w:ascii="Arial" w:eastAsia="Times New Roman" w:hAnsi="Arial" w:cs="Times New Roman"/>
        </w:rPr>
        <w:t xml:space="preserve">. Stacja została uruchomiona w styczniu 2022 roku. </w:t>
      </w:r>
      <w:r w:rsidR="00F572A1" w:rsidRPr="000C4EF7">
        <w:rPr>
          <w:rFonts w:ascii="Arial" w:hAnsi="Arial" w:cs="Arial"/>
          <w:noProof/>
          <w:lang w:eastAsia="pl-PL"/>
        </w:rPr>
        <w:t xml:space="preserve">Zestawienie danych </w:t>
      </w:r>
      <w:r w:rsidR="00F572A1" w:rsidRPr="003D6106">
        <w:rPr>
          <w:rFonts w:ascii="Arial" w:hAnsi="Arial" w:cs="Arial"/>
          <w:noProof/>
          <w:lang w:eastAsia="pl-PL"/>
        </w:rPr>
        <w:t xml:space="preserve">benzo(a)pirenu </w:t>
      </w:r>
      <w:r w:rsidR="00F572A1">
        <w:rPr>
          <w:rFonts w:ascii="Arial" w:hAnsi="Arial" w:cs="Arial"/>
          <w:noProof/>
          <w:lang w:eastAsia="pl-PL"/>
        </w:rPr>
        <w:t xml:space="preserve">w 2022 </w:t>
      </w:r>
      <w:r w:rsidR="00F572A1" w:rsidRPr="000C4EF7">
        <w:rPr>
          <w:rFonts w:ascii="Arial" w:hAnsi="Arial" w:cs="Arial"/>
          <w:noProof/>
          <w:lang w:eastAsia="pl-PL"/>
        </w:rPr>
        <w:t>rok</w:t>
      </w:r>
      <w:r w:rsidR="00F572A1">
        <w:rPr>
          <w:rFonts w:ascii="Arial" w:hAnsi="Arial" w:cs="Arial"/>
          <w:noProof/>
          <w:lang w:eastAsia="pl-PL"/>
        </w:rPr>
        <w:t>u</w:t>
      </w:r>
      <w:r w:rsidR="00B001BC">
        <w:rPr>
          <w:rFonts w:ascii="Arial" w:hAnsi="Arial" w:cs="Arial"/>
          <w:noProof/>
          <w:lang w:eastAsia="pl-PL"/>
        </w:rPr>
        <w:t xml:space="preserve"> (w okresie od stycznia do sierpnia)</w:t>
      </w:r>
      <w:r w:rsidR="00F572A1" w:rsidRPr="000C4EF7">
        <w:rPr>
          <w:rFonts w:ascii="Arial" w:hAnsi="Arial" w:cs="Arial"/>
          <w:noProof/>
          <w:lang w:eastAsia="pl-PL"/>
        </w:rPr>
        <w:t xml:space="preserve"> przedstawion</w:t>
      </w:r>
      <w:r w:rsidR="00F572A1">
        <w:rPr>
          <w:rFonts w:ascii="Arial" w:hAnsi="Arial" w:cs="Arial"/>
          <w:noProof/>
          <w:lang w:eastAsia="pl-PL"/>
        </w:rPr>
        <w:t>a</w:t>
      </w:r>
      <w:r w:rsidR="00F572A1" w:rsidRPr="000C4EF7">
        <w:rPr>
          <w:rFonts w:ascii="Arial" w:hAnsi="Arial" w:cs="Arial"/>
          <w:noProof/>
          <w:lang w:eastAsia="pl-PL"/>
        </w:rPr>
        <w:t xml:space="preserve"> </w:t>
      </w:r>
      <w:r w:rsidR="00F572A1">
        <w:rPr>
          <w:rFonts w:ascii="Arial" w:hAnsi="Arial" w:cs="Arial"/>
          <w:noProof/>
          <w:lang w:eastAsia="pl-PL"/>
        </w:rPr>
        <w:t>wykres</w:t>
      </w:r>
      <w:r w:rsidR="00F572A1" w:rsidRPr="000C4EF7">
        <w:rPr>
          <w:rFonts w:ascii="Arial" w:hAnsi="Arial" w:cs="Arial"/>
          <w:noProof/>
          <w:lang w:eastAsia="pl-PL"/>
        </w:rPr>
        <w:t xml:space="preserve"> poniżej.</w:t>
      </w:r>
    </w:p>
    <w:p w14:paraId="7E755BAA" w14:textId="77777777" w:rsidR="00B001BC" w:rsidRDefault="00B001BC" w:rsidP="00B001BC">
      <w:pPr>
        <w:pStyle w:val="Bezodstpw"/>
        <w:keepNext/>
      </w:pPr>
      <w:r>
        <w:rPr>
          <w:noProof/>
        </w:rPr>
        <w:lastRenderedPageBreak/>
        <w:drawing>
          <wp:inline distT="0" distB="0" distL="0" distR="0" wp14:anchorId="22573230" wp14:editId="080B3E12">
            <wp:extent cx="5761355" cy="3633470"/>
            <wp:effectExtent l="0" t="0" r="0"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3633470"/>
                    </a:xfrm>
                    <a:prstGeom prst="rect">
                      <a:avLst/>
                    </a:prstGeom>
                    <a:noFill/>
                  </pic:spPr>
                </pic:pic>
              </a:graphicData>
            </a:graphic>
          </wp:inline>
        </w:drawing>
      </w:r>
    </w:p>
    <w:p w14:paraId="5308C27E" w14:textId="76180B5B" w:rsidR="000E2CE2" w:rsidRDefault="00B001BC" w:rsidP="00B001BC">
      <w:pPr>
        <w:pStyle w:val="Legenda"/>
      </w:pPr>
      <w:bookmarkStart w:id="616" w:name="_Toc115197791"/>
      <w:r>
        <w:t xml:space="preserve">Rysunek </w:t>
      </w:r>
      <w:fldSimple w:instr=" SEQ Rysunek \* ARABIC ">
        <w:r w:rsidR="00AC5F35">
          <w:rPr>
            <w:noProof/>
          </w:rPr>
          <w:t>21</w:t>
        </w:r>
      </w:fldSimple>
      <w:r>
        <w:t xml:space="preserve"> </w:t>
      </w:r>
      <w:r w:rsidRPr="00F457EB">
        <w:t xml:space="preserve">Wykres dotyczący pomiarów </w:t>
      </w:r>
      <w:proofErr w:type="spellStart"/>
      <w:r w:rsidRPr="00F457EB">
        <w:t>benzo</w:t>
      </w:r>
      <w:proofErr w:type="spellEnd"/>
      <w:r w:rsidRPr="00F457EB">
        <w:t>(a)</w:t>
      </w:r>
      <w:proofErr w:type="spellStart"/>
      <w:r w:rsidRPr="00F457EB">
        <w:t>pirenu</w:t>
      </w:r>
      <w:proofErr w:type="spellEnd"/>
      <w:r w:rsidRPr="00F457EB">
        <w:t xml:space="preserve"> dla stacji  </w:t>
      </w:r>
      <w:r w:rsidRPr="00B001BC">
        <w:t>Szczytno, ul. Polska 38</w:t>
      </w:r>
      <w:r>
        <w:t xml:space="preserve"> </w:t>
      </w:r>
      <w:r w:rsidRPr="00F457EB">
        <w:t xml:space="preserve">w roku </w:t>
      </w:r>
      <w:r>
        <w:t>2022 r.</w:t>
      </w:r>
      <w:bookmarkEnd w:id="616"/>
    </w:p>
    <w:p w14:paraId="427BACE6" w14:textId="1EE60C4A" w:rsidR="00B001BC" w:rsidRPr="00B001BC" w:rsidRDefault="00B001BC" w:rsidP="00B001BC">
      <w:pPr>
        <w:pStyle w:val="rdo"/>
      </w:pPr>
      <w:r w:rsidRPr="00B001BC">
        <w:t>https://powietrze.gios.gov.pl/pjp/current/station_details/archive/16953#</w:t>
      </w:r>
    </w:p>
    <w:p w14:paraId="33B8121D" w14:textId="39E74F3C" w:rsidR="00A53479" w:rsidRDefault="000E2CE2" w:rsidP="00A53479">
      <w:pPr>
        <w:rPr>
          <w:rFonts w:ascii="Arial" w:eastAsia="Times New Roman" w:hAnsi="Arial" w:cs="Times New Roman"/>
        </w:rPr>
      </w:pPr>
      <w:r>
        <w:t xml:space="preserve">Kolejna stacja pomiarowa znajduje się w miejscowości </w:t>
      </w:r>
      <w:r w:rsidR="008D5A10" w:rsidRPr="008D5A10">
        <w:t>Diabla Góra</w:t>
      </w:r>
      <w:r>
        <w:t xml:space="preserve">. </w:t>
      </w:r>
      <w:r w:rsidR="00A53479">
        <w:t>P</w:t>
      </w:r>
      <w:r w:rsidR="00B001BC" w:rsidRPr="000C4EF7">
        <w:rPr>
          <w:rFonts w:ascii="Arial" w:eastAsia="Times New Roman" w:hAnsi="Arial" w:cs="Times New Roman"/>
        </w:rPr>
        <w:t xml:space="preserve">omiar prowadzony jest metodą automatyczną i manualną. Parametry mierzone na stacji metodą automatyczną to: </w:t>
      </w:r>
      <w:r w:rsidR="00A53479" w:rsidRPr="00A53479">
        <w:rPr>
          <w:rFonts w:ascii="Arial" w:eastAsia="Times New Roman" w:hAnsi="Arial" w:cs="Times New Roman"/>
        </w:rPr>
        <w:t>rtęć całkowita gazowa (TGM)</w:t>
      </w:r>
      <w:r w:rsidR="00A53479">
        <w:rPr>
          <w:rFonts w:ascii="Arial" w:eastAsia="Times New Roman" w:hAnsi="Arial" w:cs="Times New Roman"/>
        </w:rPr>
        <w:t xml:space="preserve">, </w:t>
      </w:r>
      <w:r w:rsidR="00A53479" w:rsidRPr="00A53479">
        <w:rPr>
          <w:rFonts w:ascii="Arial" w:eastAsia="Times New Roman" w:hAnsi="Arial" w:cs="Times New Roman"/>
        </w:rPr>
        <w:t>dwutlenek azotu</w:t>
      </w:r>
      <w:r w:rsidR="00A53479">
        <w:rPr>
          <w:rFonts w:ascii="Arial" w:eastAsia="Times New Roman" w:hAnsi="Arial" w:cs="Times New Roman"/>
        </w:rPr>
        <w:t xml:space="preserve">, </w:t>
      </w:r>
      <w:r w:rsidR="00A53479" w:rsidRPr="00A53479">
        <w:rPr>
          <w:rFonts w:ascii="Arial" w:eastAsia="Times New Roman" w:hAnsi="Arial" w:cs="Times New Roman"/>
        </w:rPr>
        <w:t>tlenek azotu</w:t>
      </w:r>
      <w:r w:rsidR="00A53479">
        <w:rPr>
          <w:rFonts w:ascii="Arial" w:eastAsia="Times New Roman" w:hAnsi="Arial" w:cs="Times New Roman"/>
        </w:rPr>
        <w:t xml:space="preserve">, </w:t>
      </w:r>
      <w:r w:rsidR="00A53479" w:rsidRPr="00A53479">
        <w:rPr>
          <w:rFonts w:ascii="Arial" w:eastAsia="Times New Roman" w:hAnsi="Arial" w:cs="Times New Roman"/>
        </w:rPr>
        <w:t>tlenki azotu</w:t>
      </w:r>
      <w:r w:rsidR="00A53479">
        <w:rPr>
          <w:rFonts w:ascii="Arial" w:eastAsia="Times New Roman" w:hAnsi="Arial" w:cs="Times New Roman"/>
        </w:rPr>
        <w:t xml:space="preserve">, </w:t>
      </w:r>
      <w:r w:rsidR="00A53479" w:rsidRPr="00A53479">
        <w:rPr>
          <w:rFonts w:ascii="Arial" w:eastAsia="Times New Roman" w:hAnsi="Arial" w:cs="Times New Roman"/>
        </w:rPr>
        <w:t>dwutlenek siarki</w:t>
      </w:r>
      <w:r w:rsidR="00A53479">
        <w:rPr>
          <w:rFonts w:ascii="Arial" w:eastAsia="Times New Roman" w:hAnsi="Arial" w:cs="Times New Roman"/>
        </w:rPr>
        <w:t xml:space="preserve">, </w:t>
      </w:r>
      <w:r w:rsidR="00A53479" w:rsidRPr="00A53479">
        <w:rPr>
          <w:rFonts w:ascii="Arial" w:eastAsia="Times New Roman" w:hAnsi="Arial" w:cs="Times New Roman"/>
        </w:rPr>
        <w:t>ozon</w:t>
      </w:r>
      <w:r w:rsidR="00B001BC" w:rsidRPr="000C4EF7">
        <w:rPr>
          <w:rFonts w:ascii="Arial" w:eastAsia="Times New Roman" w:hAnsi="Arial" w:cs="Times New Roman"/>
        </w:rPr>
        <w:t>, natomiast metodą manualną mierzon</w:t>
      </w:r>
      <w:r w:rsidR="00A53479">
        <w:rPr>
          <w:rFonts w:ascii="Arial" w:eastAsia="Times New Roman" w:hAnsi="Arial" w:cs="Times New Roman"/>
        </w:rPr>
        <w:t xml:space="preserve">e są: </w:t>
      </w:r>
      <w:r w:rsidR="00A53479" w:rsidRPr="00A53479">
        <w:rPr>
          <w:rFonts w:ascii="Arial" w:eastAsia="Times New Roman" w:hAnsi="Arial" w:cs="Times New Roman"/>
        </w:rPr>
        <w:t>wolny węgiel (EC) w PM2.5</w:t>
      </w:r>
      <w:r w:rsidR="00A53479">
        <w:rPr>
          <w:rFonts w:ascii="Arial" w:eastAsia="Times New Roman" w:hAnsi="Arial" w:cs="Times New Roman"/>
        </w:rPr>
        <w:t xml:space="preserve">, </w:t>
      </w:r>
      <w:r w:rsidR="00A53479" w:rsidRPr="00A53479">
        <w:rPr>
          <w:rFonts w:ascii="Arial" w:eastAsia="Times New Roman" w:hAnsi="Arial" w:cs="Times New Roman"/>
        </w:rPr>
        <w:t>magnez w PM2.5</w:t>
      </w:r>
      <w:r w:rsidR="00A53479">
        <w:rPr>
          <w:rFonts w:ascii="Arial" w:eastAsia="Times New Roman" w:hAnsi="Arial" w:cs="Times New Roman"/>
        </w:rPr>
        <w:t xml:space="preserve">, </w:t>
      </w:r>
      <w:r w:rsidR="00A53479" w:rsidRPr="00A53479">
        <w:rPr>
          <w:rFonts w:ascii="Arial" w:eastAsia="Times New Roman" w:hAnsi="Arial" w:cs="Times New Roman"/>
        </w:rPr>
        <w:t>azotany w PM2.5</w:t>
      </w:r>
      <w:r w:rsidR="00A53479">
        <w:rPr>
          <w:rFonts w:ascii="Arial" w:eastAsia="Times New Roman" w:hAnsi="Arial" w:cs="Times New Roman"/>
        </w:rPr>
        <w:t xml:space="preserve">, </w:t>
      </w:r>
      <w:r w:rsidR="00A53479" w:rsidRPr="00A53479">
        <w:rPr>
          <w:rFonts w:ascii="Arial" w:eastAsia="Times New Roman" w:hAnsi="Arial" w:cs="Times New Roman"/>
        </w:rPr>
        <w:t>siarczany w PM2.5</w:t>
      </w:r>
      <w:r w:rsidR="00A53479">
        <w:rPr>
          <w:rFonts w:ascii="Arial" w:eastAsia="Times New Roman" w:hAnsi="Arial" w:cs="Times New Roman"/>
        </w:rPr>
        <w:t xml:space="preserve">, </w:t>
      </w:r>
      <w:r w:rsidR="00A53479" w:rsidRPr="00A53479">
        <w:rPr>
          <w:rFonts w:ascii="Arial" w:eastAsia="Times New Roman" w:hAnsi="Arial" w:cs="Times New Roman"/>
        </w:rPr>
        <w:t>chlorki w PM2.5</w:t>
      </w:r>
      <w:r w:rsidR="00A53479">
        <w:rPr>
          <w:rFonts w:ascii="Arial" w:eastAsia="Times New Roman" w:hAnsi="Arial" w:cs="Times New Roman"/>
        </w:rPr>
        <w:t xml:space="preserve">, </w:t>
      </w:r>
      <w:r w:rsidR="00A53479" w:rsidRPr="00A53479">
        <w:rPr>
          <w:rFonts w:ascii="Arial" w:eastAsia="Times New Roman" w:hAnsi="Arial" w:cs="Times New Roman"/>
        </w:rPr>
        <w:t>wapń w PM2.5</w:t>
      </w:r>
      <w:r w:rsidR="00A53479">
        <w:rPr>
          <w:rFonts w:ascii="Arial" w:eastAsia="Times New Roman" w:hAnsi="Arial" w:cs="Times New Roman"/>
        </w:rPr>
        <w:t xml:space="preserve">, </w:t>
      </w:r>
      <w:r w:rsidR="00A53479" w:rsidRPr="00A53479">
        <w:rPr>
          <w:rFonts w:ascii="Arial" w:eastAsia="Times New Roman" w:hAnsi="Arial" w:cs="Times New Roman"/>
        </w:rPr>
        <w:t>węgiel organiczny (OC) w PM2.5</w:t>
      </w:r>
      <w:r w:rsidR="00A53479">
        <w:rPr>
          <w:rFonts w:ascii="Arial" w:eastAsia="Times New Roman" w:hAnsi="Arial" w:cs="Times New Roman"/>
        </w:rPr>
        <w:t xml:space="preserve">, </w:t>
      </w:r>
      <w:r w:rsidR="00A53479" w:rsidRPr="00A53479">
        <w:rPr>
          <w:rFonts w:ascii="Arial" w:eastAsia="Times New Roman" w:hAnsi="Arial" w:cs="Times New Roman"/>
        </w:rPr>
        <w:t>amony w PM2.5</w:t>
      </w:r>
      <w:r w:rsidR="00A53479">
        <w:rPr>
          <w:rFonts w:ascii="Arial" w:eastAsia="Times New Roman" w:hAnsi="Arial" w:cs="Times New Roman"/>
        </w:rPr>
        <w:t xml:space="preserve">, </w:t>
      </w:r>
      <w:r w:rsidR="00A53479" w:rsidRPr="00A53479">
        <w:rPr>
          <w:rFonts w:ascii="Arial" w:eastAsia="Times New Roman" w:hAnsi="Arial" w:cs="Times New Roman"/>
        </w:rPr>
        <w:t>sód w PM2.5</w:t>
      </w:r>
      <w:r w:rsidR="00A53479">
        <w:rPr>
          <w:rFonts w:ascii="Arial" w:eastAsia="Times New Roman" w:hAnsi="Arial" w:cs="Times New Roman"/>
        </w:rPr>
        <w:t xml:space="preserve">, </w:t>
      </w:r>
      <w:r w:rsidR="00A53479" w:rsidRPr="00A53479">
        <w:rPr>
          <w:rFonts w:ascii="Arial" w:eastAsia="Times New Roman" w:hAnsi="Arial" w:cs="Times New Roman"/>
        </w:rPr>
        <w:t>potas w PM2.5</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(k)</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(k)</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(j)</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(j)</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(b)</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(b)</w:t>
      </w:r>
      <w:proofErr w:type="spellStart"/>
      <w:r w:rsidR="00A53479" w:rsidRPr="00A53479">
        <w:rPr>
          <w:rFonts w:ascii="Arial" w:eastAsia="Times New Roman" w:hAnsi="Arial" w:cs="Times New Roman"/>
        </w:rPr>
        <w:t>fluoranten</w:t>
      </w:r>
      <w:proofErr w:type="spellEnd"/>
      <w:r w:rsidR="00A53479" w:rsidRPr="00A53479">
        <w:rPr>
          <w:rFonts w:ascii="Arial" w:eastAsia="Times New Roman" w:hAnsi="Arial" w:cs="Times New Roman"/>
        </w:rPr>
        <w:t xml:space="preserve">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(a)</w:t>
      </w:r>
      <w:proofErr w:type="spellStart"/>
      <w:r w:rsidR="00A53479" w:rsidRPr="00A53479">
        <w:rPr>
          <w:rFonts w:ascii="Arial" w:eastAsia="Times New Roman" w:hAnsi="Arial" w:cs="Times New Roman"/>
        </w:rPr>
        <w:t>piren</w:t>
      </w:r>
      <w:proofErr w:type="spellEnd"/>
      <w:r w:rsidR="00A53479" w:rsidRPr="00A53479">
        <w:rPr>
          <w:rFonts w:ascii="Arial" w:eastAsia="Times New Roman" w:hAnsi="Arial" w:cs="Times New Roman"/>
        </w:rPr>
        <w:t xml:space="preserve">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(a)</w:t>
      </w:r>
      <w:proofErr w:type="spellStart"/>
      <w:r w:rsidR="00A53479" w:rsidRPr="00A53479">
        <w:rPr>
          <w:rFonts w:ascii="Arial" w:eastAsia="Times New Roman" w:hAnsi="Arial" w:cs="Times New Roman"/>
        </w:rPr>
        <w:t>piren</w:t>
      </w:r>
      <w:proofErr w:type="spellEnd"/>
      <w:r w:rsidR="00A53479" w:rsidRPr="00A53479">
        <w:rPr>
          <w:rFonts w:ascii="Arial" w:eastAsia="Times New Roman" w:hAnsi="Arial" w:cs="Times New Roman"/>
        </w:rPr>
        <w:t xml:space="preserve">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(a)antracen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benzo</w:t>
      </w:r>
      <w:proofErr w:type="spellEnd"/>
      <w:r w:rsidR="00A53479" w:rsidRPr="00A53479">
        <w:rPr>
          <w:rFonts w:ascii="Arial" w:eastAsia="Times New Roman" w:hAnsi="Arial" w:cs="Times New Roman"/>
        </w:rPr>
        <w:t>(a)antracen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r w:rsidR="00A53479" w:rsidRPr="00A53479">
        <w:rPr>
          <w:rFonts w:ascii="Arial" w:eastAsia="Times New Roman" w:hAnsi="Arial" w:cs="Times New Roman"/>
        </w:rPr>
        <w:t>arsen w PM10</w:t>
      </w:r>
      <w:r w:rsidR="00A53479">
        <w:rPr>
          <w:rFonts w:ascii="Arial" w:eastAsia="Times New Roman" w:hAnsi="Arial" w:cs="Times New Roman"/>
        </w:rPr>
        <w:t xml:space="preserve">, </w:t>
      </w:r>
      <w:r w:rsidR="00A53479" w:rsidRPr="00A53479">
        <w:rPr>
          <w:rFonts w:ascii="Arial" w:eastAsia="Times New Roman" w:hAnsi="Arial" w:cs="Times New Roman"/>
        </w:rPr>
        <w:t>arsen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r w:rsidR="00A53479" w:rsidRPr="00A53479">
        <w:rPr>
          <w:rFonts w:ascii="Arial" w:eastAsia="Times New Roman" w:hAnsi="Arial" w:cs="Times New Roman"/>
        </w:rPr>
        <w:t>pył zawieszony PM2.5</w:t>
      </w:r>
      <w:r w:rsidR="00A53479">
        <w:rPr>
          <w:rFonts w:ascii="Arial" w:eastAsia="Times New Roman" w:hAnsi="Arial" w:cs="Times New Roman"/>
        </w:rPr>
        <w:t xml:space="preserve">, </w:t>
      </w:r>
      <w:r w:rsidR="00A53479" w:rsidRPr="00A53479">
        <w:rPr>
          <w:rFonts w:ascii="Arial" w:eastAsia="Times New Roman" w:hAnsi="Arial" w:cs="Times New Roman"/>
        </w:rPr>
        <w:t>pył zawieszony PM10</w:t>
      </w:r>
      <w:r w:rsidR="00A53479">
        <w:rPr>
          <w:rFonts w:ascii="Arial" w:eastAsia="Times New Roman" w:hAnsi="Arial" w:cs="Times New Roman"/>
        </w:rPr>
        <w:t xml:space="preserve">, </w:t>
      </w:r>
      <w:r w:rsidR="00A53479" w:rsidRPr="00A53479">
        <w:rPr>
          <w:rFonts w:ascii="Arial" w:eastAsia="Times New Roman" w:hAnsi="Arial" w:cs="Times New Roman"/>
        </w:rPr>
        <w:t>ołów w PM10</w:t>
      </w:r>
      <w:r w:rsidR="00A53479">
        <w:rPr>
          <w:rFonts w:ascii="Arial" w:eastAsia="Times New Roman" w:hAnsi="Arial" w:cs="Times New Roman"/>
        </w:rPr>
        <w:t xml:space="preserve">, </w:t>
      </w:r>
      <w:r w:rsidR="00A53479" w:rsidRPr="00A53479">
        <w:rPr>
          <w:rFonts w:ascii="Arial" w:eastAsia="Times New Roman" w:hAnsi="Arial" w:cs="Times New Roman"/>
        </w:rPr>
        <w:t>nikiel w PM10</w:t>
      </w:r>
      <w:r w:rsidR="00A53479">
        <w:rPr>
          <w:rFonts w:ascii="Arial" w:eastAsia="Times New Roman" w:hAnsi="Arial" w:cs="Times New Roman"/>
        </w:rPr>
        <w:t xml:space="preserve">, </w:t>
      </w:r>
      <w:r w:rsidR="00A53479" w:rsidRPr="00A53479">
        <w:rPr>
          <w:rFonts w:ascii="Arial" w:eastAsia="Times New Roman" w:hAnsi="Arial" w:cs="Times New Roman"/>
        </w:rPr>
        <w:t>nikiel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indeno</w:t>
      </w:r>
      <w:proofErr w:type="spellEnd"/>
      <w:r w:rsidR="00A53479" w:rsidRPr="00A53479">
        <w:rPr>
          <w:rFonts w:ascii="Arial" w:eastAsia="Times New Roman" w:hAnsi="Arial" w:cs="Times New Roman"/>
        </w:rPr>
        <w:t>(1,2,3-cd)</w:t>
      </w:r>
      <w:proofErr w:type="spellStart"/>
      <w:r w:rsidR="00A53479" w:rsidRPr="00A53479">
        <w:rPr>
          <w:rFonts w:ascii="Arial" w:eastAsia="Times New Roman" w:hAnsi="Arial" w:cs="Times New Roman"/>
        </w:rPr>
        <w:t>piren</w:t>
      </w:r>
      <w:proofErr w:type="spellEnd"/>
      <w:r w:rsidR="00A53479" w:rsidRPr="00A53479">
        <w:rPr>
          <w:rFonts w:ascii="Arial" w:eastAsia="Times New Roman" w:hAnsi="Arial" w:cs="Times New Roman"/>
        </w:rPr>
        <w:t xml:space="preserve">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indeno</w:t>
      </w:r>
      <w:proofErr w:type="spellEnd"/>
      <w:r w:rsidR="00A53479" w:rsidRPr="00A53479">
        <w:rPr>
          <w:rFonts w:ascii="Arial" w:eastAsia="Times New Roman" w:hAnsi="Arial" w:cs="Times New Roman"/>
        </w:rPr>
        <w:t>(1,2,3-cd)</w:t>
      </w:r>
      <w:proofErr w:type="spellStart"/>
      <w:r w:rsidR="00A53479" w:rsidRPr="00A53479">
        <w:rPr>
          <w:rFonts w:ascii="Arial" w:eastAsia="Times New Roman" w:hAnsi="Arial" w:cs="Times New Roman"/>
        </w:rPr>
        <w:t>piren</w:t>
      </w:r>
      <w:proofErr w:type="spellEnd"/>
      <w:r w:rsidR="00A53479" w:rsidRPr="00A53479">
        <w:rPr>
          <w:rFonts w:ascii="Arial" w:eastAsia="Times New Roman" w:hAnsi="Arial" w:cs="Times New Roman"/>
        </w:rPr>
        <w:t xml:space="preserve">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r w:rsidR="00A53479" w:rsidRPr="00A53479">
        <w:rPr>
          <w:rFonts w:ascii="Arial" w:eastAsia="Times New Roman" w:hAnsi="Arial" w:cs="Times New Roman"/>
        </w:rPr>
        <w:t>rtęć całkowita gazowa (TGM)</w:t>
      </w:r>
      <w:r w:rsidR="00A53479">
        <w:rPr>
          <w:rFonts w:ascii="Arial" w:eastAsia="Times New Roman" w:hAnsi="Arial" w:cs="Times New Roman"/>
        </w:rPr>
        <w:t xml:space="preserve">, </w:t>
      </w:r>
      <w:r w:rsidR="00A53479" w:rsidRPr="00A53479">
        <w:rPr>
          <w:rFonts w:ascii="Arial" w:eastAsia="Times New Roman" w:hAnsi="Arial" w:cs="Times New Roman"/>
        </w:rPr>
        <w:t>rtęć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dibenzo</w:t>
      </w:r>
      <w:proofErr w:type="spellEnd"/>
      <w:r w:rsidR="00A53479" w:rsidRPr="00A53479">
        <w:rPr>
          <w:rFonts w:ascii="Arial" w:eastAsia="Times New Roman" w:hAnsi="Arial" w:cs="Times New Roman"/>
        </w:rPr>
        <w:t>(</w:t>
      </w:r>
      <w:proofErr w:type="spellStart"/>
      <w:r w:rsidR="00A53479" w:rsidRPr="00A53479">
        <w:rPr>
          <w:rFonts w:ascii="Arial" w:eastAsia="Times New Roman" w:hAnsi="Arial" w:cs="Times New Roman"/>
        </w:rPr>
        <w:t>a,h</w:t>
      </w:r>
      <w:proofErr w:type="spellEnd"/>
      <w:r w:rsidR="00A53479" w:rsidRPr="00A53479">
        <w:rPr>
          <w:rFonts w:ascii="Arial" w:eastAsia="Times New Roman" w:hAnsi="Arial" w:cs="Times New Roman"/>
        </w:rPr>
        <w:t>)antracen w PM10</w:t>
      </w:r>
      <w:r w:rsidR="00A53479">
        <w:rPr>
          <w:rFonts w:ascii="Arial" w:eastAsia="Times New Roman" w:hAnsi="Arial" w:cs="Times New Roman"/>
        </w:rPr>
        <w:t xml:space="preserve">, </w:t>
      </w:r>
      <w:proofErr w:type="spellStart"/>
      <w:r w:rsidR="00A53479" w:rsidRPr="00A53479">
        <w:rPr>
          <w:rFonts w:ascii="Arial" w:eastAsia="Times New Roman" w:hAnsi="Arial" w:cs="Times New Roman"/>
        </w:rPr>
        <w:t>dibenzo</w:t>
      </w:r>
      <w:proofErr w:type="spellEnd"/>
      <w:r w:rsidR="00A53479" w:rsidRPr="00A53479">
        <w:rPr>
          <w:rFonts w:ascii="Arial" w:eastAsia="Times New Roman" w:hAnsi="Arial" w:cs="Times New Roman"/>
        </w:rPr>
        <w:t>(</w:t>
      </w:r>
      <w:proofErr w:type="spellStart"/>
      <w:r w:rsidR="00A53479" w:rsidRPr="00A53479">
        <w:rPr>
          <w:rFonts w:ascii="Arial" w:eastAsia="Times New Roman" w:hAnsi="Arial" w:cs="Times New Roman"/>
        </w:rPr>
        <w:t>a,h</w:t>
      </w:r>
      <w:proofErr w:type="spellEnd"/>
      <w:r w:rsidR="00A53479" w:rsidRPr="00A53479">
        <w:rPr>
          <w:rFonts w:ascii="Arial" w:eastAsia="Times New Roman" w:hAnsi="Arial" w:cs="Times New Roman"/>
        </w:rPr>
        <w:t>)antracen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A53479">
        <w:rPr>
          <w:rFonts w:ascii="Arial" w:eastAsia="Times New Roman" w:hAnsi="Arial" w:cs="Times New Roman"/>
        </w:rPr>
        <w:t xml:space="preserve">, </w:t>
      </w:r>
      <w:r w:rsidR="00A53479" w:rsidRPr="00A53479">
        <w:rPr>
          <w:rFonts w:ascii="Arial" w:eastAsia="Times New Roman" w:hAnsi="Arial" w:cs="Times New Roman"/>
        </w:rPr>
        <w:t>kadm w PM10</w:t>
      </w:r>
      <w:r w:rsidR="00A53479">
        <w:rPr>
          <w:rFonts w:ascii="Arial" w:eastAsia="Times New Roman" w:hAnsi="Arial" w:cs="Times New Roman"/>
        </w:rPr>
        <w:t xml:space="preserve">, </w:t>
      </w:r>
      <w:r w:rsidR="00A53479" w:rsidRPr="00A53479">
        <w:rPr>
          <w:rFonts w:ascii="Arial" w:eastAsia="Times New Roman" w:hAnsi="Arial" w:cs="Times New Roman"/>
        </w:rPr>
        <w:t>kadm (</w:t>
      </w:r>
      <w:proofErr w:type="spellStart"/>
      <w:r w:rsidR="00A53479" w:rsidRPr="00A53479">
        <w:rPr>
          <w:rFonts w:ascii="Arial" w:eastAsia="Times New Roman" w:hAnsi="Arial" w:cs="Times New Roman"/>
        </w:rPr>
        <w:t>całk</w:t>
      </w:r>
      <w:proofErr w:type="spellEnd"/>
      <w:r w:rsidR="00A53479" w:rsidRPr="00A53479">
        <w:rPr>
          <w:rFonts w:ascii="Arial" w:eastAsia="Times New Roman" w:hAnsi="Arial" w:cs="Times New Roman"/>
        </w:rPr>
        <w:t>. depozycja)</w:t>
      </w:r>
      <w:r w:rsidR="00B001BC">
        <w:rPr>
          <w:rFonts w:ascii="Arial" w:eastAsia="Times New Roman" w:hAnsi="Arial" w:cs="Times New Roman"/>
        </w:rPr>
        <w:t>.</w:t>
      </w:r>
    </w:p>
    <w:p w14:paraId="121A498C" w14:textId="7184D784" w:rsidR="000E2CE2" w:rsidRDefault="00B001BC" w:rsidP="00A53479">
      <w:pPr>
        <w:rPr>
          <w:rFonts w:ascii="Arial" w:hAnsi="Arial" w:cs="Arial"/>
          <w:noProof/>
          <w:lang w:eastAsia="pl-PL"/>
        </w:rPr>
      </w:pPr>
      <w:r>
        <w:rPr>
          <w:rFonts w:ascii="Arial" w:eastAsia="Times New Roman" w:hAnsi="Arial" w:cs="Times New Roman"/>
        </w:rPr>
        <w:t xml:space="preserve">Stacja została uruchomiona w styczniu 2022 roku. </w:t>
      </w:r>
      <w:r w:rsidRPr="000C4EF7">
        <w:rPr>
          <w:rFonts w:ascii="Arial" w:hAnsi="Arial" w:cs="Arial"/>
          <w:noProof/>
          <w:lang w:eastAsia="pl-PL"/>
        </w:rPr>
        <w:t xml:space="preserve">Zestawienie danych </w:t>
      </w:r>
      <w:r w:rsidRPr="003D6106">
        <w:rPr>
          <w:rFonts w:ascii="Arial" w:hAnsi="Arial" w:cs="Arial"/>
          <w:noProof/>
          <w:lang w:eastAsia="pl-PL"/>
        </w:rPr>
        <w:t xml:space="preserve">benzo(a)pirenu </w:t>
      </w:r>
      <w:r>
        <w:rPr>
          <w:rFonts w:ascii="Arial" w:hAnsi="Arial" w:cs="Arial"/>
          <w:noProof/>
          <w:lang w:eastAsia="pl-PL"/>
        </w:rPr>
        <w:t xml:space="preserve">w 2022 </w:t>
      </w:r>
      <w:r w:rsidRPr="000C4EF7">
        <w:rPr>
          <w:rFonts w:ascii="Arial" w:hAnsi="Arial" w:cs="Arial"/>
          <w:noProof/>
          <w:lang w:eastAsia="pl-PL"/>
        </w:rPr>
        <w:t>rok</w:t>
      </w:r>
      <w:r>
        <w:rPr>
          <w:rFonts w:ascii="Arial" w:hAnsi="Arial" w:cs="Arial"/>
          <w:noProof/>
          <w:lang w:eastAsia="pl-PL"/>
        </w:rPr>
        <w:t>u (w okresie od stycznia do sierpnia)</w:t>
      </w:r>
      <w:r w:rsidRPr="000C4EF7">
        <w:rPr>
          <w:rFonts w:ascii="Arial" w:hAnsi="Arial" w:cs="Arial"/>
          <w:noProof/>
          <w:lang w:eastAsia="pl-PL"/>
        </w:rPr>
        <w:t xml:space="preserve"> przedstawion</w:t>
      </w:r>
      <w:r>
        <w:rPr>
          <w:rFonts w:ascii="Arial" w:hAnsi="Arial" w:cs="Arial"/>
          <w:noProof/>
          <w:lang w:eastAsia="pl-PL"/>
        </w:rPr>
        <w:t>a</w:t>
      </w:r>
      <w:r w:rsidRPr="000C4EF7">
        <w:rPr>
          <w:rFonts w:ascii="Arial" w:hAnsi="Arial" w:cs="Arial"/>
          <w:noProof/>
          <w:lang w:eastAsia="pl-PL"/>
        </w:rPr>
        <w:t xml:space="preserve"> </w:t>
      </w:r>
      <w:r>
        <w:rPr>
          <w:rFonts w:ascii="Arial" w:hAnsi="Arial" w:cs="Arial"/>
          <w:noProof/>
          <w:lang w:eastAsia="pl-PL"/>
        </w:rPr>
        <w:t>wykres</w:t>
      </w:r>
      <w:r w:rsidRPr="000C4EF7">
        <w:rPr>
          <w:rFonts w:ascii="Arial" w:hAnsi="Arial" w:cs="Arial"/>
          <w:noProof/>
          <w:lang w:eastAsia="pl-PL"/>
        </w:rPr>
        <w:t xml:space="preserve"> poniżej.</w:t>
      </w:r>
    </w:p>
    <w:p w14:paraId="3DED9419" w14:textId="77777777" w:rsidR="00A53479" w:rsidRDefault="00A53479" w:rsidP="00A53479">
      <w:pPr>
        <w:pStyle w:val="Bezodstpw"/>
        <w:keepNext/>
      </w:pPr>
      <w:r>
        <w:rPr>
          <w:noProof/>
          <w:lang w:eastAsia="pl-PL"/>
        </w:rPr>
        <w:lastRenderedPageBreak/>
        <w:drawing>
          <wp:inline distT="0" distB="0" distL="0" distR="0" wp14:anchorId="7F68A6A5" wp14:editId="1CDAF700">
            <wp:extent cx="5760720" cy="3632835"/>
            <wp:effectExtent l="0" t="0" r="0" b="57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2).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632835"/>
                    </a:xfrm>
                    <a:prstGeom prst="rect">
                      <a:avLst/>
                    </a:prstGeom>
                  </pic:spPr>
                </pic:pic>
              </a:graphicData>
            </a:graphic>
          </wp:inline>
        </w:drawing>
      </w:r>
    </w:p>
    <w:p w14:paraId="104CDB71" w14:textId="43E8FC77" w:rsidR="00A53479" w:rsidRDefault="00A53479" w:rsidP="00A53479">
      <w:pPr>
        <w:pStyle w:val="Legenda"/>
        <w:rPr>
          <w:noProof/>
          <w:lang w:eastAsia="pl-PL"/>
        </w:rPr>
      </w:pPr>
      <w:bookmarkStart w:id="617" w:name="_Toc115197792"/>
      <w:r>
        <w:t xml:space="preserve">Rysunek </w:t>
      </w:r>
      <w:fldSimple w:instr=" SEQ Rysunek \* ARABIC ">
        <w:r w:rsidR="00AC5F35">
          <w:rPr>
            <w:noProof/>
          </w:rPr>
          <w:t>22</w:t>
        </w:r>
      </w:fldSimple>
      <w:r>
        <w:t xml:space="preserve"> </w:t>
      </w:r>
      <w:r w:rsidRPr="006E3534">
        <w:t xml:space="preserve">Wykres dotyczący pomiarów </w:t>
      </w:r>
      <w:proofErr w:type="spellStart"/>
      <w:r w:rsidRPr="006E3534">
        <w:t>benzo</w:t>
      </w:r>
      <w:proofErr w:type="spellEnd"/>
      <w:r w:rsidRPr="006E3534">
        <w:t>(a)</w:t>
      </w:r>
      <w:proofErr w:type="spellStart"/>
      <w:r w:rsidRPr="006E3534">
        <w:t>pirenu</w:t>
      </w:r>
      <w:proofErr w:type="spellEnd"/>
      <w:r w:rsidRPr="006E3534">
        <w:t xml:space="preserve"> dla stacji  </w:t>
      </w:r>
      <w:r w:rsidR="008D5A10" w:rsidRPr="008D5A10">
        <w:t>Diabla Góra</w:t>
      </w:r>
      <w:r w:rsidR="008D5A10">
        <w:t xml:space="preserve"> </w:t>
      </w:r>
      <w:r w:rsidRPr="006E3534">
        <w:t>w roku 202</w:t>
      </w:r>
      <w:r w:rsidR="008D5A10">
        <w:t>1</w:t>
      </w:r>
      <w:r w:rsidRPr="006E3534">
        <w:t xml:space="preserve"> r.</w:t>
      </w:r>
      <w:bookmarkEnd w:id="617"/>
    </w:p>
    <w:p w14:paraId="13342A33" w14:textId="09BEA321" w:rsidR="00A53479" w:rsidRPr="00E754B0" w:rsidRDefault="00A53479" w:rsidP="00A53479">
      <w:pPr>
        <w:pStyle w:val="rdo"/>
      </w:pPr>
      <w:r w:rsidRPr="00A53479">
        <w:t>https://powietrze.gios.gov.pl/pjp/current/station_details/archive/882</w:t>
      </w:r>
    </w:p>
    <w:p w14:paraId="672EB537" w14:textId="5B391577" w:rsidR="008817E4" w:rsidRDefault="008817E4" w:rsidP="008817E4">
      <w:r w:rsidRPr="000C4EF7">
        <w:t xml:space="preserve">Na analizowanym obszarze Gminy </w:t>
      </w:r>
      <w:r w:rsidR="000D462C">
        <w:t>Miasto Mrągowo</w:t>
      </w:r>
      <w:r w:rsidRPr="000C4EF7">
        <w:t xml:space="preserve"> trwale nie występują istotne problemy związane z jakością powietrza. Jednocześnie podejmowane są działania zapobiegające pogorszeniu się istniejącego obecnie stanu oraz poprawę jakości powietrza.</w:t>
      </w:r>
    </w:p>
    <w:p w14:paraId="7DBA7D69" w14:textId="77777777" w:rsidR="008D5A10" w:rsidRDefault="008D5A10" w:rsidP="008D5A10">
      <w:pPr>
        <w:rPr>
          <w:rFonts w:asciiTheme="majorHAnsi" w:hAnsiTheme="majorHAnsi" w:cstheme="majorHAnsi"/>
        </w:rPr>
      </w:pPr>
      <w:r>
        <w:rPr>
          <w:rFonts w:asciiTheme="majorHAnsi" w:hAnsiTheme="majorHAnsi" w:cstheme="majorHAnsi"/>
        </w:rPr>
        <w:t xml:space="preserve">Ważnym krokiem podjętym w celu ograniczenia niskiej emisji, zmniejszenia zużycia energii oraz zwiększenia efektywności energetycznej na terenie Województwa Warmińsko-Mazurskiego, a przez to także na terenie Miasta Mrągowo jest rozpoczęcie prac nad przyjęciem </w:t>
      </w:r>
      <w:r w:rsidRPr="007B7D2F">
        <w:rPr>
          <w:rFonts w:asciiTheme="majorHAnsi" w:hAnsiTheme="majorHAnsi" w:cstheme="majorHAnsi"/>
        </w:rPr>
        <w:t>w</w:t>
      </w:r>
      <w:r>
        <w:rPr>
          <w:rFonts w:asciiTheme="majorHAnsi" w:hAnsiTheme="majorHAnsi" w:cstheme="majorHAnsi"/>
        </w:rPr>
        <w:t> </w:t>
      </w:r>
      <w:r w:rsidRPr="007B7D2F">
        <w:rPr>
          <w:rFonts w:asciiTheme="majorHAnsi" w:hAnsiTheme="majorHAnsi" w:cstheme="majorHAnsi"/>
        </w:rPr>
        <w:t xml:space="preserve">sprawie wprowadzenia na obszarze województwa </w:t>
      </w:r>
      <w:r>
        <w:rPr>
          <w:rFonts w:asciiTheme="majorHAnsi" w:hAnsiTheme="majorHAnsi" w:cstheme="majorHAnsi"/>
        </w:rPr>
        <w:t xml:space="preserve">warmińsko-mazurskiego </w:t>
      </w:r>
      <w:r w:rsidRPr="007B7D2F">
        <w:rPr>
          <w:rFonts w:asciiTheme="majorHAnsi" w:hAnsiTheme="majorHAnsi" w:cstheme="majorHAnsi"/>
        </w:rPr>
        <w:t>ograniczeń i</w:t>
      </w:r>
      <w:r>
        <w:rPr>
          <w:rFonts w:asciiTheme="majorHAnsi" w:hAnsiTheme="majorHAnsi" w:cstheme="majorHAnsi"/>
        </w:rPr>
        <w:t> </w:t>
      </w:r>
      <w:r w:rsidRPr="007B7D2F">
        <w:rPr>
          <w:rFonts w:asciiTheme="majorHAnsi" w:hAnsiTheme="majorHAnsi" w:cstheme="majorHAnsi"/>
        </w:rPr>
        <w:t>zakazów w zakresie</w:t>
      </w:r>
      <w:r>
        <w:rPr>
          <w:rFonts w:asciiTheme="majorHAnsi" w:hAnsiTheme="majorHAnsi" w:cstheme="majorHAnsi"/>
        </w:rPr>
        <w:t xml:space="preserve"> </w:t>
      </w:r>
      <w:r w:rsidRPr="007B7D2F">
        <w:rPr>
          <w:rFonts w:asciiTheme="majorHAnsi" w:hAnsiTheme="majorHAnsi" w:cstheme="majorHAnsi"/>
        </w:rPr>
        <w:t>eksploatacji instalacji, w których następuje spalanie paliw</w:t>
      </w:r>
      <w:r>
        <w:rPr>
          <w:rFonts w:asciiTheme="majorHAnsi" w:hAnsiTheme="majorHAnsi" w:cstheme="majorHAnsi"/>
        </w:rPr>
        <w:t xml:space="preserve">, czyli tzw. uchwały antysmogowej. </w:t>
      </w:r>
    </w:p>
    <w:p w14:paraId="766A147C" w14:textId="77777777" w:rsidR="008D5A10" w:rsidRDefault="008D5A10" w:rsidP="008D5A10">
      <w:pPr>
        <w:rPr>
          <w:rFonts w:asciiTheme="majorHAnsi" w:hAnsiTheme="majorHAnsi" w:cstheme="majorHAnsi"/>
        </w:rPr>
      </w:pPr>
      <w:r>
        <w:rPr>
          <w:rFonts w:asciiTheme="majorHAnsi" w:hAnsiTheme="majorHAnsi" w:cstheme="majorHAnsi"/>
        </w:rPr>
        <w:t>Pierwszy projekt uchwały zawierał ważne dla mieszkańców zapisy:</w:t>
      </w:r>
    </w:p>
    <w:p w14:paraId="5EA0D640" w14:textId="77777777" w:rsidR="008D5A10" w:rsidRPr="001471FF" w:rsidRDefault="008D5A10" w:rsidP="002B2AED">
      <w:pPr>
        <w:pStyle w:val="Akapitzlist"/>
        <w:numPr>
          <w:ilvl w:val="0"/>
          <w:numId w:val="70"/>
        </w:numPr>
        <w:spacing w:before="120" w:after="120"/>
        <w:rPr>
          <w:rFonts w:asciiTheme="majorHAnsi" w:hAnsiTheme="majorHAnsi" w:cstheme="majorHAnsi"/>
        </w:rPr>
      </w:pPr>
      <w:r w:rsidRPr="005E1593">
        <w:rPr>
          <w:rFonts w:asciiTheme="majorHAnsi" w:hAnsiTheme="majorHAnsi" w:cstheme="majorHAnsi"/>
        </w:rPr>
        <w:t xml:space="preserve">zakazujące </w:t>
      </w:r>
      <w:r w:rsidRPr="00283B85">
        <w:rPr>
          <w:rFonts w:asciiTheme="majorHAnsi" w:hAnsiTheme="majorHAnsi" w:cstheme="majorHAnsi"/>
        </w:rPr>
        <w:t>spalania w kotłach, piecach i kominkach: mułów i</w:t>
      </w:r>
      <w:r>
        <w:rPr>
          <w:rFonts w:asciiTheme="majorHAnsi" w:hAnsiTheme="majorHAnsi" w:cstheme="majorHAnsi"/>
        </w:rPr>
        <w:t> </w:t>
      </w:r>
      <w:r w:rsidRPr="00283B85">
        <w:rPr>
          <w:rFonts w:asciiTheme="majorHAnsi" w:hAnsiTheme="majorHAnsi" w:cstheme="majorHAnsi"/>
        </w:rPr>
        <w:t>flotokoncentratów węglowych, węgla brunatnego i pochodnych, węgla kamiennego w postaci sypkiej o uziarnieniu 0-3 mm, a także paliw zawierających biomasę o wilgotności w stanie roboczym powyżej 20%;</w:t>
      </w:r>
    </w:p>
    <w:p w14:paraId="5B48432B" w14:textId="77777777" w:rsidR="008D5A10" w:rsidRDefault="008D5A10" w:rsidP="002B2AED">
      <w:pPr>
        <w:pStyle w:val="Akapitzlist"/>
        <w:numPr>
          <w:ilvl w:val="0"/>
          <w:numId w:val="70"/>
        </w:numPr>
        <w:spacing w:before="120" w:after="120"/>
        <w:rPr>
          <w:rFonts w:asciiTheme="majorHAnsi" w:hAnsiTheme="majorHAnsi" w:cstheme="majorHAnsi"/>
        </w:rPr>
      </w:pPr>
      <w:r>
        <w:rPr>
          <w:rFonts w:asciiTheme="majorHAnsi" w:hAnsiTheme="majorHAnsi" w:cstheme="majorHAnsi"/>
        </w:rPr>
        <w:t>wprowadzenia graniczne daty dla zakazu</w:t>
      </w:r>
      <w:r>
        <w:rPr>
          <w:rFonts w:asciiTheme="majorHAnsi" w:hAnsiTheme="majorHAnsi" w:cstheme="majorHAnsi"/>
          <w:b/>
        </w:rPr>
        <w:t xml:space="preserve"> </w:t>
      </w:r>
      <w:r w:rsidRPr="0056275C">
        <w:rPr>
          <w:rFonts w:asciiTheme="majorHAnsi" w:hAnsiTheme="majorHAnsi" w:cstheme="majorHAnsi"/>
        </w:rPr>
        <w:t>używa</w:t>
      </w:r>
      <w:r>
        <w:rPr>
          <w:rFonts w:asciiTheme="majorHAnsi" w:hAnsiTheme="majorHAnsi" w:cstheme="majorHAnsi"/>
        </w:rPr>
        <w:t>nia</w:t>
      </w:r>
      <w:r w:rsidRPr="0056275C">
        <w:rPr>
          <w:rFonts w:asciiTheme="majorHAnsi" w:hAnsiTheme="majorHAnsi" w:cstheme="majorHAnsi"/>
        </w:rPr>
        <w:t xml:space="preserve"> kotłów na węgiel lub drewno nie spełniających wymogów dla klas 3,4 lub 5 według normy PN-EN 303-5:2012</w:t>
      </w:r>
      <w:r>
        <w:rPr>
          <w:rFonts w:asciiTheme="majorHAnsi" w:hAnsiTheme="majorHAnsi" w:cstheme="majorHAnsi"/>
        </w:rPr>
        <w:t>.</w:t>
      </w:r>
    </w:p>
    <w:p w14:paraId="7E45B45D" w14:textId="77777777" w:rsidR="008D5A10" w:rsidRPr="00A47A4C" w:rsidRDefault="008D5A10" w:rsidP="008D5A10">
      <w:pPr>
        <w:rPr>
          <w:rFonts w:asciiTheme="majorHAnsi" w:hAnsiTheme="majorHAnsi" w:cstheme="majorHAnsi"/>
        </w:rPr>
      </w:pPr>
      <w:r w:rsidRPr="00A47A4C">
        <w:rPr>
          <w:rFonts w:asciiTheme="majorHAnsi" w:hAnsiTheme="majorHAnsi" w:cstheme="majorHAnsi"/>
        </w:rPr>
        <w:lastRenderedPageBreak/>
        <w:t>Z jednej strony te przepisy mają na celu ograniczenie niskiej emisji, ale ze względu na wprowadzenia zapisów odnoszących się do wymagań ekoprojektu konieczne jest też stosowanie urządzeń o wysokiej sprawności, to zaś ma  wpływ na zwiększenie efektywności oraz zmniejszenie zużycia paliw.</w:t>
      </w:r>
      <w:r>
        <w:rPr>
          <w:rFonts w:asciiTheme="majorHAnsi" w:hAnsiTheme="majorHAnsi" w:cstheme="majorHAnsi"/>
        </w:rPr>
        <w:t xml:space="preserve"> W I kwartale 2022 roku prace nad uchwałą zostały wstrzymane.</w:t>
      </w:r>
      <w:r>
        <w:rPr>
          <w:rStyle w:val="Odwoanieprzypisudolnego"/>
          <w:rFonts w:asciiTheme="majorHAnsi" w:hAnsiTheme="majorHAnsi" w:cstheme="majorHAnsi"/>
        </w:rPr>
        <w:footnoteReference w:id="8"/>
      </w:r>
    </w:p>
    <w:p w14:paraId="54954665" w14:textId="77777777" w:rsidR="008D5A10" w:rsidRDefault="008D5A10" w:rsidP="008817E4"/>
    <w:p w14:paraId="05EAF84B" w14:textId="77777777" w:rsidR="00D639D2" w:rsidRPr="00EB5CD8" w:rsidRDefault="00D639D2" w:rsidP="00EB5CD8">
      <w:pPr>
        <w:rPr>
          <w:rFonts w:asciiTheme="majorHAnsi" w:eastAsiaTheme="majorEastAsia" w:hAnsiTheme="majorHAnsi" w:cstheme="majorBidi"/>
          <w:color w:val="A5A5A5" w:themeColor="accent1" w:themeShade="BF"/>
          <w:sz w:val="28"/>
          <w:szCs w:val="28"/>
        </w:rPr>
      </w:pPr>
      <w:r>
        <w:br w:type="page"/>
      </w:r>
    </w:p>
    <w:p w14:paraId="22440BA5" w14:textId="17F8AB4B" w:rsidR="00D639D2" w:rsidRDefault="00C212D7" w:rsidP="00264D19">
      <w:pPr>
        <w:pStyle w:val="Nagwek1"/>
      </w:pPr>
      <w:bookmarkStart w:id="618" w:name="_Toc115197750"/>
      <w:r w:rsidRPr="00C212D7">
        <w:lastRenderedPageBreak/>
        <w:t xml:space="preserve">Działania związane z gospodarką niskoemisyjną </w:t>
      </w:r>
      <w:r w:rsidR="00323ABE">
        <w:t>–</w:t>
      </w:r>
      <w:r w:rsidRPr="00C212D7">
        <w:t xml:space="preserve"> Długoterminowa strategia </w:t>
      </w:r>
      <w:r w:rsidR="008856E0" w:rsidRPr="008856E0">
        <w:t xml:space="preserve">Gminy </w:t>
      </w:r>
      <w:r w:rsidR="000D462C">
        <w:t>Miasto Mrągowo</w:t>
      </w:r>
      <w:r w:rsidR="000D462C" w:rsidRPr="000C7755">
        <w:t xml:space="preserve"> </w:t>
      </w:r>
      <w:r w:rsidRPr="00C212D7">
        <w:t xml:space="preserve">do </w:t>
      </w:r>
      <w:r w:rsidR="008856E0">
        <w:t>2030</w:t>
      </w:r>
      <w:r w:rsidRPr="00C212D7">
        <w:t xml:space="preserve"> roku</w:t>
      </w:r>
      <w:bookmarkEnd w:id="618"/>
    </w:p>
    <w:p w14:paraId="277F8DD6" w14:textId="77777777" w:rsidR="00991203" w:rsidRDefault="00991203" w:rsidP="00C4386C">
      <w:pPr>
        <w:pStyle w:val="Nagwek2"/>
      </w:pPr>
      <w:bookmarkStart w:id="619" w:name="_Toc115197751"/>
      <w:r>
        <w:t>Raport z realizacji zadań do roku 2020</w:t>
      </w:r>
      <w:bookmarkEnd w:id="619"/>
    </w:p>
    <w:p w14:paraId="63711CDD" w14:textId="0290D50C" w:rsidR="00A8756A" w:rsidRPr="00D276E1" w:rsidRDefault="00A8756A" w:rsidP="00A8756A">
      <w:r>
        <w:t>Plan Gospodarki Niskoemisyjnej stanowi również raport z działań podjętych w</w:t>
      </w:r>
      <w:r w:rsidR="00F63B92">
        <w:t> </w:t>
      </w:r>
      <w:r>
        <w:t xml:space="preserve">latach </w:t>
      </w:r>
      <w:r w:rsidR="000E2CE2">
        <w:t>2016</w:t>
      </w:r>
      <w:r>
        <w:t xml:space="preserve"> – 2020 stanowiąc jego podsumowanie. D</w:t>
      </w:r>
      <w:r w:rsidRPr="00D276E1">
        <w:t xml:space="preserve">ziałania na </w:t>
      </w:r>
      <w:r>
        <w:t xml:space="preserve">zrealizowane w latach </w:t>
      </w:r>
      <w:r w:rsidR="000E2CE2">
        <w:t>2016</w:t>
      </w:r>
      <w:r w:rsidRPr="00D276E1">
        <w:t>-2020 pozwol</w:t>
      </w:r>
      <w:r>
        <w:t>iły</w:t>
      </w:r>
      <w:r w:rsidRPr="00D276E1">
        <w:t xml:space="preserve"> na:</w:t>
      </w:r>
    </w:p>
    <w:p w14:paraId="6A1635C1" w14:textId="47EC6DDB" w:rsidR="001948C6" w:rsidRPr="00D276E1" w:rsidRDefault="001948C6" w:rsidP="002B2AED">
      <w:pPr>
        <w:pStyle w:val="Akapitzlist"/>
        <w:numPr>
          <w:ilvl w:val="0"/>
          <w:numId w:val="37"/>
        </w:numPr>
      </w:pPr>
      <w:r>
        <w:t>osiągnięcie</w:t>
      </w:r>
      <w:r w:rsidRPr="00D276E1">
        <w:t xml:space="preserve"> oszczędności energii na poziomie </w:t>
      </w:r>
      <w:r w:rsidR="00157579" w:rsidRPr="00157579">
        <w:t>1215</w:t>
      </w:r>
      <w:r w:rsidR="00157579">
        <w:t xml:space="preserve"> </w:t>
      </w:r>
      <w:r w:rsidRPr="00D276E1">
        <w:t>MWh/rok,</w:t>
      </w:r>
    </w:p>
    <w:p w14:paraId="711916FC" w14:textId="0205BB48" w:rsidR="001948C6" w:rsidRPr="00D276E1" w:rsidRDefault="001948C6" w:rsidP="002B2AED">
      <w:pPr>
        <w:pStyle w:val="Akapitzlist"/>
        <w:numPr>
          <w:ilvl w:val="0"/>
          <w:numId w:val="37"/>
        </w:numPr>
      </w:pPr>
      <w:r>
        <w:t>osiągnięcie</w:t>
      </w:r>
      <w:r w:rsidDel="00DC2C85">
        <w:t xml:space="preserve"> </w:t>
      </w:r>
      <w:r w:rsidRPr="00D276E1">
        <w:t>wzrost</w:t>
      </w:r>
      <w:r>
        <w:t>u</w:t>
      </w:r>
      <w:r w:rsidRPr="00D276E1">
        <w:t xml:space="preserve"> produkcji energii ze źródeł odnawialnych </w:t>
      </w:r>
      <w:r w:rsidR="00157579" w:rsidRPr="00157579">
        <w:t>2432</w:t>
      </w:r>
      <w:r w:rsidR="00157579">
        <w:t xml:space="preserve"> </w:t>
      </w:r>
      <w:r w:rsidRPr="00D276E1">
        <w:t>MWh/rok,</w:t>
      </w:r>
    </w:p>
    <w:p w14:paraId="6A93B4A2" w14:textId="72911394" w:rsidR="001948C6" w:rsidRPr="00CC3E1E" w:rsidRDefault="001948C6" w:rsidP="002B2AED">
      <w:pPr>
        <w:pStyle w:val="Akapitzlist"/>
        <w:numPr>
          <w:ilvl w:val="0"/>
          <w:numId w:val="37"/>
        </w:numPr>
      </w:pPr>
      <w:r>
        <w:t>osiągnięcie</w:t>
      </w:r>
      <w:r w:rsidDel="00DC2C85">
        <w:t xml:space="preserve"> </w:t>
      </w:r>
      <w:r w:rsidRPr="00D276E1">
        <w:t>redukcj</w:t>
      </w:r>
      <w:r>
        <w:t xml:space="preserve">i </w:t>
      </w:r>
      <w:r w:rsidRPr="00D276E1">
        <w:t>emisji CO</w:t>
      </w:r>
      <w:r w:rsidRPr="002C307D">
        <w:rPr>
          <w:vertAlign w:val="subscript"/>
        </w:rPr>
        <w:t>2</w:t>
      </w:r>
      <w:r w:rsidRPr="00D276E1">
        <w:t xml:space="preserve"> na poziomie</w:t>
      </w:r>
      <w:r>
        <w:t xml:space="preserve"> </w:t>
      </w:r>
      <w:r w:rsidR="00157579" w:rsidRPr="00157579">
        <w:t>14172</w:t>
      </w:r>
      <w:r w:rsidR="00157579">
        <w:t xml:space="preserve"> </w:t>
      </w:r>
      <w:r w:rsidRPr="00D276E1">
        <w:t>Mg CO</w:t>
      </w:r>
      <w:r w:rsidRPr="002C307D">
        <w:rPr>
          <w:vertAlign w:val="subscript"/>
        </w:rPr>
        <w:t>2</w:t>
      </w:r>
      <w:r w:rsidRPr="00D276E1">
        <w:t xml:space="preserve"> /rok.</w:t>
      </w:r>
    </w:p>
    <w:p w14:paraId="25F682E0" w14:textId="272AED37" w:rsidR="001948C6" w:rsidRDefault="001948C6" w:rsidP="00157579">
      <w:r w:rsidRPr="006F248B">
        <w:t>Założone w planie działania z zakresu zwiększenia efektywności energetycznej oraz</w:t>
      </w:r>
      <w:r>
        <w:t> </w:t>
      </w:r>
      <w:r w:rsidRPr="006F248B">
        <w:t xml:space="preserve">wykorzystania OZE </w:t>
      </w:r>
      <w:r>
        <w:t>pozwoliły</w:t>
      </w:r>
      <w:r w:rsidRPr="006F248B">
        <w:t xml:space="preserve"> </w:t>
      </w:r>
      <w:r w:rsidRPr="007A13A7">
        <w:t>na</w:t>
      </w:r>
      <w:r>
        <w:rPr>
          <w:color w:val="FF0000"/>
        </w:rPr>
        <w:t xml:space="preserve"> </w:t>
      </w:r>
      <w:r w:rsidRPr="006F248B">
        <w:t xml:space="preserve">osiągnięcie do </w:t>
      </w:r>
      <w:r>
        <w:t xml:space="preserve">2020 </w:t>
      </w:r>
      <w:r w:rsidRPr="006F248B">
        <w:t>roku</w:t>
      </w:r>
      <w:r w:rsidR="00157579">
        <w:t xml:space="preserve"> </w:t>
      </w:r>
      <w:r w:rsidRPr="006B70F6">
        <w:t xml:space="preserve">redukcję emisji dwutlenku węgla o </w:t>
      </w:r>
      <w:r w:rsidR="00157579">
        <w:t>2,90</w:t>
      </w:r>
      <w:r w:rsidRPr="006B70F6">
        <w:t>%</w:t>
      </w:r>
      <w:r w:rsidRPr="002D19F5">
        <w:t xml:space="preserve"> </w:t>
      </w:r>
      <w:r>
        <w:t>w stosunku do roku bazowego</w:t>
      </w:r>
      <w:r w:rsidRPr="006B70F6">
        <w:t>.</w:t>
      </w:r>
    </w:p>
    <w:p w14:paraId="7FD47855" w14:textId="77777777" w:rsidR="00A8756A" w:rsidRDefault="00A8756A" w:rsidP="00A8756A">
      <w:r>
        <w:t>Podsumowanie efektów w podziale na sektory przedstawia tabela oraz rysunki poniżej.</w:t>
      </w:r>
    </w:p>
    <w:p w14:paraId="15195396" w14:textId="7BF3F460" w:rsidR="00A8756A" w:rsidRDefault="00A8756A" w:rsidP="00A8756A">
      <w:pPr>
        <w:pStyle w:val="Legenda"/>
        <w:keepNext/>
      </w:pPr>
      <w:bookmarkStart w:id="620" w:name="_Toc115197820"/>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24</w:t>
      </w:r>
      <w:r w:rsidR="00840796">
        <w:rPr>
          <w:noProof/>
        </w:rPr>
        <w:fldChar w:fldCharType="end"/>
      </w:r>
      <w:r>
        <w:t xml:space="preserve"> Podsumowanie zrealizowanych zadań do </w:t>
      </w:r>
      <w:r w:rsidR="00362D19">
        <w:t xml:space="preserve">2020 </w:t>
      </w:r>
      <w:r>
        <w:t>roku</w:t>
      </w:r>
      <w:bookmarkEnd w:id="620"/>
    </w:p>
    <w:tbl>
      <w:tblPr>
        <w:tblStyle w:val="Tabelasiatki1jasna5"/>
        <w:tblW w:w="9160" w:type="dxa"/>
        <w:tblLook w:val="04A0" w:firstRow="1" w:lastRow="0" w:firstColumn="1" w:lastColumn="0" w:noHBand="0" w:noVBand="1"/>
      </w:tblPr>
      <w:tblGrid>
        <w:gridCol w:w="3280"/>
        <w:gridCol w:w="1960"/>
        <w:gridCol w:w="1960"/>
        <w:gridCol w:w="1960"/>
      </w:tblGrid>
      <w:tr w:rsidR="00A8756A" w:rsidRPr="00A8756A" w14:paraId="15DDB7AD" w14:textId="77777777" w:rsidTr="001F41C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07A85AF7" w14:textId="77777777" w:rsidR="00A8756A" w:rsidRPr="00A8756A" w:rsidRDefault="00A8756A" w:rsidP="001F41CE">
            <w:pPr>
              <w:pStyle w:val="Bezodstpw"/>
              <w:jc w:val="center"/>
            </w:pPr>
          </w:p>
        </w:tc>
        <w:tc>
          <w:tcPr>
            <w:tcW w:w="1960" w:type="dxa"/>
            <w:vAlign w:val="center"/>
            <w:hideMark/>
          </w:tcPr>
          <w:p w14:paraId="60B6756B" w14:textId="12967C2C" w:rsidR="00A8756A" w:rsidRDefault="00A8756A" w:rsidP="001F41CE">
            <w:pPr>
              <w:pStyle w:val="Bezodstpw"/>
              <w:jc w:val="center"/>
              <w:cnfStyle w:val="100000000000" w:firstRow="1" w:lastRow="0" w:firstColumn="0" w:lastColumn="0" w:oddVBand="0" w:evenVBand="0" w:oddHBand="0" w:evenHBand="0" w:firstRowFirstColumn="0" w:firstRowLastColumn="0" w:lastRowFirstColumn="0" w:lastRowLastColumn="0"/>
              <w:rPr>
                <w:b w:val="0"/>
                <w:bCs w:val="0"/>
              </w:rPr>
            </w:pPr>
            <w:r w:rsidRPr="00A8756A">
              <w:t xml:space="preserve">Oszczędności energii do </w:t>
            </w:r>
            <w:r w:rsidR="006E3896">
              <w:t>202</w:t>
            </w:r>
            <w:r w:rsidR="00E65006">
              <w:t>0</w:t>
            </w:r>
            <w:r w:rsidRPr="00A8756A">
              <w:t xml:space="preserve"> </w:t>
            </w:r>
            <w:r w:rsidR="00D77F65">
              <w:t>roku</w:t>
            </w:r>
          </w:p>
          <w:p w14:paraId="52C372D8" w14:textId="77777777" w:rsidR="00362D19" w:rsidRPr="00A8756A" w:rsidRDefault="00362D19" w:rsidP="001F41CE">
            <w:pPr>
              <w:pStyle w:val="Bezodstpw"/>
              <w:jc w:val="center"/>
              <w:cnfStyle w:val="100000000000" w:firstRow="1" w:lastRow="0" w:firstColumn="0" w:lastColumn="0" w:oddVBand="0" w:evenVBand="0" w:oddHBand="0" w:evenHBand="0" w:firstRowFirstColumn="0" w:firstRowLastColumn="0" w:lastRowFirstColumn="0" w:lastRowLastColumn="0"/>
            </w:pPr>
            <w:r>
              <w:t>[MWh/rok]</w:t>
            </w:r>
          </w:p>
        </w:tc>
        <w:tc>
          <w:tcPr>
            <w:tcW w:w="1960" w:type="dxa"/>
            <w:vAlign w:val="center"/>
            <w:hideMark/>
          </w:tcPr>
          <w:p w14:paraId="2F19B4AB" w14:textId="065A5FFF" w:rsidR="00A8756A" w:rsidRDefault="00A8756A" w:rsidP="001F41CE">
            <w:pPr>
              <w:pStyle w:val="Bezodstpw"/>
              <w:jc w:val="center"/>
              <w:cnfStyle w:val="100000000000" w:firstRow="1" w:lastRow="0" w:firstColumn="0" w:lastColumn="0" w:oddVBand="0" w:evenVBand="0" w:oddHBand="0" w:evenHBand="0" w:firstRowFirstColumn="0" w:firstRowLastColumn="0" w:lastRowFirstColumn="0" w:lastRowLastColumn="0"/>
              <w:rPr>
                <w:b w:val="0"/>
                <w:bCs w:val="0"/>
              </w:rPr>
            </w:pPr>
            <w:r w:rsidRPr="00A8756A">
              <w:t xml:space="preserve">Produkcja energii z OZE do </w:t>
            </w:r>
            <w:r w:rsidR="00E65006">
              <w:t xml:space="preserve">2020 </w:t>
            </w:r>
            <w:r w:rsidR="00D77F65">
              <w:t>roku</w:t>
            </w:r>
          </w:p>
          <w:p w14:paraId="0834C2B1" w14:textId="77777777" w:rsidR="00362D19" w:rsidRPr="00A8756A" w:rsidRDefault="00362D19" w:rsidP="001F41CE">
            <w:pPr>
              <w:pStyle w:val="Bezodstpw"/>
              <w:jc w:val="center"/>
              <w:cnfStyle w:val="100000000000" w:firstRow="1" w:lastRow="0" w:firstColumn="0" w:lastColumn="0" w:oddVBand="0" w:evenVBand="0" w:oddHBand="0" w:evenHBand="0" w:firstRowFirstColumn="0" w:firstRowLastColumn="0" w:lastRowFirstColumn="0" w:lastRowLastColumn="0"/>
            </w:pPr>
            <w:r>
              <w:t>[MWh/rok]</w:t>
            </w:r>
          </w:p>
        </w:tc>
        <w:tc>
          <w:tcPr>
            <w:tcW w:w="1960" w:type="dxa"/>
            <w:vAlign w:val="center"/>
            <w:hideMark/>
          </w:tcPr>
          <w:p w14:paraId="6B1DA71D" w14:textId="2201DC19" w:rsidR="00A8756A" w:rsidRDefault="00A8756A" w:rsidP="001F41CE">
            <w:pPr>
              <w:pStyle w:val="Bezodstpw"/>
              <w:jc w:val="center"/>
              <w:cnfStyle w:val="100000000000" w:firstRow="1" w:lastRow="0" w:firstColumn="0" w:lastColumn="0" w:oddVBand="0" w:evenVBand="0" w:oddHBand="0" w:evenHBand="0" w:firstRowFirstColumn="0" w:firstRowLastColumn="0" w:lastRowFirstColumn="0" w:lastRowLastColumn="0"/>
              <w:rPr>
                <w:b w:val="0"/>
                <w:bCs w:val="0"/>
              </w:rPr>
            </w:pPr>
            <w:r w:rsidRPr="00A8756A">
              <w:t>Roczna redukcja emisji CO</w:t>
            </w:r>
            <w:r w:rsidRPr="002C307D">
              <w:rPr>
                <w:vertAlign w:val="subscript"/>
              </w:rPr>
              <w:t>2</w:t>
            </w:r>
            <w:r w:rsidRPr="00A8756A">
              <w:t xml:space="preserve"> do </w:t>
            </w:r>
            <w:r w:rsidR="00E65006">
              <w:t>2020</w:t>
            </w:r>
            <w:r w:rsidR="00D77F65">
              <w:t>roku</w:t>
            </w:r>
          </w:p>
          <w:p w14:paraId="6BA0E0D2" w14:textId="77777777" w:rsidR="00362D19" w:rsidRPr="00A8756A" w:rsidRDefault="00362D19" w:rsidP="001F41CE">
            <w:pPr>
              <w:pStyle w:val="Bezodstpw"/>
              <w:jc w:val="center"/>
              <w:cnfStyle w:val="100000000000" w:firstRow="1" w:lastRow="0" w:firstColumn="0" w:lastColumn="0" w:oddVBand="0" w:evenVBand="0" w:oddHBand="0" w:evenHBand="0" w:firstRowFirstColumn="0" w:firstRowLastColumn="0" w:lastRowFirstColumn="0" w:lastRowLastColumn="0"/>
            </w:pPr>
            <w:r>
              <w:t>[Mg CO</w:t>
            </w:r>
            <w:r w:rsidRPr="00496B4D">
              <w:rPr>
                <w:vertAlign w:val="subscript"/>
              </w:rPr>
              <w:t>2</w:t>
            </w:r>
            <w:r>
              <w:t>/rok]</w:t>
            </w:r>
          </w:p>
        </w:tc>
      </w:tr>
      <w:tr w:rsidR="00157579" w:rsidRPr="00A8756A" w14:paraId="52084800"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75DC2429" w14:textId="77777777" w:rsidR="00157579" w:rsidRPr="00A8756A" w:rsidRDefault="00157579" w:rsidP="00157579">
            <w:pPr>
              <w:pStyle w:val="Bezodstpw"/>
              <w:jc w:val="center"/>
            </w:pPr>
            <w:r w:rsidRPr="00A8756A">
              <w:t>Budynki użyteczności publicznej</w:t>
            </w:r>
          </w:p>
        </w:tc>
        <w:tc>
          <w:tcPr>
            <w:tcW w:w="1960" w:type="dxa"/>
            <w:vAlign w:val="center"/>
            <w:hideMark/>
          </w:tcPr>
          <w:p w14:paraId="19644191" w14:textId="4F96997B"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452</w:t>
            </w:r>
          </w:p>
        </w:tc>
        <w:tc>
          <w:tcPr>
            <w:tcW w:w="1960" w:type="dxa"/>
            <w:vAlign w:val="center"/>
            <w:hideMark/>
          </w:tcPr>
          <w:p w14:paraId="36341724" w14:textId="6CF6D422"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123</w:t>
            </w:r>
          </w:p>
        </w:tc>
        <w:tc>
          <w:tcPr>
            <w:tcW w:w="1960" w:type="dxa"/>
            <w:vAlign w:val="center"/>
            <w:hideMark/>
          </w:tcPr>
          <w:p w14:paraId="07689427" w14:textId="145EA7B8"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271</w:t>
            </w:r>
          </w:p>
        </w:tc>
      </w:tr>
      <w:tr w:rsidR="00157579" w:rsidRPr="00A8756A" w14:paraId="17F23461"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22BF0BCE" w14:textId="77777777" w:rsidR="00157579" w:rsidRPr="00A8756A" w:rsidRDefault="00157579" w:rsidP="00157579">
            <w:pPr>
              <w:pStyle w:val="Bezodstpw"/>
              <w:jc w:val="center"/>
            </w:pPr>
            <w:r w:rsidRPr="00A8756A">
              <w:t>Budynki mieszkalne</w:t>
            </w:r>
          </w:p>
        </w:tc>
        <w:tc>
          <w:tcPr>
            <w:tcW w:w="1960" w:type="dxa"/>
            <w:vAlign w:val="center"/>
            <w:hideMark/>
          </w:tcPr>
          <w:p w14:paraId="1634B594" w14:textId="6BE5C685"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763</w:t>
            </w:r>
          </w:p>
        </w:tc>
        <w:tc>
          <w:tcPr>
            <w:tcW w:w="1960" w:type="dxa"/>
            <w:vAlign w:val="center"/>
            <w:hideMark/>
          </w:tcPr>
          <w:p w14:paraId="7F26BD23" w14:textId="6A6CB53E"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2090</w:t>
            </w:r>
          </w:p>
        </w:tc>
        <w:tc>
          <w:tcPr>
            <w:tcW w:w="1960" w:type="dxa"/>
            <w:vAlign w:val="center"/>
            <w:hideMark/>
          </w:tcPr>
          <w:p w14:paraId="0C32E7C5" w14:textId="18F18185"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1956</w:t>
            </w:r>
          </w:p>
        </w:tc>
      </w:tr>
      <w:tr w:rsidR="00157579" w:rsidRPr="00A8756A" w14:paraId="4C8E60CB"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41D02F7A" w14:textId="77777777" w:rsidR="00157579" w:rsidRPr="00A8756A" w:rsidRDefault="00157579" w:rsidP="00157579">
            <w:pPr>
              <w:pStyle w:val="Bezodstpw"/>
              <w:jc w:val="center"/>
            </w:pPr>
            <w:r w:rsidRPr="00A8756A">
              <w:t>Przedsiębiorcy</w:t>
            </w:r>
          </w:p>
        </w:tc>
        <w:tc>
          <w:tcPr>
            <w:tcW w:w="1960" w:type="dxa"/>
            <w:vAlign w:val="center"/>
            <w:hideMark/>
          </w:tcPr>
          <w:p w14:paraId="6ABA24AC" w14:textId="6E4B68FA"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021DD406" w14:textId="54C7D4FF"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219</w:t>
            </w:r>
          </w:p>
        </w:tc>
        <w:tc>
          <w:tcPr>
            <w:tcW w:w="1960" w:type="dxa"/>
            <w:vAlign w:val="center"/>
            <w:hideMark/>
          </w:tcPr>
          <w:p w14:paraId="4D5B8F1E" w14:textId="552201BE"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11945</w:t>
            </w:r>
          </w:p>
        </w:tc>
      </w:tr>
      <w:tr w:rsidR="00157579" w:rsidRPr="00A8756A" w14:paraId="1F4E95F9"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0D2435FF" w14:textId="77777777" w:rsidR="00157579" w:rsidRPr="00A8756A" w:rsidRDefault="00157579" w:rsidP="00157579">
            <w:pPr>
              <w:pStyle w:val="Bezodstpw"/>
              <w:jc w:val="center"/>
            </w:pPr>
            <w:r w:rsidRPr="00A8756A">
              <w:t>Transport</w:t>
            </w:r>
          </w:p>
        </w:tc>
        <w:tc>
          <w:tcPr>
            <w:tcW w:w="1960" w:type="dxa"/>
            <w:vAlign w:val="center"/>
            <w:hideMark/>
          </w:tcPr>
          <w:p w14:paraId="413840D8" w14:textId="4D64DC1A"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261C63B4" w14:textId="4CD5EDAA"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2A29C3F0" w14:textId="3DFBEAA5"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r>
      <w:tr w:rsidR="00157579" w:rsidRPr="00A8756A" w14:paraId="700FAB08"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24DC2562" w14:textId="77777777" w:rsidR="00157579" w:rsidRPr="00A8756A" w:rsidRDefault="00157579" w:rsidP="00157579">
            <w:pPr>
              <w:pStyle w:val="Bezodstpw"/>
              <w:jc w:val="center"/>
            </w:pPr>
            <w:r w:rsidRPr="00A8756A">
              <w:t>Oświetlenie</w:t>
            </w:r>
          </w:p>
        </w:tc>
        <w:tc>
          <w:tcPr>
            <w:tcW w:w="1960" w:type="dxa"/>
            <w:vAlign w:val="center"/>
            <w:hideMark/>
          </w:tcPr>
          <w:p w14:paraId="2C92F5B9" w14:textId="46DF9A76"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1CE97ADF" w14:textId="1B24C0C9"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441B8D7C" w14:textId="0899EB1C"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r>
      <w:tr w:rsidR="00157579" w:rsidRPr="00A8756A" w14:paraId="3B36103A"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24213BB5" w14:textId="77777777" w:rsidR="00157579" w:rsidRPr="00A8756A" w:rsidRDefault="00157579" w:rsidP="00157579">
            <w:pPr>
              <w:pStyle w:val="Bezodstpw"/>
              <w:jc w:val="center"/>
            </w:pPr>
            <w:r w:rsidRPr="00A8756A">
              <w:t>Zarządzanie energią</w:t>
            </w:r>
          </w:p>
        </w:tc>
        <w:tc>
          <w:tcPr>
            <w:tcW w:w="1960" w:type="dxa"/>
            <w:vAlign w:val="center"/>
            <w:hideMark/>
          </w:tcPr>
          <w:p w14:paraId="29FC5484" w14:textId="2D5706AE"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5043038D" w14:textId="121713EA"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hideMark/>
          </w:tcPr>
          <w:p w14:paraId="35EC0985" w14:textId="7F2369C8"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r>
      <w:tr w:rsidR="00157579" w:rsidRPr="00A8756A" w14:paraId="11A31A26"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241963E7" w14:textId="77777777" w:rsidR="00157579" w:rsidRPr="00A8756A" w:rsidRDefault="00157579" w:rsidP="00157579">
            <w:pPr>
              <w:pStyle w:val="Bezodstpw"/>
              <w:jc w:val="center"/>
            </w:pPr>
            <w:r w:rsidRPr="00A8756A">
              <w:t>Świadomość energetyczna</w:t>
            </w:r>
          </w:p>
        </w:tc>
        <w:tc>
          <w:tcPr>
            <w:tcW w:w="1960" w:type="dxa"/>
            <w:vAlign w:val="center"/>
          </w:tcPr>
          <w:p w14:paraId="7D1A5ECB" w14:textId="27B020E5"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tcPr>
          <w:p w14:paraId="77B395B1" w14:textId="0C67A47D"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c>
          <w:tcPr>
            <w:tcW w:w="1960" w:type="dxa"/>
            <w:vAlign w:val="center"/>
          </w:tcPr>
          <w:p w14:paraId="3F82A28F" w14:textId="3BE34156"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sz w:val="20"/>
                <w:szCs w:val="20"/>
              </w:rPr>
              <w:t>0</w:t>
            </w:r>
          </w:p>
        </w:tc>
      </w:tr>
      <w:tr w:rsidR="00157579" w:rsidRPr="00D1101B" w14:paraId="66BFEC8E" w14:textId="77777777" w:rsidTr="006E6EE6">
        <w:trPr>
          <w:trHeight w:val="20"/>
        </w:trPr>
        <w:tc>
          <w:tcPr>
            <w:cnfStyle w:val="001000000000" w:firstRow="0" w:lastRow="0" w:firstColumn="1" w:lastColumn="0" w:oddVBand="0" w:evenVBand="0" w:oddHBand="0" w:evenHBand="0" w:firstRowFirstColumn="0" w:firstRowLastColumn="0" w:lastRowFirstColumn="0" w:lastRowLastColumn="0"/>
            <w:tcW w:w="3280" w:type="dxa"/>
            <w:noWrap/>
            <w:vAlign w:val="center"/>
            <w:hideMark/>
          </w:tcPr>
          <w:p w14:paraId="392EE13F" w14:textId="77777777" w:rsidR="00157579" w:rsidRPr="009A1047" w:rsidRDefault="00157579" w:rsidP="00157579">
            <w:pPr>
              <w:pStyle w:val="Bezodstpw"/>
              <w:jc w:val="center"/>
            </w:pPr>
            <w:r w:rsidRPr="009A1047">
              <w:t>RAZEM:</w:t>
            </w:r>
          </w:p>
        </w:tc>
        <w:tc>
          <w:tcPr>
            <w:tcW w:w="1960" w:type="dxa"/>
            <w:vAlign w:val="center"/>
            <w:hideMark/>
          </w:tcPr>
          <w:p w14:paraId="568405A0" w14:textId="127AD6F1"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b/>
                <w:bCs/>
                <w:sz w:val="20"/>
                <w:szCs w:val="20"/>
              </w:rPr>
              <w:t>1215</w:t>
            </w:r>
          </w:p>
        </w:tc>
        <w:tc>
          <w:tcPr>
            <w:tcW w:w="1960" w:type="dxa"/>
            <w:vAlign w:val="center"/>
            <w:hideMark/>
          </w:tcPr>
          <w:p w14:paraId="21D8BFDE" w14:textId="15B8E2CE"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b/>
                <w:bCs/>
                <w:sz w:val="20"/>
                <w:szCs w:val="20"/>
              </w:rPr>
              <w:t>2432</w:t>
            </w:r>
          </w:p>
        </w:tc>
        <w:tc>
          <w:tcPr>
            <w:tcW w:w="1960" w:type="dxa"/>
            <w:vAlign w:val="center"/>
            <w:hideMark/>
          </w:tcPr>
          <w:p w14:paraId="13455AFA" w14:textId="200BE32A" w:rsidR="00157579" w:rsidRPr="00157579" w:rsidRDefault="00157579" w:rsidP="00157579">
            <w:pPr>
              <w:pStyle w:val="Bezodstpw"/>
              <w:jc w:val="center"/>
              <w:cnfStyle w:val="000000000000" w:firstRow="0" w:lastRow="0" w:firstColumn="0" w:lastColumn="0" w:oddVBand="0" w:evenVBand="0" w:oddHBand="0" w:evenHBand="0" w:firstRowFirstColumn="0" w:firstRowLastColumn="0" w:lastRowFirstColumn="0" w:lastRowLastColumn="0"/>
            </w:pPr>
            <w:r w:rsidRPr="00157579">
              <w:rPr>
                <w:rFonts w:ascii="Arial" w:hAnsi="Arial" w:cs="Arial"/>
                <w:b/>
                <w:bCs/>
                <w:sz w:val="20"/>
                <w:szCs w:val="20"/>
              </w:rPr>
              <w:t>14172</w:t>
            </w:r>
          </w:p>
        </w:tc>
      </w:tr>
    </w:tbl>
    <w:p w14:paraId="6BE2E537" w14:textId="77777777" w:rsidR="00991203" w:rsidRPr="00973D86" w:rsidRDefault="00A8756A" w:rsidP="00973D86">
      <w:pPr>
        <w:pStyle w:val="Legenda"/>
        <w:jc w:val="center"/>
        <w:rPr>
          <w:b w:val="0"/>
          <w:i/>
          <w:color w:val="auto"/>
          <w:u w:val="single"/>
        </w:rPr>
      </w:pPr>
      <w:r w:rsidRPr="00973D86">
        <w:rPr>
          <w:b w:val="0"/>
          <w:i/>
          <w:color w:val="auto"/>
          <w:u w:val="single"/>
        </w:rPr>
        <w:t>Źródło: Opracowanie własne na podstawie zebranych informacji</w:t>
      </w:r>
    </w:p>
    <w:p w14:paraId="22760BA3" w14:textId="77777777" w:rsidR="00440982" w:rsidRDefault="00440982" w:rsidP="00440982">
      <w:pPr>
        <w:rPr>
          <w:b/>
          <w:color w:val="5F5F5F" w:themeColor="accent5"/>
          <w:sz w:val="18"/>
          <w:szCs w:val="18"/>
        </w:rPr>
      </w:pPr>
    </w:p>
    <w:p w14:paraId="25A921B7" w14:textId="77777777" w:rsidR="006B3A5A" w:rsidRDefault="006B3A5A">
      <w:pPr>
        <w:spacing w:line="276" w:lineRule="auto"/>
        <w:rPr>
          <w:b/>
          <w:color w:val="5F5F5F" w:themeColor="accent5"/>
          <w:sz w:val="18"/>
          <w:szCs w:val="18"/>
        </w:rPr>
      </w:pPr>
      <w:r>
        <w:rPr>
          <w:b/>
          <w:color w:val="5F5F5F" w:themeColor="accent5"/>
          <w:sz w:val="18"/>
          <w:szCs w:val="18"/>
        </w:rPr>
        <w:br w:type="page"/>
      </w:r>
    </w:p>
    <w:p w14:paraId="647F377B" w14:textId="2DA22B92" w:rsidR="00D44E9B" w:rsidRPr="000D462C" w:rsidRDefault="00157579" w:rsidP="000D462C">
      <w:pPr>
        <w:pStyle w:val="Bezodstpw"/>
      </w:pPr>
      <w:r>
        <w:rPr>
          <w:noProof/>
        </w:rPr>
        <w:lastRenderedPageBreak/>
        <w:drawing>
          <wp:inline distT="0" distB="0" distL="0" distR="0" wp14:anchorId="68901B70" wp14:editId="1FC397C5">
            <wp:extent cx="5633085" cy="3249295"/>
            <wp:effectExtent l="0" t="0" r="5715" b="825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3085" cy="3249295"/>
                    </a:xfrm>
                    <a:prstGeom prst="rect">
                      <a:avLst/>
                    </a:prstGeom>
                    <a:noFill/>
                  </pic:spPr>
                </pic:pic>
              </a:graphicData>
            </a:graphic>
          </wp:inline>
        </w:drawing>
      </w:r>
    </w:p>
    <w:p w14:paraId="7F8046E4" w14:textId="11E1C7E6" w:rsidR="00A8756A" w:rsidRDefault="002855B6" w:rsidP="002855B6">
      <w:pPr>
        <w:pStyle w:val="Legenda"/>
      </w:pPr>
      <w:bookmarkStart w:id="621" w:name="_Toc115197793"/>
      <w:r>
        <w:t xml:space="preserve">Rysunek </w:t>
      </w:r>
      <w:fldSimple w:instr=" SEQ Rysunek \* ARABIC ">
        <w:r w:rsidR="00AC5F35">
          <w:rPr>
            <w:noProof/>
          </w:rPr>
          <w:t>23</w:t>
        </w:r>
      </w:fldSimple>
      <w:r>
        <w:t xml:space="preserve"> </w:t>
      </w:r>
      <w:r w:rsidRPr="00CB5AA2">
        <w:t>Oszczędności energii do 2020 roku</w:t>
      </w:r>
      <w:bookmarkEnd w:id="621"/>
    </w:p>
    <w:p w14:paraId="772C9787" w14:textId="52C3BA9E" w:rsidR="00A8756A" w:rsidRDefault="00440982" w:rsidP="00440982">
      <w:pPr>
        <w:pStyle w:val="Legenda"/>
        <w:jc w:val="center"/>
        <w:rPr>
          <w:b w:val="0"/>
          <w:i/>
          <w:color w:val="auto"/>
          <w:u w:val="single"/>
        </w:rPr>
      </w:pPr>
      <w:r>
        <w:rPr>
          <w:b w:val="0"/>
          <w:i/>
          <w:color w:val="auto"/>
          <w:u w:val="single"/>
        </w:rPr>
        <w:t>Ź</w:t>
      </w:r>
      <w:r w:rsidR="00A8756A" w:rsidRPr="00440982">
        <w:rPr>
          <w:b w:val="0"/>
          <w:i/>
          <w:color w:val="auto"/>
          <w:u w:val="single"/>
        </w:rPr>
        <w:t>ródło: Opracowanie własne na podstawie zebranych informacji</w:t>
      </w:r>
    </w:p>
    <w:p w14:paraId="04BE1C3E" w14:textId="0233F983" w:rsidR="00A8756A" w:rsidRPr="00D44E9B" w:rsidRDefault="00A8756A" w:rsidP="00D44E9B">
      <w:pPr>
        <w:pStyle w:val="Bezodstpw"/>
      </w:pPr>
    </w:p>
    <w:p w14:paraId="5AB01C9E" w14:textId="62639522" w:rsidR="000D462C" w:rsidRDefault="00157579" w:rsidP="000D462C">
      <w:pPr>
        <w:pStyle w:val="Bezodstpw"/>
      </w:pPr>
      <w:r>
        <w:rPr>
          <w:noProof/>
        </w:rPr>
        <w:drawing>
          <wp:inline distT="0" distB="0" distL="0" distR="0" wp14:anchorId="6EAB977B" wp14:editId="097B832A">
            <wp:extent cx="5633085" cy="3255645"/>
            <wp:effectExtent l="0" t="0" r="5715" b="190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255645"/>
                    </a:xfrm>
                    <a:prstGeom prst="rect">
                      <a:avLst/>
                    </a:prstGeom>
                    <a:noFill/>
                  </pic:spPr>
                </pic:pic>
              </a:graphicData>
            </a:graphic>
          </wp:inline>
        </w:drawing>
      </w:r>
    </w:p>
    <w:p w14:paraId="0C4E364A" w14:textId="7AB3D745" w:rsidR="00A8756A" w:rsidRDefault="002855B6" w:rsidP="000D462C">
      <w:pPr>
        <w:pStyle w:val="Legenda"/>
      </w:pPr>
      <w:bookmarkStart w:id="622" w:name="_Toc115197794"/>
      <w:r>
        <w:t xml:space="preserve">Rysunek </w:t>
      </w:r>
      <w:fldSimple w:instr=" SEQ Rysunek \* ARABIC ">
        <w:r w:rsidR="00AC5F35">
          <w:rPr>
            <w:noProof/>
          </w:rPr>
          <w:t>24</w:t>
        </w:r>
      </w:fldSimple>
      <w:r>
        <w:t xml:space="preserve"> </w:t>
      </w:r>
      <w:r w:rsidRPr="00FA4DD9">
        <w:t>Roczna redukcja emisji CO2 do 2020 roku</w:t>
      </w:r>
      <w:bookmarkEnd w:id="622"/>
    </w:p>
    <w:p w14:paraId="2F857E77" w14:textId="39DB236E" w:rsidR="00A8756A" w:rsidRPr="00440982" w:rsidRDefault="00A8756A" w:rsidP="00440982">
      <w:pPr>
        <w:pStyle w:val="Legenda"/>
        <w:jc w:val="center"/>
        <w:rPr>
          <w:b w:val="0"/>
          <w:i/>
          <w:color w:val="auto"/>
          <w:u w:val="single"/>
        </w:rPr>
      </w:pPr>
      <w:r w:rsidRPr="00440982">
        <w:rPr>
          <w:b w:val="0"/>
          <w:i/>
          <w:color w:val="auto"/>
          <w:u w:val="single"/>
        </w:rPr>
        <w:t>Źródło: Opracowanie własne na podstawie zebranych informacji</w:t>
      </w:r>
    </w:p>
    <w:p w14:paraId="5F676EDA" w14:textId="62447148" w:rsidR="00A8756A" w:rsidRPr="000D462C" w:rsidRDefault="00A8756A" w:rsidP="000D462C">
      <w:pPr>
        <w:sectPr w:rsidR="00A8756A" w:rsidRPr="000D462C" w:rsidSect="00F663DA">
          <w:headerReference w:type="default" r:id="rId58"/>
          <w:pgSz w:w="11906" w:h="16838"/>
          <w:pgMar w:top="1417" w:right="1417" w:bottom="1417" w:left="1417" w:header="708" w:footer="708" w:gutter="0"/>
          <w:cols w:space="708"/>
          <w:docGrid w:linePitch="360"/>
        </w:sectPr>
      </w:pPr>
      <w:r>
        <w:br/>
      </w:r>
      <w:r w:rsidRPr="000D462C">
        <w:t>Szczegółowe zestawienie zrealizowanych zadań zawarte zostało w tabeli.</w:t>
      </w:r>
    </w:p>
    <w:p w14:paraId="1E149137" w14:textId="08AF2529" w:rsidR="00A8756A" w:rsidRDefault="00A8756A" w:rsidP="00A8756A">
      <w:pPr>
        <w:pStyle w:val="Legenda"/>
        <w:keepNext/>
      </w:pPr>
      <w:bookmarkStart w:id="623" w:name="_Toc115197821"/>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25</w:t>
      </w:r>
      <w:r w:rsidR="00840796">
        <w:rPr>
          <w:noProof/>
        </w:rPr>
        <w:fldChar w:fldCharType="end"/>
      </w:r>
      <w:r>
        <w:t xml:space="preserve"> Zrealizowane działania z zakresu gospodarki niskoemisyjnej na terenie </w:t>
      </w:r>
      <w:r w:rsidR="008856E0" w:rsidRPr="008856E0">
        <w:t xml:space="preserve">Gminy </w:t>
      </w:r>
      <w:r w:rsidR="000D462C">
        <w:t>Miasto Mrągowo</w:t>
      </w:r>
      <w:bookmarkEnd w:id="623"/>
    </w:p>
    <w:tbl>
      <w:tblPr>
        <w:tblW w:w="5000" w:type="pct"/>
        <w:tblLayout w:type="fixed"/>
        <w:tblCellMar>
          <w:left w:w="70" w:type="dxa"/>
          <w:right w:w="70" w:type="dxa"/>
        </w:tblCellMar>
        <w:tblLook w:val="04A0" w:firstRow="1" w:lastRow="0" w:firstColumn="1" w:lastColumn="0" w:noHBand="0" w:noVBand="1"/>
      </w:tblPr>
      <w:tblGrid>
        <w:gridCol w:w="359"/>
        <w:gridCol w:w="1730"/>
        <w:gridCol w:w="3731"/>
        <w:gridCol w:w="1080"/>
        <w:gridCol w:w="1201"/>
        <w:gridCol w:w="1346"/>
        <w:gridCol w:w="1313"/>
        <w:gridCol w:w="1078"/>
        <w:gridCol w:w="1078"/>
        <w:gridCol w:w="1078"/>
      </w:tblGrid>
      <w:tr w:rsidR="00157579" w:rsidRPr="00157579" w14:paraId="3CB62F60" w14:textId="77777777" w:rsidTr="00157579">
        <w:trPr>
          <w:trHeight w:val="1260"/>
          <w:tblHeader/>
        </w:trPr>
        <w:tc>
          <w:tcPr>
            <w:tcW w:w="128" w:type="pc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3F85BCEB"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Nr działania</w:t>
            </w:r>
          </w:p>
        </w:tc>
        <w:tc>
          <w:tcPr>
            <w:tcW w:w="618" w:type="pct"/>
            <w:tcBorders>
              <w:top w:val="single" w:sz="4" w:space="0" w:color="808080"/>
              <w:left w:val="nil"/>
              <w:bottom w:val="single" w:sz="4" w:space="0" w:color="808080"/>
              <w:right w:val="single" w:sz="4" w:space="0" w:color="808080"/>
            </w:tcBorders>
            <w:shd w:val="clear" w:color="000000" w:fill="808080"/>
            <w:vAlign w:val="center"/>
            <w:hideMark/>
          </w:tcPr>
          <w:p w14:paraId="08AD512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Obiekt/ zadanie</w:t>
            </w:r>
          </w:p>
        </w:tc>
        <w:tc>
          <w:tcPr>
            <w:tcW w:w="1333" w:type="pct"/>
            <w:tcBorders>
              <w:top w:val="single" w:sz="4" w:space="0" w:color="808080"/>
              <w:left w:val="nil"/>
              <w:bottom w:val="single" w:sz="4" w:space="0" w:color="808080"/>
              <w:right w:val="single" w:sz="4" w:space="0" w:color="808080"/>
            </w:tcBorders>
            <w:shd w:val="clear" w:color="000000" w:fill="808080"/>
            <w:vAlign w:val="center"/>
            <w:hideMark/>
          </w:tcPr>
          <w:p w14:paraId="7C0EE71B"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Opis</w:t>
            </w:r>
          </w:p>
        </w:tc>
        <w:tc>
          <w:tcPr>
            <w:tcW w:w="386" w:type="pct"/>
            <w:tcBorders>
              <w:top w:val="single" w:sz="4" w:space="0" w:color="808080"/>
              <w:left w:val="nil"/>
              <w:bottom w:val="single" w:sz="4" w:space="0" w:color="808080"/>
              <w:right w:val="single" w:sz="4" w:space="0" w:color="808080"/>
            </w:tcBorders>
            <w:shd w:val="clear" w:color="000000" w:fill="808080"/>
            <w:vAlign w:val="center"/>
            <w:hideMark/>
          </w:tcPr>
          <w:p w14:paraId="62C501E0"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xml:space="preserve">Podmiot odpowie- </w:t>
            </w:r>
            <w:proofErr w:type="spellStart"/>
            <w:r w:rsidRPr="00157579">
              <w:rPr>
                <w:rFonts w:ascii="Arial" w:eastAsia="Times New Roman" w:hAnsi="Arial" w:cs="Arial"/>
                <w:b/>
                <w:bCs/>
                <w:color w:val="FFFFFF"/>
                <w:sz w:val="18"/>
                <w:szCs w:val="18"/>
                <w:lang w:eastAsia="pl-PL"/>
              </w:rPr>
              <w:t>dzialny</w:t>
            </w:r>
            <w:proofErr w:type="spellEnd"/>
          </w:p>
        </w:tc>
        <w:tc>
          <w:tcPr>
            <w:tcW w:w="429" w:type="pct"/>
            <w:tcBorders>
              <w:top w:val="single" w:sz="4" w:space="0" w:color="808080"/>
              <w:left w:val="nil"/>
              <w:bottom w:val="single" w:sz="4" w:space="0" w:color="808080"/>
              <w:right w:val="single" w:sz="4" w:space="0" w:color="808080"/>
            </w:tcBorders>
            <w:shd w:val="clear" w:color="000000" w:fill="808080"/>
            <w:vAlign w:val="center"/>
            <w:hideMark/>
          </w:tcPr>
          <w:p w14:paraId="3AE5CD0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xml:space="preserve"> Termin rozpoczęcia i zakończenia </w:t>
            </w:r>
          </w:p>
        </w:tc>
        <w:tc>
          <w:tcPr>
            <w:tcW w:w="481"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1CF6AF6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Szacowane koszty</w:t>
            </w:r>
          </w:p>
        </w:tc>
        <w:tc>
          <w:tcPr>
            <w:tcW w:w="469"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3EB2D40F"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Źródło finansowania</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6D7E29A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Oszczędności energii do 2020 r.</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1C10BC38"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Produkcja energii z OZE do 2020 r.</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49116E02"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Roczna redukcja emisji CO2 do 2020 r.</w:t>
            </w:r>
          </w:p>
        </w:tc>
      </w:tr>
      <w:tr w:rsidR="00157579" w:rsidRPr="00157579" w14:paraId="183221F2" w14:textId="77777777" w:rsidTr="00157579">
        <w:trPr>
          <w:trHeight w:val="240"/>
          <w:tblHeader/>
        </w:trPr>
        <w:tc>
          <w:tcPr>
            <w:tcW w:w="128" w:type="pct"/>
            <w:tcBorders>
              <w:top w:val="nil"/>
              <w:left w:val="single" w:sz="4" w:space="0" w:color="808080"/>
              <w:bottom w:val="single" w:sz="4" w:space="0" w:color="808080"/>
              <w:right w:val="single" w:sz="4" w:space="0" w:color="808080"/>
            </w:tcBorders>
            <w:shd w:val="clear" w:color="000000" w:fill="808080"/>
            <w:textDirection w:val="btLr"/>
            <w:vAlign w:val="center"/>
            <w:hideMark/>
          </w:tcPr>
          <w:p w14:paraId="344437E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808080"/>
            <w:vAlign w:val="center"/>
            <w:hideMark/>
          </w:tcPr>
          <w:p w14:paraId="3820DA47"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1333" w:type="pct"/>
            <w:tcBorders>
              <w:top w:val="nil"/>
              <w:left w:val="nil"/>
              <w:bottom w:val="single" w:sz="4" w:space="0" w:color="808080"/>
              <w:right w:val="single" w:sz="4" w:space="0" w:color="808080"/>
            </w:tcBorders>
            <w:shd w:val="clear" w:color="000000" w:fill="808080"/>
            <w:vAlign w:val="center"/>
            <w:hideMark/>
          </w:tcPr>
          <w:p w14:paraId="5F62B553"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808080"/>
            <w:vAlign w:val="center"/>
            <w:hideMark/>
          </w:tcPr>
          <w:p w14:paraId="68D321B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808080"/>
            <w:vAlign w:val="center"/>
            <w:hideMark/>
          </w:tcPr>
          <w:p w14:paraId="06C07CC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vMerge/>
            <w:tcBorders>
              <w:top w:val="single" w:sz="4" w:space="0" w:color="808080"/>
              <w:left w:val="single" w:sz="4" w:space="0" w:color="808080"/>
              <w:bottom w:val="single" w:sz="4" w:space="0" w:color="808080"/>
              <w:right w:val="single" w:sz="4" w:space="0" w:color="808080"/>
            </w:tcBorders>
            <w:vAlign w:val="center"/>
            <w:hideMark/>
          </w:tcPr>
          <w:p w14:paraId="217F092D"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p>
        </w:tc>
        <w:tc>
          <w:tcPr>
            <w:tcW w:w="469" w:type="pct"/>
            <w:vMerge/>
            <w:tcBorders>
              <w:top w:val="single" w:sz="4" w:space="0" w:color="808080"/>
              <w:left w:val="single" w:sz="4" w:space="0" w:color="808080"/>
              <w:bottom w:val="single" w:sz="4" w:space="0" w:color="808080"/>
              <w:right w:val="single" w:sz="4" w:space="0" w:color="808080"/>
            </w:tcBorders>
            <w:vAlign w:val="center"/>
            <w:hideMark/>
          </w:tcPr>
          <w:p w14:paraId="218FD000"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p>
        </w:tc>
        <w:tc>
          <w:tcPr>
            <w:tcW w:w="385" w:type="pct"/>
            <w:tcBorders>
              <w:top w:val="nil"/>
              <w:left w:val="nil"/>
              <w:bottom w:val="single" w:sz="4" w:space="0" w:color="808080"/>
              <w:right w:val="single" w:sz="4" w:space="0" w:color="808080"/>
            </w:tcBorders>
            <w:shd w:val="clear" w:color="000000" w:fill="808080"/>
            <w:vAlign w:val="center"/>
            <w:hideMark/>
          </w:tcPr>
          <w:p w14:paraId="252B62DF"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MWh/rok</w:t>
            </w:r>
          </w:p>
        </w:tc>
        <w:tc>
          <w:tcPr>
            <w:tcW w:w="385" w:type="pct"/>
            <w:tcBorders>
              <w:top w:val="nil"/>
              <w:left w:val="nil"/>
              <w:bottom w:val="single" w:sz="4" w:space="0" w:color="808080"/>
              <w:right w:val="single" w:sz="4" w:space="0" w:color="808080"/>
            </w:tcBorders>
            <w:shd w:val="clear" w:color="000000" w:fill="808080"/>
            <w:vAlign w:val="center"/>
            <w:hideMark/>
          </w:tcPr>
          <w:p w14:paraId="0C7CDACF"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MWh/rok</w:t>
            </w:r>
          </w:p>
        </w:tc>
        <w:tc>
          <w:tcPr>
            <w:tcW w:w="385" w:type="pct"/>
            <w:tcBorders>
              <w:top w:val="nil"/>
              <w:left w:val="nil"/>
              <w:bottom w:val="single" w:sz="4" w:space="0" w:color="808080"/>
              <w:right w:val="single" w:sz="4" w:space="0" w:color="808080"/>
            </w:tcBorders>
            <w:shd w:val="clear" w:color="000000" w:fill="808080"/>
            <w:vAlign w:val="center"/>
            <w:hideMark/>
          </w:tcPr>
          <w:p w14:paraId="2CE2E9DA"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Mg CO2/ rok</w:t>
            </w:r>
          </w:p>
        </w:tc>
      </w:tr>
      <w:tr w:rsidR="00157579" w:rsidRPr="00157579" w14:paraId="3801B376"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564CFAE8"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624286BF"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Budynki użyteczności publicznej</w:t>
            </w:r>
          </w:p>
        </w:tc>
        <w:tc>
          <w:tcPr>
            <w:tcW w:w="1333" w:type="pct"/>
            <w:tcBorders>
              <w:top w:val="nil"/>
              <w:left w:val="nil"/>
              <w:bottom w:val="single" w:sz="4" w:space="0" w:color="808080"/>
              <w:right w:val="single" w:sz="4" w:space="0" w:color="808080"/>
            </w:tcBorders>
            <w:shd w:val="clear" w:color="000000" w:fill="BFBFBF"/>
            <w:vAlign w:val="center"/>
            <w:hideMark/>
          </w:tcPr>
          <w:p w14:paraId="2D383FE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61F7633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6AA54170"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60CC627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6 261 999,00 zł</w:t>
            </w:r>
          </w:p>
        </w:tc>
        <w:tc>
          <w:tcPr>
            <w:tcW w:w="469" w:type="pct"/>
            <w:tcBorders>
              <w:top w:val="nil"/>
              <w:left w:val="nil"/>
              <w:bottom w:val="single" w:sz="4" w:space="0" w:color="808080"/>
              <w:right w:val="single" w:sz="4" w:space="0" w:color="808080"/>
            </w:tcBorders>
            <w:shd w:val="clear" w:color="000000" w:fill="BFBFBF"/>
            <w:vAlign w:val="center"/>
            <w:hideMark/>
          </w:tcPr>
          <w:p w14:paraId="1BE97374"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65FED9EB"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452</w:t>
            </w:r>
          </w:p>
        </w:tc>
        <w:tc>
          <w:tcPr>
            <w:tcW w:w="385" w:type="pct"/>
            <w:tcBorders>
              <w:top w:val="nil"/>
              <w:left w:val="nil"/>
              <w:bottom w:val="single" w:sz="4" w:space="0" w:color="808080"/>
              <w:right w:val="single" w:sz="4" w:space="0" w:color="808080"/>
            </w:tcBorders>
            <w:shd w:val="clear" w:color="000000" w:fill="BFBFBF"/>
            <w:vAlign w:val="center"/>
            <w:hideMark/>
          </w:tcPr>
          <w:p w14:paraId="7CFAEFB9"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123</w:t>
            </w:r>
          </w:p>
        </w:tc>
        <w:tc>
          <w:tcPr>
            <w:tcW w:w="385" w:type="pct"/>
            <w:tcBorders>
              <w:top w:val="nil"/>
              <w:left w:val="nil"/>
              <w:bottom w:val="single" w:sz="4" w:space="0" w:color="808080"/>
              <w:right w:val="single" w:sz="4" w:space="0" w:color="808080"/>
            </w:tcBorders>
            <w:shd w:val="clear" w:color="000000" w:fill="BFBFBF"/>
            <w:vAlign w:val="center"/>
            <w:hideMark/>
          </w:tcPr>
          <w:p w14:paraId="41CB86D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271</w:t>
            </w:r>
          </w:p>
        </w:tc>
      </w:tr>
      <w:tr w:rsidR="00157579" w:rsidRPr="00157579" w14:paraId="34744383" w14:textId="77777777" w:rsidTr="00157579">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344E944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459B3C8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Termomodernizacja Szkoły Podstawowej nr 1, przy ul. Bohaterów Warszawy 4</w:t>
            </w:r>
          </w:p>
        </w:tc>
        <w:tc>
          <w:tcPr>
            <w:tcW w:w="1333" w:type="pct"/>
            <w:tcBorders>
              <w:top w:val="nil"/>
              <w:left w:val="nil"/>
              <w:bottom w:val="single" w:sz="4" w:space="0" w:color="808080"/>
              <w:right w:val="single" w:sz="4" w:space="0" w:color="808080"/>
            </w:tcBorders>
            <w:shd w:val="clear" w:color="auto" w:fill="auto"/>
            <w:vAlign w:val="center"/>
            <w:hideMark/>
          </w:tcPr>
          <w:p w14:paraId="6F6E3E51"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Inwestycja obejmowała wymianę instalacji c.o., ocieplenie stropodachu, ocieplenie ścian zewnętrznych oraz fundamentowych, wymianę okien i </w:t>
            </w:r>
            <w:proofErr w:type="spellStart"/>
            <w:r w:rsidRPr="00157579">
              <w:rPr>
                <w:rFonts w:ascii="Arial" w:eastAsia="Times New Roman" w:hAnsi="Arial" w:cs="Arial"/>
                <w:color w:val="0D0D0D"/>
                <w:sz w:val="18"/>
                <w:szCs w:val="18"/>
                <w:lang w:eastAsia="pl-PL"/>
              </w:rPr>
              <w:t>dzwi</w:t>
            </w:r>
            <w:proofErr w:type="spellEnd"/>
            <w:r w:rsidRPr="00157579">
              <w:rPr>
                <w:rFonts w:ascii="Arial" w:eastAsia="Times New Roman" w:hAnsi="Arial" w:cs="Arial"/>
                <w:color w:val="0D0D0D"/>
                <w:sz w:val="18"/>
                <w:szCs w:val="18"/>
                <w:lang w:eastAsia="pl-PL"/>
              </w:rPr>
              <w:t xml:space="preserve"> zewnętrznych</w:t>
            </w:r>
          </w:p>
        </w:tc>
        <w:tc>
          <w:tcPr>
            <w:tcW w:w="386" w:type="pct"/>
            <w:tcBorders>
              <w:top w:val="nil"/>
              <w:left w:val="nil"/>
              <w:bottom w:val="single" w:sz="4" w:space="0" w:color="808080"/>
              <w:right w:val="single" w:sz="4" w:space="0" w:color="808080"/>
            </w:tcBorders>
            <w:shd w:val="clear" w:color="auto" w:fill="auto"/>
            <w:vAlign w:val="center"/>
            <w:hideMark/>
          </w:tcPr>
          <w:p w14:paraId="73598E8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4DBCC60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2019-2020</w:t>
            </w:r>
          </w:p>
        </w:tc>
        <w:tc>
          <w:tcPr>
            <w:tcW w:w="481" w:type="pct"/>
            <w:tcBorders>
              <w:top w:val="nil"/>
              <w:left w:val="nil"/>
              <w:bottom w:val="single" w:sz="4" w:space="0" w:color="808080"/>
              <w:right w:val="single" w:sz="4" w:space="0" w:color="808080"/>
            </w:tcBorders>
            <w:shd w:val="clear" w:color="auto" w:fill="auto"/>
            <w:vAlign w:val="center"/>
            <w:hideMark/>
          </w:tcPr>
          <w:p w14:paraId="5E06BCC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4 809 965,00 zł</w:t>
            </w:r>
          </w:p>
        </w:tc>
        <w:tc>
          <w:tcPr>
            <w:tcW w:w="469" w:type="pct"/>
            <w:tcBorders>
              <w:top w:val="nil"/>
              <w:left w:val="nil"/>
              <w:bottom w:val="single" w:sz="4" w:space="0" w:color="808080"/>
              <w:right w:val="single" w:sz="4" w:space="0" w:color="808080"/>
            </w:tcBorders>
            <w:shd w:val="clear" w:color="auto" w:fill="auto"/>
            <w:vAlign w:val="center"/>
            <w:hideMark/>
          </w:tcPr>
          <w:p w14:paraId="4386341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0E89C0A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422</w:t>
            </w:r>
          </w:p>
        </w:tc>
        <w:tc>
          <w:tcPr>
            <w:tcW w:w="385" w:type="pct"/>
            <w:tcBorders>
              <w:top w:val="nil"/>
              <w:left w:val="nil"/>
              <w:bottom w:val="single" w:sz="4" w:space="0" w:color="808080"/>
              <w:right w:val="single" w:sz="4" w:space="0" w:color="808080"/>
            </w:tcBorders>
            <w:shd w:val="clear" w:color="auto" w:fill="auto"/>
            <w:vAlign w:val="center"/>
            <w:hideMark/>
          </w:tcPr>
          <w:p w14:paraId="55B0C67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79BBCB54"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158</w:t>
            </w:r>
          </w:p>
        </w:tc>
      </w:tr>
      <w:tr w:rsidR="00157579" w:rsidRPr="00157579" w14:paraId="65A53A71" w14:textId="77777777" w:rsidTr="00157579">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6B4EC4F1"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47E62EE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Remont budynku Środowiskowego Domu Samopomocy przy ul. Królewieckiej 34 w Mrągowie</w:t>
            </w:r>
          </w:p>
        </w:tc>
        <w:tc>
          <w:tcPr>
            <w:tcW w:w="1333" w:type="pct"/>
            <w:tcBorders>
              <w:top w:val="nil"/>
              <w:left w:val="nil"/>
              <w:bottom w:val="single" w:sz="4" w:space="0" w:color="808080"/>
              <w:right w:val="single" w:sz="4" w:space="0" w:color="808080"/>
            </w:tcBorders>
            <w:shd w:val="clear" w:color="auto" w:fill="auto"/>
            <w:vAlign w:val="center"/>
            <w:hideMark/>
          </w:tcPr>
          <w:p w14:paraId="64A28712"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Inwestycja obejmowała wykonanie izolacji przeciwwilgociowej ścian fundamentowych piwnic, remont elewacji budynku oraz podjazd dla osób niepełnosprawnych.</w:t>
            </w:r>
          </w:p>
        </w:tc>
        <w:tc>
          <w:tcPr>
            <w:tcW w:w="386" w:type="pct"/>
            <w:tcBorders>
              <w:top w:val="nil"/>
              <w:left w:val="nil"/>
              <w:bottom w:val="single" w:sz="4" w:space="0" w:color="808080"/>
              <w:right w:val="single" w:sz="4" w:space="0" w:color="808080"/>
            </w:tcBorders>
            <w:shd w:val="clear" w:color="auto" w:fill="auto"/>
            <w:vAlign w:val="center"/>
            <w:hideMark/>
          </w:tcPr>
          <w:p w14:paraId="4A24A2F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7A8DC1D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w:t>
            </w:r>
          </w:p>
        </w:tc>
        <w:tc>
          <w:tcPr>
            <w:tcW w:w="481" w:type="pct"/>
            <w:tcBorders>
              <w:top w:val="nil"/>
              <w:left w:val="nil"/>
              <w:bottom w:val="single" w:sz="4" w:space="0" w:color="808080"/>
              <w:right w:val="single" w:sz="4" w:space="0" w:color="808080"/>
            </w:tcBorders>
            <w:shd w:val="clear" w:color="auto" w:fill="auto"/>
            <w:vAlign w:val="center"/>
            <w:hideMark/>
          </w:tcPr>
          <w:p w14:paraId="2B53221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128 352,00 zł</w:t>
            </w:r>
          </w:p>
        </w:tc>
        <w:tc>
          <w:tcPr>
            <w:tcW w:w="469" w:type="pct"/>
            <w:tcBorders>
              <w:top w:val="nil"/>
              <w:left w:val="nil"/>
              <w:bottom w:val="single" w:sz="4" w:space="0" w:color="808080"/>
              <w:right w:val="single" w:sz="4" w:space="0" w:color="808080"/>
            </w:tcBorders>
            <w:shd w:val="clear" w:color="auto" w:fill="auto"/>
            <w:vAlign w:val="center"/>
            <w:hideMark/>
          </w:tcPr>
          <w:p w14:paraId="2F4F87E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191E521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21</w:t>
            </w:r>
          </w:p>
        </w:tc>
        <w:tc>
          <w:tcPr>
            <w:tcW w:w="385" w:type="pct"/>
            <w:tcBorders>
              <w:top w:val="nil"/>
              <w:left w:val="nil"/>
              <w:bottom w:val="single" w:sz="4" w:space="0" w:color="808080"/>
              <w:right w:val="single" w:sz="4" w:space="0" w:color="808080"/>
            </w:tcBorders>
            <w:shd w:val="clear" w:color="auto" w:fill="auto"/>
            <w:vAlign w:val="center"/>
            <w:hideMark/>
          </w:tcPr>
          <w:p w14:paraId="3B3FD84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B59F8A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8</w:t>
            </w:r>
          </w:p>
        </w:tc>
      </w:tr>
      <w:tr w:rsidR="00157579" w:rsidRPr="00157579" w14:paraId="6DA4DBB1" w14:textId="77777777" w:rsidTr="00157579">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0EBFF31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74DDA4B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Adaptacja lokalu nr 3 przy ul. Chopina 7 na mieszkanie chronione</w:t>
            </w:r>
          </w:p>
        </w:tc>
        <w:tc>
          <w:tcPr>
            <w:tcW w:w="1333" w:type="pct"/>
            <w:tcBorders>
              <w:top w:val="nil"/>
              <w:left w:val="nil"/>
              <w:bottom w:val="single" w:sz="4" w:space="0" w:color="808080"/>
              <w:right w:val="single" w:sz="4" w:space="0" w:color="808080"/>
            </w:tcBorders>
            <w:shd w:val="clear" w:color="auto" w:fill="auto"/>
            <w:vAlign w:val="center"/>
            <w:hideMark/>
          </w:tcPr>
          <w:p w14:paraId="76055892"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Inwestycja obejmowała wymianę istniejącego pokrycia dachowego i konstrukcji dachu, wykonanie prac remontowych, wykończeniowych oraz instalacyjnych, wykonanie tarasu i podjazdu dla osób niepełnosprawnych</w:t>
            </w:r>
          </w:p>
        </w:tc>
        <w:tc>
          <w:tcPr>
            <w:tcW w:w="386" w:type="pct"/>
            <w:tcBorders>
              <w:top w:val="nil"/>
              <w:left w:val="nil"/>
              <w:bottom w:val="single" w:sz="4" w:space="0" w:color="808080"/>
              <w:right w:val="single" w:sz="4" w:space="0" w:color="808080"/>
            </w:tcBorders>
            <w:shd w:val="clear" w:color="auto" w:fill="auto"/>
            <w:vAlign w:val="center"/>
            <w:hideMark/>
          </w:tcPr>
          <w:p w14:paraId="4623D38C"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67777B1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w:t>
            </w:r>
          </w:p>
        </w:tc>
        <w:tc>
          <w:tcPr>
            <w:tcW w:w="481" w:type="pct"/>
            <w:tcBorders>
              <w:top w:val="nil"/>
              <w:left w:val="nil"/>
              <w:bottom w:val="single" w:sz="4" w:space="0" w:color="808080"/>
              <w:right w:val="single" w:sz="4" w:space="0" w:color="808080"/>
            </w:tcBorders>
            <w:shd w:val="clear" w:color="auto" w:fill="auto"/>
            <w:vAlign w:val="center"/>
            <w:hideMark/>
          </w:tcPr>
          <w:p w14:paraId="6DBA54B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610 387,00 zł</w:t>
            </w:r>
          </w:p>
        </w:tc>
        <w:tc>
          <w:tcPr>
            <w:tcW w:w="469" w:type="pct"/>
            <w:tcBorders>
              <w:top w:val="nil"/>
              <w:left w:val="nil"/>
              <w:bottom w:val="single" w:sz="4" w:space="0" w:color="808080"/>
              <w:right w:val="single" w:sz="4" w:space="0" w:color="808080"/>
            </w:tcBorders>
            <w:shd w:val="clear" w:color="auto" w:fill="auto"/>
            <w:vAlign w:val="center"/>
            <w:hideMark/>
          </w:tcPr>
          <w:p w14:paraId="2051844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724CFC8C"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9</w:t>
            </w:r>
          </w:p>
        </w:tc>
        <w:tc>
          <w:tcPr>
            <w:tcW w:w="385" w:type="pct"/>
            <w:tcBorders>
              <w:top w:val="nil"/>
              <w:left w:val="nil"/>
              <w:bottom w:val="single" w:sz="4" w:space="0" w:color="808080"/>
              <w:right w:val="single" w:sz="4" w:space="0" w:color="808080"/>
            </w:tcBorders>
            <w:shd w:val="clear" w:color="auto" w:fill="auto"/>
            <w:vAlign w:val="center"/>
            <w:hideMark/>
          </w:tcPr>
          <w:p w14:paraId="0E8175C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78F405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3</w:t>
            </w:r>
          </w:p>
        </w:tc>
      </w:tr>
      <w:tr w:rsidR="00157579" w:rsidRPr="00157579" w14:paraId="7915ACC4" w14:textId="77777777" w:rsidTr="00157579">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688D001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3</w:t>
            </w:r>
          </w:p>
        </w:tc>
        <w:tc>
          <w:tcPr>
            <w:tcW w:w="618" w:type="pct"/>
            <w:tcBorders>
              <w:top w:val="nil"/>
              <w:left w:val="nil"/>
              <w:bottom w:val="single" w:sz="4" w:space="0" w:color="808080"/>
              <w:right w:val="single" w:sz="4" w:space="0" w:color="808080"/>
            </w:tcBorders>
            <w:shd w:val="clear" w:color="auto" w:fill="auto"/>
            <w:vAlign w:val="center"/>
            <w:hideMark/>
          </w:tcPr>
          <w:p w14:paraId="0448AC9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Budowa instalacji fotowoltaicznych na obiektach użyteczności publicznej</w:t>
            </w:r>
          </w:p>
        </w:tc>
        <w:tc>
          <w:tcPr>
            <w:tcW w:w="1333" w:type="pct"/>
            <w:tcBorders>
              <w:top w:val="nil"/>
              <w:left w:val="nil"/>
              <w:bottom w:val="single" w:sz="4" w:space="0" w:color="808080"/>
              <w:right w:val="single" w:sz="4" w:space="0" w:color="808080"/>
            </w:tcBorders>
            <w:shd w:val="clear" w:color="auto" w:fill="auto"/>
            <w:vAlign w:val="center"/>
            <w:hideMark/>
          </w:tcPr>
          <w:p w14:paraId="73123F4C"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Budowa instalacji fotowoltaicznych na obiektach użyteczności publicznej - SP nr 1 (49,73 </w:t>
            </w:r>
            <w:proofErr w:type="spellStart"/>
            <w:r w:rsidRPr="00157579">
              <w:rPr>
                <w:rFonts w:ascii="Arial" w:eastAsia="Times New Roman" w:hAnsi="Arial" w:cs="Arial"/>
                <w:color w:val="0D0D0D"/>
                <w:sz w:val="18"/>
                <w:szCs w:val="18"/>
                <w:lang w:eastAsia="pl-PL"/>
              </w:rPr>
              <w:t>kWp</w:t>
            </w:r>
            <w:proofErr w:type="spellEnd"/>
            <w:r w:rsidRPr="00157579">
              <w:rPr>
                <w:rFonts w:ascii="Arial" w:eastAsia="Times New Roman" w:hAnsi="Arial" w:cs="Arial"/>
                <w:color w:val="0D0D0D"/>
                <w:sz w:val="18"/>
                <w:szCs w:val="18"/>
                <w:lang w:eastAsia="pl-PL"/>
              </w:rPr>
              <w:t xml:space="preserve">), </w:t>
            </w:r>
            <w:proofErr w:type="spellStart"/>
            <w:r w:rsidRPr="00157579">
              <w:rPr>
                <w:rFonts w:ascii="Arial" w:eastAsia="Times New Roman" w:hAnsi="Arial" w:cs="Arial"/>
                <w:color w:val="0D0D0D"/>
                <w:sz w:val="18"/>
                <w:szCs w:val="18"/>
                <w:lang w:eastAsia="pl-PL"/>
              </w:rPr>
              <w:t>Sp</w:t>
            </w:r>
            <w:proofErr w:type="spellEnd"/>
            <w:r w:rsidRPr="00157579">
              <w:rPr>
                <w:rFonts w:ascii="Arial" w:eastAsia="Times New Roman" w:hAnsi="Arial" w:cs="Arial"/>
                <w:color w:val="0D0D0D"/>
                <w:sz w:val="18"/>
                <w:szCs w:val="18"/>
                <w:lang w:eastAsia="pl-PL"/>
              </w:rPr>
              <w:t xml:space="preserve"> nr 4 (49,73 </w:t>
            </w:r>
            <w:proofErr w:type="spellStart"/>
            <w:r w:rsidRPr="00157579">
              <w:rPr>
                <w:rFonts w:ascii="Arial" w:eastAsia="Times New Roman" w:hAnsi="Arial" w:cs="Arial"/>
                <w:color w:val="0D0D0D"/>
                <w:sz w:val="18"/>
                <w:szCs w:val="18"/>
                <w:lang w:eastAsia="pl-PL"/>
              </w:rPr>
              <w:t>kWp</w:t>
            </w:r>
            <w:proofErr w:type="spellEnd"/>
            <w:r w:rsidRPr="00157579">
              <w:rPr>
                <w:rFonts w:ascii="Arial" w:eastAsia="Times New Roman" w:hAnsi="Arial" w:cs="Arial"/>
                <w:color w:val="0D0D0D"/>
                <w:sz w:val="18"/>
                <w:szCs w:val="18"/>
                <w:lang w:eastAsia="pl-PL"/>
              </w:rPr>
              <w:t xml:space="preserve">), Przedszkole Stokrotka (6,5 </w:t>
            </w:r>
            <w:proofErr w:type="spellStart"/>
            <w:r w:rsidRPr="00157579">
              <w:rPr>
                <w:rFonts w:ascii="Arial" w:eastAsia="Times New Roman" w:hAnsi="Arial" w:cs="Arial"/>
                <w:color w:val="0D0D0D"/>
                <w:sz w:val="18"/>
                <w:szCs w:val="18"/>
                <w:lang w:eastAsia="pl-PL"/>
              </w:rPr>
              <w:t>kWp</w:t>
            </w:r>
            <w:proofErr w:type="spellEnd"/>
            <w:r w:rsidRPr="00157579">
              <w:rPr>
                <w:rFonts w:ascii="Arial" w:eastAsia="Times New Roman" w:hAnsi="Arial" w:cs="Arial"/>
                <w:color w:val="0D0D0D"/>
                <w:sz w:val="18"/>
                <w:szCs w:val="18"/>
                <w:lang w:eastAsia="pl-PL"/>
              </w:rPr>
              <w:t xml:space="preserve">), Przedszkole Kubuś (30,23 </w:t>
            </w:r>
            <w:proofErr w:type="spellStart"/>
            <w:r w:rsidRPr="00157579">
              <w:rPr>
                <w:rFonts w:ascii="Arial" w:eastAsia="Times New Roman" w:hAnsi="Arial" w:cs="Arial"/>
                <w:color w:val="0D0D0D"/>
                <w:sz w:val="18"/>
                <w:szCs w:val="18"/>
                <w:lang w:eastAsia="pl-PL"/>
              </w:rPr>
              <w:t>kWp</w:t>
            </w:r>
            <w:proofErr w:type="spellEnd"/>
            <w:r w:rsidRPr="00157579">
              <w:rPr>
                <w:rFonts w:ascii="Arial" w:eastAsia="Times New Roman" w:hAnsi="Arial" w:cs="Arial"/>
                <w:color w:val="0D0D0D"/>
                <w:sz w:val="18"/>
                <w:szCs w:val="18"/>
                <w:lang w:eastAsia="pl-PL"/>
              </w:rPr>
              <w:t>)</w:t>
            </w:r>
          </w:p>
        </w:tc>
        <w:tc>
          <w:tcPr>
            <w:tcW w:w="386" w:type="pct"/>
            <w:tcBorders>
              <w:top w:val="nil"/>
              <w:left w:val="nil"/>
              <w:bottom w:val="single" w:sz="4" w:space="0" w:color="808080"/>
              <w:right w:val="single" w:sz="4" w:space="0" w:color="808080"/>
            </w:tcBorders>
            <w:shd w:val="clear" w:color="auto" w:fill="auto"/>
            <w:vAlign w:val="center"/>
            <w:hideMark/>
          </w:tcPr>
          <w:p w14:paraId="1E133F0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636578C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2017-2020</w:t>
            </w:r>
          </w:p>
        </w:tc>
        <w:tc>
          <w:tcPr>
            <w:tcW w:w="481" w:type="pct"/>
            <w:tcBorders>
              <w:top w:val="nil"/>
              <w:left w:val="nil"/>
              <w:bottom w:val="single" w:sz="4" w:space="0" w:color="808080"/>
              <w:right w:val="single" w:sz="4" w:space="0" w:color="808080"/>
            </w:tcBorders>
            <w:shd w:val="clear" w:color="auto" w:fill="auto"/>
            <w:vAlign w:val="center"/>
            <w:hideMark/>
          </w:tcPr>
          <w:p w14:paraId="46D6916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713 295,00 zł</w:t>
            </w:r>
          </w:p>
        </w:tc>
        <w:tc>
          <w:tcPr>
            <w:tcW w:w="469" w:type="pct"/>
            <w:tcBorders>
              <w:top w:val="nil"/>
              <w:left w:val="nil"/>
              <w:bottom w:val="single" w:sz="4" w:space="0" w:color="808080"/>
              <w:right w:val="single" w:sz="4" w:space="0" w:color="808080"/>
            </w:tcBorders>
            <w:shd w:val="clear" w:color="auto" w:fill="auto"/>
            <w:vAlign w:val="center"/>
            <w:hideMark/>
          </w:tcPr>
          <w:p w14:paraId="3095F27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0383A05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6BAAECA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123</w:t>
            </w:r>
          </w:p>
        </w:tc>
        <w:tc>
          <w:tcPr>
            <w:tcW w:w="385" w:type="pct"/>
            <w:tcBorders>
              <w:top w:val="nil"/>
              <w:left w:val="nil"/>
              <w:bottom w:val="single" w:sz="4" w:space="0" w:color="808080"/>
              <w:right w:val="single" w:sz="4" w:space="0" w:color="808080"/>
            </w:tcBorders>
            <w:shd w:val="clear" w:color="auto" w:fill="auto"/>
            <w:vAlign w:val="center"/>
            <w:hideMark/>
          </w:tcPr>
          <w:p w14:paraId="1746256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102</w:t>
            </w:r>
          </w:p>
        </w:tc>
      </w:tr>
      <w:tr w:rsidR="00157579" w:rsidRPr="00157579" w14:paraId="05B3BC6E"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4F91DEE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2A221087"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Budynki mieszkalne</w:t>
            </w:r>
          </w:p>
        </w:tc>
        <w:tc>
          <w:tcPr>
            <w:tcW w:w="1333" w:type="pct"/>
            <w:tcBorders>
              <w:top w:val="nil"/>
              <w:left w:val="nil"/>
              <w:bottom w:val="single" w:sz="4" w:space="0" w:color="808080"/>
              <w:right w:val="single" w:sz="4" w:space="0" w:color="808080"/>
            </w:tcBorders>
            <w:shd w:val="clear" w:color="000000" w:fill="BFBFBF"/>
            <w:vAlign w:val="center"/>
            <w:hideMark/>
          </w:tcPr>
          <w:p w14:paraId="77E0CA2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05B751F2"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64CF716D"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053F4B80"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22 200 000,00 zł</w:t>
            </w:r>
          </w:p>
        </w:tc>
        <w:tc>
          <w:tcPr>
            <w:tcW w:w="469" w:type="pct"/>
            <w:tcBorders>
              <w:top w:val="nil"/>
              <w:left w:val="nil"/>
              <w:bottom w:val="single" w:sz="4" w:space="0" w:color="808080"/>
              <w:right w:val="single" w:sz="4" w:space="0" w:color="808080"/>
            </w:tcBorders>
            <w:shd w:val="clear" w:color="000000" w:fill="BFBFBF"/>
            <w:vAlign w:val="center"/>
            <w:hideMark/>
          </w:tcPr>
          <w:p w14:paraId="68402C5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00F2D4D7"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763</w:t>
            </w:r>
          </w:p>
        </w:tc>
        <w:tc>
          <w:tcPr>
            <w:tcW w:w="385" w:type="pct"/>
            <w:tcBorders>
              <w:top w:val="nil"/>
              <w:left w:val="nil"/>
              <w:bottom w:val="single" w:sz="4" w:space="0" w:color="808080"/>
              <w:right w:val="single" w:sz="4" w:space="0" w:color="808080"/>
            </w:tcBorders>
            <w:shd w:val="clear" w:color="000000" w:fill="BFBFBF"/>
            <w:vAlign w:val="center"/>
            <w:hideMark/>
          </w:tcPr>
          <w:p w14:paraId="7EDBE28A"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2090</w:t>
            </w:r>
          </w:p>
        </w:tc>
        <w:tc>
          <w:tcPr>
            <w:tcW w:w="385" w:type="pct"/>
            <w:tcBorders>
              <w:top w:val="nil"/>
              <w:left w:val="nil"/>
              <w:bottom w:val="single" w:sz="4" w:space="0" w:color="808080"/>
              <w:right w:val="single" w:sz="4" w:space="0" w:color="808080"/>
            </w:tcBorders>
            <w:shd w:val="clear" w:color="000000" w:fill="BFBFBF"/>
            <w:vAlign w:val="center"/>
            <w:hideMark/>
          </w:tcPr>
          <w:p w14:paraId="548ECF4E"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1956</w:t>
            </w:r>
          </w:p>
        </w:tc>
      </w:tr>
      <w:tr w:rsidR="00157579" w:rsidRPr="00157579" w14:paraId="444F04AF" w14:textId="77777777" w:rsidTr="00157579">
        <w:trPr>
          <w:trHeight w:val="720"/>
        </w:trPr>
        <w:tc>
          <w:tcPr>
            <w:tcW w:w="128" w:type="pct"/>
            <w:tcBorders>
              <w:top w:val="nil"/>
              <w:left w:val="single" w:sz="4" w:space="0" w:color="808080"/>
              <w:bottom w:val="single" w:sz="4" w:space="0" w:color="808080"/>
              <w:right w:val="single" w:sz="4" w:space="0" w:color="808080"/>
            </w:tcBorders>
            <w:shd w:val="clear" w:color="auto" w:fill="auto"/>
            <w:noWrap/>
            <w:vAlign w:val="center"/>
            <w:hideMark/>
          </w:tcPr>
          <w:p w14:paraId="5B507A5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39712B4D"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Realizacja PROGRAMU MÓJ PRĄD i inwestycje prywatne</w:t>
            </w:r>
          </w:p>
        </w:tc>
        <w:tc>
          <w:tcPr>
            <w:tcW w:w="1333" w:type="pct"/>
            <w:tcBorders>
              <w:top w:val="nil"/>
              <w:left w:val="nil"/>
              <w:bottom w:val="single" w:sz="4" w:space="0" w:color="808080"/>
              <w:right w:val="single" w:sz="4" w:space="0" w:color="808080"/>
            </w:tcBorders>
            <w:shd w:val="clear" w:color="auto" w:fill="auto"/>
            <w:vAlign w:val="center"/>
            <w:hideMark/>
          </w:tcPr>
          <w:p w14:paraId="4596F374"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Według danych Spółki ENERGA OPERATOR na terenie Miasta znajduje się 214 wytwórców PV na łączną moc wytwórczą 2200 </w:t>
            </w:r>
            <w:proofErr w:type="spellStart"/>
            <w:r w:rsidRPr="00157579">
              <w:rPr>
                <w:rFonts w:ascii="Arial" w:eastAsia="Times New Roman" w:hAnsi="Arial" w:cs="Arial"/>
                <w:color w:val="0D0D0D"/>
                <w:sz w:val="18"/>
                <w:szCs w:val="18"/>
                <w:lang w:eastAsia="pl-PL"/>
              </w:rPr>
              <w:t>kW.</w:t>
            </w:r>
            <w:proofErr w:type="spellEnd"/>
          </w:p>
        </w:tc>
        <w:tc>
          <w:tcPr>
            <w:tcW w:w="386" w:type="pct"/>
            <w:tcBorders>
              <w:top w:val="nil"/>
              <w:left w:val="nil"/>
              <w:bottom w:val="single" w:sz="4" w:space="0" w:color="808080"/>
              <w:right w:val="single" w:sz="4" w:space="0" w:color="808080"/>
            </w:tcBorders>
            <w:shd w:val="clear" w:color="auto" w:fill="auto"/>
            <w:vAlign w:val="center"/>
            <w:hideMark/>
          </w:tcPr>
          <w:p w14:paraId="4B0671B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mieszkańcy Gminy Mrągowo</w:t>
            </w:r>
          </w:p>
        </w:tc>
        <w:tc>
          <w:tcPr>
            <w:tcW w:w="429" w:type="pct"/>
            <w:tcBorders>
              <w:top w:val="nil"/>
              <w:left w:val="nil"/>
              <w:bottom w:val="single" w:sz="4" w:space="0" w:color="808080"/>
              <w:right w:val="single" w:sz="4" w:space="0" w:color="808080"/>
            </w:tcBorders>
            <w:shd w:val="clear" w:color="auto" w:fill="auto"/>
            <w:vAlign w:val="center"/>
            <w:hideMark/>
          </w:tcPr>
          <w:p w14:paraId="5146869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2018-2022</w:t>
            </w:r>
          </w:p>
        </w:tc>
        <w:tc>
          <w:tcPr>
            <w:tcW w:w="481" w:type="pct"/>
            <w:tcBorders>
              <w:top w:val="nil"/>
              <w:left w:val="nil"/>
              <w:bottom w:val="single" w:sz="4" w:space="0" w:color="808080"/>
              <w:right w:val="single" w:sz="4" w:space="0" w:color="808080"/>
            </w:tcBorders>
            <w:shd w:val="clear" w:color="auto" w:fill="auto"/>
            <w:vAlign w:val="center"/>
            <w:hideMark/>
          </w:tcPr>
          <w:p w14:paraId="19A6901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13 200 000,00 zł</w:t>
            </w:r>
          </w:p>
        </w:tc>
        <w:tc>
          <w:tcPr>
            <w:tcW w:w="469" w:type="pct"/>
            <w:tcBorders>
              <w:top w:val="nil"/>
              <w:left w:val="nil"/>
              <w:bottom w:val="single" w:sz="4" w:space="0" w:color="808080"/>
              <w:right w:val="single" w:sz="4" w:space="0" w:color="808080"/>
            </w:tcBorders>
            <w:shd w:val="clear" w:color="auto" w:fill="auto"/>
            <w:vAlign w:val="center"/>
            <w:hideMark/>
          </w:tcPr>
          <w:p w14:paraId="25F2D3D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 / PROGRAM MÓJ PRĄD</w:t>
            </w:r>
          </w:p>
        </w:tc>
        <w:tc>
          <w:tcPr>
            <w:tcW w:w="385" w:type="pct"/>
            <w:tcBorders>
              <w:top w:val="nil"/>
              <w:left w:val="nil"/>
              <w:bottom w:val="single" w:sz="4" w:space="0" w:color="808080"/>
              <w:right w:val="single" w:sz="4" w:space="0" w:color="808080"/>
            </w:tcBorders>
            <w:shd w:val="clear" w:color="auto" w:fill="auto"/>
            <w:noWrap/>
            <w:vAlign w:val="center"/>
            <w:hideMark/>
          </w:tcPr>
          <w:p w14:paraId="6FB6BBB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04D6EE5"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2090</w:t>
            </w:r>
          </w:p>
        </w:tc>
        <w:tc>
          <w:tcPr>
            <w:tcW w:w="385" w:type="pct"/>
            <w:tcBorders>
              <w:top w:val="nil"/>
              <w:left w:val="nil"/>
              <w:bottom w:val="single" w:sz="4" w:space="0" w:color="808080"/>
              <w:right w:val="single" w:sz="4" w:space="0" w:color="808080"/>
            </w:tcBorders>
            <w:shd w:val="clear" w:color="auto" w:fill="auto"/>
            <w:vAlign w:val="center"/>
            <w:hideMark/>
          </w:tcPr>
          <w:p w14:paraId="45A41F3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1738</w:t>
            </w:r>
          </w:p>
        </w:tc>
      </w:tr>
      <w:tr w:rsidR="00157579" w:rsidRPr="00157579" w14:paraId="7D449426" w14:textId="77777777" w:rsidTr="00157579">
        <w:trPr>
          <w:trHeight w:val="960"/>
        </w:trPr>
        <w:tc>
          <w:tcPr>
            <w:tcW w:w="128" w:type="pct"/>
            <w:tcBorders>
              <w:top w:val="nil"/>
              <w:left w:val="single" w:sz="4" w:space="0" w:color="808080"/>
              <w:bottom w:val="single" w:sz="4" w:space="0" w:color="808080"/>
              <w:right w:val="single" w:sz="4" w:space="0" w:color="808080"/>
            </w:tcBorders>
            <w:shd w:val="clear" w:color="auto" w:fill="auto"/>
            <w:noWrap/>
            <w:vAlign w:val="center"/>
            <w:hideMark/>
          </w:tcPr>
          <w:p w14:paraId="267376C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lastRenderedPageBreak/>
              <w:t>2</w:t>
            </w:r>
          </w:p>
        </w:tc>
        <w:tc>
          <w:tcPr>
            <w:tcW w:w="618" w:type="pct"/>
            <w:tcBorders>
              <w:top w:val="nil"/>
              <w:left w:val="nil"/>
              <w:bottom w:val="single" w:sz="4" w:space="0" w:color="808080"/>
              <w:right w:val="single" w:sz="4" w:space="0" w:color="808080"/>
            </w:tcBorders>
            <w:shd w:val="clear" w:color="auto" w:fill="auto"/>
            <w:vAlign w:val="center"/>
            <w:hideMark/>
          </w:tcPr>
          <w:p w14:paraId="36A09BE4"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Realizacja CZYSTE POWIETRZE</w:t>
            </w:r>
          </w:p>
        </w:tc>
        <w:tc>
          <w:tcPr>
            <w:tcW w:w="1333" w:type="pct"/>
            <w:tcBorders>
              <w:top w:val="nil"/>
              <w:left w:val="nil"/>
              <w:bottom w:val="single" w:sz="4" w:space="0" w:color="808080"/>
              <w:right w:val="single" w:sz="4" w:space="0" w:color="808080"/>
            </w:tcBorders>
            <w:shd w:val="clear" w:color="auto" w:fill="auto"/>
            <w:vAlign w:val="center"/>
            <w:hideMark/>
          </w:tcPr>
          <w:p w14:paraId="4A894D5F"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Przyjęto, że od początku programu na terenie Miasta zrealizowano średnio rocznie 100 dociepleń, których efekt powodował co najmniej 20% redukcji zużycia energii. Do obliczeń przyjęto: średnie zużycie energii w budynku w wysokości 150 kWh/rok/m2, udział źródeł na paliwa stałe: 60%, paliwa gazowe: 40%.</w:t>
            </w:r>
          </w:p>
        </w:tc>
        <w:tc>
          <w:tcPr>
            <w:tcW w:w="386" w:type="pct"/>
            <w:tcBorders>
              <w:top w:val="nil"/>
              <w:left w:val="nil"/>
              <w:bottom w:val="single" w:sz="4" w:space="0" w:color="808080"/>
              <w:right w:val="single" w:sz="4" w:space="0" w:color="808080"/>
            </w:tcBorders>
            <w:shd w:val="clear" w:color="auto" w:fill="auto"/>
            <w:vAlign w:val="center"/>
            <w:hideMark/>
          </w:tcPr>
          <w:p w14:paraId="106A23A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mieszkańcy Gminy Mrągowo</w:t>
            </w:r>
          </w:p>
        </w:tc>
        <w:tc>
          <w:tcPr>
            <w:tcW w:w="429" w:type="pct"/>
            <w:tcBorders>
              <w:top w:val="nil"/>
              <w:left w:val="nil"/>
              <w:bottom w:val="single" w:sz="4" w:space="0" w:color="808080"/>
              <w:right w:val="single" w:sz="4" w:space="0" w:color="808080"/>
            </w:tcBorders>
            <w:shd w:val="clear" w:color="auto" w:fill="auto"/>
            <w:vAlign w:val="center"/>
            <w:hideMark/>
          </w:tcPr>
          <w:p w14:paraId="52E6BE5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2018-2022</w:t>
            </w:r>
          </w:p>
        </w:tc>
        <w:tc>
          <w:tcPr>
            <w:tcW w:w="481" w:type="pct"/>
            <w:tcBorders>
              <w:top w:val="nil"/>
              <w:left w:val="nil"/>
              <w:bottom w:val="single" w:sz="4" w:space="0" w:color="808080"/>
              <w:right w:val="single" w:sz="4" w:space="0" w:color="808080"/>
            </w:tcBorders>
            <w:shd w:val="clear" w:color="auto" w:fill="auto"/>
            <w:vAlign w:val="center"/>
            <w:hideMark/>
          </w:tcPr>
          <w:p w14:paraId="792024E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9 000 000,00 zł</w:t>
            </w:r>
          </w:p>
        </w:tc>
        <w:tc>
          <w:tcPr>
            <w:tcW w:w="469" w:type="pct"/>
            <w:tcBorders>
              <w:top w:val="nil"/>
              <w:left w:val="nil"/>
              <w:bottom w:val="single" w:sz="4" w:space="0" w:color="808080"/>
              <w:right w:val="single" w:sz="4" w:space="0" w:color="808080"/>
            </w:tcBorders>
            <w:shd w:val="clear" w:color="auto" w:fill="auto"/>
            <w:vAlign w:val="center"/>
            <w:hideMark/>
          </w:tcPr>
          <w:p w14:paraId="6134BF4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 / PROGRAM CZYSTE POWIETRZE</w:t>
            </w:r>
          </w:p>
        </w:tc>
        <w:tc>
          <w:tcPr>
            <w:tcW w:w="385" w:type="pct"/>
            <w:tcBorders>
              <w:top w:val="nil"/>
              <w:left w:val="nil"/>
              <w:bottom w:val="single" w:sz="4" w:space="0" w:color="808080"/>
              <w:right w:val="single" w:sz="4" w:space="0" w:color="808080"/>
            </w:tcBorders>
            <w:shd w:val="clear" w:color="auto" w:fill="auto"/>
            <w:noWrap/>
            <w:vAlign w:val="center"/>
            <w:hideMark/>
          </w:tcPr>
          <w:p w14:paraId="3F9C0A3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763</w:t>
            </w:r>
          </w:p>
        </w:tc>
        <w:tc>
          <w:tcPr>
            <w:tcW w:w="385" w:type="pct"/>
            <w:tcBorders>
              <w:top w:val="nil"/>
              <w:left w:val="nil"/>
              <w:bottom w:val="single" w:sz="4" w:space="0" w:color="808080"/>
              <w:right w:val="single" w:sz="4" w:space="0" w:color="808080"/>
            </w:tcBorders>
            <w:shd w:val="clear" w:color="auto" w:fill="auto"/>
            <w:noWrap/>
            <w:vAlign w:val="center"/>
            <w:hideMark/>
          </w:tcPr>
          <w:p w14:paraId="6041F6D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noWrap/>
            <w:vAlign w:val="center"/>
            <w:hideMark/>
          </w:tcPr>
          <w:p w14:paraId="5DA77BC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218</w:t>
            </w:r>
          </w:p>
        </w:tc>
      </w:tr>
      <w:tr w:rsidR="00157579" w:rsidRPr="00157579" w14:paraId="03922C2F"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4AF4769B"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1F76FB7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Przedsiębiorcy</w:t>
            </w:r>
          </w:p>
        </w:tc>
        <w:tc>
          <w:tcPr>
            <w:tcW w:w="1333" w:type="pct"/>
            <w:tcBorders>
              <w:top w:val="nil"/>
              <w:left w:val="nil"/>
              <w:bottom w:val="single" w:sz="4" w:space="0" w:color="808080"/>
              <w:right w:val="single" w:sz="4" w:space="0" w:color="808080"/>
            </w:tcBorders>
            <w:shd w:val="clear" w:color="000000" w:fill="BFBFBF"/>
            <w:vAlign w:val="center"/>
            <w:hideMark/>
          </w:tcPr>
          <w:p w14:paraId="3298DD7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2D740527"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56F67F7C"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49859B7A"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27 304 550,28 zł</w:t>
            </w:r>
          </w:p>
        </w:tc>
        <w:tc>
          <w:tcPr>
            <w:tcW w:w="469" w:type="pct"/>
            <w:tcBorders>
              <w:top w:val="nil"/>
              <w:left w:val="nil"/>
              <w:bottom w:val="single" w:sz="4" w:space="0" w:color="808080"/>
              <w:right w:val="single" w:sz="4" w:space="0" w:color="808080"/>
            </w:tcBorders>
            <w:shd w:val="clear" w:color="000000" w:fill="BFBFBF"/>
            <w:vAlign w:val="center"/>
            <w:hideMark/>
          </w:tcPr>
          <w:p w14:paraId="25AA729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16FAA11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280386F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219</w:t>
            </w:r>
          </w:p>
        </w:tc>
        <w:tc>
          <w:tcPr>
            <w:tcW w:w="385" w:type="pct"/>
            <w:tcBorders>
              <w:top w:val="nil"/>
              <w:left w:val="nil"/>
              <w:bottom w:val="single" w:sz="4" w:space="0" w:color="808080"/>
              <w:right w:val="single" w:sz="4" w:space="0" w:color="808080"/>
            </w:tcBorders>
            <w:shd w:val="clear" w:color="000000" w:fill="BFBFBF"/>
            <w:vAlign w:val="center"/>
            <w:hideMark/>
          </w:tcPr>
          <w:p w14:paraId="2A5E6D4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11945</w:t>
            </w:r>
          </w:p>
        </w:tc>
      </w:tr>
      <w:tr w:rsidR="00157579" w:rsidRPr="00157579" w14:paraId="408F81F5" w14:textId="77777777" w:rsidTr="00157579">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19B5CB3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6E40A82F"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Modernizacja przepompowni głównej i budowa elektrowni fotowoltaicznych  </w:t>
            </w:r>
          </w:p>
        </w:tc>
        <w:tc>
          <w:tcPr>
            <w:tcW w:w="1333" w:type="pct"/>
            <w:tcBorders>
              <w:top w:val="nil"/>
              <w:left w:val="nil"/>
              <w:bottom w:val="single" w:sz="4" w:space="0" w:color="808080"/>
              <w:right w:val="single" w:sz="4" w:space="0" w:color="808080"/>
            </w:tcBorders>
            <w:shd w:val="clear" w:color="auto" w:fill="auto"/>
            <w:vAlign w:val="center"/>
            <w:hideMark/>
          </w:tcPr>
          <w:p w14:paraId="4180F24F"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Modernizacja przepompowni głównej i budowa elektrowni fotowoltaicznych  o mocy 50kWp i 180 </w:t>
            </w:r>
            <w:proofErr w:type="spellStart"/>
            <w:r w:rsidRPr="00157579">
              <w:rPr>
                <w:rFonts w:ascii="Arial" w:eastAsia="Times New Roman" w:hAnsi="Arial" w:cs="Arial"/>
                <w:color w:val="0D0D0D"/>
                <w:sz w:val="18"/>
                <w:szCs w:val="18"/>
                <w:lang w:eastAsia="pl-PL"/>
              </w:rPr>
              <w:t>kWp</w:t>
            </w:r>
            <w:proofErr w:type="spellEnd"/>
            <w:r w:rsidRPr="00157579">
              <w:rPr>
                <w:rFonts w:ascii="Arial" w:eastAsia="Times New Roman" w:hAnsi="Arial" w:cs="Arial"/>
                <w:color w:val="0D0D0D"/>
                <w:sz w:val="18"/>
                <w:szCs w:val="18"/>
                <w:lang w:eastAsia="pl-PL"/>
              </w:rPr>
              <w:t xml:space="preserve"> </w:t>
            </w:r>
          </w:p>
        </w:tc>
        <w:tc>
          <w:tcPr>
            <w:tcW w:w="386" w:type="pct"/>
            <w:tcBorders>
              <w:top w:val="nil"/>
              <w:left w:val="nil"/>
              <w:bottom w:val="single" w:sz="4" w:space="0" w:color="808080"/>
              <w:right w:val="single" w:sz="4" w:space="0" w:color="808080"/>
            </w:tcBorders>
            <w:shd w:val="clear" w:color="auto" w:fill="auto"/>
            <w:vAlign w:val="center"/>
            <w:hideMark/>
          </w:tcPr>
          <w:p w14:paraId="0ADC957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 </w:t>
            </w:r>
            <w:proofErr w:type="spellStart"/>
            <w:r w:rsidRPr="00157579">
              <w:rPr>
                <w:rFonts w:ascii="Arial" w:eastAsia="Times New Roman" w:hAnsi="Arial" w:cs="Arial"/>
                <w:color w:val="0D0D0D"/>
                <w:sz w:val="18"/>
                <w:szCs w:val="18"/>
                <w:lang w:eastAsia="pl-PL"/>
              </w:rPr>
              <w:t>ZWiK</w:t>
            </w:r>
            <w:proofErr w:type="spellEnd"/>
            <w:r w:rsidRPr="00157579">
              <w:rPr>
                <w:rFonts w:ascii="Arial" w:eastAsia="Times New Roman" w:hAnsi="Arial" w:cs="Arial"/>
                <w:color w:val="0D0D0D"/>
                <w:sz w:val="18"/>
                <w:szCs w:val="18"/>
                <w:lang w:eastAsia="pl-PL"/>
              </w:rPr>
              <w:t xml:space="preserve"> sp. z o.o. </w:t>
            </w:r>
          </w:p>
        </w:tc>
        <w:tc>
          <w:tcPr>
            <w:tcW w:w="429" w:type="pct"/>
            <w:tcBorders>
              <w:top w:val="nil"/>
              <w:left w:val="nil"/>
              <w:bottom w:val="single" w:sz="4" w:space="0" w:color="808080"/>
              <w:right w:val="single" w:sz="4" w:space="0" w:color="808080"/>
            </w:tcBorders>
            <w:shd w:val="clear" w:color="auto" w:fill="auto"/>
            <w:vAlign w:val="center"/>
            <w:hideMark/>
          </w:tcPr>
          <w:p w14:paraId="4B5DFA9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 2017-2020 </w:t>
            </w:r>
          </w:p>
        </w:tc>
        <w:tc>
          <w:tcPr>
            <w:tcW w:w="481" w:type="pct"/>
            <w:tcBorders>
              <w:top w:val="nil"/>
              <w:left w:val="nil"/>
              <w:bottom w:val="single" w:sz="4" w:space="0" w:color="808080"/>
              <w:right w:val="single" w:sz="4" w:space="0" w:color="808080"/>
            </w:tcBorders>
            <w:shd w:val="clear" w:color="auto" w:fill="auto"/>
            <w:vAlign w:val="center"/>
            <w:hideMark/>
          </w:tcPr>
          <w:p w14:paraId="6F63A4A8" w14:textId="77777777" w:rsidR="00157579" w:rsidRPr="00157579" w:rsidRDefault="00157579" w:rsidP="00157579">
            <w:pPr>
              <w:spacing w:after="0" w:line="240" w:lineRule="auto"/>
              <w:jc w:val="center"/>
              <w:outlineLvl w:val="0"/>
              <w:rPr>
                <w:rFonts w:ascii="Arial" w:eastAsia="Times New Roman" w:hAnsi="Arial" w:cs="Arial"/>
                <w:i/>
                <w:iCs/>
                <w:color w:val="0D0D0D"/>
                <w:sz w:val="18"/>
                <w:szCs w:val="18"/>
                <w:lang w:eastAsia="pl-PL"/>
              </w:rPr>
            </w:pPr>
            <w:r w:rsidRPr="00157579">
              <w:rPr>
                <w:rFonts w:ascii="Arial" w:eastAsia="Times New Roman" w:hAnsi="Arial" w:cs="Arial"/>
                <w:i/>
                <w:iCs/>
                <w:color w:val="0D0D0D"/>
                <w:sz w:val="18"/>
                <w:szCs w:val="18"/>
                <w:lang w:eastAsia="pl-PL"/>
              </w:rPr>
              <w:t>1 265 000,00 zł</w:t>
            </w:r>
          </w:p>
        </w:tc>
        <w:tc>
          <w:tcPr>
            <w:tcW w:w="469" w:type="pct"/>
            <w:tcBorders>
              <w:top w:val="nil"/>
              <w:left w:val="nil"/>
              <w:bottom w:val="single" w:sz="4" w:space="0" w:color="808080"/>
              <w:right w:val="single" w:sz="4" w:space="0" w:color="808080"/>
            </w:tcBorders>
            <w:shd w:val="clear" w:color="auto" w:fill="auto"/>
            <w:vAlign w:val="center"/>
            <w:hideMark/>
          </w:tcPr>
          <w:p w14:paraId="5CB0C28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0422CA4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45B6992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219</w:t>
            </w:r>
          </w:p>
        </w:tc>
        <w:tc>
          <w:tcPr>
            <w:tcW w:w="385" w:type="pct"/>
            <w:tcBorders>
              <w:top w:val="nil"/>
              <w:left w:val="nil"/>
              <w:bottom w:val="single" w:sz="4" w:space="0" w:color="808080"/>
              <w:right w:val="single" w:sz="4" w:space="0" w:color="808080"/>
            </w:tcBorders>
            <w:shd w:val="clear" w:color="auto" w:fill="auto"/>
            <w:vAlign w:val="center"/>
            <w:hideMark/>
          </w:tcPr>
          <w:p w14:paraId="091D353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182</w:t>
            </w:r>
          </w:p>
        </w:tc>
      </w:tr>
      <w:tr w:rsidR="00157579" w:rsidRPr="00157579" w14:paraId="5FD005DD" w14:textId="77777777" w:rsidTr="00157579">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5C795AF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36A369BB"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Budowa kotłowni gazowej wraz z zespołem kogeneracji </w:t>
            </w:r>
          </w:p>
        </w:tc>
        <w:tc>
          <w:tcPr>
            <w:tcW w:w="1333" w:type="pct"/>
            <w:tcBorders>
              <w:top w:val="nil"/>
              <w:left w:val="nil"/>
              <w:bottom w:val="single" w:sz="4" w:space="0" w:color="808080"/>
              <w:right w:val="single" w:sz="4" w:space="0" w:color="808080"/>
            </w:tcBorders>
            <w:shd w:val="clear" w:color="auto" w:fill="auto"/>
            <w:vAlign w:val="center"/>
            <w:hideMark/>
          </w:tcPr>
          <w:p w14:paraId="361C0705"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 Budowa kotłowni gazowej wraz z zespołem kogeneracji przy ul. Kormoranów 1 - redukcja emisji obliczona jako redukcja z produkcji energii elektrycznej w sposób tradycyjny. Zużycie gazu na 1 MW mocy - 234,5 m3/h gazu ziemnego, czas pracy: 8200 h/rok.</w:t>
            </w:r>
          </w:p>
        </w:tc>
        <w:tc>
          <w:tcPr>
            <w:tcW w:w="386" w:type="pct"/>
            <w:tcBorders>
              <w:top w:val="nil"/>
              <w:left w:val="nil"/>
              <w:bottom w:val="single" w:sz="4" w:space="0" w:color="808080"/>
              <w:right w:val="single" w:sz="4" w:space="0" w:color="808080"/>
            </w:tcBorders>
            <w:shd w:val="clear" w:color="auto" w:fill="auto"/>
            <w:vAlign w:val="center"/>
            <w:hideMark/>
          </w:tcPr>
          <w:p w14:paraId="6C462DB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 Mlekpol Grajewo </w:t>
            </w:r>
          </w:p>
        </w:tc>
        <w:tc>
          <w:tcPr>
            <w:tcW w:w="429" w:type="pct"/>
            <w:tcBorders>
              <w:top w:val="nil"/>
              <w:left w:val="nil"/>
              <w:bottom w:val="single" w:sz="4" w:space="0" w:color="808080"/>
              <w:right w:val="single" w:sz="4" w:space="0" w:color="808080"/>
            </w:tcBorders>
            <w:shd w:val="clear" w:color="auto" w:fill="auto"/>
            <w:vAlign w:val="center"/>
            <w:hideMark/>
          </w:tcPr>
          <w:p w14:paraId="5B54E30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 2017-2020 </w:t>
            </w:r>
          </w:p>
        </w:tc>
        <w:tc>
          <w:tcPr>
            <w:tcW w:w="481" w:type="pct"/>
            <w:tcBorders>
              <w:top w:val="nil"/>
              <w:left w:val="nil"/>
              <w:bottom w:val="single" w:sz="4" w:space="0" w:color="808080"/>
              <w:right w:val="single" w:sz="4" w:space="0" w:color="808080"/>
            </w:tcBorders>
            <w:shd w:val="clear" w:color="auto" w:fill="auto"/>
            <w:vAlign w:val="center"/>
            <w:hideMark/>
          </w:tcPr>
          <w:p w14:paraId="629769A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26 039 550,28 zł</w:t>
            </w:r>
          </w:p>
        </w:tc>
        <w:tc>
          <w:tcPr>
            <w:tcW w:w="469" w:type="pct"/>
            <w:tcBorders>
              <w:top w:val="nil"/>
              <w:left w:val="nil"/>
              <w:bottom w:val="single" w:sz="4" w:space="0" w:color="808080"/>
              <w:right w:val="single" w:sz="4" w:space="0" w:color="808080"/>
            </w:tcBorders>
            <w:shd w:val="clear" w:color="auto" w:fill="auto"/>
            <w:vAlign w:val="center"/>
            <w:hideMark/>
          </w:tcPr>
          <w:p w14:paraId="65BBFB4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Program Operacyjny Infrastruktura i Środowisko 2014-2020 / środki własne</w:t>
            </w:r>
          </w:p>
        </w:tc>
        <w:tc>
          <w:tcPr>
            <w:tcW w:w="385" w:type="pct"/>
            <w:tcBorders>
              <w:top w:val="nil"/>
              <w:left w:val="nil"/>
              <w:bottom w:val="single" w:sz="4" w:space="0" w:color="808080"/>
              <w:right w:val="single" w:sz="4" w:space="0" w:color="808080"/>
            </w:tcBorders>
            <w:shd w:val="clear" w:color="auto" w:fill="auto"/>
            <w:vAlign w:val="center"/>
            <w:hideMark/>
          </w:tcPr>
          <w:p w14:paraId="77A40964"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6B09346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B2CC6B5"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11763</w:t>
            </w:r>
          </w:p>
        </w:tc>
      </w:tr>
      <w:tr w:rsidR="00157579" w:rsidRPr="00157579" w14:paraId="5E0FA445"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4A7DCFA5"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5793B70B"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Transport</w:t>
            </w:r>
          </w:p>
        </w:tc>
        <w:tc>
          <w:tcPr>
            <w:tcW w:w="1333" w:type="pct"/>
            <w:tcBorders>
              <w:top w:val="nil"/>
              <w:left w:val="nil"/>
              <w:bottom w:val="single" w:sz="4" w:space="0" w:color="808080"/>
              <w:right w:val="single" w:sz="4" w:space="0" w:color="808080"/>
            </w:tcBorders>
            <w:shd w:val="clear" w:color="000000" w:fill="BFBFBF"/>
            <w:vAlign w:val="center"/>
            <w:hideMark/>
          </w:tcPr>
          <w:p w14:paraId="58E2137C"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74126ADD"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019A92EE"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220364A4"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13 366 197,00 zł</w:t>
            </w:r>
          </w:p>
        </w:tc>
        <w:tc>
          <w:tcPr>
            <w:tcW w:w="469" w:type="pct"/>
            <w:tcBorders>
              <w:top w:val="nil"/>
              <w:left w:val="nil"/>
              <w:bottom w:val="single" w:sz="4" w:space="0" w:color="808080"/>
              <w:right w:val="single" w:sz="4" w:space="0" w:color="808080"/>
            </w:tcBorders>
            <w:shd w:val="clear" w:color="000000" w:fill="BFBFBF"/>
            <w:vAlign w:val="center"/>
            <w:hideMark/>
          </w:tcPr>
          <w:p w14:paraId="7738B98C"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5633309F"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04DD36A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3585836C"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r>
      <w:tr w:rsidR="00157579" w:rsidRPr="00157579" w14:paraId="39C5FC00" w14:textId="77777777" w:rsidTr="00157579">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191DC35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25DB6CAC"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Mazurska Pętla Rowerowa</w:t>
            </w:r>
          </w:p>
        </w:tc>
        <w:tc>
          <w:tcPr>
            <w:tcW w:w="1333" w:type="pct"/>
            <w:tcBorders>
              <w:top w:val="nil"/>
              <w:left w:val="nil"/>
              <w:bottom w:val="single" w:sz="4" w:space="0" w:color="808080"/>
              <w:right w:val="single" w:sz="4" w:space="0" w:color="808080"/>
            </w:tcBorders>
            <w:shd w:val="clear" w:color="auto" w:fill="auto"/>
            <w:vAlign w:val="center"/>
            <w:hideMark/>
          </w:tcPr>
          <w:p w14:paraId="6DE4BF53"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Wykonanie i uruchomienie zintegrowanego szlaku rowerowego wokół </w:t>
            </w:r>
            <w:proofErr w:type="spellStart"/>
            <w:r w:rsidRPr="00157579">
              <w:rPr>
                <w:rFonts w:ascii="Arial" w:eastAsia="Times New Roman" w:hAnsi="Arial" w:cs="Arial"/>
                <w:color w:val="0D0D0D"/>
                <w:sz w:val="18"/>
                <w:szCs w:val="18"/>
                <w:lang w:eastAsia="pl-PL"/>
              </w:rPr>
              <w:t>wWielkich</w:t>
            </w:r>
            <w:proofErr w:type="spellEnd"/>
            <w:r w:rsidRPr="00157579">
              <w:rPr>
                <w:rFonts w:ascii="Arial" w:eastAsia="Times New Roman" w:hAnsi="Arial" w:cs="Arial"/>
                <w:color w:val="0D0D0D"/>
                <w:sz w:val="18"/>
                <w:szCs w:val="18"/>
                <w:lang w:eastAsia="pl-PL"/>
              </w:rPr>
              <w:t xml:space="preserve"> Jezior Mazurskich o długości ok. 8 km na terenie miasta Mrągowo</w:t>
            </w:r>
          </w:p>
        </w:tc>
        <w:tc>
          <w:tcPr>
            <w:tcW w:w="386" w:type="pct"/>
            <w:tcBorders>
              <w:top w:val="nil"/>
              <w:left w:val="nil"/>
              <w:bottom w:val="single" w:sz="4" w:space="0" w:color="808080"/>
              <w:right w:val="single" w:sz="4" w:space="0" w:color="808080"/>
            </w:tcBorders>
            <w:shd w:val="clear" w:color="auto" w:fill="auto"/>
            <w:vAlign w:val="center"/>
            <w:hideMark/>
          </w:tcPr>
          <w:p w14:paraId="7B8CBFD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61A9BD6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2019-2020</w:t>
            </w:r>
          </w:p>
        </w:tc>
        <w:tc>
          <w:tcPr>
            <w:tcW w:w="481" w:type="pct"/>
            <w:tcBorders>
              <w:top w:val="nil"/>
              <w:left w:val="nil"/>
              <w:bottom w:val="single" w:sz="4" w:space="0" w:color="808080"/>
              <w:right w:val="single" w:sz="4" w:space="0" w:color="808080"/>
            </w:tcBorders>
            <w:shd w:val="clear" w:color="auto" w:fill="auto"/>
            <w:vAlign w:val="center"/>
            <w:hideMark/>
          </w:tcPr>
          <w:p w14:paraId="47D502B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6 268 412,00 zł</w:t>
            </w:r>
          </w:p>
        </w:tc>
        <w:tc>
          <w:tcPr>
            <w:tcW w:w="469" w:type="pct"/>
            <w:tcBorders>
              <w:top w:val="nil"/>
              <w:left w:val="nil"/>
              <w:bottom w:val="single" w:sz="4" w:space="0" w:color="808080"/>
              <w:right w:val="single" w:sz="4" w:space="0" w:color="808080"/>
            </w:tcBorders>
            <w:shd w:val="clear" w:color="auto" w:fill="auto"/>
            <w:vAlign w:val="center"/>
            <w:hideMark/>
          </w:tcPr>
          <w:p w14:paraId="51D5496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7E6E7724"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w:t>
            </w:r>
          </w:p>
        </w:tc>
        <w:tc>
          <w:tcPr>
            <w:tcW w:w="385" w:type="pct"/>
            <w:tcBorders>
              <w:top w:val="nil"/>
              <w:left w:val="nil"/>
              <w:bottom w:val="single" w:sz="4" w:space="0" w:color="808080"/>
              <w:right w:val="single" w:sz="4" w:space="0" w:color="808080"/>
            </w:tcBorders>
            <w:shd w:val="clear" w:color="auto" w:fill="auto"/>
            <w:vAlign w:val="center"/>
            <w:hideMark/>
          </w:tcPr>
          <w:p w14:paraId="6EDDA825"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w:t>
            </w:r>
          </w:p>
        </w:tc>
        <w:tc>
          <w:tcPr>
            <w:tcW w:w="385" w:type="pct"/>
            <w:tcBorders>
              <w:top w:val="nil"/>
              <w:left w:val="nil"/>
              <w:bottom w:val="single" w:sz="4" w:space="0" w:color="808080"/>
              <w:right w:val="single" w:sz="4" w:space="0" w:color="808080"/>
            </w:tcBorders>
            <w:shd w:val="clear" w:color="auto" w:fill="auto"/>
            <w:vAlign w:val="center"/>
            <w:hideMark/>
          </w:tcPr>
          <w:p w14:paraId="48888E40"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w:t>
            </w:r>
          </w:p>
        </w:tc>
      </w:tr>
      <w:tr w:rsidR="00157579" w:rsidRPr="00157579" w14:paraId="1FF62FD8" w14:textId="77777777" w:rsidTr="00157579">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7B61622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61FFE11D"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Przebudowa dróg "Na </w:t>
            </w:r>
            <w:proofErr w:type="spellStart"/>
            <w:r w:rsidRPr="00157579">
              <w:rPr>
                <w:rFonts w:ascii="Arial" w:eastAsia="Times New Roman" w:hAnsi="Arial" w:cs="Arial"/>
                <w:color w:val="0D0D0D"/>
                <w:sz w:val="18"/>
                <w:szCs w:val="18"/>
                <w:lang w:eastAsia="pl-PL"/>
              </w:rPr>
              <w:t>Zatorzu</w:t>
            </w:r>
            <w:proofErr w:type="spellEnd"/>
            <w:r w:rsidRPr="00157579">
              <w:rPr>
                <w:rFonts w:ascii="Arial" w:eastAsia="Times New Roman" w:hAnsi="Arial" w:cs="Arial"/>
                <w:color w:val="0D0D0D"/>
                <w:sz w:val="18"/>
                <w:szCs w:val="18"/>
                <w:lang w:eastAsia="pl-PL"/>
              </w:rPr>
              <w:t>" - Etap III</w:t>
            </w:r>
          </w:p>
        </w:tc>
        <w:tc>
          <w:tcPr>
            <w:tcW w:w="1333" w:type="pct"/>
            <w:tcBorders>
              <w:top w:val="nil"/>
              <w:left w:val="nil"/>
              <w:bottom w:val="single" w:sz="4" w:space="0" w:color="808080"/>
              <w:right w:val="single" w:sz="4" w:space="0" w:color="808080"/>
            </w:tcBorders>
            <w:shd w:val="clear" w:color="auto" w:fill="auto"/>
            <w:vAlign w:val="center"/>
            <w:hideMark/>
          </w:tcPr>
          <w:p w14:paraId="306BF91E"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 xml:space="preserve">Przebudowa dróg "Na </w:t>
            </w:r>
            <w:proofErr w:type="spellStart"/>
            <w:r w:rsidRPr="00157579">
              <w:rPr>
                <w:rFonts w:ascii="Arial" w:eastAsia="Times New Roman" w:hAnsi="Arial" w:cs="Arial"/>
                <w:color w:val="0D0D0D"/>
                <w:sz w:val="18"/>
                <w:szCs w:val="18"/>
                <w:lang w:eastAsia="pl-PL"/>
              </w:rPr>
              <w:t>Zatorzu</w:t>
            </w:r>
            <w:proofErr w:type="spellEnd"/>
            <w:r w:rsidRPr="00157579">
              <w:rPr>
                <w:rFonts w:ascii="Arial" w:eastAsia="Times New Roman" w:hAnsi="Arial" w:cs="Arial"/>
                <w:color w:val="0D0D0D"/>
                <w:sz w:val="18"/>
                <w:szCs w:val="18"/>
                <w:lang w:eastAsia="pl-PL"/>
              </w:rPr>
              <w:t>" - Etap III ul. Krasińskiego, Tuwima, Orzeszkowej, Kochanowskiego, Torowej i Placu Słowackiego</w:t>
            </w:r>
          </w:p>
        </w:tc>
        <w:tc>
          <w:tcPr>
            <w:tcW w:w="386" w:type="pct"/>
            <w:tcBorders>
              <w:top w:val="nil"/>
              <w:left w:val="nil"/>
              <w:bottom w:val="single" w:sz="4" w:space="0" w:color="808080"/>
              <w:right w:val="single" w:sz="4" w:space="0" w:color="808080"/>
            </w:tcBorders>
            <w:shd w:val="clear" w:color="auto" w:fill="auto"/>
            <w:vAlign w:val="center"/>
            <w:hideMark/>
          </w:tcPr>
          <w:p w14:paraId="3940B6BC"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02AF250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2019-2020</w:t>
            </w:r>
          </w:p>
        </w:tc>
        <w:tc>
          <w:tcPr>
            <w:tcW w:w="481" w:type="pct"/>
            <w:tcBorders>
              <w:top w:val="nil"/>
              <w:left w:val="nil"/>
              <w:bottom w:val="single" w:sz="4" w:space="0" w:color="808080"/>
              <w:right w:val="single" w:sz="4" w:space="0" w:color="808080"/>
            </w:tcBorders>
            <w:shd w:val="clear" w:color="auto" w:fill="auto"/>
            <w:vAlign w:val="center"/>
            <w:hideMark/>
          </w:tcPr>
          <w:p w14:paraId="142CA2D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6 298 785,00 zł</w:t>
            </w:r>
          </w:p>
        </w:tc>
        <w:tc>
          <w:tcPr>
            <w:tcW w:w="469" w:type="pct"/>
            <w:tcBorders>
              <w:top w:val="nil"/>
              <w:left w:val="nil"/>
              <w:bottom w:val="single" w:sz="4" w:space="0" w:color="808080"/>
              <w:right w:val="single" w:sz="4" w:space="0" w:color="808080"/>
            </w:tcBorders>
            <w:shd w:val="clear" w:color="auto" w:fill="auto"/>
            <w:vAlign w:val="center"/>
            <w:hideMark/>
          </w:tcPr>
          <w:p w14:paraId="0F6FBA0C"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4C4121B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79B774F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0E103CB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r>
      <w:tr w:rsidR="00157579" w:rsidRPr="00157579" w14:paraId="56481634" w14:textId="77777777" w:rsidTr="00157579">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4296328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lastRenderedPageBreak/>
              <w:t>3</w:t>
            </w:r>
          </w:p>
        </w:tc>
        <w:tc>
          <w:tcPr>
            <w:tcW w:w="618" w:type="pct"/>
            <w:tcBorders>
              <w:top w:val="nil"/>
              <w:left w:val="nil"/>
              <w:bottom w:val="single" w:sz="4" w:space="0" w:color="808080"/>
              <w:right w:val="single" w:sz="4" w:space="0" w:color="808080"/>
            </w:tcBorders>
            <w:shd w:val="clear" w:color="auto" w:fill="auto"/>
            <w:vAlign w:val="center"/>
            <w:hideMark/>
          </w:tcPr>
          <w:p w14:paraId="171C722E"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Remont nawierzchni jezdni w ul. Słonecznej Sobczyńskiego</w:t>
            </w:r>
          </w:p>
        </w:tc>
        <w:tc>
          <w:tcPr>
            <w:tcW w:w="1333" w:type="pct"/>
            <w:tcBorders>
              <w:top w:val="nil"/>
              <w:left w:val="nil"/>
              <w:bottom w:val="single" w:sz="4" w:space="0" w:color="808080"/>
              <w:right w:val="single" w:sz="4" w:space="0" w:color="808080"/>
            </w:tcBorders>
            <w:shd w:val="clear" w:color="auto" w:fill="auto"/>
            <w:vAlign w:val="center"/>
            <w:hideMark/>
          </w:tcPr>
          <w:p w14:paraId="39551718"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Remont nawierzchni jezdni przez wykonanie nowej warstwy ścieralnej z betonu asfaltowego</w:t>
            </w:r>
          </w:p>
        </w:tc>
        <w:tc>
          <w:tcPr>
            <w:tcW w:w="386" w:type="pct"/>
            <w:tcBorders>
              <w:top w:val="nil"/>
              <w:left w:val="nil"/>
              <w:bottom w:val="single" w:sz="4" w:space="0" w:color="808080"/>
              <w:right w:val="single" w:sz="4" w:space="0" w:color="808080"/>
            </w:tcBorders>
            <w:shd w:val="clear" w:color="auto" w:fill="auto"/>
            <w:vAlign w:val="center"/>
            <w:hideMark/>
          </w:tcPr>
          <w:p w14:paraId="1063B908"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5CBE1C0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w:t>
            </w:r>
          </w:p>
        </w:tc>
        <w:tc>
          <w:tcPr>
            <w:tcW w:w="481" w:type="pct"/>
            <w:tcBorders>
              <w:top w:val="nil"/>
              <w:left w:val="nil"/>
              <w:bottom w:val="single" w:sz="4" w:space="0" w:color="808080"/>
              <w:right w:val="single" w:sz="4" w:space="0" w:color="808080"/>
            </w:tcBorders>
            <w:shd w:val="clear" w:color="auto" w:fill="auto"/>
            <w:vAlign w:val="center"/>
            <w:hideMark/>
          </w:tcPr>
          <w:p w14:paraId="04472F1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650 000,00 zł</w:t>
            </w:r>
          </w:p>
        </w:tc>
        <w:tc>
          <w:tcPr>
            <w:tcW w:w="469" w:type="pct"/>
            <w:tcBorders>
              <w:top w:val="nil"/>
              <w:left w:val="nil"/>
              <w:bottom w:val="single" w:sz="4" w:space="0" w:color="808080"/>
              <w:right w:val="single" w:sz="4" w:space="0" w:color="808080"/>
            </w:tcBorders>
            <w:shd w:val="clear" w:color="auto" w:fill="auto"/>
            <w:vAlign w:val="center"/>
            <w:hideMark/>
          </w:tcPr>
          <w:p w14:paraId="39E71FD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72BD265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D74AA0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FABA0E3"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r>
      <w:tr w:rsidR="00157579" w:rsidRPr="00157579" w14:paraId="6E3192D5" w14:textId="77777777" w:rsidTr="00157579">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2688BEC1"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4</w:t>
            </w:r>
          </w:p>
        </w:tc>
        <w:tc>
          <w:tcPr>
            <w:tcW w:w="618" w:type="pct"/>
            <w:tcBorders>
              <w:top w:val="nil"/>
              <w:left w:val="nil"/>
              <w:bottom w:val="single" w:sz="4" w:space="0" w:color="808080"/>
              <w:right w:val="single" w:sz="4" w:space="0" w:color="808080"/>
            </w:tcBorders>
            <w:shd w:val="clear" w:color="auto" w:fill="auto"/>
            <w:vAlign w:val="center"/>
            <w:hideMark/>
          </w:tcPr>
          <w:p w14:paraId="670AC13C"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Remont  nawierzchni jezdni ul. Kościelnej w Mrągowie</w:t>
            </w:r>
          </w:p>
        </w:tc>
        <w:tc>
          <w:tcPr>
            <w:tcW w:w="1333" w:type="pct"/>
            <w:tcBorders>
              <w:top w:val="nil"/>
              <w:left w:val="nil"/>
              <w:bottom w:val="single" w:sz="4" w:space="0" w:color="808080"/>
              <w:right w:val="single" w:sz="4" w:space="0" w:color="808080"/>
            </w:tcBorders>
            <w:shd w:val="clear" w:color="auto" w:fill="auto"/>
            <w:vAlign w:val="center"/>
            <w:hideMark/>
          </w:tcPr>
          <w:p w14:paraId="22A413CF"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Remont  nawierzchni jezdni ul. Kościelnej w Mrągowie</w:t>
            </w:r>
          </w:p>
        </w:tc>
        <w:tc>
          <w:tcPr>
            <w:tcW w:w="386" w:type="pct"/>
            <w:tcBorders>
              <w:top w:val="nil"/>
              <w:left w:val="nil"/>
              <w:bottom w:val="single" w:sz="4" w:space="0" w:color="808080"/>
              <w:right w:val="single" w:sz="4" w:space="0" w:color="808080"/>
            </w:tcBorders>
            <w:shd w:val="clear" w:color="auto" w:fill="auto"/>
            <w:vAlign w:val="center"/>
            <w:hideMark/>
          </w:tcPr>
          <w:p w14:paraId="0B98AD17"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7B350A5E"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2020</w:t>
            </w:r>
          </w:p>
        </w:tc>
        <w:tc>
          <w:tcPr>
            <w:tcW w:w="481" w:type="pct"/>
            <w:tcBorders>
              <w:top w:val="nil"/>
              <w:left w:val="nil"/>
              <w:bottom w:val="single" w:sz="4" w:space="0" w:color="808080"/>
              <w:right w:val="single" w:sz="4" w:space="0" w:color="808080"/>
            </w:tcBorders>
            <w:shd w:val="clear" w:color="auto" w:fill="auto"/>
            <w:vAlign w:val="center"/>
            <w:hideMark/>
          </w:tcPr>
          <w:p w14:paraId="3CDBAF23"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149 000,00 zł</w:t>
            </w:r>
          </w:p>
        </w:tc>
        <w:tc>
          <w:tcPr>
            <w:tcW w:w="469" w:type="pct"/>
            <w:tcBorders>
              <w:top w:val="nil"/>
              <w:left w:val="nil"/>
              <w:bottom w:val="single" w:sz="4" w:space="0" w:color="808080"/>
              <w:right w:val="single" w:sz="4" w:space="0" w:color="808080"/>
            </w:tcBorders>
            <w:shd w:val="clear" w:color="auto" w:fill="auto"/>
            <w:vAlign w:val="center"/>
            <w:hideMark/>
          </w:tcPr>
          <w:p w14:paraId="52DA964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26C3DCFD"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43019C6B"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2FDA8BC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r>
      <w:tr w:rsidR="00157579" w:rsidRPr="00157579" w14:paraId="543666E5"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7EDAD608"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2C51FD66"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Oświetlenie</w:t>
            </w:r>
          </w:p>
        </w:tc>
        <w:tc>
          <w:tcPr>
            <w:tcW w:w="1333" w:type="pct"/>
            <w:tcBorders>
              <w:top w:val="nil"/>
              <w:left w:val="nil"/>
              <w:bottom w:val="single" w:sz="4" w:space="0" w:color="808080"/>
              <w:right w:val="single" w:sz="4" w:space="0" w:color="808080"/>
            </w:tcBorders>
            <w:shd w:val="clear" w:color="000000" w:fill="BFBFBF"/>
            <w:vAlign w:val="center"/>
            <w:hideMark/>
          </w:tcPr>
          <w:p w14:paraId="6072FBB5"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362F3DCC"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4D629C4A"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5B12B34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190 558,00 zł</w:t>
            </w:r>
          </w:p>
        </w:tc>
        <w:tc>
          <w:tcPr>
            <w:tcW w:w="469" w:type="pct"/>
            <w:tcBorders>
              <w:top w:val="nil"/>
              <w:left w:val="nil"/>
              <w:bottom w:val="single" w:sz="4" w:space="0" w:color="808080"/>
              <w:right w:val="single" w:sz="4" w:space="0" w:color="808080"/>
            </w:tcBorders>
            <w:shd w:val="clear" w:color="000000" w:fill="BFBFBF"/>
            <w:vAlign w:val="center"/>
            <w:hideMark/>
          </w:tcPr>
          <w:p w14:paraId="77746FF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48F7B038"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61302065"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0E57AA8C"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r>
      <w:tr w:rsidR="00157579" w:rsidRPr="00157579" w14:paraId="4F571849" w14:textId="77777777" w:rsidTr="00157579">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46163536"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5D04202C"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Budowa (rozbudowa) oświetlenia ulicznego przy przejściach dla pieszych w centrum Miasta</w:t>
            </w:r>
          </w:p>
        </w:tc>
        <w:tc>
          <w:tcPr>
            <w:tcW w:w="1333" w:type="pct"/>
            <w:tcBorders>
              <w:top w:val="nil"/>
              <w:left w:val="nil"/>
              <w:bottom w:val="single" w:sz="4" w:space="0" w:color="808080"/>
              <w:right w:val="single" w:sz="4" w:space="0" w:color="808080"/>
            </w:tcBorders>
            <w:shd w:val="clear" w:color="auto" w:fill="auto"/>
            <w:vAlign w:val="center"/>
            <w:hideMark/>
          </w:tcPr>
          <w:p w14:paraId="025323BC" w14:textId="77777777" w:rsidR="00157579" w:rsidRPr="00157579" w:rsidRDefault="00157579" w:rsidP="00157579">
            <w:pPr>
              <w:spacing w:after="0" w:line="240" w:lineRule="auto"/>
              <w:jc w:val="left"/>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Wykonano słupy oświetleniowe z oprawami LED doświetlającymi przejścia dla pieszych na ulicach: Wolności, Okulickiego, Mrongowiusza, Kopernika i Sobczyńskiego</w:t>
            </w:r>
          </w:p>
        </w:tc>
        <w:tc>
          <w:tcPr>
            <w:tcW w:w="386" w:type="pct"/>
            <w:tcBorders>
              <w:top w:val="nil"/>
              <w:left w:val="nil"/>
              <w:bottom w:val="single" w:sz="4" w:space="0" w:color="808080"/>
              <w:right w:val="single" w:sz="4" w:space="0" w:color="808080"/>
            </w:tcBorders>
            <w:shd w:val="clear" w:color="auto" w:fill="auto"/>
            <w:vAlign w:val="center"/>
            <w:hideMark/>
          </w:tcPr>
          <w:p w14:paraId="4A8E9E6A"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5C602E69"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2018</w:t>
            </w:r>
          </w:p>
        </w:tc>
        <w:tc>
          <w:tcPr>
            <w:tcW w:w="481" w:type="pct"/>
            <w:tcBorders>
              <w:top w:val="nil"/>
              <w:left w:val="nil"/>
              <w:bottom w:val="single" w:sz="4" w:space="0" w:color="808080"/>
              <w:right w:val="single" w:sz="4" w:space="0" w:color="808080"/>
            </w:tcBorders>
            <w:shd w:val="clear" w:color="auto" w:fill="auto"/>
            <w:vAlign w:val="center"/>
            <w:hideMark/>
          </w:tcPr>
          <w:p w14:paraId="70E1642F" w14:textId="77777777" w:rsidR="00157579" w:rsidRPr="00157579" w:rsidRDefault="00157579" w:rsidP="00157579">
            <w:pPr>
              <w:spacing w:after="0" w:line="240" w:lineRule="auto"/>
              <w:jc w:val="center"/>
              <w:outlineLvl w:val="0"/>
              <w:rPr>
                <w:rFonts w:ascii="Arial" w:eastAsia="Times New Roman" w:hAnsi="Arial" w:cs="Arial"/>
                <w:i/>
                <w:iCs/>
                <w:color w:val="0D0D0D"/>
                <w:sz w:val="18"/>
                <w:szCs w:val="18"/>
                <w:lang w:eastAsia="pl-PL"/>
              </w:rPr>
            </w:pPr>
            <w:r w:rsidRPr="00157579">
              <w:rPr>
                <w:rFonts w:ascii="Arial" w:eastAsia="Times New Roman" w:hAnsi="Arial" w:cs="Arial"/>
                <w:i/>
                <w:iCs/>
                <w:color w:val="0D0D0D"/>
                <w:sz w:val="18"/>
                <w:szCs w:val="18"/>
                <w:lang w:eastAsia="pl-PL"/>
              </w:rPr>
              <w:t>190 558,00 zł</w:t>
            </w:r>
          </w:p>
        </w:tc>
        <w:tc>
          <w:tcPr>
            <w:tcW w:w="469" w:type="pct"/>
            <w:tcBorders>
              <w:top w:val="nil"/>
              <w:left w:val="nil"/>
              <w:bottom w:val="single" w:sz="4" w:space="0" w:color="808080"/>
              <w:right w:val="single" w:sz="4" w:space="0" w:color="808080"/>
            </w:tcBorders>
            <w:shd w:val="clear" w:color="auto" w:fill="auto"/>
            <w:vAlign w:val="center"/>
            <w:hideMark/>
          </w:tcPr>
          <w:p w14:paraId="11CD4A73"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środki własne</w:t>
            </w:r>
          </w:p>
        </w:tc>
        <w:tc>
          <w:tcPr>
            <w:tcW w:w="385" w:type="pct"/>
            <w:tcBorders>
              <w:top w:val="nil"/>
              <w:left w:val="nil"/>
              <w:bottom w:val="single" w:sz="4" w:space="0" w:color="808080"/>
              <w:right w:val="single" w:sz="4" w:space="0" w:color="808080"/>
            </w:tcBorders>
            <w:shd w:val="clear" w:color="auto" w:fill="auto"/>
            <w:vAlign w:val="center"/>
            <w:hideMark/>
          </w:tcPr>
          <w:p w14:paraId="0BADDC7F"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27F0A8E3"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68BE182" w14:textId="77777777" w:rsidR="00157579" w:rsidRPr="00157579" w:rsidRDefault="00157579" w:rsidP="00157579">
            <w:pPr>
              <w:spacing w:after="0" w:line="240" w:lineRule="auto"/>
              <w:jc w:val="center"/>
              <w:outlineLvl w:val="0"/>
              <w:rPr>
                <w:rFonts w:ascii="Arial" w:eastAsia="Times New Roman" w:hAnsi="Arial" w:cs="Arial"/>
                <w:color w:val="0D0D0D"/>
                <w:sz w:val="18"/>
                <w:szCs w:val="18"/>
                <w:lang w:eastAsia="pl-PL"/>
              </w:rPr>
            </w:pPr>
            <w:r w:rsidRPr="00157579">
              <w:rPr>
                <w:rFonts w:ascii="Arial" w:eastAsia="Times New Roman" w:hAnsi="Arial" w:cs="Arial"/>
                <w:color w:val="0D0D0D"/>
                <w:sz w:val="18"/>
                <w:szCs w:val="18"/>
                <w:lang w:eastAsia="pl-PL"/>
              </w:rPr>
              <w:t>0</w:t>
            </w:r>
          </w:p>
        </w:tc>
      </w:tr>
      <w:tr w:rsidR="00157579" w:rsidRPr="00157579" w14:paraId="50695306"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5B4B7D1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7A0B9E25"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Zarządzanie energią</w:t>
            </w:r>
          </w:p>
        </w:tc>
        <w:tc>
          <w:tcPr>
            <w:tcW w:w="1333" w:type="pct"/>
            <w:tcBorders>
              <w:top w:val="nil"/>
              <w:left w:val="nil"/>
              <w:bottom w:val="single" w:sz="4" w:space="0" w:color="808080"/>
              <w:right w:val="single" w:sz="4" w:space="0" w:color="808080"/>
            </w:tcBorders>
            <w:shd w:val="clear" w:color="000000" w:fill="BFBFBF"/>
            <w:vAlign w:val="center"/>
            <w:hideMark/>
          </w:tcPr>
          <w:p w14:paraId="2ABEDEC3"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7774B946"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53F4BBD9"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6ED752C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0,00 zł</w:t>
            </w:r>
          </w:p>
        </w:tc>
        <w:tc>
          <w:tcPr>
            <w:tcW w:w="469" w:type="pct"/>
            <w:tcBorders>
              <w:top w:val="nil"/>
              <w:left w:val="nil"/>
              <w:bottom w:val="single" w:sz="4" w:space="0" w:color="808080"/>
              <w:right w:val="single" w:sz="4" w:space="0" w:color="808080"/>
            </w:tcBorders>
            <w:shd w:val="clear" w:color="000000" w:fill="BFBFBF"/>
            <w:vAlign w:val="center"/>
            <w:hideMark/>
          </w:tcPr>
          <w:p w14:paraId="558F085C"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6B40A5A2"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2A1F2D7E"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0920F525"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r>
      <w:tr w:rsidR="00157579" w:rsidRPr="00157579" w14:paraId="6E8A9137"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73A2EB10"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4C20B581"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Świadomość energetyczna</w:t>
            </w:r>
          </w:p>
        </w:tc>
        <w:tc>
          <w:tcPr>
            <w:tcW w:w="1333" w:type="pct"/>
            <w:tcBorders>
              <w:top w:val="nil"/>
              <w:left w:val="nil"/>
              <w:bottom w:val="single" w:sz="4" w:space="0" w:color="808080"/>
              <w:right w:val="single" w:sz="4" w:space="0" w:color="808080"/>
            </w:tcBorders>
            <w:shd w:val="clear" w:color="000000" w:fill="BFBFBF"/>
            <w:vAlign w:val="center"/>
            <w:hideMark/>
          </w:tcPr>
          <w:p w14:paraId="1DDFF6E6"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340F91A6"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54535AB4" w14:textId="77777777" w:rsidR="00157579" w:rsidRPr="00157579" w:rsidRDefault="00157579" w:rsidP="00157579">
            <w:pPr>
              <w:spacing w:after="0" w:line="240" w:lineRule="auto"/>
              <w:jc w:val="left"/>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BFBFBF"/>
            <w:vAlign w:val="center"/>
            <w:hideMark/>
          </w:tcPr>
          <w:p w14:paraId="1CCB9D95"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0,00 zł</w:t>
            </w:r>
          </w:p>
        </w:tc>
        <w:tc>
          <w:tcPr>
            <w:tcW w:w="469" w:type="pct"/>
            <w:tcBorders>
              <w:top w:val="nil"/>
              <w:left w:val="nil"/>
              <w:bottom w:val="single" w:sz="4" w:space="0" w:color="808080"/>
              <w:right w:val="single" w:sz="4" w:space="0" w:color="808080"/>
            </w:tcBorders>
            <w:shd w:val="clear" w:color="000000" w:fill="BFBFBF"/>
            <w:vAlign w:val="center"/>
            <w:hideMark/>
          </w:tcPr>
          <w:p w14:paraId="4A693013"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406625AA"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29BFBFA7"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3C283BCA"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0</w:t>
            </w:r>
          </w:p>
        </w:tc>
      </w:tr>
      <w:tr w:rsidR="00157579" w:rsidRPr="00157579" w14:paraId="03C8117A" w14:textId="77777777" w:rsidTr="00157579">
        <w:trPr>
          <w:trHeight w:val="240"/>
        </w:trPr>
        <w:tc>
          <w:tcPr>
            <w:tcW w:w="128" w:type="pct"/>
            <w:tcBorders>
              <w:top w:val="nil"/>
              <w:left w:val="single" w:sz="4" w:space="0" w:color="808080"/>
              <w:bottom w:val="single" w:sz="4" w:space="0" w:color="808080"/>
              <w:right w:val="single" w:sz="4" w:space="0" w:color="808080"/>
            </w:tcBorders>
            <w:shd w:val="clear" w:color="000000" w:fill="808080"/>
            <w:vAlign w:val="center"/>
            <w:hideMark/>
          </w:tcPr>
          <w:p w14:paraId="54F1ED34"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808080"/>
            <w:vAlign w:val="center"/>
            <w:hideMark/>
          </w:tcPr>
          <w:p w14:paraId="6025D867"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RAZEM:</w:t>
            </w:r>
          </w:p>
        </w:tc>
        <w:tc>
          <w:tcPr>
            <w:tcW w:w="1333" w:type="pct"/>
            <w:tcBorders>
              <w:top w:val="nil"/>
              <w:left w:val="nil"/>
              <w:bottom w:val="single" w:sz="4" w:space="0" w:color="808080"/>
              <w:right w:val="single" w:sz="4" w:space="0" w:color="808080"/>
            </w:tcBorders>
            <w:shd w:val="clear" w:color="000000" w:fill="808080"/>
            <w:vAlign w:val="center"/>
            <w:hideMark/>
          </w:tcPr>
          <w:p w14:paraId="26EBD291"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808080"/>
            <w:vAlign w:val="center"/>
            <w:hideMark/>
          </w:tcPr>
          <w:p w14:paraId="3FF9D4C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808080"/>
            <w:vAlign w:val="center"/>
            <w:hideMark/>
          </w:tcPr>
          <w:p w14:paraId="6E64906F"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 </w:t>
            </w:r>
          </w:p>
        </w:tc>
        <w:tc>
          <w:tcPr>
            <w:tcW w:w="481" w:type="pct"/>
            <w:tcBorders>
              <w:top w:val="nil"/>
              <w:left w:val="nil"/>
              <w:bottom w:val="single" w:sz="4" w:space="0" w:color="808080"/>
              <w:right w:val="single" w:sz="4" w:space="0" w:color="808080"/>
            </w:tcBorders>
            <w:shd w:val="clear" w:color="000000" w:fill="808080"/>
            <w:vAlign w:val="center"/>
            <w:hideMark/>
          </w:tcPr>
          <w:p w14:paraId="2305F0BB"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69 323 304,28 zł</w:t>
            </w:r>
          </w:p>
        </w:tc>
        <w:tc>
          <w:tcPr>
            <w:tcW w:w="469" w:type="pct"/>
            <w:tcBorders>
              <w:top w:val="nil"/>
              <w:left w:val="nil"/>
              <w:bottom w:val="single" w:sz="4" w:space="0" w:color="808080"/>
              <w:right w:val="single" w:sz="4" w:space="0" w:color="808080"/>
            </w:tcBorders>
            <w:shd w:val="clear" w:color="000000" w:fill="808080"/>
            <w:vAlign w:val="center"/>
            <w:hideMark/>
          </w:tcPr>
          <w:p w14:paraId="35F0F9E5"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do 2020</w:t>
            </w:r>
          </w:p>
        </w:tc>
        <w:tc>
          <w:tcPr>
            <w:tcW w:w="385" w:type="pct"/>
            <w:tcBorders>
              <w:top w:val="nil"/>
              <w:left w:val="nil"/>
              <w:bottom w:val="single" w:sz="4" w:space="0" w:color="808080"/>
              <w:right w:val="single" w:sz="4" w:space="0" w:color="808080"/>
            </w:tcBorders>
            <w:shd w:val="clear" w:color="000000" w:fill="808080"/>
            <w:vAlign w:val="center"/>
            <w:hideMark/>
          </w:tcPr>
          <w:p w14:paraId="78AF965D"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1215</w:t>
            </w:r>
          </w:p>
        </w:tc>
        <w:tc>
          <w:tcPr>
            <w:tcW w:w="385" w:type="pct"/>
            <w:tcBorders>
              <w:top w:val="nil"/>
              <w:left w:val="nil"/>
              <w:bottom w:val="single" w:sz="4" w:space="0" w:color="808080"/>
              <w:right w:val="single" w:sz="4" w:space="0" w:color="808080"/>
            </w:tcBorders>
            <w:shd w:val="clear" w:color="000000" w:fill="808080"/>
            <w:vAlign w:val="center"/>
            <w:hideMark/>
          </w:tcPr>
          <w:p w14:paraId="03285544"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2432</w:t>
            </w:r>
          </w:p>
        </w:tc>
        <w:tc>
          <w:tcPr>
            <w:tcW w:w="385" w:type="pct"/>
            <w:tcBorders>
              <w:top w:val="nil"/>
              <w:left w:val="nil"/>
              <w:bottom w:val="single" w:sz="4" w:space="0" w:color="808080"/>
              <w:right w:val="single" w:sz="4" w:space="0" w:color="808080"/>
            </w:tcBorders>
            <w:shd w:val="clear" w:color="000000" w:fill="808080"/>
            <w:vAlign w:val="center"/>
            <w:hideMark/>
          </w:tcPr>
          <w:p w14:paraId="3D5BBF56" w14:textId="77777777" w:rsidR="00157579" w:rsidRPr="00157579" w:rsidRDefault="00157579" w:rsidP="00157579">
            <w:pPr>
              <w:spacing w:after="0" w:line="240" w:lineRule="auto"/>
              <w:jc w:val="center"/>
              <w:rPr>
                <w:rFonts w:ascii="Arial" w:eastAsia="Times New Roman" w:hAnsi="Arial" w:cs="Arial"/>
                <w:b/>
                <w:bCs/>
                <w:color w:val="FFFFFF"/>
                <w:sz w:val="18"/>
                <w:szCs w:val="18"/>
                <w:lang w:eastAsia="pl-PL"/>
              </w:rPr>
            </w:pPr>
            <w:r w:rsidRPr="00157579">
              <w:rPr>
                <w:rFonts w:ascii="Arial" w:eastAsia="Times New Roman" w:hAnsi="Arial" w:cs="Arial"/>
                <w:b/>
                <w:bCs/>
                <w:color w:val="FFFFFF"/>
                <w:sz w:val="18"/>
                <w:szCs w:val="18"/>
                <w:lang w:eastAsia="pl-PL"/>
              </w:rPr>
              <w:t>14172</w:t>
            </w:r>
          </w:p>
        </w:tc>
      </w:tr>
    </w:tbl>
    <w:p w14:paraId="72FAD66A" w14:textId="77777777" w:rsidR="00A8756A" w:rsidRPr="00973D86" w:rsidRDefault="00D1101B" w:rsidP="00973D86">
      <w:pPr>
        <w:pStyle w:val="Legenda"/>
        <w:jc w:val="center"/>
        <w:rPr>
          <w:b w:val="0"/>
          <w:i/>
          <w:color w:val="auto"/>
          <w:u w:val="single"/>
        </w:rPr>
      </w:pPr>
      <w:r w:rsidRPr="00973D86">
        <w:rPr>
          <w:b w:val="0"/>
          <w:i/>
          <w:color w:val="auto"/>
          <w:u w:val="single"/>
        </w:rPr>
        <w:t xml:space="preserve"> </w:t>
      </w:r>
      <w:r w:rsidR="00A8756A" w:rsidRPr="00973D86">
        <w:rPr>
          <w:b w:val="0"/>
          <w:i/>
          <w:color w:val="auto"/>
          <w:u w:val="single"/>
        </w:rPr>
        <w:t>Źródło: Opracowanie własne na podstawie zebranych informacji</w:t>
      </w:r>
    </w:p>
    <w:p w14:paraId="1C0089A2" w14:textId="77777777" w:rsidR="00A8756A" w:rsidRDefault="00A8756A" w:rsidP="00A8756A">
      <w:pPr>
        <w:sectPr w:rsidR="00A8756A" w:rsidSect="00A8756A">
          <w:pgSz w:w="16838" w:h="11906" w:orient="landscape"/>
          <w:pgMar w:top="1417" w:right="1417" w:bottom="1417" w:left="1417" w:header="708" w:footer="708" w:gutter="0"/>
          <w:cols w:space="708"/>
          <w:docGrid w:linePitch="360"/>
        </w:sectPr>
      </w:pPr>
    </w:p>
    <w:p w14:paraId="5BACDFB2" w14:textId="77777777" w:rsidR="00D639D2" w:rsidRDefault="00D639D2" w:rsidP="00C4386C">
      <w:pPr>
        <w:pStyle w:val="Nagwek2"/>
      </w:pPr>
      <w:bookmarkStart w:id="624" w:name="_Toc65158845"/>
      <w:bookmarkStart w:id="625" w:name="_Toc115197752"/>
      <w:bookmarkEnd w:id="624"/>
      <w:r>
        <w:lastRenderedPageBreak/>
        <w:t xml:space="preserve">Długoterminowa strategia </w:t>
      </w:r>
      <w:r w:rsidR="00323ABE">
        <w:t>–</w:t>
      </w:r>
      <w:r>
        <w:t xml:space="preserve"> cele i zobowiązania</w:t>
      </w:r>
      <w:bookmarkEnd w:id="625"/>
    </w:p>
    <w:p w14:paraId="120E9352" w14:textId="37D35AE7" w:rsidR="0092443F" w:rsidRPr="00DC3C02" w:rsidRDefault="0092443F" w:rsidP="00234EC0">
      <w:pPr>
        <w:spacing w:after="0"/>
      </w:pPr>
      <w:r w:rsidRPr="00DC3C02">
        <w:t xml:space="preserve">Długoterminowa strategia niskoemisyjna </w:t>
      </w:r>
      <w:r w:rsidR="008856E0">
        <w:t xml:space="preserve">Gminy </w:t>
      </w:r>
      <w:r w:rsidR="000D462C">
        <w:t>Miasto Mrągowo</w:t>
      </w:r>
      <w:r w:rsidR="000D462C" w:rsidRPr="000C7755">
        <w:t xml:space="preserve"> </w:t>
      </w:r>
      <w:r w:rsidRPr="00DC3C02">
        <w:t xml:space="preserve">do </w:t>
      </w:r>
      <w:r w:rsidR="008856E0">
        <w:t xml:space="preserve">2030 </w:t>
      </w:r>
      <w:r w:rsidR="00991203">
        <w:t>roku</w:t>
      </w:r>
      <w:r w:rsidR="001E0CF7">
        <w:t xml:space="preserve"> </w:t>
      </w:r>
      <w:r w:rsidRPr="00DC3C02">
        <w:t xml:space="preserve">zawarta w </w:t>
      </w:r>
      <w:r w:rsidR="00991203">
        <w:t>Plan</w:t>
      </w:r>
      <w:r w:rsidR="005E1975">
        <w:t>ie</w:t>
      </w:r>
      <w:r w:rsidR="00991203">
        <w:t xml:space="preserve"> </w:t>
      </w:r>
      <w:r w:rsidRPr="00DC3C02">
        <w:t>gospodarki niskoemisyjnej będzie obejmować działania polegające na:</w:t>
      </w:r>
    </w:p>
    <w:p w14:paraId="54367A98" w14:textId="77777777" w:rsidR="0092443F" w:rsidRPr="00DC3C02" w:rsidRDefault="0092443F" w:rsidP="002B2AED">
      <w:pPr>
        <w:pStyle w:val="Akapitzlist"/>
        <w:numPr>
          <w:ilvl w:val="0"/>
          <w:numId w:val="21"/>
        </w:numPr>
      </w:pPr>
      <w:r w:rsidRPr="00DC3C02">
        <w:t>termomodernizacji budynków użyteczności publicznej</w:t>
      </w:r>
      <w:r w:rsidR="00F63B92">
        <w:t>,</w:t>
      </w:r>
    </w:p>
    <w:p w14:paraId="4909EFD6" w14:textId="77777777" w:rsidR="0092443F" w:rsidRPr="00DC3C02" w:rsidRDefault="0092443F" w:rsidP="002B2AED">
      <w:pPr>
        <w:pStyle w:val="Akapitzlist"/>
        <w:numPr>
          <w:ilvl w:val="0"/>
          <w:numId w:val="21"/>
        </w:numPr>
      </w:pPr>
      <w:r w:rsidRPr="00DC3C02">
        <w:t>termomodernizacji budynków sektora mieszkaniowego</w:t>
      </w:r>
      <w:r w:rsidR="00F63B92">
        <w:t>,</w:t>
      </w:r>
    </w:p>
    <w:p w14:paraId="1D42BDAF" w14:textId="77777777" w:rsidR="0092443F" w:rsidRPr="00DC3C02" w:rsidRDefault="0092443F" w:rsidP="002B2AED">
      <w:pPr>
        <w:pStyle w:val="Akapitzlist"/>
        <w:numPr>
          <w:ilvl w:val="0"/>
          <w:numId w:val="21"/>
        </w:numPr>
      </w:pPr>
      <w:r w:rsidRPr="00DC3C02">
        <w:t>zwiększeniu wykorzystania odnawialnych źródeł energii na terenie gminy</w:t>
      </w:r>
      <w:r w:rsidR="00F63B92">
        <w:t>,</w:t>
      </w:r>
    </w:p>
    <w:p w14:paraId="2473AD5B" w14:textId="77777777" w:rsidR="0092443F" w:rsidRPr="00DC3C02" w:rsidRDefault="0092443F" w:rsidP="002B2AED">
      <w:pPr>
        <w:pStyle w:val="Akapitzlist"/>
        <w:numPr>
          <w:ilvl w:val="0"/>
          <w:numId w:val="21"/>
        </w:numPr>
      </w:pPr>
      <w:r w:rsidRPr="00DC3C02">
        <w:t>ograniczeniu zużycia energii finalnej w obiektach użyteczności publicznej</w:t>
      </w:r>
      <w:r w:rsidR="00F63B92">
        <w:t>,</w:t>
      </w:r>
    </w:p>
    <w:p w14:paraId="04CE3A2E" w14:textId="77777777" w:rsidR="0092443F" w:rsidRPr="00DC3C02" w:rsidRDefault="0092443F" w:rsidP="002B2AED">
      <w:pPr>
        <w:pStyle w:val="Akapitzlist"/>
        <w:numPr>
          <w:ilvl w:val="0"/>
          <w:numId w:val="21"/>
        </w:numPr>
      </w:pPr>
      <w:r w:rsidRPr="00DC3C02">
        <w:t>zwiększeniu efektywności energetycznej działań</w:t>
      </w:r>
      <w:r w:rsidR="00F63B92">
        <w:t>,</w:t>
      </w:r>
    </w:p>
    <w:p w14:paraId="769A9A13" w14:textId="77777777" w:rsidR="0092443F" w:rsidRPr="00DC3C02" w:rsidRDefault="0092443F" w:rsidP="002B2AED">
      <w:pPr>
        <w:pStyle w:val="Akapitzlist"/>
        <w:numPr>
          <w:ilvl w:val="0"/>
          <w:numId w:val="21"/>
        </w:numPr>
      </w:pPr>
      <w:r w:rsidRPr="00DC3C02">
        <w:t>zmniejszeniu emisji zanieczyszczeń pochodzącej z sektora transportu.</w:t>
      </w:r>
    </w:p>
    <w:p w14:paraId="2415C0EB" w14:textId="77777777" w:rsidR="0092443F" w:rsidRPr="00DC3C02" w:rsidRDefault="0092443F" w:rsidP="00234EC0">
      <w:pPr>
        <w:spacing w:after="0"/>
      </w:pPr>
      <w:r w:rsidRPr="00DC3C02">
        <w:t>Działania będą realizowane poprzez:</w:t>
      </w:r>
    </w:p>
    <w:p w14:paraId="7196AE24" w14:textId="77777777" w:rsidR="0092443F" w:rsidRPr="00DC3C02" w:rsidRDefault="0092443F" w:rsidP="002B2AED">
      <w:pPr>
        <w:pStyle w:val="Akapitzlist"/>
        <w:numPr>
          <w:ilvl w:val="0"/>
          <w:numId w:val="22"/>
        </w:numPr>
      </w:pPr>
      <w:r w:rsidRPr="00DC3C02">
        <w:t>określenie obszarów, na których przewiduje się uzupełnienie infrastruktury technicznej</w:t>
      </w:r>
      <w:r w:rsidR="008935D6">
        <w:t>,</w:t>
      </w:r>
    </w:p>
    <w:p w14:paraId="3CA392D0" w14:textId="77777777" w:rsidR="0092443F" w:rsidRPr="00DC3C02" w:rsidRDefault="0092443F" w:rsidP="002B2AED">
      <w:pPr>
        <w:pStyle w:val="Akapitzlist"/>
        <w:numPr>
          <w:ilvl w:val="0"/>
          <w:numId w:val="22"/>
        </w:numPr>
      </w:pPr>
      <w:r w:rsidRPr="00DC3C02">
        <w:t>wykorzystanie otwartego rynku energii elektrycznej</w:t>
      </w:r>
      <w:r w:rsidR="00F63B92">
        <w:t>,</w:t>
      </w:r>
    </w:p>
    <w:p w14:paraId="6A441997" w14:textId="77777777" w:rsidR="0092443F" w:rsidRPr="00DC3C02" w:rsidRDefault="0092443F" w:rsidP="002B2AED">
      <w:pPr>
        <w:pStyle w:val="Akapitzlist"/>
        <w:numPr>
          <w:ilvl w:val="0"/>
          <w:numId w:val="22"/>
        </w:numPr>
      </w:pPr>
      <w:r w:rsidRPr="00DC3C02">
        <w:t>zapisy prawa lokalnego</w:t>
      </w:r>
      <w:r w:rsidR="00F63B92">
        <w:t>,</w:t>
      </w:r>
    </w:p>
    <w:p w14:paraId="5196A280" w14:textId="77777777" w:rsidR="0092443F" w:rsidRPr="00DC3C02" w:rsidRDefault="0092443F" w:rsidP="002B2AED">
      <w:pPr>
        <w:pStyle w:val="Akapitzlist"/>
        <w:numPr>
          <w:ilvl w:val="0"/>
          <w:numId w:val="22"/>
        </w:numPr>
      </w:pPr>
      <w:r w:rsidRPr="00DC3C02">
        <w:t xml:space="preserve">uwzględnianie celów i zobowiązań w dokumentach strategicznych i planistycznych. </w:t>
      </w:r>
    </w:p>
    <w:p w14:paraId="1AE4F0E1" w14:textId="77777777" w:rsidR="00D639D2" w:rsidRDefault="00D639D2" w:rsidP="00C4386C">
      <w:pPr>
        <w:pStyle w:val="Nagwek2"/>
      </w:pPr>
      <w:bookmarkStart w:id="626" w:name="_Toc115197753"/>
      <w:r>
        <w:t>Planowane działania krótko i długoterminowe</w:t>
      </w:r>
      <w:bookmarkEnd w:id="626"/>
    </w:p>
    <w:p w14:paraId="5BF99C30" w14:textId="33F19A15" w:rsidR="00DB7E5B" w:rsidRPr="00D276E1" w:rsidRDefault="00DB7E5B" w:rsidP="00DB7E5B">
      <w:r>
        <w:t>D</w:t>
      </w:r>
      <w:r w:rsidRPr="00D276E1">
        <w:t xml:space="preserve">ziałania </w:t>
      </w:r>
      <w:r>
        <w:t xml:space="preserve">zaplanowane do realizacji do </w:t>
      </w:r>
      <w:r w:rsidR="008856E0">
        <w:t>2030</w:t>
      </w:r>
      <w:r>
        <w:t xml:space="preserve"> roku pozwolą</w:t>
      </w:r>
      <w:r w:rsidRPr="00D276E1">
        <w:t xml:space="preserve"> na:</w:t>
      </w:r>
    </w:p>
    <w:p w14:paraId="0E814268" w14:textId="1EE02929" w:rsidR="009C5316" w:rsidRPr="00D276E1" w:rsidRDefault="009C5316" w:rsidP="002B2AED">
      <w:pPr>
        <w:pStyle w:val="Akapitzlist"/>
        <w:numPr>
          <w:ilvl w:val="0"/>
          <w:numId w:val="37"/>
        </w:numPr>
      </w:pPr>
      <w:r>
        <w:t>osiągnięcie</w:t>
      </w:r>
      <w:r w:rsidRPr="00D276E1">
        <w:t xml:space="preserve"> oszczędności energii na poziomie </w:t>
      </w:r>
      <w:r w:rsidR="00234EC0" w:rsidRPr="00234EC0">
        <w:t>2823</w:t>
      </w:r>
      <w:r w:rsidR="00234EC0">
        <w:t xml:space="preserve"> </w:t>
      </w:r>
      <w:r w:rsidRPr="00D276E1">
        <w:t>MWh/rok,</w:t>
      </w:r>
    </w:p>
    <w:p w14:paraId="0FDD558B" w14:textId="11C5E9CE" w:rsidR="009C5316" w:rsidRPr="00D276E1" w:rsidRDefault="009C5316" w:rsidP="002B2AED">
      <w:pPr>
        <w:pStyle w:val="Akapitzlist"/>
        <w:numPr>
          <w:ilvl w:val="0"/>
          <w:numId w:val="37"/>
        </w:numPr>
      </w:pPr>
      <w:r>
        <w:t>osiągnięcie</w:t>
      </w:r>
      <w:r w:rsidDel="00DC2C85">
        <w:t xml:space="preserve"> </w:t>
      </w:r>
      <w:r w:rsidRPr="00D276E1">
        <w:t>wzrost</w:t>
      </w:r>
      <w:r>
        <w:t>u</w:t>
      </w:r>
      <w:r w:rsidRPr="00D276E1">
        <w:t xml:space="preserve"> produkcji energii ze źródeł odnawialnych </w:t>
      </w:r>
      <w:r w:rsidR="00234EC0" w:rsidRPr="00234EC0">
        <w:t>4740</w:t>
      </w:r>
      <w:r w:rsidR="00234EC0">
        <w:t xml:space="preserve"> </w:t>
      </w:r>
      <w:r w:rsidRPr="00D276E1">
        <w:t>MWh/rok,</w:t>
      </w:r>
    </w:p>
    <w:p w14:paraId="39276D18" w14:textId="5CC20A0C" w:rsidR="009C5316" w:rsidRPr="00CC3E1E" w:rsidRDefault="009C5316" w:rsidP="002B2AED">
      <w:pPr>
        <w:pStyle w:val="Akapitzlist"/>
        <w:numPr>
          <w:ilvl w:val="0"/>
          <w:numId w:val="37"/>
        </w:numPr>
      </w:pPr>
      <w:r>
        <w:t>osiągnięcie</w:t>
      </w:r>
      <w:r w:rsidDel="00DC2C85">
        <w:t xml:space="preserve"> </w:t>
      </w:r>
      <w:r w:rsidRPr="00D276E1">
        <w:t>redukcj</w:t>
      </w:r>
      <w:r>
        <w:t xml:space="preserve">i </w:t>
      </w:r>
      <w:r w:rsidRPr="00D276E1">
        <w:t>emisji CO</w:t>
      </w:r>
      <w:r w:rsidRPr="002C307D">
        <w:rPr>
          <w:vertAlign w:val="subscript"/>
        </w:rPr>
        <w:t>2</w:t>
      </w:r>
      <w:r w:rsidRPr="00D276E1">
        <w:t xml:space="preserve"> na poziomie</w:t>
      </w:r>
      <w:r>
        <w:t xml:space="preserve"> </w:t>
      </w:r>
      <w:r w:rsidR="00234EC0" w:rsidRPr="00234EC0">
        <w:t>28558</w:t>
      </w:r>
      <w:r>
        <w:t xml:space="preserve"> </w:t>
      </w:r>
      <w:r w:rsidRPr="00D276E1">
        <w:t>Mg CO</w:t>
      </w:r>
      <w:r w:rsidRPr="002C307D">
        <w:rPr>
          <w:vertAlign w:val="subscript"/>
        </w:rPr>
        <w:t>2</w:t>
      </w:r>
      <w:r w:rsidRPr="00D276E1">
        <w:t xml:space="preserve"> /rok.</w:t>
      </w:r>
    </w:p>
    <w:p w14:paraId="38910304" w14:textId="5F4EAA34" w:rsidR="009C5316" w:rsidRPr="006F248B" w:rsidRDefault="009C5316" w:rsidP="00234EC0">
      <w:pPr>
        <w:spacing w:after="0"/>
      </w:pPr>
      <w:r w:rsidRPr="006F248B">
        <w:t>Założone w planie działania z zakresu zwiększenia efektywności energetycznej oraz</w:t>
      </w:r>
      <w:r>
        <w:t> </w:t>
      </w:r>
      <w:r w:rsidRPr="006F248B">
        <w:t xml:space="preserve">wykorzystania OZE zakładają osiągnięcie do </w:t>
      </w:r>
      <w:r>
        <w:t>2030</w:t>
      </w:r>
      <w:r w:rsidRPr="006F248B">
        <w:t xml:space="preserve"> roku</w:t>
      </w:r>
      <w:r w:rsidR="00157579">
        <w:t xml:space="preserve"> </w:t>
      </w:r>
    </w:p>
    <w:p w14:paraId="627880EA" w14:textId="77777777" w:rsidR="0045515D" w:rsidRPr="006B70F6" w:rsidRDefault="0045515D" w:rsidP="002B2AED">
      <w:pPr>
        <w:pStyle w:val="Akapitzlist"/>
        <w:numPr>
          <w:ilvl w:val="0"/>
          <w:numId w:val="37"/>
        </w:numPr>
      </w:pPr>
      <w:r w:rsidRPr="006B70F6">
        <w:t xml:space="preserve">zwiększenie udziału energii pochodzącej z źródeł odnawialnych do </w:t>
      </w:r>
      <w:r>
        <w:t>3,25</w:t>
      </w:r>
      <w:r w:rsidRPr="006B70F6">
        <w:t>%</w:t>
      </w:r>
      <w:r w:rsidRPr="002D19F5">
        <w:t xml:space="preserve"> </w:t>
      </w:r>
      <w:r>
        <w:t>w stosunku do roku bazowego (zakładając, że do udziału OZE zaliczane jest drewno),</w:t>
      </w:r>
    </w:p>
    <w:p w14:paraId="251A1766" w14:textId="43F68E37" w:rsidR="003E5E74" w:rsidRDefault="0045515D" w:rsidP="0045515D">
      <w:r w:rsidRPr="006B70F6">
        <w:t xml:space="preserve">redukcję emisji dwutlenku węgla o </w:t>
      </w:r>
      <w:r>
        <w:t>5,8</w:t>
      </w:r>
      <w:r w:rsidRPr="006B70F6">
        <w:t>%</w:t>
      </w:r>
      <w:r w:rsidRPr="002D19F5">
        <w:t xml:space="preserve"> </w:t>
      </w:r>
      <w:r>
        <w:t xml:space="preserve">w stosunku do roku </w:t>
      </w:r>
      <w:proofErr w:type="spellStart"/>
      <w:r>
        <w:t>bazowego</w:t>
      </w:r>
      <w:r w:rsidRPr="006B70F6">
        <w:t>.</w:t>
      </w:r>
      <w:r w:rsidR="004607AA" w:rsidRPr="004607AA">
        <w:t>W</w:t>
      </w:r>
      <w:proofErr w:type="spellEnd"/>
      <w:r w:rsidR="004607AA" w:rsidRPr="004607AA">
        <w:t xml:space="preserve"> dokumencie nie zostały ujęte działania związane ze zużyciem energii w zakładach przemysłowych oraz dystrybucji ciepła, ponieważ </w:t>
      </w:r>
      <w:r w:rsidR="00991203">
        <w:t>nie były one ujęte w bilansie emisji (zgodnie z wytycznymi SEAP)</w:t>
      </w:r>
      <w:r w:rsidR="004607AA" w:rsidRPr="004607AA">
        <w:t>. Jednocześnie, w harmonogramie nie ujęto inwestycji z zakresu modernizacji sieci dystrybucyjnych przedsiębiorstw energetycznych, gdyż nie otrzymano dokładnych danych na temat planowanego efektu ekologicznego i</w:t>
      </w:r>
      <w:r w:rsidR="004607AA">
        <w:t> </w:t>
      </w:r>
      <w:r w:rsidR="004607AA" w:rsidRPr="004607AA">
        <w:t>energetycznego tychże inwestycji.</w:t>
      </w:r>
    </w:p>
    <w:p w14:paraId="750070B4" w14:textId="77777777" w:rsidR="00D402F8" w:rsidRDefault="00D402F8" w:rsidP="002B2AED">
      <w:pPr>
        <w:pStyle w:val="Akapitzlist"/>
        <w:numPr>
          <w:ilvl w:val="0"/>
          <w:numId w:val="8"/>
        </w:numPr>
        <w:sectPr w:rsidR="00D402F8" w:rsidSect="00F663DA">
          <w:pgSz w:w="11906" w:h="16838"/>
          <w:pgMar w:top="1417" w:right="1417" w:bottom="1417" w:left="1417" w:header="708" w:footer="708" w:gutter="0"/>
          <w:cols w:space="708"/>
          <w:docGrid w:linePitch="360"/>
        </w:sectPr>
      </w:pPr>
    </w:p>
    <w:p w14:paraId="2CF0A2A0" w14:textId="1BEE9721" w:rsidR="00D402F8" w:rsidRDefault="00D402F8" w:rsidP="00CB181A">
      <w:pPr>
        <w:pStyle w:val="Legenda"/>
      </w:pPr>
      <w:bookmarkStart w:id="627" w:name="_Toc453059612"/>
      <w:bookmarkStart w:id="628" w:name="_Toc115197822"/>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26</w:t>
      </w:r>
      <w:r w:rsidR="00840796">
        <w:rPr>
          <w:noProof/>
        </w:rPr>
        <w:fldChar w:fldCharType="end"/>
      </w:r>
      <w:r>
        <w:t xml:space="preserve"> </w:t>
      </w:r>
      <w:bookmarkStart w:id="629" w:name="_Toc420495746"/>
      <w:r w:rsidRPr="00033BB6">
        <w:t xml:space="preserve">Planowane działania krótko i długoterminowe </w:t>
      </w:r>
      <w:bookmarkEnd w:id="627"/>
      <w:bookmarkEnd w:id="629"/>
      <w:r w:rsidR="008856E0">
        <w:t xml:space="preserve">Gminy </w:t>
      </w:r>
      <w:r w:rsidR="000D462C">
        <w:t>Miasto Mrągowo</w:t>
      </w:r>
      <w:bookmarkEnd w:id="628"/>
    </w:p>
    <w:tbl>
      <w:tblPr>
        <w:tblW w:w="5000" w:type="pct"/>
        <w:tblLayout w:type="fixed"/>
        <w:tblCellMar>
          <w:left w:w="70" w:type="dxa"/>
          <w:right w:w="70" w:type="dxa"/>
        </w:tblCellMar>
        <w:tblLook w:val="04A0" w:firstRow="1" w:lastRow="0" w:firstColumn="1" w:lastColumn="0" w:noHBand="0" w:noVBand="1"/>
      </w:tblPr>
      <w:tblGrid>
        <w:gridCol w:w="359"/>
        <w:gridCol w:w="1730"/>
        <w:gridCol w:w="3748"/>
        <w:gridCol w:w="1080"/>
        <w:gridCol w:w="1201"/>
        <w:gridCol w:w="1360"/>
        <w:gridCol w:w="1282"/>
        <w:gridCol w:w="1078"/>
        <w:gridCol w:w="1078"/>
        <w:gridCol w:w="1078"/>
      </w:tblGrid>
      <w:tr w:rsidR="00234EC0" w:rsidRPr="00234EC0" w14:paraId="7A68AC0E" w14:textId="77777777" w:rsidTr="00234EC0">
        <w:trPr>
          <w:trHeight w:val="1095"/>
          <w:tblHeader/>
        </w:trPr>
        <w:tc>
          <w:tcPr>
            <w:tcW w:w="128" w:type="pct"/>
            <w:tcBorders>
              <w:top w:val="single" w:sz="4" w:space="0" w:color="808080"/>
              <w:left w:val="single" w:sz="4" w:space="0" w:color="808080"/>
              <w:bottom w:val="single" w:sz="4" w:space="0" w:color="808080"/>
              <w:right w:val="single" w:sz="4" w:space="0" w:color="808080"/>
            </w:tcBorders>
            <w:shd w:val="clear" w:color="000000" w:fill="808080"/>
            <w:textDirection w:val="btLr"/>
            <w:vAlign w:val="center"/>
            <w:hideMark/>
          </w:tcPr>
          <w:p w14:paraId="5E41413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Nr działania</w:t>
            </w:r>
          </w:p>
        </w:tc>
        <w:tc>
          <w:tcPr>
            <w:tcW w:w="618" w:type="pct"/>
            <w:tcBorders>
              <w:top w:val="single" w:sz="4" w:space="0" w:color="808080"/>
              <w:left w:val="nil"/>
              <w:bottom w:val="single" w:sz="4" w:space="0" w:color="808080"/>
              <w:right w:val="single" w:sz="4" w:space="0" w:color="808080"/>
            </w:tcBorders>
            <w:shd w:val="clear" w:color="000000" w:fill="808080"/>
            <w:vAlign w:val="center"/>
            <w:hideMark/>
          </w:tcPr>
          <w:p w14:paraId="086FB978"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Obiekt/ zadanie</w:t>
            </w:r>
          </w:p>
        </w:tc>
        <w:tc>
          <w:tcPr>
            <w:tcW w:w="1339" w:type="pct"/>
            <w:tcBorders>
              <w:top w:val="single" w:sz="4" w:space="0" w:color="808080"/>
              <w:left w:val="nil"/>
              <w:bottom w:val="single" w:sz="4" w:space="0" w:color="808080"/>
              <w:right w:val="single" w:sz="4" w:space="0" w:color="808080"/>
            </w:tcBorders>
            <w:shd w:val="clear" w:color="000000" w:fill="808080"/>
            <w:vAlign w:val="center"/>
            <w:hideMark/>
          </w:tcPr>
          <w:p w14:paraId="412AE5F1"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Opis</w:t>
            </w:r>
          </w:p>
        </w:tc>
        <w:tc>
          <w:tcPr>
            <w:tcW w:w="386" w:type="pct"/>
            <w:tcBorders>
              <w:top w:val="single" w:sz="4" w:space="0" w:color="808080"/>
              <w:left w:val="nil"/>
              <w:bottom w:val="single" w:sz="4" w:space="0" w:color="808080"/>
              <w:right w:val="single" w:sz="4" w:space="0" w:color="808080"/>
            </w:tcBorders>
            <w:shd w:val="clear" w:color="000000" w:fill="808080"/>
            <w:vAlign w:val="center"/>
            <w:hideMark/>
          </w:tcPr>
          <w:p w14:paraId="25C434FB"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xml:space="preserve">Podmiot odpowie- </w:t>
            </w:r>
            <w:proofErr w:type="spellStart"/>
            <w:r w:rsidRPr="00234EC0">
              <w:rPr>
                <w:rFonts w:ascii="Arial" w:eastAsia="Times New Roman" w:hAnsi="Arial" w:cs="Arial"/>
                <w:b/>
                <w:bCs/>
                <w:color w:val="FFFFFF"/>
                <w:sz w:val="18"/>
                <w:szCs w:val="18"/>
                <w:lang w:eastAsia="pl-PL"/>
              </w:rPr>
              <w:t>dzialny</w:t>
            </w:r>
            <w:proofErr w:type="spellEnd"/>
          </w:p>
        </w:tc>
        <w:tc>
          <w:tcPr>
            <w:tcW w:w="429" w:type="pct"/>
            <w:tcBorders>
              <w:top w:val="single" w:sz="4" w:space="0" w:color="808080"/>
              <w:left w:val="nil"/>
              <w:bottom w:val="single" w:sz="4" w:space="0" w:color="808080"/>
              <w:right w:val="single" w:sz="4" w:space="0" w:color="808080"/>
            </w:tcBorders>
            <w:shd w:val="clear" w:color="000000" w:fill="808080"/>
            <w:vAlign w:val="center"/>
            <w:hideMark/>
          </w:tcPr>
          <w:p w14:paraId="73314045"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xml:space="preserve"> Termin rozpoczęcia i zakończenia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437B9505"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Szacowane koszty</w:t>
            </w:r>
          </w:p>
        </w:tc>
        <w:tc>
          <w:tcPr>
            <w:tcW w:w="458" w:type="pct"/>
            <w:vMerge w:val="restart"/>
            <w:tcBorders>
              <w:top w:val="single" w:sz="4" w:space="0" w:color="808080"/>
              <w:left w:val="single" w:sz="4" w:space="0" w:color="808080"/>
              <w:bottom w:val="single" w:sz="4" w:space="0" w:color="808080"/>
              <w:right w:val="single" w:sz="4" w:space="0" w:color="808080"/>
            </w:tcBorders>
            <w:shd w:val="clear" w:color="000000" w:fill="808080"/>
            <w:vAlign w:val="center"/>
            <w:hideMark/>
          </w:tcPr>
          <w:p w14:paraId="7710C7B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Źródło finansowania</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59C9BA33"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Oszczędności energii do 2020 r.</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2AF91BC2"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Produkcja energii z OZE do 2020 r.</w:t>
            </w:r>
          </w:p>
        </w:tc>
        <w:tc>
          <w:tcPr>
            <w:tcW w:w="385" w:type="pct"/>
            <w:tcBorders>
              <w:top w:val="single" w:sz="4" w:space="0" w:color="808080"/>
              <w:left w:val="nil"/>
              <w:bottom w:val="single" w:sz="4" w:space="0" w:color="808080"/>
              <w:right w:val="single" w:sz="4" w:space="0" w:color="808080"/>
            </w:tcBorders>
            <w:shd w:val="clear" w:color="000000" w:fill="808080"/>
            <w:vAlign w:val="center"/>
            <w:hideMark/>
          </w:tcPr>
          <w:p w14:paraId="31AAA42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Roczna redukcja emisji CO2 do 2020 r.</w:t>
            </w:r>
          </w:p>
        </w:tc>
      </w:tr>
      <w:tr w:rsidR="00234EC0" w:rsidRPr="00234EC0" w14:paraId="759219C2" w14:textId="77777777" w:rsidTr="00234EC0">
        <w:trPr>
          <w:trHeight w:val="240"/>
          <w:tblHeader/>
        </w:trPr>
        <w:tc>
          <w:tcPr>
            <w:tcW w:w="128" w:type="pct"/>
            <w:tcBorders>
              <w:top w:val="nil"/>
              <w:left w:val="single" w:sz="4" w:space="0" w:color="808080"/>
              <w:bottom w:val="single" w:sz="4" w:space="0" w:color="808080"/>
              <w:right w:val="single" w:sz="4" w:space="0" w:color="808080"/>
            </w:tcBorders>
            <w:shd w:val="clear" w:color="000000" w:fill="808080"/>
            <w:textDirection w:val="btLr"/>
            <w:vAlign w:val="center"/>
            <w:hideMark/>
          </w:tcPr>
          <w:p w14:paraId="1C9D9C42"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808080"/>
            <w:vAlign w:val="center"/>
            <w:hideMark/>
          </w:tcPr>
          <w:p w14:paraId="65805D8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1339" w:type="pct"/>
            <w:tcBorders>
              <w:top w:val="nil"/>
              <w:left w:val="nil"/>
              <w:bottom w:val="single" w:sz="4" w:space="0" w:color="808080"/>
              <w:right w:val="single" w:sz="4" w:space="0" w:color="808080"/>
            </w:tcBorders>
            <w:shd w:val="clear" w:color="000000" w:fill="808080"/>
            <w:vAlign w:val="center"/>
            <w:hideMark/>
          </w:tcPr>
          <w:p w14:paraId="0890DDD0"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808080"/>
            <w:vAlign w:val="center"/>
            <w:hideMark/>
          </w:tcPr>
          <w:p w14:paraId="389A18E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808080"/>
            <w:vAlign w:val="center"/>
            <w:hideMark/>
          </w:tcPr>
          <w:p w14:paraId="0ABA336F"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2453D0D0"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p>
        </w:tc>
        <w:tc>
          <w:tcPr>
            <w:tcW w:w="458" w:type="pct"/>
            <w:vMerge/>
            <w:tcBorders>
              <w:top w:val="single" w:sz="4" w:space="0" w:color="808080"/>
              <w:left w:val="single" w:sz="4" w:space="0" w:color="808080"/>
              <w:bottom w:val="single" w:sz="4" w:space="0" w:color="808080"/>
              <w:right w:val="single" w:sz="4" w:space="0" w:color="808080"/>
            </w:tcBorders>
            <w:vAlign w:val="center"/>
            <w:hideMark/>
          </w:tcPr>
          <w:p w14:paraId="3E7E8AD6"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p>
        </w:tc>
        <w:tc>
          <w:tcPr>
            <w:tcW w:w="385" w:type="pct"/>
            <w:tcBorders>
              <w:top w:val="nil"/>
              <w:left w:val="nil"/>
              <w:bottom w:val="single" w:sz="4" w:space="0" w:color="808080"/>
              <w:right w:val="single" w:sz="4" w:space="0" w:color="808080"/>
            </w:tcBorders>
            <w:shd w:val="clear" w:color="000000" w:fill="808080"/>
            <w:vAlign w:val="center"/>
            <w:hideMark/>
          </w:tcPr>
          <w:p w14:paraId="17A11454"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MWh/rok</w:t>
            </w:r>
          </w:p>
        </w:tc>
        <w:tc>
          <w:tcPr>
            <w:tcW w:w="385" w:type="pct"/>
            <w:tcBorders>
              <w:top w:val="nil"/>
              <w:left w:val="nil"/>
              <w:bottom w:val="single" w:sz="4" w:space="0" w:color="808080"/>
              <w:right w:val="single" w:sz="4" w:space="0" w:color="808080"/>
            </w:tcBorders>
            <w:shd w:val="clear" w:color="000000" w:fill="808080"/>
            <w:vAlign w:val="center"/>
            <w:hideMark/>
          </w:tcPr>
          <w:p w14:paraId="1995932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MWh/rok</w:t>
            </w:r>
          </w:p>
        </w:tc>
        <w:tc>
          <w:tcPr>
            <w:tcW w:w="385" w:type="pct"/>
            <w:tcBorders>
              <w:top w:val="nil"/>
              <w:left w:val="nil"/>
              <w:bottom w:val="single" w:sz="4" w:space="0" w:color="808080"/>
              <w:right w:val="single" w:sz="4" w:space="0" w:color="808080"/>
            </w:tcBorders>
            <w:shd w:val="clear" w:color="000000" w:fill="808080"/>
            <w:vAlign w:val="center"/>
            <w:hideMark/>
          </w:tcPr>
          <w:p w14:paraId="1A3B720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Mg CO2/ rok</w:t>
            </w:r>
          </w:p>
        </w:tc>
      </w:tr>
      <w:tr w:rsidR="00234EC0" w:rsidRPr="00234EC0" w14:paraId="694E2195"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00F30F8E"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07A8799B"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Budynki użyteczności publicznej</w:t>
            </w:r>
          </w:p>
        </w:tc>
        <w:tc>
          <w:tcPr>
            <w:tcW w:w="1339" w:type="pct"/>
            <w:tcBorders>
              <w:top w:val="nil"/>
              <w:left w:val="nil"/>
              <w:bottom w:val="single" w:sz="4" w:space="0" w:color="808080"/>
              <w:right w:val="single" w:sz="4" w:space="0" w:color="808080"/>
            </w:tcBorders>
            <w:shd w:val="clear" w:color="000000" w:fill="BFBFBF"/>
            <w:vAlign w:val="center"/>
            <w:hideMark/>
          </w:tcPr>
          <w:p w14:paraId="654DD991"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76A08619"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07455D54"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0B1A16E4"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2 000 000,00 zł</w:t>
            </w:r>
          </w:p>
        </w:tc>
        <w:tc>
          <w:tcPr>
            <w:tcW w:w="458" w:type="pct"/>
            <w:tcBorders>
              <w:top w:val="nil"/>
              <w:left w:val="nil"/>
              <w:bottom w:val="single" w:sz="4" w:space="0" w:color="808080"/>
              <w:right w:val="single" w:sz="4" w:space="0" w:color="808080"/>
            </w:tcBorders>
            <w:shd w:val="clear" w:color="000000" w:fill="BFBFBF"/>
            <w:vAlign w:val="center"/>
            <w:hideMark/>
          </w:tcPr>
          <w:p w14:paraId="02ECE539"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55227E9E"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119</w:t>
            </w:r>
          </w:p>
        </w:tc>
        <w:tc>
          <w:tcPr>
            <w:tcW w:w="385" w:type="pct"/>
            <w:tcBorders>
              <w:top w:val="nil"/>
              <w:left w:val="nil"/>
              <w:bottom w:val="single" w:sz="4" w:space="0" w:color="808080"/>
              <w:right w:val="single" w:sz="4" w:space="0" w:color="808080"/>
            </w:tcBorders>
            <w:shd w:val="clear" w:color="000000" w:fill="BFBFBF"/>
            <w:vAlign w:val="center"/>
            <w:hideMark/>
          </w:tcPr>
          <w:p w14:paraId="2760551C"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35ADD842"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45</w:t>
            </w:r>
          </w:p>
        </w:tc>
      </w:tr>
      <w:tr w:rsidR="00234EC0" w:rsidRPr="00234EC0" w14:paraId="6EEDDE04" w14:textId="77777777" w:rsidTr="00234EC0">
        <w:trPr>
          <w:trHeight w:val="1545"/>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756B478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2FA36C7E"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Termomodernizacja targowiska miejskiego oraz montaż OZE.</w:t>
            </w:r>
          </w:p>
        </w:tc>
        <w:tc>
          <w:tcPr>
            <w:tcW w:w="1339" w:type="pct"/>
            <w:tcBorders>
              <w:top w:val="nil"/>
              <w:left w:val="nil"/>
              <w:bottom w:val="single" w:sz="4" w:space="0" w:color="808080"/>
              <w:right w:val="single" w:sz="4" w:space="0" w:color="808080"/>
            </w:tcBorders>
            <w:shd w:val="clear" w:color="auto" w:fill="auto"/>
            <w:vAlign w:val="center"/>
            <w:hideMark/>
          </w:tcPr>
          <w:p w14:paraId="2B85FA03"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Termomodernizacja targowiska miejskiego oraz montaż OZE.</w:t>
            </w:r>
          </w:p>
        </w:tc>
        <w:tc>
          <w:tcPr>
            <w:tcW w:w="386" w:type="pct"/>
            <w:tcBorders>
              <w:top w:val="nil"/>
              <w:left w:val="nil"/>
              <w:bottom w:val="single" w:sz="4" w:space="0" w:color="808080"/>
              <w:right w:val="single" w:sz="4" w:space="0" w:color="808080"/>
            </w:tcBorders>
            <w:shd w:val="clear" w:color="auto" w:fill="auto"/>
            <w:vAlign w:val="center"/>
            <w:hideMark/>
          </w:tcPr>
          <w:p w14:paraId="4DD50F9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01C31CA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2023-2028</w:t>
            </w:r>
          </w:p>
        </w:tc>
        <w:tc>
          <w:tcPr>
            <w:tcW w:w="486" w:type="pct"/>
            <w:tcBorders>
              <w:top w:val="nil"/>
              <w:left w:val="nil"/>
              <w:bottom w:val="single" w:sz="4" w:space="0" w:color="808080"/>
              <w:right w:val="single" w:sz="4" w:space="0" w:color="808080"/>
            </w:tcBorders>
            <w:shd w:val="clear" w:color="auto" w:fill="auto"/>
            <w:vAlign w:val="center"/>
            <w:hideMark/>
          </w:tcPr>
          <w:p w14:paraId="352EC028"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2 000 000,00 zł</w:t>
            </w:r>
          </w:p>
        </w:tc>
        <w:tc>
          <w:tcPr>
            <w:tcW w:w="458" w:type="pct"/>
            <w:tcBorders>
              <w:top w:val="nil"/>
              <w:left w:val="nil"/>
              <w:bottom w:val="single" w:sz="4" w:space="0" w:color="808080"/>
              <w:right w:val="single" w:sz="4" w:space="0" w:color="808080"/>
            </w:tcBorders>
            <w:shd w:val="clear" w:color="auto" w:fill="auto"/>
            <w:vAlign w:val="center"/>
            <w:hideMark/>
          </w:tcPr>
          <w:p w14:paraId="5D8E8CA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40B7F15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119</w:t>
            </w:r>
          </w:p>
        </w:tc>
        <w:tc>
          <w:tcPr>
            <w:tcW w:w="385" w:type="pct"/>
            <w:tcBorders>
              <w:top w:val="nil"/>
              <w:left w:val="nil"/>
              <w:bottom w:val="single" w:sz="4" w:space="0" w:color="808080"/>
              <w:right w:val="single" w:sz="4" w:space="0" w:color="808080"/>
            </w:tcBorders>
            <w:shd w:val="clear" w:color="auto" w:fill="auto"/>
            <w:vAlign w:val="center"/>
            <w:hideMark/>
          </w:tcPr>
          <w:p w14:paraId="6BB343D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73D8A4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45</w:t>
            </w:r>
          </w:p>
        </w:tc>
      </w:tr>
      <w:tr w:rsidR="00234EC0" w:rsidRPr="00234EC0" w14:paraId="49BF98E5"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366B29B4"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482BA7BF"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Budynki mieszkalne</w:t>
            </w:r>
          </w:p>
        </w:tc>
        <w:tc>
          <w:tcPr>
            <w:tcW w:w="1339" w:type="pct"/>
            <w:tcBorders>
              <w:top w:val="nil"/>
              <w:left w:val="nil"/>
              <w:bottom w:val="single" w:sz="4" w:space="0" w:color="808080"/>
              <w:right w:val="single" w:sz="4" w:space="0" w:color="808080"/>
            </w:tcBorders>
            <w:shd w:val="clear" w:color="000000" w:fill="BFBFBF"/>
            <w:vAlign w:val="center"/>
            <w:hideMark/>
          </w:tcPr>
          <w:p w14:paraId="4DCF1D8E"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1DADC241"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2E020025"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1DCC5EB0"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22 200 000,00 zł</w:t>
            </w:r>
          </w:p>
        </w:tc>
        <w:tc>
          <w:tcPr>
            <w:tcW w:w="458" w:type="pct"/>
            <w:tcBorders>
              <w:top w:val="nil"/>
              <w:left w:val="nil"/>
              <w:bottom w:val="single" w:sz="4" w:space="0" w:color="808080"/>
              <w:right w:val="single" w:sz="4" w:space="0" w:color="808080"/>
            </w:tcBorders>
            <w:shd w:val="clear" w:color="000000" w:fill="BFBFBF"/>
            <w:vAlign w:val="center"/>
            <w:hideMark/>
          </w:tcPr>
          <w:p w14:paraId="44595835"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3299D40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763</w:t>
            </w:r>
          </w:p>
        </w:tc>
        <w:tc>
          <w:tcPr>
            <w:tcW w:w="385" w:type="pct"/>
            <w:tcBorders>
              <w:top w:val="nil"/>
              <w:left w:val="nil"/>
              <w:bottom w:val="single" w:sz="4" w:space="0" w:color="808080"/>
              <w:right w:val="single" w:sz="4" w:space="0" w:color="808080"/>
            </w:tcBorders>
            <w:shd w:val="clear" w:color="000000" w:fill="BFBFBF"/>
            <w:vAlign w:val="center"/>
            <w:hideMark/>
          </w:tcPr>
          <w:p w14:paraId="5267E42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2090</w:t>
            </w:r>
          </w:p>
        </w:tc>
        <w:tc>
          <w:tcPr>
            <w:tcW w:w="385" w:type="pct"/>
            <w:tcBorders>
              <w:top w:val="nil"/>
              <w:left w:val="nil"/>
              <w:bottom w:val="single" w:sz="4" w:space="0" w:color="808080"/>
              <w:right w:val="single" w:sz="4" w:space="0" w:color="808080"/>
            </w:tcBorders>
            <w:shd w:val="clear" w:color="000000" w:fill="BFBFBF"/>
            <w:vAlign w:val="center"/>
            <w:hideMark/>
          </w:tcPr>
          <w:p w14:paraId="76A8EE0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1956</w:t>
            </w:r>
          </w:p>
        </w:tc>
      </w:tr>
      <w:tr w:rsidR="00234EC0" w:rsidRPr="00234EC0" w14:paraId="151E58FB" w14:textId="77777777" w:rsidTr="00234EC0">
        <w:trPr>
          <w:trHeight w:val="480"/>
        </w:trPr>
        <w:tc>
          <w:tcPr>
            <w:tcW w:w="128" w:type="pct"/>
            <w:tcBorders>
              <w:top w:val="nil"/>
              <w:left w:val="single" w:sz="4" w:space="0" w:color="808080"/>
              <w:bottom w:val="single" w:sz="4" w:space="0" w:color="808080"/>
              <w:right w:val="single" w:sz="4" w:space="0" w:color="808080"/>
            </w:tcBorders>
            <w:shd w:val="clear" w:color="auto" w:fill="auto"/>
            <w:noWrap/>
            <w:vAlign w:val="center"/>
            <w:hideMark/>
          </w:tcPr>
          <w:p w14:paraId="56595ED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3D9802D2"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Realizacja PROGRAMU MÓJ PRĄD i inwestycje prywatne</w:t>
            </w:r>
          </w:p>
        </w:tc>
        <w:tc>
          <w:tcPr>
            <w:tcW w:w="1339" w:type="pct"/>
            <w:tcBorders>
              <w:top w:val="nil"/>
              <w:left w:val="nil"/>
              <w:bottom w:val="single" w:sz="4" w:space="0" w:color="808080"/>
              <w:right w:val="single" w:sz="4" w:space="0" w:color="808080"/>
            </w:tcBorders>
            <w:shd w:val="clear" w:color="auto" w:fill="auto"/>
            <w:vAlign w:val="center"/>
            <w:hideMark/>
          </w:tcPr>
          <w:p w14:paraId="0BB10C48"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Według danych Spółki ENERGA OPERATOR na terenie Miasta znajduje się 214 wytwórców PV na łączną moc wytwórczą 2200 </w:t>
            </w:r>
            <w:proofErr w:type="spellStart"/>
            <w:r w:rsidRPr="00234EC0">
              <w:rPr>
                <w:rFonts w:ascii="Arial" w:eastAsia="Times New Roman" w:hAnsi="Arial" w:cs="Arial"/>
                <w:color w:val="0D0D0D"/>
                <w:sz w:val="18"/>
                <w:szCs w:val="18"/>
                <w:lang w:eastAsia="pl-PL"/>
              </w:rPr>
              <w:t>kW.</w:t>
            </w:r>
            <w:proofErr w:type="spellEnd"/>
          </w:p>
        </w:tc>
        <w:tc>
          <w:tcPr>
            <w:tcW w:w="386" w:type="pct"/>
            <w:tcBorders>
              <w:top w:val="nil"/>
              <w:left w:val="nil"/>
              <w:bottom w:val="single" w:sz="4" w:space="0" w:color="808080"/>
              <w:right w:val="single" w:sz="4" w:space="0" w:color="808080"/>
            </w:tcBorders>
            <w:shd w:val="clear" w:color="auto" w:fill="auto"/>
            <w:vAlign w:val="center"/>
            <w:hideMark/>
          </w:tcPr>
          <w:p w14:paraId="2230DF6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mieszkańcy Gminy Mrągowo</w:t>
            </w:r>
          </w:p>
        </w:tc>
        <w:tc>
          <w:tcPr>
            <w:tcW w:w="429" w:type="pct"/>
            <w:tcBorders>
              <w:top w:val="nil"/>
              <w:left w:val="nil"/>
              <w:bottom w:val="single" w:sz="4" w:space="0" w:color="808080"/>
              <w:right w:val="single" w:sz="4" w:space="0" w:color="808080"/>
            </w:tcBorders>
            <w:shd w:val="clear" w:color="auto" w:fill="auto"/>
            <w:vAlign w:val="center"/>
            <w:hideMark/>
          </w:tcPr>
          <w:p w14:paraId="47F7439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2018-2022</w:t>
            </w:r>
          </w:p>
        </w:tc>
        <w:tc>
          <w:tcPr>
            <w:tcW w:w="486" w:type="pct"/>
            <w:tcBorders>
              <w:top w:val="nil"/>
              <w:left w:val="nil"/>
              <w:bottom w:val="single" w:sz="4" w:space="0" w:color="808080"/>
              <w:right w:val="single" w:sz="4" w:space="0" w:color="808080"/>
            </w:tcBorders>
            <w:shd w:val="clear" w:color="auto" w:fill="auto"/>
            <w:vAlign w:val="center"/>
            <w:hideMark/>
          </w:tcPr>
          <w:p w14:paraId="73E7E0A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13 200 000,00 zł</w:t>
            </w:r>
          </w:p>
        </w:tc>
        <w:tc>
          <w:tcPr>
            <w:tcW w:w="458" w:type="pct"/>
            <w:tcBorders>
              <w:top w:val="nil"/>
              <w:left w:val="nil"/>
              <w:bottom w:val="single" w:sz="4" w:space="0" w:color="808080"/>
              <w:right w:val="single" w:sz="4" w:space="0" w:color="808080"/>
            </w:tcBorders>
            <w:shd w:val="clear" w:color="auto" w:fill="auto"/>
            <w:vAlign w:val="center"/>
            <w:hideMark/>
          </w:tcPr>
          <w:p w14:paraId="21A22B6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 / PROGRAM MÓJ PRĄD</w:t>
            </w:r>
          </w:p>
        </w:tc>
        <w:tc>
          <w:tcPr>
            <w:tcW w:w="385" w:type="pct"/>
            <w:tcBorders>
              <w:top w:val="nil"/>
              <w:left w:val="nil"/>
              <w:bottom w:val="single" w:sz="4" w:space="0" w:color="808080"/>
              <w:right w:val="single" w:sz="4" w:space="0" w:color="808080"/>
            </w:tcBorders>
            <w:shd w:val="clear" w:color="auto" w:fill="auto"/>
            <w:noWrap/>
            <w:vAlign w:val="center"/>
            <w:hideMark/>
          </w:tcPr>
          <w:p w14:paraId="6566F17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394967A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2090</w:t>
            </w:r>
          </w:p>
        </w:tc>
        <w:tc>
          <w:tcPr>
            <w:tcW w:w="385" w:type="pct"/>
            <w:tcBorders>
              <w:top w:val="nil"/>
              <w:left w:val="nil"/>
              <w:bottom w:val="single" w:sz="4" w:space="0" w:color="808080"/>
              <w:right w:val="single" w:sz="4" w:space="0" w:color="808080"/>
            </w:tcBorders>
            <w:shd w:val="clear" w:color="auto" w:fill="auto"/>
            <w:vAlign w:val="center"/>
            <w:hideMark/>
          </w:tcPr>
          <w:p w14:paraId="501A1ED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1738</w:t>
            </w:r>
          </w:p>
        </w:tc>
      </w:tr>
      <w:tr w:rsidR="00234EC0" w:rsidRPr="00234EC0" w14:paraId="7DCD9930" w14:textId="77777777" w:rsidTr="00234EC0">
        <w:trPr>
          <w:trHeight w:val="960"/>
        </w:trPr>
        <w:tc>
          <w:tcPr>
            <w:tcW w:w="128" w:type="pct"/>
            <w:tcBorders>
              <w:top w:val="nil"/>
              <w:left w:val="single" w:sz="4" w:space="0" w:color="808080"/>
              <w:bottom w:val="single" w:sz="4" w:space="0" w:color="808080"/>
              <w:right w:val="single" w:sz="4" w:space="0" w:color="808080"/>
            </w:tcBorders>
            <w:shd w:val="clear" w:color="auto" w:fill="auto"/>
            <w:noWrap/>
            <w:vAlign w:val="center"/>
            <w:hideMark/>
          </w:tcPr>
          <w:p w14:paraId="4848491C"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18298C4B"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Realizacja CZYSTE POWIETRZE</w:t>
            </w:r>
          </w:p>
        </w:tc>
        <w:tc>
          <w:tcPr>
            <w:tcW w:w="1339" w:type="pct"/>
            <w:tcBorders>
              <w:top w:val="nil"/>
              <w:left w:val="nil"/>
              <w:bottom w:val="single" w:sz="4" w:space="0" w:color="808080"/>
              <w:right w:val="single" w:sz="4" w:space="0" w:color="808080"/>
            </w:tcBorders>
            <w:shd w:val="clear" w:color="auto" w:fill="auto"/>
            <w:vAlign w:val="center"/>
            <w:hideMark/>
          </w:tcPr>
          <w:p w14:paraId="0CF7D9EA"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Przyjęto, że od początku programu na terenie Miasta zrealizowano średnio rocznie 100 dociepleń, których efekt powodował co najmniej 20% redukcji zużycia energii. Do obliczeń przyjęto: średnie zużycie energii w budynku w wysokości 150 kWh/rok/m2, udział źródeł na paliwa stałe: 60%, paliwa gazowe: 40%.</w:t>
            </w:r>
          </w:p>
        </w:tc>
        <w:tc>
          <w:tcPr>
            <w:tcW w:w="386" w:type="pct"/>
            <w:tcBorders>
              <w:top w:val="nil"/>
              <w:left w:val="nil"/>
              <w:bottom w:val="single" w:sz="4" w:space="0" w:color="808080"/>
              <w:right w:val="single" w:sz="4" w:space="0" w:color="808080"/>
            </w:tcBorders>
            <w:shd w:val="clear" w:color="auto" w:fill="auto"/>
            <w:vAlign w:val="center"/>
            <w:hideMark/>
          </w:tcPr>
          <w:p w14:paraId="1B6F901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mieszkańcy Gminy Mrągowo</w:t>
            </w:r>
          </w:p>
        </w:tc>
        <w:tc>
          <w:tcPr>
            <w:tcW w:w="429" w:type="pct"/>
            <w:tcBorders>
              <w:top w:val="nil"/>
              <w:left w:val="nil"/>
              <w:bottom w:val="single" w:sz="4" w:space="0" w:color="808080"/>
              <w:right w:val="single" w:sz="4" w:space="0" w:color="808080"/>
            </w:tcBorders>
            <w:shd w:val="clear" w:color="auto" w:fill="auto"/>
            <w:vAlign w:val="center"/>
            <w:hideMark/>
          </w:tcPr>
          <w:p w14:paraId="21F8ABE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2023-2026</w:t>
            </w:r>
          </w:p>
        </w:tc>
        <w:tc>
          <w:tcPr>
            <w:tcW w:w="486" w:type="pct"/>
            <w:tcBorders>
              <w:top w:val="nil"/>
              <w:left w:val="nil"/>
              <w:bottom w:val="single" w:sz="4" w:space="0" w:color="808080"/>
              <w:right w:val="single" w:sz="4" w:space="0" w:color="808080"/>
            </w:tcBorders>
            <w:shd w:val="clear" w:color="auto" w:fill="auto"/>
            <w:vAlign w:val="center"/>
            <w:hideMark/>
          </w:tcPr>
          <w:p w14:paraId="5BE6E6E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9 000 000,00 zł</w:t>
            </w:r>
          </w:p>
        </w:tc>
        <w:tc>
          <w:tcPr>
            <w:tcW w:w="458" w:type="pct"/>
            <w:tcBorders>
              <w:top w:val="nil"/>
              <w:left w:val="nil"/>
              <w:bottom w:val="single" w:sz="4" w:space="0" w:color="808080"/>
              <w:right w:val="single" w:sz="4" w:space="0" w:color="808080"/>
            </w:tcBorders>
            <w:shd w:val="clear" w:color="auto" w:fill="auto"/>
            <w:vAlign w:val="center"/>
            <w:hideMark/>
          </w:tcPr>
          <w:p w14:paraId="4434F1A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 / PROGRAM CZYSTE POWIETRZE</w:t>
            </w:r>
          </w:p>
        </w:tc>
        <w:tc>
          <w:tcPr>
            <w:tcW w:w="385" w:type="pct"/>
            <w:tcBorders>
              <w:top w:val="nil"/>
              <w:left w:val="nil"/>
              <w:bottom w:val="single" w:sz="4" w:space="0" w:color="808080"/>
              <w:right w:val="single" w:sz="4" w:space="0" w:color="808080"/>
            </w:tcBorders>
            <w:shd w:val="clear" w:color="auto" w:fill="auto"/>
            <w:noWrap/>
            <w:vAlign w:val="center"/>
            <w:hideMark/>
          </w:tcPr>
          <w:p w14:paraId="3E2857C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763</w:t>
            </w:r>
          </w:p>
        </w:tc>
        <w:tc>
          <w:tcPr>
            <w:tcW w:w="385" w:type="pct"/>
            <w:tcBorders>
              <w:top w:val="nil"/>
              <w:left w:val="nil"/>
              <w:bottom w:val="single" w:sz="4" w:space="0" w:color="808080"/>
              <w:right w:val="single" w:sz="4" w:space="0" w:color="808080"/>
            </w:tcBorders>
            <w:shd w:val="clear" w:color="auto" w:fill="auto"/>
            <w:noWrap/>
            <w:vAlign w:val="center"/>
            <w:hideMark/>
          </w:tcPr>
          <w:p w14:paraId="2CBD717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noWrap/>
            <w:vAlign w:val="center"/>
            <w:hideMark/>
          </w:tcPr>
          <w:p w14:paraId="7AB7F20B"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218</w:t>
            </w:r>
          </w:p>
        </w:tc>
      </w:tr>
      <w:tr w:rsidR="00234EC0" w:rsidRPr="00234EC0" w14:paraId="7F428746"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537AB6C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25C1EEBE"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Przedsiębiorcy</w:t>
            </w:r>
          </w:p>
        </w:tc>
        <w:tc>
          <w:tcPr>
            <w:tcW w:w="1339" w:type="pct"/>
            <w:tcBorders>
              <w:top w:val="nil"/>
              <w:left w:val="nil"/>
              <w:bottom w:val="single" w:sz="4" w:space="0" w:color="808080"/>
              <w:right w:val="single" w:sz="4" w:space="0" w:color="808080"/>
            </w:tcBorders>
            <w:shd w:val="clear" w:color="000000" w:fill="BFBFBF"/>
            <w:vAlign w:val="center"/>
            <w:hideMark/>
          </w:tcPr>
          <w:p w14:paraId="1BF0C6B1"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7F033BB4"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3A166C91"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094FBA0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26 701 884,00 zł</w:t>
            </w:r>
          </w:p>
        </w:tc>
        <w:tc>
          <w:tcPr>
            <w:tcW w:w="458" w:type="pct"/>
            <w:tcBorders>
              <w:top w:val="nil"/>
              <w:left w:val="nil"/>
              <w:bottom w:val="single" w:sz="4" w:space="0" w:color="808080"/>
              <w:right w:val="single" w:sz="4" w:space="0" w:color="808080"/>
            </w:tcBorders>
            <w:shd w:val="clear" w:color="000000" w:fill="BFBFBF"/>
            <w:vAlign w:val="center"/>
            <w:hideMark/>
          </w:tcPr>
          <w:p w14:paraId="52A0D06C"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7E68A150"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42</w:t>
            </w:r>
          </w:p>
        </w:tc>
        <w:tc>
          <w:tcPr>
            <w:tcW w:w="385" w:type="pct"/>
            <w:tcBorders>
              <w:top w:val="nil"/>
              <w:left w:val="nil"/>
              <w:bottom w:val="single" w:sz="4" w:space="0" w:color="808080"/>
              <w:right w:val="single" w:sz="4" w:space="0" w:color="808080"/>
            </w:tcBorders>
            <w:shd w:val="clear" w:color="000000" w:fill="BFBFBF"/>
            <w:vAlign w:val="center"/>
            <w:hideMark/>
          </w:tcPr>
          <w:p w14:paraId="0F01715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38</w:t>
            </w:r>
          </w:p>
        </w:tc>
        <w:tc>
          <w:tcPr>
            <w:tcW w:w="385" w:type="pct"/>
            <w:tcBorders>
              <w:top w:val="nil"/>
              <w:left w:val="nil"/>
              <w:bottom w:val="single" w:sz="4" w:space="0" w:color="808080"/>
              <w:right w:val="single" w:sz="4" w:space="0" w:color="808080"/>
            </w:tcBorders>
            <w:shd w:val="clear" w:color="000000" w:fill="BFBFBF"/>
            <w:vAlign w:val="center"/>
            <w:hideMark/>
          </w:tcPr>
          <w:p w14:paraId="456643C4"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40</w:t>
            </w:r>
          </w:p>
        </w:tc>
      </w:tr>
      <w:tr w:rsidR="00234EC0" w:rsidRPr="00234EC0" w14:paraId="6808284B" w14:textId="77777777" w:rsidTr="00234EC0">
        <w:trPr>
          <w:trHeight w:val="264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364C76C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lastRenderedPageBreak/>
              <w:t>1</w:t>
            </w:r>
          </w:p>
        </w:tc>
        <w:tc>
          <w:tcPr>
            <w:tcW w:w="618" w:type="pct"/>
            <w:tcBorders>
              <w:top w:val="nil"/>
              <w:left w:val="nil"/>
              <w:bottom w:val="single" w:sz="4" w:space="0" w:color="808080"/>
              <w:right w:val="single" w:sz="4" w:space="0" w:color="808080"/>
            </w:tcBorders>
            <w:shd w:val="clear" w:color="auto" w:fill="auto"/>
            <w:vAlign w:val="center"/>
            <w:hideMark/>
          </w:tcPr>
          <w:p w14:paraId="2E765F61"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Modernizacja kotłowni rejonowej MEC Sp. z o.o. w Mrągowie</w:t>
            </w:r>
          </w:p>
        </w:tc>
        <w:tc>
          <w:tcPr>
            <w:tcW w:w="1339" w:type="pct"/>
            <w:tcBorders>
              <w:top w:val="nil"/>
              <w:left w:val="nil"/>
              <w:bottom w:val="single" w:sz="4" w:space="0" w:color="808080"/>
              <w:right w:val="single" w:sz="4" w:space="0" w:color="808080"/>
            </w:tcBorders>
            <w:shd w:val="clear" w:color="auto" w:fill="auto"/>
            <w:vAlign w:val="center"/>
            <w:hideMark/>
          </w:tcPr>
          <w:p w14:paraId="0E35DBF7"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Zakres inwestycji będzie obejmował:</w:t>
            </w:r>
            <w:r w:rsidRPr="00234EC0">
              <w:rPr>
                <w:rFonts w:ascii="Arial" w:eastAsia="Times New Roman" w:hAnsi="Arial" w:cs="Arial"/>
                <w:color w:val="0D0D0D"/>
                <w:sz w:val="18"/>
                <w:szCs w:val="18"/>
                <w:lang w:eastAsia="pl-PL"/>
              </w:rPr>
              <w:br/>
              <w:t xml:space="preserve">- budowę budynku kotłowni </w:t>
            </w:r>
            <w:proofErr w:type="spellStart"/>
            <w:r w:rsidRPr="00234EC0">
              <w:rPr>
                <w:rFonts w:ascii="Arial" w:eastAsia="Times New Roman" w:hAnsi="Arial" w:cs="Arial"/>
                <w:color w:val="0D0D0D"/>
                <w:sz w:val="18"/>
                <w:szCs w:val="18"/>
                <w:lang w:eastAsia="pl-PL"/>
              </w:rPr>
              <w:t>Biomasowej</w:t>
            </w:r>
            <w:proofErr w:type="spellEnd"/>
            <w:r w:rsidRPr="00234EC0">
              <w:rPr>
                <w:rFonts w:ascii="Arial" w:eastAsia="Times New Roman" w:hAnsi="Arial" w:cs="Arial"/>
                <w:color w:val="0D0D0D"/>
                <w:sz w:val="18"/>
                <w:szCs w:val="18"/>
                <w:lang w:eastAsia="pl-PL"/>
              </w:rPr>
              <w:t xml:space="preserve"> wraz z instalacjami wewnętrznymi,</w:t>
            </w:r>
            <w:r w:rsidRPr="00234EC0">
              <w:rPr>
                <w:rFonts w:ascii="Arial" w:eastAsia="Times New Roman" w:hAnsi="Arial" w:cs="Arial"/>
                <w:color w:val="0D0D0D"/>
                <w:sz w:val="18"/>
                <w:szCs w:val="18"/>
                <w:lang w:eastAsia="pl-PL"/>
              </w:rPr>
              <w:br/>
              <w:t>- dostawę i montaż instalacji odpylania spalin, zapewniającą dopuszczalną wielkość emisji,</w:t>
            </w:r>
            <w:r w:rsidRPr="00234EC0">
              <w:rPr>
                <w:rFonts w:ascii="Arial" w:eastAsia="Times New Roman" w:hAnsi="Arial" w:cs="Arial"/>
                <w:color w:val="0D0D0D"/>
                <w:sz w:val="18"/>
                <w:szCs w:val="18"/>
                <w:lang w:eastAsia="pl-PL"/>
              </w:rPr>
              <w:br/>
              <w:t>- dostawę i montaż instalacji technologiczno-hydraulicznej nowoprojektowanego kotła wraz z ekonomizerem kondensacyjnym do odzysku ciepła ze spalin, układem magazynowania i podawania paliwa, odprowadzeniem spalin i odpopielaniem oraz kompletną instalacją,</w:t>
            </w:r>
            <w:r w:rsidRPr="00234EC0">
              <w:rPr>
                <w:rFonts w:ascii="Arial" w:eastAsia="Times New Roman" w:hAnsi="Arial" w:cs="Arial"/>
                <w:color w:val="0D0D0D"/>
                <w:sz w:val="18"/>
                <w:szCs w:val="18"/>
                <w:lang w:eastAsia="pl-PL"/>
              </w:rPr>
              <w:br/>
              <w:t>- dostawę i montaż układu automatyki i zasilania urządzeń nowoprojektowanego kotła,</w:t>
            </w:r>
            <w:r w:rsidRPr="00234EC0">
              <w:rPr>
                <w:rFonts w:ascii="Arial" w:eastAsia="Times New Roman" w:hAnsi="Arial" w:cs="Arial"/>
                <w:color w:val="0D0D0D"/>
                <w:sz w:val="18"/>
                <w:szCs w:val="18"/>
                <w:lang w:eastAsia="pl-PL"/>
              </w:rPr>
              <w:br/>
              <w:t>- budowę magazynu biomasy o powierzchni około 500 m2,</w:t>
            </w:r>
            <w:r w:rsidRPr="00234EC0">
              <w:rPr>
                <w:rFonts w:ascii="Arial" w:eastAsia="Times New Roman" w:hAnsi="Arial" w:cs="Arial"/>
                <w:color w:val="0D0D0D"/>
                <w:sz w:val="18"/>
                <w:szCs w:val="18"/>
                <w:lang w:eastAsia="pl-PL"/>
              </w:rPr>
              <w:br/>
              <w:t>- próby, rozruch, uruchomienie i osiągnięcie założonych parametrów</w:t>
            </w:r>
          </w:p>
        </w:tc>
        <w:tc>
          <w:tcPr>
            <w:tcW w:w="386" w:type="pct"/>
            <w:tcBorders>
              <w:top w:val="nil"/>
              <w:left w:val="nil"/>
              <w:bottom w:val="single" w:sz="4" w:space="0" w:color="808080"/>
              <w:right w:val="single" w:sz="4" w:space="0" w:color="808080"/>
            </w:tcBorders>
            <w:shd w:val="clear" w:color="auto" w:fill="auto"/>
            <w:vAlign w:val="center"/>
            <w:hideMark/>
          </w:tcPr>
          <w:p w14:paraId="4344506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MEC Sp. z </w:t>
            </w:r>
            <w:proofErr w:type="spellStart"/>
            <w:r w:rsidRPr="00234EC0">
              <w:rPr>
                <w:rFonts w:ascii="Arial" w:eastAsia="Times New Roman" w:hAnsi="Arial" w:cs="Arial"/>
                <w:color w:val="0D0D0D"/>
                <w:sz w:val="18"/>
                <w:szCs w:val="18"/>
                <w:lang w:eastAsia="pl-PL"/>
              </w:rPr>
              <w:t>o.o</w:t>
            </w:r>
            <w:proofErr w:type="spellEnd"/>
          </w:p>
        </w:tc>
        <w:tc>
          <w:tcPr>
            <w:tcW w:w="429" w:type="pct"/>
            <w:tcBorders>
              <w:top w:val="nil"/>
              <w:left w:val="nil"/>
              <w:bottom w:val="single" w:sz="4" w:space="0" w:color="808080"/>
              <w:right w:val="single" w:sz="4" w:space="0" w:color="808080"/>
            </w:tcBorders>
            <w:shd w:val="clear" w:color="auto" w:fill="auto"/>
            <w:vAlign w:val="center"/>
            <w:hideMark/>
          </w:tcPr>
          <w:p w14:paraId="2ECD1F5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2022-2027</w:t>
            </w:r>
          </w:p>
        </w:tc>
        <w:tc>
          <w:tcPr>
            <w:tcW w:w="486" w:type="pct"/>
            <w:tcBorders>
              <w:top w:val="nil"/>
              <w:left w:val="nil"/>
              <w:bottom w:val="single" w:sz="4" w:space="0" w:color="808080"/>
              <w:right w:val="single" w:sz="4" w:space="0" w:color="808080"/>
            </w:tcBorders>
            <w:shd w:val="clear" w:color="auto" w:fill="auto"/>
            <w:vAlign w:val="center"/>
            <w:hideMark/>
          </w:tcPr>
          <w:p w14:paraId="0E380E9F" w14:textId="77777777" w:rsidR="00234EC0" w:rsidRPr="00234EC0" w:rsidRDefault="00234EC0" w:rsidP="00234EC0">
            <w:pPr>
              <w:spacing w:after="0" w:line="240" w:lineRule="auto"/>
              <w:jc w:val="center"/>
              <w:outlineLvl w:val="0"/>
              <w:rPr>
                <w:rFonts w:ascii="Arial" w:eastAsia="Times New Roman" w:hAnsi="Arial" w:cs="Arial"/>
                <w:i/>
                <w:iCs/>
                <w:color w:val="0D0D0D"/>
                <w:sz w:val="18"/>
                <w:szCs w:val="18"/>
                <w:lang w:eastAsia="pl-PL"/>
              </w:rPr>
            </w:pPr>
            <w:r w:rsidRPr="00234EC0">
              <w:rPr>
                <w:rFonts w:ascii="Arial" w:eastAsia="Times New Roman" w:hAnsi="Arial" w:cs="Arial"/>
                <w:i/>
                <w:iCs/>
                <w:color w:val="0D0D0D"/>
                <w:sz w:val="18"/>
                <w:szCs w:val="18"/>
                <w:lang w:eastAsia="pl-PL"/>
              </w:rPr>
              <w:t>20 701 884,00 zł</w:t>
            </w:r>
          </w:p>
        </w:tc>
        <w:tc>
          <w:tcPr>
            <w:tcW w:w="458" w:type="pct"/>
            <w:tcBorders>
              <w:top w:val="nil"/>
              <w:left w:val="nil"/>
              <w:bottom w:val="single" w:sz="4" w:space="0" w:color="808080"/>
              <w:right w:val="single" w:sz="4" w:space="0" w:color="808080"/>
            </w:tcBorders>
            <w:shd w:val="clear" w:color="auto" w:fill="auto"/>
            <w:vAlign w:val="center"/>
            <w:hideMark/>
          </w:tcPr>
          <w:p w14:paraId="17959E3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61E35D2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6A796B58"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4F18086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r>
      <w:tr w:rsidR="00234EC0" w:rsidRPr="00234EC0" w14:paraId="63154AC3" w14:textId="77777777" w:rsidTr="00234EC0">
        <w:trPr>
          <w:trHeight w:val="384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1BFEB84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lastRenderedPageBreak/>
              <w:t>2</w:t>
            </w:r>
          </w:p>
        </w:tc>
        <w:tc>
          <w:tcPr>
            <w:tcW w:w="618" w:type="pct"/>
            <w:tcBorders>
              <w:top w:val="nil"/>
              <w:left w:val="nil"/>
              <w:bottom w:val="single" w:sz="4" w:space="0" w:color="808080"/>
              <w:right w:val="single" w:sz="4" w:space="0" w:color="808080"/>
            </w:tcBorders>
            <w:shd w:val="clear" w:color="auto" w:fill="auto"/>
            <w:vAlign w:val="center"/>
            <w:hideMark/>
          </w:tcPr>
          <w:p w14:paraId="15EFB537"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Rozbudowa sieci ciepłowniczej</w:t>
            </w:r>
          </w:p>
        </w:tc>
        <w:tc>
          <w:tcPr>
            <w:tcW w:w="1339" w:type="pct"/>
            <w:tcBorders>
              <w:top w:val="nil"/>
              <w:left w:val="nil"/>
              <w:bottom w:val="single" w:sz="4" w:space="0" w:color="808080"/>
              <w:right w:val="single" w:sz="4" w:space="0" w:color="808080"/>
            </w:tcBorders>
            <w:shd w:val="clear" w:color="auto" w:fill="auto"/>
            <w:vAlign w:val="center"/>
            <w:hideMark/>
          </w:tcPr>
          <w:p w14:paraId="2807AE69"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Rozbudowa sieci w najbliższych latach obejmuje budowę przyłączy cieplnych z rur preizolowanych oraz węzłów cieplnych w następujących lokalizacjach:</w:t>
            </w:r>
            <w:r w:rsidRPr="00234EC0">
              <w:rPr>
                <w:rFonts w:ascii="Arial" w:eastAsia="Times New Roman" w:hAnsi="Arial" w:cs="Arial"/>
                <w:color w:val="0D0D0D"/>
                <w:sz w:val="18"/>
                <w:szCs w:val="18"/>
                <w:lang w:eastAsia="pl-PL"/>
              </w:rPr>
              <w:br/>
              <w:t>- ul. Roosevelta 31 – włączenie do istniejącej sieci cieplnej wraz z budową węzła cieplnego dwufunkcyjnego z instalacją elektryczną,</w:t>
            </w:r>
            <w:r w:rsidRPr="00234EC0">
              <w:rPr>
                <w:rFonts w:ascii="Arial" w:eastAsia="Times New Roman" w:hAnsi="Arial" w:cs="Arial"/>
                <w:color w:val="0D0D0D"/>
                <w:sz w:val="18"/>
                <w:szCs w:val="18"/>
                <w:lang w:eastAsia="pl-PL"/>
              </w:rPr>
              <w:br/>
              <w:t>- ul. Mrongowiusza 4 – włączenie do istniejącej sieci cieplnej wraz z budową węzła cieplnego dwufunkcyjnego z instalacją elektryczną,</w:t>
            </w:r>
            <w:r w:rsidRPr="00234EC0">
              <w:rPr>
                <w:rFonts w:ascii="Arial" w:eastAsia="Times New Roman" w:hAnsi="Arial" w:cs="Arial"/>
                <w:color w:val="0D0D0D"/>
                <w:sz w:val="18"/>
                <w:szCs w:val="18"/>
                <w:lang w:eastAsia="pl-PL"/>
              </w:rPr>
              <w:br/>
              <w:t>- ul. Żołnierska 7 – włączenie do istniejącej sieci cieplnej wraz z budową węzła cieplnego dwufunkcyjnego z instalacją elektryczną,</w:t>
            </w:r>
            <w:r w:rsidRPr="00234EC0">
              <w:rPr>
                <w:rFonts w:ascii="Arial" w:eastAsia="Times New Roman" w:hAnsi="Arial" w:cs="Arial"/>
                <w:color w:val="0D0D0D"/>
                <w:sz w:val="18"/>
                <w:szCs w:val="18"/>
                <w:lang w:eastAsia="pl-PL"/>
              </w:rPr>
              <w:br/>
              <w:t>- ul. Oficerska 2A – włączenie do istniejącej sieci cieplnej wraz z budową węzła cieplnego dwufunkcyjnego z instalacją elektryczną,</w:t>
            </w:r>
            <w:r w:rsidRPr="00234EC0">
              <w:rPr>
                <w:rFonts w:ascii="Arial" w:eastAsia="Times New Roman" w:hAnsi="Arial" w:cs="Arial"/>
                <w:color w:val="0D0D0D"/>
                <w:sz w:val="18"/>
                <w:szCs w:val="18"/>
                <w:lang w:eastAsia="pl-PL"/>
              </w:rPr>
              <w:br/>
              <w:t>- ul. Oficerska 1A – włączenie do istniejącej sieci cieplnej wraz z budową węzła cieplnego dwufunkcyjnego z instalacją elektryczną,</w:t>
            </w:r>
            <w:r w:rsidRPr="00234EC0">
              <w:rPr>
                <w:rFonts w:ascii="Arial" w:eastAsia="Times New Roman" w:hAnsi="Arial" w:cs="Arial"/>
                <w:color w:val="0D0D0D"/>
                <w:sz w:val="18"/>
                <w:szCs w:val="18"/>
                <w:lang w:eastAsia="pl-PL"/>
              </w:rPr>
              <w:br/>
              <w:t>- ul. Królewiecka 27 – włączenie do istniejącej sieci cieplnej wraz z budową węzła cieplnego dwufunkcyjnego z instalacją elektryczną.</w:t>
            </w:r>
          </w:p>
        </w:tc>
        <w:tc>
          <w:tcPr>
            <w:tcW w:w="386" w:type="pct"/>
            <w:tcBorders>
              <w:top w:val="nil"/>
              <w:left w:val="nil"/>
              <w:bottom w:val="single" w:sz="4" w:space="0" w:color="808080"/>
              <w:right w:val="single" w:sz="4" w:space="0" w:color="808080"/>
            </w:tcBorders>
            <w:shd w:val="clear" w:color="auto" w:fill="auto"/>
            <w:vAlign w:val="center"/>
            <w:hideMark/>
          </w:tcPr>
          <w:p w14:paraId="49BACB2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MEC Sp. z </w:t>
            </w:r>
            <w:proofErr w:type="spellStart"/>
            <w:r w:rsidRPr="00234EC0">
              <w:rPr>
                <w:rFonts w:ascii="Arial" w:eastAsia="Times New Roman" w:hAnsi="Arial" w:cs="Arial"/>
                <w:color w:val="0D0D0D"/>
                <w:sz w:val="18"/>
                <w:szCs w:val="18"/>
                <w:lang w:eastAsia="pl-PL"/>
              </w:rPr>
              <w:t>o.o</w:t>
            </w:r>
            <w:proofErr w:type="spellEnd"/>
          </w:p>
        </w:tc>
        <w:tc>
          <w:tcPr>
            <w:tcW w:w="429" w:type="pct"/>
            <w:tcBorders>
              <w:top w:val="nil"/>
              <w:left w:val="nil"/>
              <w:bottom w:val="single" w:sz="4" w:space="0" w:color="808080"/>
              <w:right w:val="single" w:sz="4" w:space="0" w:color="808080"/>
            </w:tcBorders>
            <w:shd w:val="clear" w:color="auto" w:fill="auto"/>
            <w:vAlign w:val="center"/>
            <w:hideMark/>
          </w:tcPr>
          <w:p w14:paraId="1E10B5A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2022-2027</w:t>
            </w:r>
          </w:p>
        </w:tc>
        <w:tc>
          <w:tcPr>
            <w:tcW w:w="486" w:type="pct"/>
            <w:tcBorders>
              <w:top w:val="nil"/>
              <w:left w:val="nil"/>
              <w:bottom w:val="single" w:sz="4" w:space="0" w:color="808080"/>
              <w:right w:val="single" w:sz="4" w:space="0" w:color="808080"/>
            </w:tcBorders>
            <w:shd w:val="clear" w:color="auto" w:fill="auto"/>
            <w:vAlign w:val="center"/>
            <w:hideMark/>
          </w:tcPr>
          <w:p w14:paraId="021534F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5 000 000,00 zł</w:t>
            </w:r>
          </w:p>
        </w:tc>
        <w:tc>
          <w:tcPr>
            <w:tcW w:w="458" w:type="pct"/>
            <w:tcBorders>
              <w:top w:val="nil"/>
              <w:left w:val="nil"/>
              <w:bottom w:val="single" w:sz="4" w:space="0" w:color="808080"/>
              <w:right w:val="single" w:sz="4" w:space="0" w:color="808080"/>
            </w:tcBorders>
            <w:shd w:val="clear" w:color="auto" w:fill="auto"/>
            <w:vAlign w:val="center"/>
            <w:hideMark/>
          </w:tcPr>
          <w:p w14:paraId="029CA54C"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4E7DFA60"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42</w:t>
            </w:r>
          </w:p>
        </w:tc>
        <w:tc>
          <w:tcPr>
            <w:tcW w:w="385" w:type="pct"/>
            <w:tcBorders>
              <w:top w:val="nil"/>
              <w:left w:val="nil"/>
              <w:bottom w:val="single" w:sz="4" w:space="0" w:color="808080"/>
              <w:right w:val="single" w:sz="4" w:space="0" w:color="808080"/>
            </w:tcBorders>
            <w:shd w:val="clear" w:color="auto" w:fill="auto"/>
            <w:vAlign w:val="center"/>
            <w:hideMark/>
          </w:tcPr>
          <w:p w14:paraId="51FB145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2847BC7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9</w:t>
            </w:r>
          </w:p>
        </w:tc>
      </w:tr>
      <w:tr w:rsidR="00234EC0" w:rsidRPr="00234EC0" w14:paraId="7E0DA069" w14:textId="77777777" w:rsidTr="00234EC0">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42E2038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w:t>
            </w:r>
          </w:p>
        </w:tc>
        <w:tc>
          <w:tcPr>
            <w:tcW w:w="618" w:type="pct"/>
            <w:tcBorders>
              <w:top w:val="nil"/>
              <w:left w:val="nil"/>
              <w:bottom w:val="single" w:sz="4" w:space="0" w:color="808080"/>
              <w:right w:val="single" w:sz="4" w:space="0" w:color="808080"/>
            </w:tcBorders>
            <w:shd w:val="clear" w:color="auto" w:fill="auto"/>
            <w:vAlign w:val="center"/>
            <w:hideMark/>
          </w:tcPr>
          <w:p w14:paraId="73ADAF46"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Modernizacja przepompowni ścieków P-3</w:t>
            </w:r>
          </w:p>
        </w:tc>
        <w:tc>
          <w:tcPr>
            <w:tcW w:w="1339" w:type="pct"/>
            <w:tcBorders>
              <w:top w:val="nil"/>
              <w:left w:val="nil"/>
              <w:bottom w:val="single" w:sz="4" w:space="0" w:color="808080"/>
              <w:right w:val="single" w:sz="4" w:space="0" w:color="808080"/>
            </w:tcBorders>
            <w:shd w:val="clear" w:color="auto" w:fill="auto"/>
            <w:vAlign w:val="center"/>
            <w:hideMark/>
          </w:tcPr>
          <w:p w14:paraId="692A05D7"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Modernizacja przepompowni ścieków P-3 z mini elektrownią, instalacją fotowoltaiczną oraz magazynem energii. Założenie: 40 kW mocy instalacji.</w:t>
            </w:r>
          </w:p>
        </w:tc>
        <w:tc>
          <w:tcPr>
            <w:tcW w:w="386" w:type="pct"/>
            <w:tcBorders>
              <w:top w:val="nil"/>
              <w:left w:val="nil"/>
              <w:bottom w:val="single" w:sz="4" w:space="0" w:color="808080"/>
              <w:right w:val="single" w:sz="4" w:space="0" w:color="808080"/>
            </w:tcBorders>
            <w:shd w:val="clear" w:color="auto" w:fill="auto"/>
            <w:vAlign w:val="center"/>
            <w:hideMark/>
          </w:tcPr>
          <w:p w14:paraId="0C2EFB3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WiK</w:t>
            </w:r>
          </w:p>
        </w:tc>
        <w:tc>
          <w:tcPr>
            <w:tcW w:w="429" w:type="pct"/>
            <w:tcBorders>
              <w:top w:val="nil"/>
              <w:left w:val="nil"/>
              <w:bottom w:val="single" w:sz="4" w:space="0" w:color="808080"/>
              <w:right w:val="single" w:sz="4" w:space="0" w:color="808080"/>
            </w:tcBorders>
            <w:shd w:val="clear" w:color="auto" w:fill="auto"/>
            <w:vAlign w:val="center"/>
            <w:hideMark/>
          </w:tcPr>
          <w:p w14:paraId="016885B0"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2023-2028</w:t>
            </w:r>
          </w:p>
        </w:tc>
        <w:tc>
          <w:tcPr>
            <w:tcW w:w="486" w:type="pct"/>
            <w:tcBorders>
              <w:top w:val="nil"/>
              <w:left w:val="nil"/>
              <w:bottom w:val="single" w:sz="4" w:space="0" w:color="808080"/>
              <w:right w:val="single" w:sz="4" w:space="0" w:color="808080"/>
            </w:tcBorders>
            <w:shd w:val="clear" w:color="auto" w:fill="auto"/>
            <w:vAlign w:val="center"/>
            <w:hideMark/>
          </w:tcPr>
          <w:p w14:paraId="21DD6B7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1 000 000,00 zł</w:t>
            </w:r>
          </w:p>
        </w:tc>
        <w:tc>
          <w:tcPr>
            <w:tcW w:w="458" w:type="pct"/>
            <w:tcBorders>
              <w:top w:val="nil"/>
              <w:left w:val="nil"/>
              <w:bottom w:val="single" w:sz="4" w:space="0" w:color="808080"/>
              <w:right w:val="single" w:sz="4" w:space="0" w:color="808080"/>
            </w:tcBorders>
            <w:shd w:val="clear" w:color="auto" w:fill="auto"/>
            <w:vAlign w:val="center"/>
            <w:hideMark/>
          </w:tcPr>
          <w:p w14:paraId="46703C0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5ABB935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690FB0E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38</w:t>
            </w:r>
          </w:p>
        </w:tc>
        <w:tc>
          <w:tcPr>
            <w:tcW w:w="385" w:type="pct"/>
            <w:tcBorders>
              <w:top w:val="nil"/>
              <w:left w:val="nil"/>
              <w:bottom w:val="single" w:sz="4" w:space="0" w:color="808080"/>
              <w:right w:val="single" w:sz="4" w:space="0" w:color="808080"/>
            </w:tcBorders>
            <w:shd w:val="clear" w:color="auto" w:fill="auto"/>
            <w:vAlign w:val="center"/>
            <w:hideMark/>
          </w:tcPr>
          <w:p w14:paraId="1A02F21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32</w:t>
            </w:r>
          </w:p>
        </w:tc>
      </w:tr>
      <w:tr w:rsidR="00234EC0" w:rsidRPr="00234EC0" w14:paraId="5B6C7A89"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6BCFD05B"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1E7928C6"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Transport</w:t>
            </w:r>
          </w:p>
        </w:tc>
        <w:tc>
          <w:tcPr>
            <w:tcW w:w="1339" w:type="pct"/>
            <w:tcBorders>
              <w:top w:val="nil"/>
              <w:left w:val="nil"/>
              <w:bottom w:val="single" w:sz="4" w:space="0" w:color="808080"/>
              <w:right w:val="single" w:sz="4" w:space="0" w:color="808080"/>
            </w:tcBorders>
            <w:shd w:val="clear" w:color="000000" w:fill="BFBFBF"/>
            <w:vAlign w:val="center"/>
            <w:hideMark/>
          </w:tcPr>
          <w:p w14:paraId="291DF532"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7D543AA7"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235B216A"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7A1DA603"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30 900 000,00 zł</w:t>
            </w:r>
          </w:p>
        </w:tc>
        <w:tc>
          <w:tcPr>
            <w:tcW w:w="458" w:type="pct"/>
            <w:tcBorders>
              <w:top w:val="nil"/>
              <w:left w:val="nil"/>
              <w:bottom w:val="single" w:sz="4" w:space="0" w:color="808080"/>
              <w:right w:val="single" w:sz="4" w:space="0" w:color="808080"/>
            </w:tcBorders>
            <w:shd w:val="clear" w:color="000000" w:fill="BFBFBF"/>
            <w:vAlign w:val="center"/>
            <w:hideMark/>
          </w:tcPr>
          <w:p w14:paraId="5E76BE5E"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0C7210F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289</w:t>
            </w:r>
          </w:p>
        </w:tc>
        <w:tc>
          <w:tcPr>
            <w:tcW w:w="385" w:type="pct"/>
            <w:tcBorders>
              <w:top w:val="nil"/>
              <w:left w:val="nil"/>
              <w:bottom w:val="single" w:sz="4" w:space="0" w:color="808080"/>
              <w:right w:val="single" w:sz="4" w:space="0" w:color="808080"/>
            </w:tcBorders>
            <w:shd w:val="clear" w:color="000000" w:fill="BFBFBF"/>
            <w:vAlign w:val="center"/>
            <w:hideMark/>
          </w:tcPr>
          <w:p w14:paraId="0F018E0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49B26228"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77</w:t>
            </w:r>
          </w:p>
        </w:tc>
      </w:tr>
      <w:tr w:rsidR="00234EC0" w:rsidRPr="00234EC0" w14:paraId="0CC6A392" w14:textId="77777777" w:rsidTr="00234EC0">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6BA5CA1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lastRenderedPageBreak/>
              <w:t>1</w:t>
            </w:r>
          </w:p>
        </w:tc>
        <w:tc>
          <w:tcPr>
            <w:tcW w:w="618" w:type="pct"/>
            <w:tcBorders>
              <w:top w:val="nil"/>
              <w:left w:val="nil"/>
              <w:bottom w:val="single" w:sz="4" w:space="0" w:color="808080"/>
              <w:right w:val="single" w:sz="4" w:space="0" w:color="808080"/>
            </w:tcBorders>
            <w:shd w:val="clear" w:color="auto" w:fill="auto"/>
            <w:vAlign w:val="center"/>
            <w:hideMark/>
          </w:tcPr>
          <w:p w14:paraId="5246928C"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Zakup autobusów elektrycznych na potrzeby obsługi komunikacji miejskiej</w:t>
            </w:r>
          </w:p>
        </w:tc>
        <w:tc>
          <w:tcPr>
            <w:tcW w:w="1339" w:type="pct"/>
            <w:tcBorders>
              <w:top w:val="nil"/>
              <w:left w:val="nil"/>
              <w:bottom w:val="single" w:sz="4" w:space="0" w:color="808080"/>
              <w:right w:val="single" w:sz="4" w:space="0" w:color="808080"/>
            </w:tcBorders>
            <w:shd w:val="clear" w:color="auto" w:fill="auto"/>
            <w:vAlign w:val="center"/>
            <w:hideMark/>
          </w:tcPr>
          <w:p w14:paraId="7870D5B4"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Zakup autobusów elektrycznych na potrzeby obsługi komunikacji miejskiej</w:t>
            </w:r>
          </w:p>
        </w:tc>
        <w:tc>
          <w:tcPr>
            <w:tcW w:w="386" w:type="pct"/>
            <w:tcBorders>
              <w:top w:val="nil"/>
              <w:left w:val="nil"/>
              <w:bottom w:val="single" w:sz="4" w:space="0" w:color="808080"/>
              <w:right w:val="single" w:sz="4" w:space="0" w:color="808080"/>
            </w:tcBorders>
            <w:shd w:val="clear" w:color="auto" w:fill="auto"/>
            <w:vAlign w:val="center"/>
            <w:hideMark/>
          </w:tcPr>
          <w:p w14:paraId="1BC35A3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3068EBB0"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2023-2028</w:t>
            </w:r>
          </w:p>
        </w:tc>
        <w:tc>
          <w:tcPr>
            <w:tcW w:w="486" w:type="pct"/>
            <w:tcBorders>
              <w:top w:val="nil"/>
              <w:left w:val="nil"/>
              <w:bottom w:val="single" w:sz="4" w:space="0" w:color="808080"/>
              <w:right w:val="single" w:sz="4" w:space="0" w:color="808080"/>
            </w:tcBorders>
            <w:shd w:val="clear" w:color="auto" w:fill="auto"/>
            <w:vAlign w:val="center"/>
            <w:hideMark/>
          </w:tcPr>
          <w:p w14:paraId="4426948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30 000 000,00 zł</w:t>
            </w:r>
          </w:p>
        </w:tc>
        <w:tc>
          <w:tcPr>
            <w:tcW w:w="458" w:type="pct"/>
            <w:tcBorders>
              <w:top w:val="nil"/>
              <w:left w:val="nil"/>
              <w:bottom w:val="single" w:sz="4" w:space="0" w:color="808080"/>
              <w:right w:val="single" w:sz="4" w:space="0" w:color="808080"/>
            </w:tcBorders>
            <w:shd w:val="clear" w:color="auto" w:fill="auto"/>
            <w:vAlign w:val="center"/>
            <w:hideMark/>
          </w:tcPr>
          <w:p w14:paraId="171C035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28B8D85B"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265</w:t>
            </w:r>
          </w:p>
        </w:tc>
        <w:tc>
          <w:tcPr>
            <w:tcW w:w="385" w:type="pct"/>
            <w:tcBorders>
              <w:top w:val="nil"/>
              <w:left w:val="nil"/>
              <w:bottom w:val="single" w:sz="4" w:space="0" w:color="808080"/>
              <w:right w:val="single" w:sz="4" w:space="0" w:color="808080"/>
            </w:tcBorders>
            <w:shd w:val="clear" w:color="auto" w:fill="auto"/>
            <w:vAlign w:val="center"/>
            <w:hideMark/>
          </w:tcPr>
          <w:p w14:paraId="5650D3EE"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75DF2620"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71</w:t>
            </w:r>
          </w:p>
        </w:tc>
      </w:tr>
      <w:tr w:rsidR="00234EC0" w:rsidRPr="00234EC0" w14:paraId="6C67FF71" w14:textId="77777777" w:rsidTr="00234EC0">
        <w:trPr>
          <w:trHeight w:val="48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3B7DDAF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66457DFB"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Zakup pojazdu dostawczego o napędzie elektrycznym</w:t>
            </w:r>
          </w:p>
        </w:tc>
        <w:tc>
          <w:tcPr>
            <w:tcW w:w="1339" w:type="pct"/>
            <w:tcBorders>
              <w:top w:val="nil"/>
              <w:left w:val="nil"/>
              <w:bottom w:val="single" w:sz="4" w:space="0" w:color="808080"/>
              <w:right w:val="single" w:sz="4" w:space="0" w:color="808080"/>
            </w:tcBorders>
            <w:shd w:val="clear" w:color="auto" w:fill="auto"/>
            <w:vAlign w:val="center"/>
            <w:hideMark/>
          </w:tcPr>
          <w:p w14:paraId="12FF00FE"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Zakup pojazdu dostawczego o napędzie elektrycznym</w:t>
            </w:r>
          </w:p>
        </w:tc>
        <w:tc>
          <w:tcPr>
            <w:tcW w:w="386" w:type="pct"/>
            <w:tcBorders>
              <w:top w:val="nil"/>
              <w:left w:val="nil"/>
              <w:bottom w:val="single" w:sz="4" w:space="0" w:color="808080"/>
              <w:right w:val="single" w:sz="4" w:space="0" w:color="808080"/>
            </w:tcBorders>
            <w:shd w:val="clear" w:color="auto" w:fill="auto"/>
            <w:vAlign w:val="center"/>
            <w:hideMark/>
          </w:tcPr>
          <w:p w14:paraId="5BD5DEF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WiK</w:t>
            </w:r>
          </w:p>
        </w:tc>
        <w:tc>
          <w:tcPr>
            <w:tcW w:w="429" w:type="pct"/>
            <w:tcBorders>
              <w:top w:val="nil"/>
              <w:left w:val="nil"/>
              <w:bottom w:val="single" w:sz="4" w:space="0" w:color="808080"/>
              <w:right w:val="single" w:sz="4" w:space="0" w:color="808080"/>
            </w:tcBorders>
            <w:shd w:val="clear" w:color="auto" w:fill="auto"/>
            <w:vAlign w:val="center"/>
            <w:hideMark/>
          </w:tcPr>
          <w:p w14:paraId="36D6DF7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2023-2028</w:t>
            </w:r>
          </w:p>
        </w:tc>
        <w:tc>
          <w:tcPr>
            <w:tcW w:w="486" w:type="pct"/>
            <w:tcBorders>
              <w:top w:val="nil"/>
              <w:left w:val="nil"/>
              <w:bottom w:val="single" w:sz="4" w:space="0" w:color="808080"/>
              <w:right w:val="single" w:sz="4" w:space="0" w:color="808080"/>
            </w:tcBorders>
            <w:shd w:val="clear" w:color="auto" w:fill="auto"/>
            <w:vAlign w:val="center"/>
            <w:hideMark/>
          </w:tcPr>
          <w:p w14:paraId="6C4824E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250 000,00 zł</w:t>
            </w:r>
          </w:p>
        </w:tc>
        <w:tc>
          <w:tcPr>
            <w:tcW w:w="458" w:type="pct"/>
            <w:tcBorders>
              <w:top w:val="nil"/>
              <w:left w:val="nil"/>
              <w:bottom w:val="single" w:sz="4" w:space="0" w:color="808080"/>
              <w:right w:val="single" w:sz="4" w:space="0" w:color="808080"/>
            </w:tcBorders>
            <w:shd w:val="clear" w:color="auto" w:fill="auto"/>
            <w:vAlign w:val="center"/>
            <w:hideMark/>
          </w:tcPr>
          <w:p w14:paraId="26BDC7F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59ACC178"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24</w:t>
            </w:r>
          </w:p>
        </w:tc>
        <w:tc>
          <w:tcPr>
            <w:tcW w:w="385" w:type="pct"/>
            <w:tcBorders>
              <w:top w:val="nil"/>
              <w:left w:val="nil"/>
              <w:bottom w:val="single" w:sz="4" w:space="0" w:color="808080"/>
              <w:right w:val="single" w:sz="4" w:space="0" w:color="808080"/>
            </w:tcBorders>
            <w:shd w:val="clear" w:color="auto" w:fill="auto"/>
            <w:vAlign w:val="center"/>
            <w:hideMark/>
          </w:tcPr>
          <w:p w14:paraId="5386ECA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7A3207F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6</w:t>
            </w:r>
          </w:p>
        </w:tc>
      </w:tr>
      <w:tr w:rsidR="00234EC0" w:rsidRPr="00234EC0" w14:paraId="05667C60" w14:textId="77777777" w:rsidTr="00234EC0">
        <w:trPr>
          <w:trHeight w:val="72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6CBF902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w:t>
            </w:r>
          </w:p>
        </w:tc>
        <w:tc>
          <w:tcPr>
            <w:tcW w:w="618" w:type="pct"/>
            <w:tcBorders>
              <w:top w:val="nil"/>
              <w:left w:val="nil"/>
              <w:bottom w:val="single" w:sz="4" w:space="0" w:color="808080"/>
              <w:right w:val="single" w:sz="4" w:space="0" w:color="808080"/>
            </w:tcBorders>
            <w:shd w:val="clear" w:color="auto" w:fill="auto"/>
            <w:vAlign w:val="center"/>
            <w:hideMark/>
          </w:tcPr>
          <w:p w14:paraId="0C0A1CFC"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Droga powiatowa nr 1509N odc. Mrągowo - Polska Wieś, ul. Młodkowskiego</w:t>
            </w:r>
          </w:p>
        </w:tc>
        <w:tc>
          <w:tcPr>
            <w:tcW w:w="1339" w:type="pct"/>
            <w:tcBorders>
              <w:top w:val="nil"/>
              <w:left w:val="nil"/>
              <w:bottom w:val="single" w:sz="4" w:space="0" w:color="808080"/>
              <w:right w:val="single" w:sz="4" w:space="0" w:color="808080"/>
            </w:tcBorders>
            <w:shd w:val="clear" w:color="auto" w:fill="auto"/>
            <w:vAlign w:val="center"/>
            <w:hideMark/>
          </w:tcPr>
          <w:p w14:paraId="7B06A9EA"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Przebudowa ciągu komunikacyjnego Mrągowo - Zyndaki - Burszewo - granica powiatu, odcinek drogi powiatowej Nr 1509N od km 0+000 do km 3+300 </w:t>
            </w:r>
          </w:p>
        </w:tc>
        <w:tc>
          <w:tcPr>
            <w:tcW w:w="386" w:type="pct"/>
            <w:tcBorders>
              <w:top w:val="nil"/>
              <w:left w:val="nil"/>
              <w:bottom w:val="single" w:sz="4" w:space="0" w:color="808080"/>
              <w:right w:val="single" w:sz="4" w:space="0" w:color="808080"/>
            </w:tcBorders>
            <w:shd w:val="clear" w:color="auto" w:fill="auto"/>
            <w:vAlign w:val="center"/>
            <w:hideMark/>
          </w:tcPr>
          <w:p w14:paraId="49B162F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Starostwo Powiatowe</w:t>
            </w:r>
          </w:p>
        </w:tc>
        <w:tc>
          <w:tcPr>
            <w:tcW w:w="429" w:type="pct"/>
            <w:tcBorders>
              <w:top w:val="nil"/>
              <w:left w:val="nil"/>
              <w:bottom w:val="single" w:sz="4" w:space="0" w:color="808080"/>
              <w:right w:val="single" w:sz="4" w:space="0" w:color="808080"/>
            </w:tcBorders>
            <w:shd w:val="clear" w:color="auto" w:fill="auto"/>
            <w:vAlign w:val="center"/>
            <w:hideMark/>
          </w:tcPr>
          <w:p w14:paraId="352E08A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2022-2024</w:t>
            </w:r>
          </w:p>
        </w:tc>
        <w:tc>
          <w:tcPr>
            <w:tcW w:w="486" w:type="pct"/>
            <w:tcBorders>
              <w:top w:val="nil"/>
              <w:left w:val="nil"/>
              <w:bottom w:val="single" w:sz="4" w:space="0" w:color="808080"/>
              <w:right w:val="single" w:sz="4" w:space="0" w:color="808080"/>
            </w:tcBorders>
            <w:shd w:val="clear" w:color="auto" w:fill="auto"/>
            <w:vAlign w:val="center"/>
            <w:hideMark/>
          </w:tcPr>
          <w:p w14:paraId="420FAD1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650 000,00 zł</w:t>
            </w:r>
          </w:p>
        </w:tc>
        <w:tc>
          <w:tcPr>
            <w:tcW w:w="458" w:type="pct"/>
            <w:tcBorders>
              <w:top w:val="nil"/>
              <w:left w:val="nil"/>
              <w:bottom w:val="single" w:sz="4" w:space="0" w:color="808080"/>
              <w:right w:val="single" w:sz="4" w:space="0" w:color="808080"/>
            </w:tcBorders>
            <w:shd w:val="clear" w:color="auto" w:fill="auto"/>
            <w:vAlign w:val="center"/>
            <w:hideMark/>
          </w:tcPr>
          <w:p w14:paraId="6E710A5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01A5F55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56C290C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013911A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r>
      <w:tr w:rsidR="00234EC0" w:rsidRPr="00234EC0" w14:paraId="621E2B99"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47BE206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63EDF739"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Oświetlenie</w:t>
            </w:r>
          </w:p>
        </w:tc>
        <w:tc>
          <w:tcPr>
            <w:tcW w:w="1339" w:type="pct"/>
            <w:tcBorders>
              <w:top w:val="nil"/>
              <w:left w:val="nil"/>
              <w:bottom w:val="single" w:sz="4" w:space="0" w:color="808080"/>
              <w:right w:val="single" w:sz="4" w:space="0" w:color="808080"/>
            </w:tcBorders>
            <w:shd w:val="clear" w:color="000000" w:fill="BFBFBF"/>
            <w:vAlign w:val="center"/>
            <w:hideMark/>
          </w:tcPr>
          <w:p w14:paraId="3B324490"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127D0FA6"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62CE03C8"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1473FD8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5 000 000,00 zł</w:t>
            </w:r>
          </w:p>
        </w:tc>
        <w:tc>
          <w:tcPr>
            <w:tcW w:w="458" w:type="pct"/>
            <w:tcBorders>
              <w:top w:val="nil"/>
              <w:left w:val="nil"/>
              <w:bottom w:val="single" w:sz="4" w:space="0" w:color="808080"/>
              <w:right w:val="single" w:sz="4" w:space="0" w:color="808080"/>
            </w:tcBorders>
            <w:shd w:val="clear" w:color="000000" w:fill="BFBFBF"/>
            <w:vAlign w:val="center"/>
            <w:hideMark/>
          </w:tcPr>
          <w:p w14:paraId="40D0FC4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2C6B156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437</w:t>
            </w:r>
          </w:p>
        </w:tc>
        <w:tc>
          <w:tcPr>
            <w:tcW w:w="385" w:type="pct"/>
            <w:tcBorders>
              <w:top w:val="nil"/>
              <w:left w:val="nil"/>
              <w:bottom w:val="single" w:sz="4" w:space="0" w:color="808080"/>
              <w:right w:val="single" w:sz="4" w:space="0" w:color="808080"/>
            </w:tcBorders>
            <w:shd w:val="clear" w:color="000000" w:fill="BFBFBF"/>
            <w:vAlign w:val="center"/>
            <w:hideMark/>
          </w:tcPr>
          <w:p w14:paraId="2320A939"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3708A7E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363</w:t>
            </w:r>
          </w:p>
        </w:tc>
      </w:tr>
      <w:tr w:rsidR="00234EC0" w:rsidRPr="00234EC0" w14:paraId="4D431AD4" w14:textId="77777777" w:rsidTr="00234EC0">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3A7B6EE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2C59E04B"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Modernizacja oświetlenia ulicznego na terenie Miasta Mrągowo z inteligentnym sterowaniem</w:t>
            </w:r>
          </w:p>
        </w:tc>
        <w:tc>
          <w:tcPr>
            <w:tcW w:w="1339" w:type="pct"/>
            <w:tcBorders>
              <w:top w:val="nil"/>
              <w:left w:val="nil"/>
              <w:bottom w:val="single" w:sz="4" w:space="0" w:color="808080"/>
              <w:right w:val="single" w:sz="4" w:space="0" w:color="808080"/>
            </w:tcBorders>
            <w:shd w:val="clear" w:color="auto" w:fill="auto"/>
            <w:vAlign w:val="center"/>
            <w:hideMark/>
          </w:tcPr>
          <w:p w14:paraId="0EFE7152"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Modernizacja oświetlenia ulicznego na terenie Miasta Mrągowo z inteligentnym sterowaniem</w:t>
            </w:r>
          </w:p>
        </w:tc>
        <w:tc>
          <w:tcPr>
            <w:tcW w:w="386" w:type="pct"/>
            <w:tcBorders>
              <w:top w:val="nil"/>
              <w:left w:val="nil"/>
              <w:bottom w:val="single" w:sz="4" w:space="0" w:color="808080"/>
              <w:right w:val="single" w:sz="4" w:space="0" w:color="808080"/>
            </w:tcBorders>
            <w:shd w:val="clear" w:color="auto" w:fill="auto"/>
            <w:vAlign w:val="center"/>
            <w:hideMark/>
          </w:tcPr>
          <w:p w14:paraId="524E029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15C7719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2023-2028</w:t>
            </w:r>
          </w:p>
        </w:tc>
        <w:tc>
          <w:tcPr>
            <w:tcW w:w="486" w:type="pct"/>
            <w:tcBorders>
              <w:top w:val="nil"/>
              <w:left w:val="nil"/>
              <w:bottom w:val="single" w:sz="4" w:space="0" w:color="808080"/>
              <w:right w:val="single" w:sz="4" w:space="0" w:color="808080"/>
            </w:tcBorders>
            <w:shd w:val="clear" w:color="auto" w:fill="auto"/>
            <w:vAlign w:val="center"/>
            <w:hideMark/>
          </w:tcPr>
          <w:p w14:paraId="1F5C9F6B" w14:textId="77777777" w:rsidR="00234EC0" w:rsidRPr="00234EC0" w:rsidRDefault="00234EC0" w:rsidP="00234EC0">
            <w:pPr>
              <w:spacing w:after="0" w:line="240" w:lineRule="auto"/>
              <w:jc w:val="center"/>
              <w:outlineLvl w:val="0"/>
              <w:rPr>
                <w:rFonts w:ascii="Arial" w:eastAsia="Times New Roman" w:hAnsi="Arial" w:cs="Arial"/>
                <w:i/>
                <w:iCs/>
                <w:color w:val="0D0D0D"/>
                <w:sz w:val="18"/>
                <w:szCs w:val="18"/>
                <w:lang w:eastAsia="pl-PL"/>
              </w:rPr>
            </w:pPr>
            <w:r w:rsidRPr="00234EC0">
              <w:rPr>
                <w:rFonts w:ascii="Arial" w:eastAsia="Times New Roman" w:hAnsi="Arial" w:cs="Arial"/>
                <w:i/>
                <w:iCs/>
                <w:color w:val="0D0D0D"/>
                <w:sz w:val="18"/>
                <w:szCs w:val="18"/>
                <w:lang w:eastAsia="pl-PL"/>
              </w:rPr>
              <w:t>5 000 000,00 zł</w:t>
            </w:r>
          </w:p>
        </w:tc>
        <w:tc>
          <w:tcPr>
            <w:tcW w:w="458" w:type="pct"/>
            <w:tcBorders>
              <w:top w:val="nil"/>
              <w:left w:val="nil"/>
              <w:bottom w:val="single" w:sz="4" w:space="0" w:color="808080"/>
              <w:right w:val="single" w:sz="4" w:space="0" w:color="808080"/>
            </w:tcBorders>
            <w:shd w:val="clear" w:color="auto" w:fill="auto"/>
            <w:vAlign w:val="center"/>
            <w:hideMark/>
          </w:tcPr>
          <w:p w14:paraId="3F5C9A3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środki własne/środki zewnętrzne</w:t>
            </w:r>
          </w:p>
        </w:tc>
        <w:tc>
          <w:tcPr>
            <w:tcW w:w="385" w:type="pct"/>
            <w:tcBorders>
              <w:top w:val="nil"/>
              <w:left w:val="nil"/>
              <w:bottom w:val="single" w:sz="4" w:space="0" w:color="808080"/>
              <w:right w:val="single" w:sz="4" w:space="0" w:color="808080"/>
            </w:tcBorders>
            <w:shd w:val="clear" w:color="auto" w:fill="auto"/>
            <w:vAlign w:val="center"/>
            <w:hideMark/>
          </w:tcPr>
          <w:p w14:paraId="5E963C9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437</w:t>
            </w:r>
          </w:p>
        </w:tc>
        <w:tc>
          <w:tcPr>
            <w:tcW w:w="385" w:type="pct"/>
            <w:tcBorders>
              <w:top w:val="nil"/>
              <w:left w:val="nil"/>
              <w:bottom w:val="single" w:sz="4" w:space="0" w:color="808080"/>
              <w:right w:val="single" w:sz="4" w:space="0" w:color="808080"/>
            </w:tcBorders>
            <w:shd w:val="clear" w:color="auto" w:fill="auto"/>
            <w:vAlign w:val="center"/>
            <w:hideMark/>
          </w:tcPr>
          <w:p w14:paraId="449EBD80"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8D8B92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363</w:t>
            </w:r>
          </w:p>
        </w:tc>
      </w:tr>
      <w:tr w:rsidR="00234EC0" w:rsidRPr="00234EC0" w14:paraId="3B753ADE"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226909D0"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32AA3F63"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Zarządzanie energią</w:t>
            </w:r>
          </w:p>
        </w:tc>
        <w:tc>
          <w:tcPr>
            <w:tcW w:w="1339" w:type="pct"/>
            <w:tcBorders>
              <w:top w:val="nil"/>
              <w:left w:val="nil"/>
              <w:bottom w:val="single" w:sz="4" w:space="0" w:color="808080"/>
              <w:right w:val="single" w:sz="4" w:space="0" w:color="808080"/>
            </w:tcBorders>
            <w:shd w:val="clear" w:color="000000" w:fill="BFBFBF"/>
            <w:vAlign w:val="center"/>
            <w:hideMark/>
          </w:tcPr>
          <w:p w14:paraId="484E961A"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09E134D2"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1FB419CF"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5B4ED28B"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0,00 zł</w:t>
            </w:r>
          </w:p>
        </w:tc>
        <w:tc>
          <w:tcPr>
            <w:tcW w:w="458" w:type="pct"/>
            <w:tcBorders>
              <w:top w:val="nil"/>
              <w:left w:val="nil"/>
              <w:bottom w:val="single" w:sz="4" w:space="0" w:color="808080"/>
              <w:right w:val="single" w:sz="4" w:space="0" w:color="808080"/>
            </w:tcBorders>
            <w:shd w:val="clear" w:color="000000" w:fill="BFBFBF"/>
            <w:vAlign w:val="center"/>
            <w:hideMark/>
          </w:tcPr>
          <w:p w14:paraId="79F00F1C"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0980A59A"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275DC550"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536742A9"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r>
      <w:tr w:rsidR="00234EC0" w:rsidRPr="00234EC0" w14:paraId="1487AE4E" w14:textId="77777777" w:rsidTr="00234EC0">
        <w:trPr>
          <w:trHeight w:val="240"/>
        </w:trPr>
        <w:tc>
          <w:tcPr>
            <w:tcW w:w="128" w:type="pct"/>
            <w:tcBorders>
              <w:top w:val="nil"/>
              <w:left w:val="single" w:sz="4" w:space="0" w:color="808080"/>
              <w:bottom w:val="single" w:sz="4" w:space="0" w:color="808080"/>
              <w:right w:val="single" w:sz="4" w:space="0" w:color="808080"/>
            </w:tcBorders>
            <w:shd w:val="clear" w:color="000000" w:fill="BFBFBF"/>
            <w:textDirection w:val="btLr"/>
            <w:vAlign w:val="center"/>
            <w:hideMark/>
          </w:tcPr>
          <w:p w14:paraId="1B601897"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BFBFBF"/>
            <w:vAlign w:val="center"/>
            <w:hideMark/>
          </w:tcPr>
          <w:p w14:paraId="509C0656"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Świadomość energetyczna</w:t>
            </w:r>
          </w:p>
        </w:tc>
        <w:tc>
          <w:tcPr>
            <w:tcW w:w="1339" w:type="pct"/>
            <w:tcBorders>
              <w:top w:val="nil"/>
              <w:left w:val="nil"/>
              <w:bottom w:val="single" w:sz="4" w:space="0" w:color="808080"/>
              <w:right w:val="single" w:sz="4" w:space="0" w:color="808080"/>
            </w:tcBorders>
            <w:shd w:val="clear" w:color="000000" w:fill="BFBFBF"/>
            <w:vAlign w:val="center"/>
            <w:hideMark/>
          </w:tcPr>
          <w:p w14:paraId="0CABF4E6"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BFBFBF"/>
            <w:vAlign w:val="center"/>
            <w:hideMark/>
          </w:tcPr>
          <w:p w14:paraId="3BDEE55C"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BFBFBF"/>
            <w:vAlign w:val="center"/>
            <w:hideMark/>
          </w:tcPr>
          <w:p w14:paraId="7111D109" w14:textId="77777777" w:rsidR="00234EC0" w:rsidRPr="00234EC0" w:rsidRDefault="00234EC0" w:rsidP="00234EC0">
            <w:pPr>
              <w:spacing w:after="0" w:line="240" w:lineRule="auto"/>
              <w:jc w:val="left"/>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BFBFBF"/>
            <w:vAlign w:val="center"/>
            <w:hideMark/>
          </w:tcPr>
          <w:p w14:paraId="538D4592"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0,00 zł</w:t>
            </w:r>
          </w:p>
        </w:tc>
        <w:tc>
          <w:tcPr>
            <w:tcW w:w="458" w:type="pct"/>
            <w:tcBorders>
              <w:top w:val="nil"/>
              <w:left w:val="nil"/>
              <w:bottom w:val="single" w:sz="4" w:space="0" w:color="808080"/>
              <w:right w:val="single" w:sz="4" w:space="0" w:color="808080"/>
            </w:tcBorders>
            <w:shd w:val="clear" w:color="000000" w:fill="BFBFBF"/>
            <w:vAlign w:val="center"/>
            <w:hideMark/>
          </w:tcPr>
          <w:p w14:paraId="6DB2E34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5" w:type="pct"/>
            <w:tcBorders>
              <w:top w:val="nil"/>
              <w:left w:val="nil"/>
              <w:bottom w:val="single" w:sz="4" w:space="0" w:color="808080"/>
              <w:right w:val="single" w:sz="4" w:space="0" w:color="808080"/>
            </w:tcBorders>
            <w:shd w:val="clear" w:color="000000" w:fill="BFBFBF"/>
            <w:vAlign w:val="center"/>
            <w:hideMark/>
          </w:tcPr>
          <w:p w14:paraId="02C52011"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5F6BCB92"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c>
          <w:tcPr>
            <w:tcW w:w="385" w:type="pct"/>
            <w:tcBorders>
              <w:top w:val="nil"/>
              <w:left w:val="nil"/>
              <w:bottom w:val="single" w:sz="4" w:space="0" w:color="808080"/>
              <w:right w:val="single" w:sz="4" w:space="0" w:color="808080"/>
            </w:tcBorders>
            <w:shd w:val="clear" w:color="000000" w:fill="BFBFBF"/>
            <w:vAlign w:val="center"/>
            <w:hideMark/>
          </w:tcPr>
          <w:p w14:paraId="456D7E00"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0</w:t>
            </w:r>
          </w:p>
        </w:tc>
      </w:tr>
      <w:tr w:rsidR="00234EC0" w:rsidRPr="00234EC0" w14:paraId="583C4433" w14:textId="77777777" w:rsidTr="00234EC0">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343693D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1</w:t>
            </w:r>
          </w:p>
        </w:tc>
        <w:tc>
          <w:tcPr>
            <w:tcW w:w="618" w:type="pct"/>
            <w:tcBorders>
              <w:top w:val="nil"/>
              <w:left w:val="nil"/>
              <w:bottom w:val="single" w:sz="4" w:space="0" w:color="808080"/>
              <w:right w:val="single" w:sz="4" w:space="0" w:color="808080"/>
            </w:tcBorders>
            <w:shd w:val="clear" w:color="auto" w:fill="auto"/>
            <w:vAlign w:val="center"/>
            <w:hideMark/>
          </w:tcPr>
          <w:p w14:paraId="2CD19C9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Rozbudowa strony www gminy</w:t>
            </w:r>
          </w:p>
        </w:tc>
        <w:tc>
          <w:tcPr>
            <w:tcW w:w="1339" w:type="pct"/>
            <w:tcBorders>
              <w:top w:val="nil"/>
              <w:left w:val="nil"/>
              <w:bottom w:val="single" w:sz="4" w:space="0" w:color="808080"/>
              <w:right w:val="single" w:sz="4" w:space="0" w:color="808080"/>
            </w:tcBorders>
            <w:shd w:val="clear" w:color="auto" w:fill="auto"/>
            <w:vAlign w:val="center"/>
            <w:hideMark/>
          </w:tcPr>
          <w:p w14:paraId="0070C9F0"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Rozbudowa istniejącej strony www o nowe i bardziej dostępne dla mieszkańców informacje  dotyczące ochrony środowiska. Zadanie będzie realizowane na terenie całej Miasta, w związku z tym, że nie stanowi </w:t>
            </w:r>
            <w:r w:rsidRPr="00234EC0">
              <w:rPr>
                <w:rFonts w:ascii="Arial" w:eastAsia="Times New Roman" w:hAnsi="Arial" w:cs="Arial"/>
                <w:color w:val="0D0D0D"/>
                <w:sz w:val="18"/>
                <w:szCs w:val="18"/>
                <w:lang w:eastAsia="pl-PL"/>
              </w:rPr>
              <w:lastRenderedPageBreak/>
              <w:t>działania inwestycyjnego nie jest związane z konkretną lokalizacją na terenie Miasta.</w:t>
            </w:r>
          </w:p>
        </w:tc>
        <w:tc>
          <w:tcPr>
            <w:tcW w:w="386" w:type="pct"/>
            <w:tcBorders>
              <w:top w:val="nil"/>
              <w:left w:val="nil"/>
              <w:bottom w:val="single" w:sz="4" w:space="0" w:color="808080"/>
              <w:right w:val="single" w:sz="4" w:space="0" w:color="808080"/>
            </w:tcBorders>
            <w:shd w:val="clear" w:color="auto" w:fill="auto"/>
            <w:vAlign w:val="center"/>
            <w:hideMark/>
          </w:tcPr>
          <w:p w14:paraId="01FFAC7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lastRenderedPageBreak/>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488743FE"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2022-2030</w:t>
            </w:r>
          </w:p>
        </w:tc>
        <w:tc>
          <w:tcPr>
            <w:tcW w:w="486" w:type="pct"/>
            <w:tcBorders>
              <w:top w:val="nil"/>
              <w:left w:val="nil"/>
              <w:bottom w:val="single" w:sz="4" w:space="0" w:color="808080"/>
              <w:right w:val="single" w:sz="4" w:space="0" w:color="808080"/>
            </w:tcBorders>
            <w:shd w:val="clear" w:color="auto" w:fill="auto"/>
            <w:vAlign w:val="center"/>
            <w:hideMark/>
          </w:tcPr>
          <w:p w14:paraId="08483D8E"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Beznakładowe, realizowane będzie przez pracowników </w:t>
            </w:r>
            <w:r w:rsidRPr="00234EC0">
              <w:rPr>
                <w:rFonts w:ascii="Arial" w:eastAsia="Times New Roman" w:hAnsi="Arial" w:cs="Arial"/>
                <w:color w:val="0D0D0D"/>
                <w:sz w:val="18"/>
                <w:szCs w:val="18"/>
                <w:lang w:eastAsia="pl-PL"/>
              </w:rPr>
              <w:lastRenderedPageBreak/>
              <w:t xml:space="preserve">zatrudnionych w Urzędzie </w:t>
            </w:r>
          </w:p>
        </w:tc>
        <w:tc>
          <w:tcPr>
            <w:tcW w:w="458" w:type="pct"/>
            <w:tcBorders>
              <w:top w:val="nil"/>
              <w:left w:val="nil"/>
              <w:bottom w:val="single" w:sz="4" w:space="0" w:color="808080"/>
              <w:right w:val="single" w:sz="4" w:space="0" w:color="808080"/>
            </w:tcBorders>
            <w:shd w:val="clear" w:color="auto" w:fill="auto"/>
            <w:vAlign w:val="center"/>
            <w:hideMark/>
          </w:tcPr>
          <w:p w14:paraId="566E266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lastRenderedPageBreak/>
              <w:t>-</w:t>
            </w:r>
          </w:p>
        </w:tc>
        <w:tc>
          <w:tcPr>
            <w:tcW w:w="385" w:type="pct"/>
            <w:tcBorders>
              <w:top w:val="nil"/>
              <w:left w:val="nil"/>
              <w:bottom w:val="single" w:sz="4" w:space="0" w:color="808080"/>
              <w:right w:val="single" w:sz="4" w:space="0" w:color="808080"/>
            </w:tcBorders>
            <w:shd w:val="clear" w:color="auto" w:fill="auto"/>
            <w:vAlign w:val="center"/>
            <w:hideMark/>
          </w:tcPr>
          <w:p w14:paraId="5AC3677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565800D"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71EE263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r>
      <w:tr w:rsidR="00234EC0" w:rsidRPr="00234EC0" w14:paraId="0FF94664" w14:textId="77777777" w:rsidTr="00234EC0">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1B113212"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w:t>
            </w:r>
          </w:p>
        </w:tc>
        <w:tc>
          <w:tcPr>
            <w:tcW w:w="618" w:type="pct"/>
            <w:tcBorders>
              <w:top w:val="nil"/>
              <w:left w:val="nil"/>
              <w:bottom w:val="single" w:sz="4" w:space="0" w:color="808080"/>
              <w:right w:val="single" w:sz="4" w:space="0" w:color="808080"/>
            </w:tcBorders>
            <w:shd w:val="clear" w:color="auto" w:fill="auto"/>
            <w:vAlign w:val="center"/>
            <w:hideMark/>
          </w:tcPr>
          <w:p w14:paraId="7DBA925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Współpraca z mieszkańcami oraz przedsiębiorcami działającymi na terenie Miasta</w:t>
            </w:r>
          </w:p>
        </w:tc>
        <w:tc>
          <w:tcPr>
            <w:tcW w:w="1339" w:type="pct"/>
            <w:tcBorders>
              <w:top w:val="nil"/>
              <w:left w:val="nil"/>
              <w:bottom w:val="single" w:sz="4" w:space="0" w:color="808080"/>
              <w:right w:val="single" w:sz="4" w:space="0" w:color="808080"/>
            </w:tcBorders>
            <w:shd w:val="clear" w:color="auto" w:fill="auto"/>
            <w:vAlign w:val="center"/>
            <w:hideMark/>
          </w:tcPr>
          <w:p w14:paraId="798CD71D"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Współpraca polegająca na prowadzeniu kampanii informacyjnych i promocyjnych w zakresie efektywności energetycznej oraz zrównoważonego rozwoju. Zadanie będzie realizowane na terenie całej Gminy, w związku z tym, że nie stanowi działania inwestycyjnego nie jest związane z konkretną lokalizacją na terenie Miasta.</w:t>
            </w:r>
          </w:p>
        </w:tc>
        <w:tc>
          <w:tcPr>
            <w:tcW w:w="386" w:type="pct"/>
            <w:tcBorders>
              <w:top w:val="nil"/>
              <w:left w:val="nil"/>
              <w:bottom w:val="single" w:sz="4" w:space="0" w:color="808080"/>
              <w:right w:val="single" w:sz="4" w:space="0" w:color="808080"/>
            </w:tcBorders>
            <w:shd w:val="clear" w:color="auto" w:fill="auto"/>
            <w:vAlign w:val="center"/>
            <w:hideMark/>
          </w:tcPr>
          <w:p w14:paraId="2B2566B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54E1C1E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2022-2030</w:t>
            </w:r>
          </w:p>
        </w:tc>
        <w:tc>
          <w:tcPr>
            <w:tcW w:w="486" w:type="pct"/>
            <w:tcBorders>
              <w:top w:val="nil"/>
              <w:left w:val="nil"/>
              <w:bottom w:val="single" w:sz="4" w:space="0" w:color="808080"/>
              <w:right w:val="single" w:sz="4" w:space="0" w:color="808080"/>
            </w:tcBorders>
            <w:shd w:val="clear" w:color="auto" w:fill="auto"/>
            <w:vAlign w:val="center"/>
            <w:hideMark/>
          </w:tcPr>
          <w:p w14:paraId="73D8DC2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Beznakładowe, realizowane będzie przez pracowników zatrudnionych w Urzędzie </w:t>
            </w:r>
          </w:p>
        </w:tc>
        <w:tc>
          <w:tcPr>
            <w:tcW w:w="458" w:type="pct"/>
            <w:tcBorders>
              <w:top w:val="nil"/>
              <w:left w:val="nil"/>
              <w:bottom w:val="single" w:sz="4" w:space="0" w:color="808080"/>
              <w:right w:val="single" w:sz="4" w:space="0" w:color="808080"/>
            </w:tcBorders>
            <w:shd w:val="clear" w:color="auto" w:fill="auto"/>
            <w:vAlign w:val="center"/>
            <w:hideMark/>
          </w:tcPr>
          <w:p w14:paraId="61830CE6"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t>
            </w:r>
          </w:p>
        </w:tc>
        <w:tc>
          <w:tcPr>
            <w:tcW w:w="385" w:type="pct"/>
            <w:tcBorders>
              <w:top w:val="nil"/>
              <w:left w:val="nil"/>
              <w:bottom w:val="single" w:sz="4" w:space="0" w:color="808080"/>
              <w:right w:val="single" w:sz="4" w:space="0" w:color="808080"/>
            </w:tcBorders>
            <w:shd w:val="clear" w:color="auto" w:fill="auto"/>
            <w:vAlign w:val="center"/>
            <w:hideMark/>
          </w:tcPr>
          <w:p w14:paraId="7B92C51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489F247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C47F7C7"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r>
      <w:tr w:rsidR="00234EC0" w:rsidRPr="00234EC0" w14:paraId="7CDE90DD" w14:textId="77777777" w:rsidTr="00234EC0">
        <w:trPr>
          <w:trHeight w:val="960"/>
        </w:trPr>
        <w:tc>
          <w:tcPr>
            <w:tcW w:w="128" w:type="pct"/>
            <w:tcBorders>
              <w:top w:val="nil"/>
              <w:left w:val="single" w:sz="4" w:space="0" w:color="808080"/>
              <w:bottom w:val="single" w:sz="4" w:space="0" w:color="808080"/>
              <w:right w:val="single" w:sz="4" w:space="0" w:color="808080"/>
            </w:tcBorders>
            <w:shd w:val="clear" w:color="auto" w:fill="auto"/>
            <w:vAlign w:val="center"/>
            <w:hideMark/>
          </w:tcPr>
          <w:p w14:paraId="690E2D8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3</w:t>
            </w:r>
          </w:p>
        </w:tc>
        <w:tc>
          <w:tcPr>
            <w:tcW w:w="618" w:type="pct"/>
            <w:tcBorders>
              <w:top w:val="nil"/>
              <w:left w:val="nil"/>
              <w:bottom w:val="single" w:sz="4" w:space="0" w:color="808080"/>
              <w:right w:val="single" w:sz="4" w:space="0" w:color="808080"/>
            </w:tcBorders>
            <w:shd w:val="clear" w:color="auto" w:fill="auto"/>
            <w:vAlign w:val="center"/>
            <w:hideMark/>
          </w:tcPr>
          <w:p w14:paraId="5FF5DE59"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Aktualizacja Planu Gospodarki Niskoemisyjnej wraz z aktualizacją bazy PGN</w:t>
            </w:r>
          </w:p>
        </w:tc>
        <w:tc>
          <w:tcPr>
            <w:tcW w:w="1339" w:type="pct"/>
            <w:tcBorders>
              <w:top w:val="nil"/>
              <w:left w:val="nil"/>
              <w:bottom w:val="single" w:sz="4" w:space="0" w:color="808080"/>
              <w:right w:val="single" w:sz="4" w:space="0" w:color="808080"/>
            </w:tcBorders>
            <w:shd w:val="clear" w:color="auto" w:fill="auto"/>
            <w:vAlign w:val="center"/>
            <w:hideMark/>
          </w:tcPr>
          <w:p w14:paraId="765FE6A7" w14:textId="77777777" w:rsidR="00234EC0" w:rsidRPr="00234EC0" w:rsidRDefault="00234EC0" w:rsidP="00234EC0">
            <w:pPr>
              <w:spacing w:after="0" w:line="240" w:lineRule="auto"/>
              <w:jc w:val="left"/>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Zadanie polega na bieżącej aktualizacji dokumentu PGN wraz z bazą emisji w związku ze zmianami zachodzącymi na terenie gminy. Zadanie będzie realizowane na terenie całej Miasta, w związku z tym, że nie stanowi działania inwestycyjnego nie jest związane z konkretną lokalizacją na terenie Miasta.</w:t>
            </w:r>
          </w:p>
        </w:tc>
        <w:tc>
          <w:tcPr>
            <w:tcW w:w="386" w:type="pct"/>
            <w:tcBorders>
              <w:top w:val="nil"/>
              <w:left w:val="nil"/>
              <w:bottom w:val="single" w:sz="4" w:space="0" w:color="808080"/>
              <w:right w:val="single" w:sz="4" w:space="0" w:color="808080"/>
            </w:tcBorders>
            <w:shd w:val="clear" w:color="auto" w:fill="auto"/>
            <w:vAlign w:val="center"/>
            <w:hideMark/>
          </w:tcPr>
          <w:p w14:paraId="58208B34"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Gmina Miasto Mrągowo</w:t>
            </w:r>
          </w:p>
        </w:tc>
        <w:tc>
          <w:tcPr>
            <w:tcW w:w="429" w:type="pct"/>
            <w:tcBorders>
              <w:top w:val="nil"/>
              <w:left w:val="nil"/>
              <w:bottom w:val="single" w:sz="4" w:space="0" w:color="808080"/>
              <w:right w:val="single" w:sz="4" w:space="0" w:color="808080"/>
            </w:tcBorders>
            <w:shd w:val="clear" w:color="auto" w:fill="auto"/>
            <w:vAlign w:val="center"/>
            <w:hideMark/>
          </w:tcPr>
          <w:p w14:paraId="73893183"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2022-2030</w:t>
            </w:r>
          </w:p>
        </w:tc>
        <w:tc>
          <w:tcPr>
            <w:tcW w:w="486" w:type="pct"/>
            <w:tcBorders>
              <w:top w:val="nil"/>
              <w:left w:val="nil"/>
              <w:bottom w:val="single" w:sz="4" w:space="0" w:color="808080"/>
              <w:right w:val="single" w:sz="4" w:space="0" w:color="808080"/>
            </w:tcBorders>
            <w:shd w:val="clear" w:color="auto" w:fill="auto"/>
            <w:vAlign w:val="center"/>
            <w:hideMark/>
          </w:tcPr>
          <w:p w14:paraId="713D76CF"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 xml:space="preserve">Beznakładowe, realizowane będzie przez pracowników zatrudnionych w Urzędzie </w:t>
            </w:r>
          </w:p>
        </w:tc>
        <w:tc>
          <w:tcPr>
            <w:tcW w:w="458" w:type="pct"/>
            <w:tcBorders>
              <w:top w:val="nil"/>
              <w:left w:val="nil"/>
              <w:bottom w:val="single" w:sz="4" w:space="0" w:color="808080"/>
              <w:right w:val="single" w:sz="4" w:space="0" w:color="808080"/>
            </w:tcBorders>
            <w:shd w:val="clear" w:color="auto" w:fill="auto"/>
            <w:vAlign w:val="center"/>
            <w:hideMark/>
          </w:tcPr>
          <w:p w14:paraId="5E03C5B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w:t>
            </w:r>
          </w:p>
        </w:tc>
        <w:tc>
          <w:tcPr>
            <w:tcW w:w="385" w:type="pct"/>
            <w:tcBorders>
              <w:top w:val="nil"/>
              <w:left w:val="nil"/>
              <w:bottom w:val="single" w:sz="4" w:space="0" w:color="808080"/>
              <w:right w:val="single" w:sz="4" w:space="0" w:color="808080"/>
            </w:tcBorders>
            <w:shd w:val="clear" w:color="auto" w:fill="auto"/>
            <w:vAlign w:val="center"/>
            <w:hideMark/>
          </w:tcPr>
          <w:p w14:paraId="51C56B61"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1DB536EA"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c>
          <w:tcPr>
            <w:tcW w:w="385" w:type="pct"/>
            <w:tcBorders>
              <w:top w:val="nil"/>
              <w:left w:val="nil"/>
              <w:bottom w:val="single" w:sz="4" w:space="0" w:color="808080"/>
              <w:right w:val="single" w:sz="4" w:space="0" w:color="808080"/>
            </w:tcBorders>
            <w:shd w:val="clear" w:color="auto" w:fill="auto"/>
            <w:vAlign w:val="center"/>
            <w:hideMark/>
          </w:tcPr>
          <w:p w14:paraId="4C087E35" w14:textId="77777777" w:rsidR="00234EC0" w:rsidRPr="00234EC0" w:rsidRDefault="00234EC0" w:rsidP="00234EC0">
            <w:pPr>
              <w:spacing w:after="0" w:line="240" w:lineRule="auto"/>
              <w:jc w:val="center"/>
              <w:outlineLvl w:val="0"/>
              <w:rPr>
                <w:rFonts w:ascii="Arial" w:eastAsia="Times New Roman" w:hAnsi="Arial" w:cs="Arial"/>
                <w:color w:val="0D0D0D"/>
                <w:sz w:val="18"/>
                <w:szCs w:val="18"/>
                <w:lang w:eastAsia="pl-PL"/>
              </w:rPr>
            </w:pPr>
            <w:r w:rsidRPr="00234EC0">
              <w:rPr>
                <w:rFonts w:ascii="Arial" w:eastAsia="Times New Roman" w:hAnsi="Arial" w:cs="Arial"/>
                <w:color w:val="0D0D0D"/>
                <w:sz w:val="18"/>
                <w:szCs w:val="18"/>
                <w:lang w:eastAsia="pl-PL"/>
              </w:rPr>
              <w:t>0</w:t>
            </w:r>
          </w:p>
        </w:tc>
      </w:tr>
      <w:tr w:rsidR="00234EC0" w:rsidRPr="00234EC0" w14:paraId="26BCBC32" w14:textId="77777777" w:rsidTr="00234EC0">
        <w:trPr>
          <w:trHeight w:val="315"/>
        </w:trPr>
        <w:tc>
          <w:tcPr>
            <w:tcW w:w="128" w:type="pct"/>
            <w:tcBorders>
              <w:top w:val="nil"/>
              <w:left w:val="single" w:sz="4" w:space="0" w:color="808080"/>
              <w:bottom w:val="single" w:sz="4" w:space="0" w:color="808080"/>
              <w:right w:val="single" w:sz="4" w:space="0" w:color="808080"/>
            </w:tcBorders>
            <w:shd w:val="clear" w:color="000000" w:fill="808080"/>
            <w:vAlign w:val="center"/>
            <w:hideMark/>
          </w:tcPr>
          <w:p w14:paraId="016877C8"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618" w:type="pct"/>
            <w:tcBorders>
              <w:top w:val="nil"/>
              <w:left w:val="nil"/>
              <w:bottom w:val="single" w:sz="4" w:space="0" w:color="808080"/>
              <w:right w:val="single" w:sz="4" w:space="0" w:color="808080"/>
            </w:tcBorders>
            <w:shd w:val="clear" w:color="000000" w:fill="808080"/>
            <w:vAlign w:val="center"/>
            <w:hideMark/>
          </w:tcPr>
          <w:p w14:paraId="1FC7F31F"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RAZEM:</w:t>
            </w:r>
          </w:p>
        </w:tc>
        <w:tc>
          <w:tcPr>
            <w:tcW w:w="1339" w:type="pct"/>
            <w:tcBorders>
              <w:top w:val="nil"/>
              <w:left w:val="nil"/>
              <w:bottom w:val="single" w:sz="4" w:space="0" w:color="808080"/>
              <w:right w:val="single" w:sz="4" w:space="0" w:color="808080"/>
            </w:tcBorders>
            <w:shd w:val="clear" w:color="000000" w:fill="808080"/>
            <w:vAlign w:val="center"/>
            <w:hideMark/>
          </w:tcPr>
          <w:p w14:paraId="54C6C055"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386" w:type="pct"/>
            <w:tcBorders>
              <w:top w:val="nil"/>
              <w:left w:val="nil"/>
              <w:bottom w:val="single" w:sz="4" w:space="0" w:color="808080"/>
              <w:right w:val="single" w:sz="4" w:space="0" w:color="808080"/>
            </w:tcBorders>
            <w:shd w:val="clear" w:color="000000" w:fill="808080"/>
            <w:vAlign w:val="center"/>
            <w:hideMark/>
          </w:tcPr>
          <w:p w14:paraId="67CD5A93"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29" w:type="pct"/>
            <w:tcBorders>
              <w:top w:val="nil"/>
              <w:left w:val="nil"/>
              <w:bottom w:val="single" w:sz="4" w:space="0" w:color="808080"/>
              <w:right w:val="single" w:sz="4" w:space="0" w:color="808080"/>
            </w:tcBorders>
            <w:shd w:val="clear" w:color="000000" w:fill="808080"/>
            <w:vAlign w:val="center"/>
            <w:hideMark/>
          </w:tcPr>
          <w:p w14:paraId="4C18ABE4"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 </w:t>
            </w:r>
          </w:p>
        </w:tc>
        <w:tc>
          <w:tcPr>
            <w:tcW w:w="486" w:type="pct"/>
            <w:tcBorders>
              <w:top w:val="nil"/>
              <w:left w:val="nil"/>
              <w:bottom w:val="single" w:sz="4" w:space="0" w:color="808080"/>
              <w:right w:val="single" w:sz="4" w:space="0" w:color="808080"/>
            </w:tcBorders>
            <w:shd w:val="clear" w:color="000000" w:fill="808080"/>
            <w:vAlign w:val="center"/>
            <w:hideMark/>
          </w:tcPr>
          <w:p w14:paraId="698738A5"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86 801 884,00 zł</w:t>
            </w:r>
          </w:p>
        </w:tc>
        <w:tc>
          <w:tcPr>
            <w:tcW w:w="458" w:type="pct"/>
            <w:tcBorders>
              <w:top w:val="nil"/>
              <w:left w:val="nil"/>
              <w:bottom w:val="single" w:sz="4" w:space="0" w:color="808080"/>
              <w:right w:val="single" w:sz="4" w:space="0" w:color="808080"/>
            </w:tcBorders>
            <w:shd w:val="clear" w:color="000000" w:fill="808080"/>
            <w:vAlign w:val="center"/>
            <w:hideMark/>
          </w:tcPr>
          <w:p w14:paraId="0395049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do 2020</w:t>
            </w:r>
          </w:p>
        </w:tc>
        <w:tc>
          <w:tcPr>
            <w:tcW w:w="385" w:type="pct"/>
            <w:tcBorders>
              <w:top w:val="nil"/>
              <w:left w:val="nil"/>
              <w:bottom w:val="single" w:sz="4" w:space="0" w:color="808080"/>
              <w:right w:val="single" w:sz="4" w:space="0" w:color="808080"/>
            </w:tcBorders>
            <w:shd w:val="clear" w:color="000000" w:fill="808080"/>
            <w:vAlign w:val="center"/>
            <w:hideMark/>
          </w:tcPr>
          <w:p w14:paraId="06DD9E8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1650</w:t>
            </w:r>
          </w:p>
        </w:tc>
        <w:tc>
          <w:tcPr>
            <w:tcW w:w="385" w:type="pct"/>
            <w:tcBorders>
              <w:top w:val="nil"/>
              <w:left w:val="nil"/>
              <w:bottom w:val="single" w:sz="4" w:space="0" w:color="808080"/>
              <w:right w:val="single" w:sz="4" w:space="0" w:color="808080"/>
            </w:tcBorders>
            <w:shd w:val="clear" w:color="000000" w:fill="808080"/>
            <w:vAlign w:val="center"/>
            <w:hideMark/>
          </w:tcPr>
          <w:p w14:paraId="7F173EB6"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2128</w:t>
            </w:r>
          </w:p>
        </w:tc>
        <w:tc>
          <w:tcPr>
            <w:tcW w:w="385" w:type="pct"/>
            <w:tcBorders>
              <w:top w:val="nil"/>
              <w:left w:val="nil"/>
              <w:bottom w:val="single" w:sz="4" w:space="0" w:color="808080"/>
              <w:right w:val="single" w:sz="4" w:space="0" w:color="808080"/>
            </w:tcBorders>
            <w:shd w:val="clear" w:color="000000" w:fill="808080"/>
            <w:vAlign w:val="center"/>
            <w:hideMark/>
          </w:tcPr>
          <w:p w14:paraId="39CDC99F" w14:textId="77777777" w:rsidR="00234EC0" w:rsidRPr="00234EC0" w:rsidRDefault="00234EC0" w:rsidP="00234EC0">
            <w:pPr>
              <w:spacing w:after="0" w:line="240" w:lineRule="auto"/>
              <w:jc w:val="center"/>
              <w:rPr>
                <w:rFonts w:ascii="Arial" w:eastAsia="Times New Roman" w:hAnsi="Arial" w:cs="Arial"/>
                <w:b/>
                <w:bCs/>
                <w:color w:val="FFFFFF"/>
                <w:sz w:val="18"/>
                <w:szCs w:val="18"/>
                <w:lang w:eastAsia="pl-PL"/>
              </w:rPr>
            </w:pPr>
            <w:r w:rsidRPr="00234EC0">
              <w:rPr>
                <w:rFonts w:ascii="Arial" w:eastAsia="Times New Roman" w:hAnsi="Arial" w:cs="Arial"/>
                <w:b/>
                <w:bCs/>
                <w:color w:val="FFFFFF"/>
                <w:sz w:val="18"/>
                <w:szCs w:val="18"/>
                <w:lang w:eastAsia="pl-PL"/>
              </w:rPr>
              <w:t>2481</w:t>
            </w:r>
          </w:p>
        </w:tc>
      </w:tr>
    </w:tbl>
    <w:p w14:paraId="59E8B568" w14:textId="77777777" w:rsidR="0010211A" w:rsidRDefault="0010211A" w:rsidP="0010211A">
      <w:pPr>
        <w:pStyle w:val="Bezodstpw"/>
      </w:pPr>
    </w:p>
    <w:p w14:paraId="4F843963" w14:textId="77777777" w:rsidR="00460934" w:rsidRDefault="00D402F8" w:rsidP="00D402F8">
      <w:pPr>
        <w:pStyle w:val="rdo"/>
      </w:pPr>
      <w:r w:rsidRPr="00973D86">
        <w:rPr>
          <w:u w:val="single"/>
        </w:rPr>
        <w:t>Źródło: Opracowanie własne</w:t>
      </w:r>
      <w:r w:rsidR="00447A29" w:rsidRPr="00973D86">
        <w:rPr>
          <w:u w:val="single"/>
        </w:rPr>
        <w:t xml:space="preserve"> na podstawi wyliczeń BEI</w:t>
      </w:r>
    </w:p>
    <w:p w14:paraId="1E9A664E" w14:textId="77777777" w:rsidR="00460934" w:rsidRDefault="00460934" w:rsidP="00D402F8">
      <w:pPr>
        <w:pStyle w:val="rdo"/>
        <w:sectPr w:rsidR="00460934" w:rsidSect="00D402F8">
          <w:headerReference w:type="first" r:id="rId59"/>
          <w:pgSz w:w="16838" w:h="11906" w:orient="landscape"/>
          <w:pgMar w:top="1417" w:right="1417" w:bottom="1417" w:left="1417" w:header="708" w:footer="708" w:gutter="0"/>
          <w:cols w:space="708"/>
          <w:docGrid w:linePitch="360"/>
        </w:sectPr>
      </w:pPr>
    </w:p>
    <w:p w14:paraId="245381EC" w14:textId="77777777" w:rsidR="00C60AEA" w:rsidRDefault="00C60AEA" w:rsidP="00C60AEA">
      <w:pPr>
        <w:pStyle w:val="Nagwek1"/>
      </w:pPr>
      <w:bookmarkStart w:id="630" w:name="_Toc65158854"/>
      <w:bookmarkStart w:id="631" w:name="_Toc65158855"/>
      <w:bookmarkStart w:id="632" w:name="_Toc65158856"/>
      <w:bookmarkStart w:id="633" w:name="_Toc65158857"/>
      <w:bookmarkStart w:id="634" w:name="_Toc65158858"/>
      <w:bookmarkStart w:id="635" w:name="_Toc65158859"/>
      <w:bookmarkStart w:id="636" w:name="_Toc65158860"/>
      <w:bookmarkStart w:id="637" w:name="_Toc65158861"/>
      <w:bookmarkStart w:id="638" w:name="_Toc65158862"/>
      <w:bookmarkStart w:id="639" w:name="_Toc65158863"/>
      <w:bookmarkStart w:id="640" w:name="_Toc65158864"/>
      <w:bookmarkStart w:id="641" w:name="_Toc65158865"/>
      <w:bookmarkStart w:id="642" w:name="_Toc65158866"/>
      <w:bookmarkStart w:id="643" w:name="_Toc57825056"/>
      <w:bookmarkStart w:id="644" w:name="_Toc59214716"/>
      <w:bookmarkStart w:id="645" w:name="_Toc115197754"/>
      <w:bookmarkStart w:id="646" w:name="_Toc438083082"/>
      <w:bookmarkEnd w:id="630"/>
      <w:bookmarkEnd w:id="631"/>
      <w:bookmarkEnd w:id="632"/>
      <w:bookmarkEnd w:id="633"/>
      <w:bookmarkEnd w:id="634"/>
      <w:bookmarkEnd w:id="635"/>
      <w:bookmarkEnd w:id="636"/>
      <w:bookmarkEnd w:id="637"/>
      <w:bookmarkEnd w:id="638"/>
      <w:bookmarkEnd w:id="639"/>
      <w:bookmarkEnd w:id="640"/>
      <w:bookmarkEnd w:id="641"/>
      <w:bookmarkEnd w:id="642"/>
      <w:r w:rsidRPr="00B3358E">
        <w:lastRenderedPageBreak/>
        <w:t>FINANSOWANIE</w:t>
      </w:r>
      <w:r>
        <w:t xml:space="preserve"> INWESTYCJI UJĘTYCH W PLANIE</w:t>
      </w:r>
      <w:bookmarkEnd w:id="643"/>
      <w:bookmarkEnd w:id="644"/>
      <w:bookmarkEnd w:id="645"/>
    </w:p>
    <w:p w14:paraId="32AC0E6E" w14:textId="1E076E36" w:rsidR="00C60AEA" w:rsidRPr="00531F24" w:rsidRDefault="00C60AEA" w:rsidP="00C60AEA">
      <w:pPr>
        <w:pStyle w:val="Normalny0"/>
        <w:rPr>
          <w:lang w:eastAsia="pl-PL"/>
        </w:rPr>
      </w:pPr>
      <w:r w:rsidRPr="00531F24">
        <w:rPr>
          <w:lang w:eastAsia="pl-PL"/>
        </w:rPr>
        <w:t>Realizacja założonego w harmonogramie planów wdrożenia zap</w:t>
      </w:r>
      <w:r>
        <w:rPr>
          <w:lang w:eastAsia="pl-PL"/>
        </w:rPr>
        <w:t>isów PGN może okazać się trudna</w:t>
      </w:r>
      <w:r w:rsidRPr="00531F24">
        <w:rPr>
          <w:lang w:eastAsia="pl-PL"/>
        </w:rPr>
        <w:t xml:space="preserve"> do spełnienia bez zewnętrznego wsparcia finansowanego. </w:t>
      </w:r>
      <w:r>
        <w:rPr>
          <w:lang w:eastAsia="pl-PL"/>
        </w:rPr>
        <w:t xml:space="preserve">Gmina </w:t>
      </w:r>
      <w:r w:rsidR="000D462C">
        <w:t>Miasto Mrągowo</w:t>
      </w:r>
      <w:r w:rsidRPr="00531F24">
        <w:rPr>
          <w:lang w:eastAsia="pl-PL"/>
        </w:rPr>
        <w:t>, jako podmiot odpowiedzialny za realizację polityki ekologicznej, nie może narzucić mieszkańcom obowiązku działań termomodernizacyjnych bądź wymiany źródeł ciepła, może jednak prowadzić działania edukacyjne, a także podjąć się roli Wnioskodawcy w określonych programach dotacyjnych.</w:t>
      </w:r>
    </w:p>
    <w:p w14:paraId="0DB267AF" w14:textId="77777777" w:rsidR="00C60AEA" w:rsidRDefault="00C60AEA" w:rsidP="00C60AEA">
      <w:pPr>
        <w:pStyle w:val="Normalny0"/>
        <w:rPr>
          <w:lang w:eastAsia="pl-PL"/>
        </w:rPr>
      </w:pPr>
      <w:r w:rsidRPr="00531F24">
        <w:rPr>
          <w:lang w:eastAsia="pl-PL"/>
        </w:rPr>
        <w:t xml:space="preserve">Możliwości finansowania zostały przedstawione w podziale na podmioty zajmujące </w:t>
      </w:r>
      <w:r>
        <w:rPr>
          <w:lang w:eastAsia="pl-PL"/>
        </w:rPr>
        <w:br/>
      </w:r>
      <w:r w:rsidRPr="00531F24">
        <w:rPr>
          <w:lang w:eastAsia="pl-PL"/>
        </w:rPr>
        <w:t xml:space="preserve">się wdrażaniem programów dotacyjnych czy pożyczkowych dostępnych na etapie tworzenia </w:t>
      </w:r>
      <w:r>
        <w:rPr>
          <w:lang w:eastAsia="pl-PL"/>
        </w:rPr>
        <w:t>PGN</w:t>
      </w:r>
      <w:r w:rsidRPr="00531F24">
        <w:rPr>
          <w:lang w:eastAsia="pl-PL"/>
        </w:rPr>
        <w:t>. Należy jednak mieć na uwadze wprowadzanie nowych programów, wraz ze zmianami w już istniejących, a także rozważyć możliwość dodatkoweg</w:t>
      </w:r>
      <w:r>
        <w:rPr>
          <w:lang w:eastAsia="pl-PL"/>
        </w:rPr>
        <w:t xml:space="preserve">o wsparcia z budżetu Gminy dofinansowania ze </w:t>
      </w:r>
      <w:r w:rsidRPr="00531F24">
        <w:rPr>
          <w:lang w:eastAsia="pl-PL"/>
        </w:rPr>
        <w:t>środków zewnętrznych.</w:t>
      </w:r>
    </w:p>
    <w:p w14:paraId="10405043" w14:textId="77777777" w:rsidR="00C60AEA" w:rsidRDefault="00C60AEA" w:rsidP="00C4386C">
      <w:pPr>
        <w:pStyle w:val="Nagwek2"/>
      </w:pPr>
      <w:bookmarkStart w:id="647" w:name="_Toc477769467"/>
      <w:bookmarkStart w:id="648" w:name="_Toc477772630"/>
      <w:bookmarkStart w:id="649" w:name="_Toc478391030"/>
      <w:bookmarkStart w:id="650" w:name="_Toc57824957"/>
      <w:bookmarkStart w:id="651" w:name="_Toc57825057"/>
      <w:bookmarkStart w:id="652" w:name="_Toc59214717"/>
      <w:bookmarkStart w:id="653" w:name="_Toc115197755"/>
      <w:bookmarkStart w:id="654" w:name="_Toc441756253"/>
      <w:bookmarkStart w:id="655" w:name="_Toc460267149"/>
      <w:bookmarkStart w:id="656" w:name="_Toc478391031"/>
      <w:bookmarkEnd w:id="647"/>
      <w:bookmarkEnd w:id="648"/>
      <w:bookmarkEnd w:id="649"/>
      <w:r>
        <w:t>Narodowy Fundusz Ochrony Środowiska</w:t>
      </w:r>
      <w:r w:rsidRPr="003958C5">
        <w:t xml:space="preserve"> </w:t>
      </w:r>
      <w:r>
        <w:t>i Gospodarki Wodnej</w:t>
      </w:r>
      <w:bookmarkEnd w:id="650"/>
      <w:bookmarkEnd w:id="651"/>
      <w:bookmarkEnd w:id="652"/>
      <w:bookmarkEnd w:id="653"/>
    </w:p>
    <w:p w14:paraId="0E53C9D9" w14:textId="427AB47A" w:rsidR="00C60AEA" w:rsidRDefault="00C60AEA" w:rsidP="00C60AEA">
      <w:r>
        <w:t xml:space="preserve">Narodowy Fundusz Ochrony Środowiska i Gospodarki Wodnej zgodnie z uchwałą nr 36/16 RN NFOŚiGW z dnia 5 czerwca 2020 roku. Planuje wdrażanie różnych programów priorytetowych. Aktualna (Zatwierdzona: Uchwałą Rady Nadzorczej nr </w:t>
      </w:r>
      <w:r w:rsidR="00CD304C">
        <w:t>2</w:t>
      </w:r>
      <w:r>
        <w:t xml:space="preserve">/20, z dnia </w:t>
      </w:r>
      <w:r w:rsidR="00827F97">
        <w:t>29</w:t>
      </w:r>
      <w:r>
        <w:t xml:space="preserve"> stycznia 202</w:t>
      </w:r>
      <w:r w:rsidR="00827F97">
        <w:t>1</w:t>
      </w:r>
      <w:r>
        <w:t xml:space="preserve"> roku z późniejszymi zmianami) lista programów priorytetowych obejmuje następujące możliwości:</w:t>
      </w:r>
    </w:p>
    <w:p w14:paraId="03CC9244" w14:textId="77777777" w:rsidR="00827F97" w:rsidRDefault="00827F97" w:rsidP="002B2AED">
      <w:pPr>
        <w:pStyle w:val="Akapitzlist"/>
        <w:numPr>
          <w:ilvl w:val="0"/>
          <w:numId w:val="44"/>
        </w:numPr>
      </w:pPr>
      <w:r>
        <w:t>Grupa Programów Priorytetowych nr 1: Adaptacja do zmian klimatu i ochrona wód przed zanieczyszczeniami.</w:t>
      </w:r>
    </w:p>
    <w:p w14:paraId="5A13E257" w14:textId="77777777" w:rsidR="00827F97" w:rsidRDefault="00827F97" w:rsidP="002B2AED">
      <w:pPr>
        <w:pStyle w:val="Akapitzlist"/>
        <w:numPr>
          <w:ilvl w:val="0"/>
          <w:numId w:val="44"/>
        </w:numPr>
      </w:pPr>
      <w:r>
        <w:t>Grupa Programów Priorytetowych nr 2: Racjonalne gospodarowanie odpadami i  ochrona powierzchni ziemi.</w:t>
      </w:r>
    </w:p>
    <w:p w14:paraId="47DF00D1" w14:textId="77777777" w:rsidR="00827F97" w:rsidRDefault="00827F97" w:rsidP="002B2AED">
      <w:pPr>
        <w:pStyle w:val="Akapitzlist"/>
        <w:numPr>
          <w:ilvl w:val="0"/>
          <w:numId w:val="44"/>
        </w:numPr>
      </w:pPr>
      <w:r>
        <w:t>Grupa Programów Priorytetowych nr 3: Sprawiedliwa transformacja.</w:t>
      </w:r>
    </w:p>
    <w:p w14:paraId="512F2A44" w14:textId="77777777" w:rsidR="00827F97" w:rsidRDefault="00827F97" w:rsidP="002B2AED">
      <w:pPr>
        <w:pStyle w:val="Akapitzlist"/>
        <w:numPr>
          <w:ilvl w:val="0"/>
          <w:numId w:val="44"/>
        </w:numPr>
      </w:pPr>
      <w:r>
        <w:t>Grupa Programów Priorytetowych nr 4: Zeroemisyjny system energetyczny.</w:t>
      </w:r>
    </w:p>
    <w:p w14:paraId="19755277" w14:textId="77777777" w:rsidR="00827F97" w:rsidRDefault="00827F97" w:rsidP="002B2AED">
      <w:pPr>
        <w:pStyle w:val="Akapitzlist"/>
        <w:numPr>
          <w:ilvl w:val="0"/>
          <w:numId w:val="44"/>
        </w:numPr>
      </w:pPr>
      <w:r>
        <w:t>Grupa Programów Priorytetowych nr 5: Dobra jakość powietrza.</w:t>
      </w:r>
    </w:p>
    <w:p w14:paraId="44E957F4" w14:textId="77777777" w:rsidR="00827F97" w:rsidRDefault="00827F97" w:rsidP="002B2AED">
      <w:pPr>
        <w:pStyle w:val="Akapitzlist"/>
        <w:numPr>
          <w:ilvl w:val="0"/>
          <w:numId w:val="44"/>
        </w:numPr>
      </w:pPr>
      <w:r>
        <w:t>Grupa Programów Priorytetowych nr 6: Zeroemisyjny transport.</w:t>
      </w:r>
    </w:p>
    <w:p w14:paraId="46DFF25F" w14:textId="77777777" w:rsidR="00827F97" w:rsidRDefault="00827F97" w:rsidP="002B2AED">
      <w:pPr>
        <w:pStyle w:val="Akapitzlist"/>
        <w:numPr>
          <w:ilvl w:val="0"/>
          <w:numId w:val="44"/>
        </w:numPr>
      </w:pPr>
      <w:r>
        <w:t>Grupa Programów Priorytetowych nr 7: Różnorodność biologiczna, edukacja i monitoring środowiska.</w:t>
      </w:r>
    </w:p>
    <w:p w14:paraId="18621256" w14:textId="77777777" w:rsidR="00827F97" w:rsidRDefault="00827F97" w:rsidP="002B2AED">
      <w:pPr>
        <w:pStyle w:val="Akapitzlist"/>
        <w:numPr>
          <w:ilvl w:val="0"/>
          <w:numId w:val="44"/>
        </w:numPr>
      </w:pPr>
      <w:r>
        <w:t>Grupa Programów Priorytetowych nr 8: Horyzontalne.</w:t>
      </w:r>
    </w:p>
    <w:p w14:paraId="371299D0" w14:textId="77777777" w:rsidR="00827F97" w:rsidRDefault="00827F97" w:rsidP="00C60AEA"/>
    <w:p w14:paraId="4B521456" w14:textId="62FFEC84" w:rsidR="00827F97" w:rsidRDefault="00C60AEA" w:rsidP="00A81A86">
      <w:r>
        <w:lastRenderedPageBreak/>
        <w:t xml:space="preserve">W celu realizacji celów określonych przez Plan Gospodarki Niskoemisyjnej najważniejsze są następujące programy z grupy nr </w:t>
      </w:r>
      <w:r w:rsidR="00827F97" w:rsidRPr="00827F97">
        <w:t>4 i 6– Zeroemisyjny system energetyczny i transport oraz grupa  nr 5 obejmująca program: Dobra jakość powietrza</w:t>
      </w:r>
      <w:r w:rsidR="00827F97">
        <w:t>:</w:t>
      </w:r>
      <w:r w:rsidR="00827F97" w:rsidDel="00827F97">
        <w:t xml:space="preserve"> </w:t>
      </w:r>
      <w:r w:rsidR="00827F97">
        <w:t xml:space="preserve">Program priorytetowy: </w:t>
      </w:r>
      <w:r w:rsidR="00827F97" w:rsidRPr="0002012D">
        <w:t>4.1. Zero i niskoemisyjny system energetyczny</w:t>
      </w:r>
      <w:r w:rsidR="00827F97">
        <w:t>.</w:t>
      </w:r>
    </w:p>
    <w:p w14:paraId="26E2F65E" w14:textId="77777777" w:rsidR="00827F97" w:rsidRDefault="00827F97" w:rsidP="002B2AED">
      <w:pPr>
        <w:pStyle w:val="Akapitzlist"/>
        <w:numPr>
          <w:ilvl w:val="0"/>
          <w:numId w:val="13"/>
        </w:numPr>
      </w:pPr>
      <w:r>
        <w:t xml:space="preserve">Program priorytetowy: </w:t>
      </w:r>
      <w:r w:rsidRPr="0002012D">
        <w:t xml:space="preserve">4.2. </w:t>
      </w:r>
      <w:proofErr w:type="spellStart"/>
      <w:r w:rsidRPr="0002012D">
        <w:t>Agroenergia</w:t>
      </w:r>
      <w:proofErr w:type="spellEnd"/>
      <w:r>
        <w:t>.</w:t>
      </w:r>
    </w:p>
    <w:p w14:paraId="6C1246CB" w14:textId="77777777" w:rsidR="00827F97" w:rsidRDefault="00827F97" w:rsidP="002B2AED">
      <w:pPr>
        <w:pStyle w:val="Akapitzlist"/>
        <w:numPr>
          <w:ilvl w:val="0"/>
          <w:numId w:val="13"/>
        </w:numPr>
      </w:pPr>
      <w:r>
        <w:t>Program priorytetowy:</w:t>
      </w:r>
      <w:r w:rsidRPr="0002012D">
        <w:t xml:space="preserve"> 4.3. Mój Prąd</w:t>
      </w:r>
      <w:r>
        <w:t xml:space="preserve">. </w:t>
      </w:r>
    </w:p>
    <w:p w14:paraId="1432C100" w14:textId="77777777" w:rsidR="00827F97" w:rsidRDefault="00827F97" w:rsidP="002B2AED">
      <w:pPr>
        <w:pStyle w:val="Akapitzlist"/>
        <w:numPr>
          <w:ilvl w:val="0"/>
          <w:numId w:val="13"/>
        </w:numPr>
      </w:pPr>
      <w:r>
        <w:t xml:space="preserve">Program priorytetowy: </w:t>
      </w:r>
      <w:r w:rsidRPr="0002012D">
        <w:t>4.4. Energia Plus</w:t>
      </w:r>
      <w:r>
        <w:t>.</w:t>
      </w:r>
    </w:p>
    <w:p w14:paraId="7ACF3D5A" w14:textId="77777777" w:rsidR="00827F97" w:rsidRDefault="00827F97" w:rsidP="002B2AED">
      <w:pPr>
        <w:pStyle w:val="Akapitzlist"/>
        <w:numPr>
          <w:ilvl w:val="0"/>
          <w:numId w:val="13"/>
        </w:numPr>
      </w:pPr>
      <w:r>
        <w:t xml:space="preserve">Program priorytetowy: </w:t>
      </w:r>
      <w:r w:rsidRPr="00106B03">
        <w:t>5.1. Czyste powietrze</w:t>
      </w:r>
      <w:r>
        <w:t>.</w:t>
      </w:r>
    </w:p>
    <w:p w14:paraId="71A1ABD3" w14:textId="2522A50A" w:rsidR="00827F97" w:rsidRDefault="00827F97" w:rsidP="00447295">
      <w:pPr>
        <w:pStyle w:val="Akapitzlist"/>
      </w:pPr>
      <w:r>
        <w:t>.</w:t>
      </w:r>
    </w:p>
    <w:p w14:paraId="6249BDB4" w14:textId="77777777" w:rsidR="00827F97" w:rsidRDefault="00827F97" w:rsidP="002B2AED">
      <w:pPr>
        <w:pStyle w:val="Akapitzlist"/>
        <w:numPr>
          <w:ilvl w:val="0"/>
          <w:numId w:val="13"/>
        </w:numPr>
      </w:pPr>
      <w:r>
        <w:t xml:space="preserve">Program priorytetowy: </w:t>
      </w:r>
      <w:r w:rsidRPr="003A1BDE">
        <w:t xml:space="preserve">5.8. Renowacja z gwarancją oszczędności EPC (Energy Performance </w:t>
      </w:r>
      <w:proofErr w:type="spellStart"/>
      <w:r w:rsidRPr="003A1BDE">
        <w:t>Contract</w:t>
      </w:r>
      <w:proofErr w:type="spellEnd"/>
      <w:r w:rsidRPr="003A1BDE">
        <w:t>) Plus</w:t>
      </w:r>
      <w:r>
        <w:t>.</w:t>
      </w:r>
    </w:p>
    <w:p w14:paraId="41FF8C90" w14:textId="77777777" w:rsidR="00827F97" w:rsidRDefault="00827F97" w:rsidP="002B2AED">
      <w:pPr>
        <w:pStyle w:val="Akapitzlist"/>
        <w:numPr>
          <w:ilvl w:val="0"/>
          <w:numId w:val="13"/>
        </w:numPr>
      </w:pPr>
      <w:r>
        <w:t xml:space="preserve">Program priorytetowy: </w:t>
      </w:r>
      <w:r w:rsidRPr="003A1BDE">
        <w:t>5.9. Polska Geotermia Plus</w:t>
      </w:r>
      <w:r>
        <w:t>.</w:t>
      </w:r>
    </w:p>
    <w:p w14:paraId="2D6D8E39" w14:textId="77777777" w:rsidR="008F1456" w:rsidRDefault="00827F97" w:rsidP="002B2AED">
      <w:pPr>
        <w:pStyle w:val="Akapitzlist"/>
        <w:numPr>
          <w:ilvl w:val="0"/>
          <w:numId w:val="13"/>
        </w:numPr>
      </w:pPr>
      <w:r>
        <w:t>Program priorytetowy:</w:t>
      </w:r>
      <w:r w:rsidRPr="003A1BDE">
        <w:t xml:space="preserve"> 6.2. Mój elektryk</w:t>
      </w:r>
      <w:r w:rsidR="008F1456">
        <w:t xml:space="preserve"> – osoby fizyczne.</w:t>
      </w:r>
    </w:p>
    <w:p w14:paraId="30D60CF5" w14:textId="3120D5E2" w:rsidR="00827F97" w:rsidRDefault="008F1456" w:rsidP="002B2AED">
      <w:pPr>
        <w:pStyle w:val="Akapitzlist"/>
        <w:numPr>
          <w:ilvl w:val="0"/>
          <w:numId w:val="13"/>
        </w:numPr>
      </w:pPr>
      <w:r>
        <w:t>Program priorytetowy: 6.2 Mój elektryk – inne niż osoby fizyczne.</w:t>
      </w:r>
    </w:p>
    <w:p w14:paraId="543F6CDE" w14:textId="77777777" w:rsidR="00C60AEA" w:rsidRDefault="00C60AEA" w:rsidP="00C60AEA">
      <w:r>
        <w:t>Z uwagi na aktualizowanie ww. listy niezbędne jest monitorowanie</w:t>
      </w:r>
      <w:r>
        <w:br/>
        <w:t xml:space="preserve"> i każdorazowe sprawdzanie, czy dany program Priorytetowych nie uległ zmianie. </w:t>
      </w:r>
    </w:p>
    <w:p w14:paraId="20405C4A" w14:textId="77777777" w:rsidR="00C60AEA" w:rsidRDefault="00C60AEA" w:rsidP="00C60AEA">
      <w:pPr>
        <w:pStyle w:val="Nagwek3"/>
      </w:pPr>
      <w:bookmarkStart w:id="657" w:name="_Toc47597111"/>
      <w:bookmarkStart w:id="658" w:name="_Toc57824958"/>
      <w:bookmarkStart w:id="659" w:name="_Toc57825058"/>
      <w:bookmarkStart w:id="660" w:name="_Toc59214718"/>
      <w:bookmarkStart w:id="661" w:name="_Toc115197756"/>
      <w:r>
        <w:t>Program priorytetowy Czyste powietrze</w:t>
      </w:r>
      <w:bookmarkEnd w:id="657"/>
      <w:bookmarkEnd w:id="658"/>
      <w:bookmarkEnd w:id="659"/>
      <w:bookmarkEnd w:id="660"/>
      <w:bookmarkEnd w:id="661"/>
      <w:r>
        <w:t xml:space="preserve"> </w:t>
      </w:r>
    </w:p>
    <w:p w14:paraId="60213BFA" w14:textId="77777777" w:rsidR="00C60AEA" w:rsidRDefault="00C60AEA" w:rsidP="00B14580">
      <w:r w:rsidRPr="005E1975">
        <w:t xml:space="preserve">Program priorytetowy Czyste powietrze to obecnie jedna z </w:t>
      </w:r>
      <w:r w:rsidR="005E1975" w:rsidRPr="005E1975">
        <w:t>główny</w:t>
      </w:r>
      <w:r w:rsidR="005E1975" w:rsidRPr="00B14580">
        <w:t>ch</w:t>
      </w:r>
      <w:r w:rsidR="005E1975" w:rsidRPr="005E1975">
        <w:t xml:space="preserve"> </w:t>
      </w:r>
      <w:r w:rsidRPr="005E1975">
        <w:t>możliwości finansowania</w:t>
      </w:r>
      <w:r>
        <w:t xml:space="preserve"> działań określonych do realizacji w ramach Programu Ograniczenia Niskiej Emisji.  W ramach programu przewidziany został budżet w wysokości 103 miliardów złotych do wykorzystania do 2029 roku na wymianę/zakup i montaż źródeł ciepła oraz termomodernizację. </w:t>
      </w:r>
    </w:p>
    <w:p w14:paraId="7606CF64" w14:textId="77777777" w:rsidR="00C60AEA" w:rsidRDefault="00C60AEA" w:rsidP="00C60AEA">
      <w:pPr>
        <w:spacing w:after="19" w:line="376" w:lineRule="auto"/>
        <w:ind w:right="88" w:firstLine="540"/>
      </w:pPr>
      <w:r>
        <w:t xml:space="preserve">Celem programu jest </w:t>
      </w:r>
      <w:r>
        <w:rPr>
          <w:i/>
        </w:rPr>
        <w:t>poprawa efektywności energetycznej i zmniejszenie emisji pyłów i innych zanieczyszczeń do atmosfery z istniejących jednorodzinnych budynków mieszkalnych lub uniknięcie emisji zanieczyszczeń powietrza, pochodzących z nowo budowanych jednorodzinnych budynków mieszkalnych</w:t>
      </w:r>
      <w:r>
        <w:t xml:space="preserve">.  </w:t>
      </w:r>
    </w:p>
    <w:p w14:paraId="7E4F2CE8" w14:textId="77777777" w:rsidR="00C60AEA" w:rsidRDefault="00C60AEA" w:rsidP="00B14580">
      <w:pPr>
        <w:ind w:left="14" w:right="88"/>
      </w:pPr>
      <w:r>
        <w:t xml:space="preserve">Warunkiem uzyskania dofinansowania jest to aby były przed lub w wyniku planowanych działań </w:t>
      </w:r>
      <w:r w:rsidR="005E1975">
        <w:t xml:space="preserve">spełnione </w:t>
      </w:r>
      <w:r>
        <w:t>wymagania dla przegród określonych w rozporządzeniu Ministra Infrastruktury z dnia 12 kwietnia 2002 roku w sprawie warunków technicznych, jakim powinny odpowiadać budynki i ich usytuowanie (</w:t>
      </w:r>
      <w:proofErr w:type="spellStart"/>
      <w:r>
        <w:t>t.j</w:t>
      </w:r>
      <w:proofErr w:type="spellEnd"/>
      <w:r>
        <w:t xml:space="preserve">. </w:t>
      </w:r>
      <w:r w:rsidRPr="00A546F9">
        <w:t>Dz.U. 2019 poz. 1065</w:t>
      </w:r>
      <w:r>
        <w:t xml:space="preserve">), obowiązujących od 31 grudnia 2020 roku.   </w:t>
      </w:r>
    </w:p>
    <w:p w14:paraId="3E7AAA9B" w14:textId="77777777" w:rsidR="00C60AEA" w:rsidRDefault="00C60AEA" w:rsidP="00C60AEA">
      <w:pPr>
        <w:ind w:left="14" w:right="88" w:firstLine="540"/>
      </w:pPr>
      <w:r>
        <w:t xml:space="preserve">Cel ma być realizowany poprzez wsparcie właścicieli budynków jednorodzinnych poprzez udzielnie dotacji i/ lub pożyczek na działania z zakresu: </w:t>
      </w:r>
    </w:p>
    <w:p w14:paraId="02EFCC90" w14:textId="77777777" w:rsidR="00C60AEA" w:rsidRDefault="00C60AEA" w:rsidP="002B2AED">
      <w:pPr>
        <w:pStyle w:val="Akapitzlist"/>
        <w:numPr>
          <w:ilvl w:val="0"/>
          <w:numId w:val="45"/>
        </w:numPr>
      </w:pPr>
      <w:r>
        <w:lastRenderedPageBreak/>
        <w:t>Termomodernizacji, w zakresie:</w:t>
      </w:r>
    </w:p>
    <w:p w14:paraId="44875208" w14:textId="77777777" w:rsidR="00C60AEA" w:rsidRDefault="00C60AEA" w:rsidP="002B2AED">
      <w:pPr>
        <w:pStyle w:val="Akapitzlist"/>
        <w:numPr>
          <w:ilvl w:val="1"/>
          <w:numId w:val="14"/>
        </w:numPr>
        <w:tabs>
          <w:tab w:val="center" w:pos="951"/>
          <w:tab w:val="center" w:pos="2644"/>
        </w:tabs>
        <w:spacing w:after="121"/>
        <w:ind w:right="88"/>
        <w:jc w:val="left"/>
      </w:pPr>
      <w:r>
        <w:t>docieplenia przegród zewnętrznych budynku mieszkalnego jednorodzinnego,</w:t>
      </w:r>
    </w:p>
    <w:p w14:paraId="1662CCB6" w14:textId="77777777" w:rsidR="00C60AEA" w:rsidRPr="00323ABE" w:rsidRDefault="00C60AEA" w:rsidP="002B2AED">
      <w:pPr>
        <w:pStyle w:val="Akapitzlist"/>
        <w:numPr>
          <w:ilvl w:val="1"/>
          <w:numId w:val="14"/>
        </w:numPr>
        <w:tabs>
          <w:tab w:val="center" w:pos="951"/>
          <w:tab w:val="center" w:pos="2644"/>
        </w:tabs>
        <w:spacing w:after="121"/>
        <w:ind w:right="88"/>
        <w:jc w:val="left"/>
      </w:pPr>
      <w:r>
        <w:t xml:space="preserve"> docieplenia przegród wewnętrznych budynku mieszkalnego jednorodzinnego, </w:t>
      </w:r>
    </w:p>
    <w:p w14:paraId="67541764" w14:textId="77777777" w:rsidR="00C60AEA" w:rsidRDefault="00C60AEA" w:rsidP="002B2AED">
      <w:pPr>
        <w:pStyle w:val="Akapitzlist"/>
        <w:numPr>
          <w:ilvl w:val="1"/>
          <w:numId w:val="14"/>
        </w:numPr>
        <w:tabs>
          <w:tab w:val="center" w:pos="951"/>
          <w:tab w:val="center" w:pos="2644"/>
        </w:tabs>
        <w:spacing w:after="121"/>
        <w:ind w:right="88"/>
        <w:jc w:val="left"/>
      </w:pPr>
      <w:r>
        <w:t xml:space="preserve">wymiany i montażu stolarki zewnętrznej w budynku mieszkalnym jednorodzinnym, </w:t>
      </w:r>
    </w:p>
    <w:p w14:paraId="201236CA" w14:textId="77777777" w:rsidR="00C60AEA" w:rsidRDefault="00C60AEA" w:rsidP="002B2AED">
      <w:pPr>
        <w:pStyle w:val="Akapitzlist"/>
        <w:numPr>
          <w:ilvl w:val="1"/>
          <w:numId w:val="14"/>
        </w:numPr>
        <w:tabs>
          <w:tab w:val="center" w:pos="951"/>
          <w:tab w:val="center" w:pos="2644"/>
        </w:tabs>
        <w:spacing w:after="121"/>
        <w:ind w:right="88"/>
        <w:jc w:val="left"/>
      </w:pPr>
      <w:r>
        <w:t>wymiany źródła ciepła i dostosowania instalacji wewnętrznej w starym budynku.</w:t>
      </w:r>
    </w:p>
    <w:p w14:paraId="75CCA697" w14:textId="77777777" w:rsidR="00C60AEA" w:rsidRDefault="00C60AEA" w:rsidP="002B2AED">
      <w:pPr>
        <w:pStyle w:val="Akapitzlist"/>
        <w:numPr>
          <w:ilvl w:val="0"/>
          <w:numId w:val="14"/>
        </w:numPr>
        <w:tabs>
          <w:tab w:val="center" w:pos="951"/>
          <w:tab w:val="center" w:pos="2644"/>
        </w:tabs>
        <w:spacing w:after="121"/>
        <w:ind w:right="88"/>
        <w:jc w:val="left"/>
      </w:pPr>
      <w:r>
        <w:t>Zakupu i montażu instalacji źródeł energii odnawialnej (finansowanie w formie pożyczki) .</w:t>
      </w:r>
    </w:p>
    <w:p w14:paraId="471FEC6F" w14:textId="77777777" w:rsidR="00C60AEA" w:rsidRDefault="00C60AEA" w:rsidP="002B2AED">
      <w:pPr>
        <w:pStyle w:val="Akapitzlist"/>
        <w:numPr>
          <w:ilvl w:val="0"/>
          <w:numId w:val="14"/>
        </w:numPr>
        <w:tabs>
          <w:tab w:val="center" w:pos="951"/>
          <w:tab w:val="center" w:pos="2644"/>
        </w:tabs>
        <w:spacing w:after="121"/>
        <w:ind w:right="88"/>
        <w:jc w:val="left"/>
      </w:pPr>
      <w:r>
        <w:t xml:space="preserve">Zamontowaniu nowego niskoemisyjnego źródła ciepła w nowym budynku mieszkalnym jednorodzinnym. </w:t>
      </w:r>
    </w:p>
    <w:p w14:paraId="254FFA07" w14:textId="77777777" w:rsidR="00FF3C39" w:rsidRDefault="00C60AEA" w:rsidP="005E1975">
      <w:r>
        <w:t xml:space="preserve">Wysokość dofinansowania uzależniona jest od zakresu inwestycji. Możliwe są </w:t>
      </w:r>
      <w:r w:rsidR="005E1975">
        <w:t xml:space="preserve">trzy </w:t>
      </w:r>
      <w:r>
        <w:t>poziomy dotacji uzależnione od dochodu. Rodzaje inwestycji oraz wysokość dofinansowania w obu przypadkach finansowania przedstawia tabela poniżej.</w:t>
      </w:r>
    </w:p>
    <w:p w14:paraId="577C34E4" w14:textId="77777777" w:rsidR="001C23F1" w:rsidRDefault="001C23F1" w:rsidP="005E1975"/>
    <w:p w14:paraId="2EBE48A6" w14:textId="083795D8" w:rsidR="001C23F1" w:rsidRDefault="001C23F1" w:rsidP="005E1975">
      <w:pPr>
        <w:sectPr w:rsidR="001C23F1" w:rsidSect="00F663DA">
          <w:pgSz w:w="11906" w:h="16838"/>
          <w:pgMar w:top="1417" w:right="1417" w:bottom="1417" w:left="1417" w:header="708" w:footer="708" w:gutter="0"/>
          <w:cols w:space="708"/>
          <w:docGrid w:linePitch="360"/>
        </w:sectPr>
      </w:pPr>
    </w:p>
    <w:p w14:paraId="54F5D87A" w14:textId="77777777" w:rsidR="00C60AEA" w:rsidRDefault="00C60AEA" w:rsidP="00C60AEA">
      <w:pPr>
        <w:spacing w:line="276" w:lineRule="auto"/>
        <w:rPr>
          <w:b/>
          <w:bCs/>
          <w:color w:val="4D4D4D" w:themeColor="accent6"/>
          <w:sz w:val="18"/>
          <w:szCs w:val="18"/>
        </w:rPr>
      </w:pPr>
      <w:bookmarkStart w:id="662" w:name="_Toc47597841"/>
    </w:p>
    <w:p w14:paraId="767EA7CB" w14:textId="27828113" w:rsidR="00C60AEA" w:rsidRDefault="00C60AEA" w:rsidP="00C60AEA">
      <w:pPr>
        <w:pStyle w:val="Legenda"/>
      </w:pPr>
      <w:bookmarkStart w:id="663" w:name="_Toc59214547"/>
      <w:bookmarkStart w:id="664" w:name="_Toc115197823"/>
      <w:r>
        <w:t xml:space="preserve">Tabela </w:t>
      </w:r>
      <w:r w:rsidR="00840796">
        <w:rPr>
          <w:noProof/>
        </w:rPr>
        <w:fldChar w:fldCharType="begin"/>
      </w:r>
      <w:r>
        <w:rPr>
          <w:noProof/>
        </w:rPr>
        <w:instrText xml:space="preserve"> SEQ Tabela \* ARABIC </w:instrText>
      </w:r>
      <w:r w:rsidR="00840796">
        <w:rPr>
          <w:noProof/>
        </w:rPr>
        <w:fldChar w:fldCharType="separate"/>
      </w:r>
      <w:r w:rsidR="00AC5F35">
        <w:rPr>
          <w:noProof/>
        </w:rPr>
        <w:t>27</w:t>
      </w:r>
      <w:r w:rsidR="00840796">
        <w:rPr>
          <w:noProof/>
        </w:rPr>
        <w:fldChar w:fldCharType="end"/>
      </w:r>
      <w:r>
        <w:t xml:space="preserve"> </w:t>
      </w:r>
      <w:r w:rsidRPr="00D7782E">
        <w:t>Wysokość dofinansowania w programie czyste powietrze</w:t>
      </w:r>
      <w:bookmarkEnd w:id="663"/>
      <w:bookmarkEnd w:id="664"/>
    </w:p>
    <w:tbl>
      <w:tblPr>
        <w:tblStyle w:val="Zwykatabela21"/>
        <w:tblW w:w="5000" w:type="pct"/>
        <w:tblLook w:val="04A0" w:firstRow="1" w:lastRow="0" w:firstColumn="1" w:lastColumn="0" w:noHBand="0" w:noVBand="1"/>
      </w:tblPr>
      <w:tblGrid>
        <w:gridCol w:w="1810"/>
        <w:gridCol w:w="963"/>
        <w:gridCol w:w="1070"/>
        <w:gridCol w:w="1748"/>
        <w:gridCol w:w="1526"/>
        <w:gridCol w:w="1916"/>
        <w:gridCol w:w="1529"/>
        <w:gridCol w:w="1916"/>
        <w:gridCol w:w="1526"/>
      </w:tblGrid>
      <w:tr w:rsidR="005E1975" w:rsidRPr="00FC6010" w14:paraId="62CB5290" w14:textId="77777777" w:rsidTr="00B145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2" w:type="pct"/>
            <w:gridSpan w:val="3"/>
            <w:vMerge w:val="restart"/>
            <w:vAlign w:val="center"/>
          </w:tcPr>
          <w:bookmarkEnd w:id="662"/>
          <w:p w14:paraId="73F81107" w14:textId="77777777" w:rsidR="005E1975" w:rsidRPr="00FF3C39" w:rsidRDefault="005E1975" w:rsidP="00B14580">
            <w:pPr>
              <w:spacing w:line="240" w:lineRule="auto"/>
              <w:ind w:left="19"/>
              <w:jc w:val="center"/>
              <w:rPr>
                <w:i/>
                <w:iCs/>
                <w:sz w:val="20"/>
              </w:rPr>
            </w:pPr>
            <w:r w:rsidRPr="00FF3C39">
              <w:rPr>
                <w:sz w:val="20"/>
              </w:rPr>
              <w:t>Nazwa kosztu/</w:t>
            </w:r>
          </w:p>
          <w:p w14:paraId="0EB2242B" w14:textId="77777777" w:rsidR="005E1975" w:rsidRPr="00FF3C39" w:rsidRDefault="005E1975" w:rsidP="00B14580">
            <w:pPr>
              <w:spacing w:line="240" w:lineRule="auto"/>
              <w:ind w:left="19"/>
              <w:jc w:val="center"/>
              <w:rPr>
                <w:sz w:val="20"/>
              </w:rPr>
            </w:pPr>
            <w:r w:rsidRPr="00FF3C39">
              <w:rPr>
                <w:sz w:val="20"/>
              </w:rPr>
              <w:t>Grupa kosztowa</w:t>
            </w:r>
          </w:p>
        </w:tc>
        <w:tc>
          <w:tcPr>
            <w:tcW w:w="1169" w:type="pct"/>
            <w:gridSpan w:val="2"/>
            <w:vAlign w:val="center"/>
          </w:tcPr>
          <w:p w14:paraId="63224B61" w14:textId="77777777" w:rsidR="005E1975" w:rsidRPr="00FF3C39"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Normalny poziom dofinansowania</w:t>
            </w:r>
          </w:p>
        </w:tc>
        <w:tc>
          <w:tcPr>
            <w:tcW w:w="1230" w:type="pct"/>
            <w:gridSpan w:val="2"/>
            <w:vAlign w:val="center"/>
          </w:tcPr>
          <w:p w14:paraId="35B2A633"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Podwyższony poziom dofinansowania</w:t>
            </w:r>
          </w:p>
        </w:tc>
        <w:tc>
          <w:tcPr>
            <w:tcW w:w="1229" w:type="pct"/>
            <w:gridSpan w:val="2"/>
            <w:vAlign w:val="center"/>
          </w:tcPr>
          <w:p w14:paraId="219EC3D4"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Najwyższy poziom dofinansowania</w:t>
            </w:r>
          </w:p>
        </w:tc>
      </w:tr>
      <w:tr w:rsidR="005E1975" w:rsidRPr="00FC6010" w14:paraId="7510697D" w14:textId="77777777" w:rsidTr="00B145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2" w:type="pct"/>
            <w:gridSpan w:val="3"/>
            <w:vMerge/>
            <w:vAlign w:val="center"/>
          </w:tcPr>
          <w:p w14:paraId="2D2B4125" w14:textId="77777777" w:rsidR="005E1975" w:rsidRPr="00B14580" w:rsidRDefault="005E1975" w:rsidP="00B14580">
            <w:pPr>
              <w:spacing w:line="240" w:lineRule="auto"/>
              <w:ind w:left="19"/>
              <w:jc w:val="center"/>
              <w:rPr>
                <w:sz w:val="20"/>
              </w:rPr>
            </w:pPr>
          </w:p>
        </w:tc>
        <w:tc>
          <w:tcPr>
            <w:tcW w:w="624" w:type="pct"/>
            <w:vAlign w:val="center"/>
          </w:tcPr>
          <w:p w14:paraId="6F6EF251"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intensywność dofinansowania</w:t>
            </w:r>
          </w:p>
          <w:p w14:paraId="0E531161"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w:t>
            </w:r>
          </w:p>
        </w:tc>
        <w:tc>
          <w:tcPr>
            <w:tcW w:w="545" w:type="pct"/>
            <w:vAlign w:val="center"/>
          </w:tcPr>
          <w:p w14:paraId="23CE64C5"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kwota dotacji</w:t>
            </w:r>
          </w:p>
          <w:p w14:paraId="3FFCABB0"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[PLN]</w:t>
            </w:r>
          </w:p>
        </w:tc>
        <w:tc>
          <w:tcPr>
            <w:tcW w:w="684" w:type="pct"/>
            <w:vAlign w:val="center"/>
          </w:tcPr>
          <w:p w14:paraId="5B535BC6"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intensywność dofinansowania</w:t>
            </w:r>
          </w:p>
          <w:p w14:paraId="27F496CB" w14:textId="77777777" w:rsidR="005E1975" w:rsidRPr="00FF3C39"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w:t>
            </w:r>
          </w:p>
        </w:tc>
        <w:tc>
          <w:tcPr>
            <w:tcW w:w="546" w:type="pct"/>
            <w:vAlign w:val="center"/>
          </w:tcPr>
          <w:p w14:paraId="6D49B7BE"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kwota dotacji</w:t>
            </w:r>
          </w:p>
          <w:p w14:paraId="401AF799" w14:textId="77777777" w:rsidR="005E1975" w:rsidRPr="00FF3C39"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[PLN]</w:t>
            </w:r>
          </w:p>
        </w:tc>
        <w:tc>
          <w:tcPr>
            <w:tcW w:w="684" w:type="pct"/>
            <w:vAlign w:val="center"/>
          </w:tcPr>
          <w:p w14:paraId="659980EC"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intensywność dofinansowania</w:t>
            </w:r>
          </w:p>
          <w:p w14:paraId="4CF3BD7E"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w:t>
            </w:r>
          </w:p>
        </w:tc>
        <w:tc>
          <w:tcPr>
            <w:tcW w:w="545" w:type="pct"/>
            <w:vAlign w:val="center"/>
          </w:tcPr>
          <w:p w14:paraId="3DB969DC"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Maksymalna kwota dotacji</w:t>
            </w:r>
          </w:p>
          <w:p w14:paraId="0D1EE3A8" w14:textId="77777777" w:rsidR="005E1975" w:rsidRPr="00B14580" w:rsidRDefault="005E1975" w:rsidP="00B14580">
            <w:pPr>
              <w:spacing w:line="240" w:lineRule="auto"/>
              <w:ind w:left="19"/>
              <w:jc w:val="center"/>
              <w:cnfStyle w:val="100000000000" w:firstRow="1" w:lastRow="0" w:firstColumn="0" w:lastColumn="0" w:oddVBand="0" w:evenVBand="0" w:oddHBand="0" w:evenHBand="0" w:firstRowFirstColumn="0" w:firstRowLastColumn="0" w:lastRowFirstColumn="0" w:lastRowLastColumn="0"/>
              <w:rPr>
                <w:sz w:val="20"/>
              </w:rPr>
            </w:pPr>
            <w:r w:rsidRPr="00FF3C39">
              <w:rPr>
                <w:sz w:val="20"/>
              </w:rPr>
              <w:t>[PLN]</w:t>
            </w:r>
          </w:p>
        </w:tc>
      </w:tr>
      <w:tr w:rsidR="00FF3C39" w:rsidRPr="00FC6010" w14:paraId="064581DB"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tcPr>
          <w:p w14:paraId="11ABC8DD" w14:textId="77777777" w:rsidR="00FF3C39" w:rsidRPr="00FF3C39" w:rsidRDefault="00FF3C39" w:rsidP="00B14580">
            <w:pPr>
              <w:spacing w:line="240" w:lineRule="auto"/>
              <w:ind w:left="19"/>
              <w:jc w:val="center"/>
              <w:rPr>
                <w:sz w:val="20"/>
              </w:rPr>
            </w:pPr>
            <w:r w:rsidRPr="00FF3C39">
              <w:rPr>
                <w:sz w:val="20"/>
              </w:rPr>
              <w:t>Dokumentacja</w:t>
            </w:r>
          </w:p>
        </w:tc>
      </w:tr>
      <w:tr w:rsidR="005E1975" w:rsidRPr="00FC6010" w14:paraId="3774E93B" w14:textId="77777777" w:rsidTr="00B14580">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3393718C" w14:textId="77777777" w:rsidR="005E1975" w:rsidRPr="00FF3C39" w:rsidRDefault="005E1975" w:rsidP="00B14580">
            <w:pPr>
              <w:spacing w:line="240" w:lineRule="auto"/>
              <w:ind w:left="19"/>
              <w:jc w:val="center"/>
              <w:rPr>
                <w:sz w:val="20"/>
              </w:rPr>
            </w:pPr>
            <w:r w:rsidRPr="00FF3C39">
              <w:rPr>
                <w:sz w:val="20"/>
              </w:rPr>
              <w:t>Audyt energetyczny</w:t>
            </w:r>
          </w:p>
        </w:tc>
        <w:tc>
          <w:tcPr>
            <w:tcW w:w="624" w:type="pct"/>
            <w:vAlign w:val="center"/>
          </w:tcPr>
          <w:p w14:paraId="3A77CA2C"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545" w:type="pct"/>
            <w:vAlign w:val="center"/>
          </w:tcPr>
          <w:p w14:paraId="2093CA4F"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1 000</w:t>
            </w:r>
          </w:p>
        </w:tc>
        <w:tc>
          <w:tcPr>
            <w:tcW w:w="684" w:type="pct"/>
            <w:vAlign w:val="center"/>
          </w:tcPr>
          <w:p w14:paraId="60C507BF" w14:textId="77777777" w:rsidR="005E1975"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546" w:type="pct"/>
            <w:vAlign w:val="center"/>
          </w:tcPr>
          <w:p w14:paraId="01C71C6F" w14:textId="77777777" w:rsidR="005E1975"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1 000</w:t>
            </w:r>
          </w:p>
        </w:tc>
        <w:tc>
          <w:tcPr>
            <w:tcW w:w="684" w:type="pct"/>
            <w:vAlign w:val="center"/>
          </w:tcPr>
          <w:p w14:paraId="4E9A6CF8"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100%</w:t>
            </w:r>
          </w:p>
        </w:tc>
        <w:tc>
          <w:tcPr>
            <w:tcW w:w="545" w:type="pct"/>
            <w:vAlign w:val="center"/>
          </w:tcPr>
          <w:p w14:paraId="15534B1A"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1 000</w:t>
            </w:r>
          </w:p>
        </w:tc>
      </w:tr>
      <w:tr w:rsidR="005E1975" w:rsidRPr="00FC6010" w14:paraId="73DB7508" w14:textId="77777777" w:rsidTr="00B1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1B244C89" w14:textId="77777777" w:rsidR="005E1975" w:rsidRPr="00FF3C39" w:rsidRDefault="005E1975" w:rsidP="00B14580">
            <w:pPr>
              <w:spacing w:line="240" w:lineRule="auto"/>
              <w:ind w:left="19"/>
              <w:jc w:val="center"/>
              <w:rPr>
                <w:sz w:val="20"/>
              </w:rPr>
            </w:pPr>
            <w:r w:rsidRPr="00FF3C39">
              <w:rPr>
                <w:sz w:val="20"/>
              </w:rPr>
              <w:t>Dokumentacja projektowa</w:t>
            </w:r>
          </w:p>
        </w:tc>
        <w:tc>
          <w:tcPr>
            <w:tcW w:w="624" w:type="pct"/>
            <w:vAlign w:val="center"/>
          </w:tcPr>
          <w:p w14:paraId="5A98DDEA" w14:textId="77777777" w:rsidR="005E1975" w:rsidRPr="00FC6010" w:rsidRDefault="005E1975"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3586320D" w14:textId="77777777" w:rsidR="005E1975" w:rsidRPr="00FC6010" w:rsidRDefault="005E1975"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600</w:t>
            </w:r>
          </w:p>
        </w:tc>
        <w:tc>
          <w:tcPr>
            <w:tcW w:w="684" w:type="pct"/>
            <w:vAlign w:val="center"/>
          </w:tcPr>
          <w:p w14:paraId="783AE09B" w14:textId="77777777" w:rsidR="005E1975" w:rsidRDefault="005E1975"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05C789E1" w14:textId="77777777" w:rsidR="005E1975" w:rsidRDefault="005E1975"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1 200</w:t>
            </w:r>
          </w:p>
        </w:tc>
        <w:tc>
          <w:tcPr>
            <w:tcW w:w="684" w:type="pct"/>
            <w:vAlign w:val="center"/>
          </w:tcPr>
          <w:p w14:paraId="5301420C" w14:textId="77777777" w:rsidR="005E1975"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r w:rsidR="005E1975">
              <w:rPr>
                <w:sz w:val="20"/>
              </w:rPr>
              <w:t>%</w:t>
            </w:r>
          </w:p>
        </w:tc>
        <w:tc>
          <w:tcPr>
            <w:tcW w:w="545" w:type="pct"/>
            <w:vAlign w:val="center"/>
          </w:tcPr>
          <w:p w14:paraId="724FA0DF" w14:textId="77777777" w:rsidR="005E1975"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1 800</w:t>
            </w:r>
          </w:p>
        </w:tc>
      </w:tr>
      <w:tr w:rsidR="005E1975" w:rsidRPr="00FC6010" w14:paraId="326D72F0" w14:textId="77777777" w:rsidTr="00B14580">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4525B502" w14:textId="77777777" w:rsidR="005E1975" w:rsidRPr="00FF3C39" w:rsidRDefault="005E1975" w:rsidP="00B14580">
            <w:pPr>
              <w:spacing w:line="240" w:lineRule="auto"/>
              <w:ind w:left="19"/>
              <w:jc w:val="center"/>
              <w:rPr>
                <w:sz w:val="20"/>
              </w:rPr>
            </w:pPr>
            <w:r w:rsidRPr="00FF3C39">
              <w:rPr>
                <w:sz w:val="20"/>
              </w:rPr>
              <w:t>Ekspertyzy</w:t>
            </w:r>
          </w:p>
        </w:tc>
        <w:tc>
          <w:tcPr>
            <w:tcW w:w="624" w:type="pct"/>
            <w:vAlign w:val="center"/>
          </w:tcPr>
          <w:p w14:paraId="529DE65E"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p>
        </w:tc>
        <w:tc>
          <w:tcPr>
            <w:tcW w:w="545" w:type="pct"/>
            <w:vAlign w:val="center"/>
          </w:tcPr>
          <w:p w14:paraId="0E9B796C" w14:textId="77777777" w:rsidR="005E1975" w:rsidRPr="00FC6010"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150</w:t>
            </w:r>
          </w:p>
        </w:tc>
        <w:tc>
          <w:tcPr>
            <w:tcW w:w="684" w:type="pct"/>
            <w:vAlign w:val="center"/>
          </w:tcPr>
          <w:p w14:paraId="7D8DCC78" w14:textId="77777777" w:rsidR="005E1975"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43EA0630" w14:textId="77777777" w:rsidR="005E1975" w:rsidRDefault="005E1975"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300</w:t>
            </w:r>
          </w:p>
        </w:tc>
        <w:tc>
          <w:tcPr>
            <w:tcW w:w="684" w:type="pct"/>
            <w:vAlign w:val="center"/>
          </w:tcPr>
          <w:p w14:paraId="03FC3D2D" w14:textId="77777777" w:rsidR="005E1975"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r w:rsidR="005E1975">
              <w:rPr>
                <w:sz w:val="20"/>
              </w:rPr>
              <w:t>%</w:t>
            </w:r>
          </w:p>
        </w:tc>
        <w:tc>
          <w:tcPr>
            <w:tcW w:w="545" w:type="pct"/>
            <w:vAlign w:val="center"/>
          </w:tcPr>
          <w:p w14:paraId="7EC3A3BD" w14:textId="77777777" w:rsidR="005E1975"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450</w:t>
            </w:r>
          </w:p>
        </w:tc>
      </w:tr>
      <w:tr w:rsidR="005E1975" w:rsidRPr="00FC6010" w14:paraId="295941B9" w14:textId="77777777" w:rsidTr="00B1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tcPr>
          <w:p w14:paraId="2BDF1C9B" w14:textId="77777777" w:rsidR="005E1975" w:rsidRPr="00FF3C39" w:rsidRDefault="005E1975" w:rsidP="00B14580">
            <w:pPr>
              <w:spacing w:line="240" w:lineRule="auto"/>
              <w:ind w:left="19"/>
              <w:jc w:val="center"/>
              <w:rPr>
                <w:sz w:val="20"/>
              </w:rPr>
            </w:pPr>
            <w:r w:rsidRPr="00FF3C39">
              <w:rPr>
                <w:sz w:val="20"/>
              </w:rPr>
              <w:t>Źródła ciepła, przyłącza, instalacje, wentylacja</w:t>
            </w:r>
          </w:p>
        </w:tc>
      </w:tr>
      <w:tr w:rsidR="00FF3C39" w:rsidRPr="00FC6010" w14:paraId="1267701F"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603B20C2" w14:textId="77777777" w:rsidR="00FF3C39" w:rsidRPr="00FF3C39" w:rsidRDefault="00FF3C39" w:rsidP="00B14580">
            <w:pPr>
              <w:spacing w:line="240" w:lineRule="auto"/>
              <w:ind w:left="19"/>
              <w:jc w:val="center"/>
              <w:rPr>
                <w:sz w:val="20"/>
              </w:rPr>
            </w:pPr>
            <w:r w:rsidRPr="00FF3C39">
              <w:rPr>
                <w:sz w:val="20"/>
              </w:rPr>
              <w:t>Podłączenie do sieci ciepłowniczej wraz z przyłączem</w:t>
            </w:r>
          </w:p>
        </w:tc>
        <w:tc>
          <w:tcPr>
            <w:tcW w:w="624" w:type="pct"/>
            <w:vAlign w:val="center"/>
          </w:tcPr>
          <w:p w14:paraId="5764A86A"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50%</w:t>
            </w:r>
          </w:p>
        </w:tc>
        <w:tc>
          <w:tcPr>
            <w:tcW w:w="545" w:type="pct"/>
            <w:vAlign w:val="center"/>
          </w:tcPr>
          <w:p w14:paraId="4B9DC09A"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10 000</w:t>
            </w:r>
          </w:p>
        </w:tc>
        <w:tc>
          <w:tcPr>
            <w:tcW w:w="684" w:type="pct"/>
            <w:vAlign w:val="center"/>
          </w:tcPr>
          <w:p w14:paraId="7DF2A277"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75%</w:t>
            </w:r>
          </w:p>
        </w:tc>
        <w:tc>
          <w:tcPr>
            <w:tcW w:w="546" w:type="pct"/>
            <w:vAlign w:val="center"/>
          </w:tcPr>
          <w:p w14:paraId="604FBD38"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15 000</w:t>
            </w:r>
          </w:p>
        </w:tc>
        <w:tc>
          <w:tcPr>
            <w:tcW w:w="684" w:type="pct"/>
            <w:vAlign w:val="center"/>
          </w:tcPr>
          <w:p w14:paraId="6E1AEF4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1A5A39C8"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18 000</w:t>
            </w:r>
          </w:p>
        </w:tc>
      </w:tr>
      <w:tr w:rsidR="00FF3C39" w:rsidRPr="00FC6010" w14:paraId="26691260"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25450D29" w14:textId="77777777" w:rsidR="00FF3C39" w:rsidRPr="00FF3C39" w:rsidRDefault="00FF3C39" w:rsidP="00B14580">
            <w:pPr>
              <w:spacing w:line="240" w:lineRule="auto"/>
              <w:ind w:left="19"/>
              <w:jc w:val="center"/>
              <w:rPr>
                <w:sz w:val="20"/>
              </w:rPr>
            </w:pPr>
            <w:r w:rsidRPr="00FF3C39">
              <w:rPr>
                <w:sz w:val="20"/>
              </w:rPr>
              <w:t>Pompa ciepła powietrze/woda</w:t>
            </w:r>
          </w:p>
        </w:tc>
        <w:tc>
          <w:tcPr>
            <w:tcW w:w="624" w:type="pct"/>
            <w:vAlign w:val="center"/>
          </w:tcPr>
          <w:p w14:paraId="6516A4B3"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30B959D2"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9 000</w:t>
            </w:r>
          </w:p>
        </w:tc>
        <w:tc>
          <w:tcPr>
            <w:tcW w:w="684" w:type="pct"/>
            <w:vAlign w:val="center"/>
          </w:tcPr>
          <w:p w14:paraId="51B78B41" w14:textId="77777777" w:rsidR="00FF3C39" w:rsidRPr="00EA597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sidRPr="00EA5970">
              <w:rPr>
                <w:sz w:val="20"/>
              </w:rPr>
              <w:t>60%</w:t>
            </w:r>
          </w:p>
        </w:tc>
        <w:tc>
          <w:tcPr>
            <w:tcW w:w="546" w:type="pct"/>
            <w:vAlign w:val="center"/>
          </w:tcPr>
          <w:p w14:paraId="09661EC6" w14:textId="77777777" w:rsidR="00FF3C39" w:rsidRPr="00EA597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18 000</w:t>
            </w:r>
          </w:p>
        </w:tc>
        <w:tc>
          <w:tcPr>
            <w:tcW w:w="684" w:type="pct"/>
            <w:vAlign w:val="center"/>
          </w:tcPr>
          <w:p w14:paraId="2DB74375"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6AA3BBD0"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27 000</w:t>
            </w:r>
          </w:p>
        </w:tc>
      </w:tr>
      <w:tr w:rsidR="00FF3C39" w:rsidRPr="00FC6010" w14:paraId="7C95237E"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27F2B15C" w14:textId="77777777" w:rsidR="00FF3C39" w:rsidRPr="00B14580" w:rsidRDefault="00FF3C39" w:rsidP="00B14580">
            <w:pPr>
              <w:spacing w:line="240" w:lineRule="auto"/>
              <w:ind w:left="19"/>
              <w:jc w:val="center"/>
              <w:rPr>
                <w:sz w:val="20"/>
              </w:rPr>
            </w:pPr>
            <w:r w:rsidRPr="00FF3C39">
              <w:rPr>
                <w:sz w:val="20"/>
              </w:rPr>
              <w:t>Pompa ciepła powietrze/woda o podwyższonej klasie efektywności energetycznej</w:t>
            </w:r>
          </w:p>
        </w:tc>
        <w:tc>
          <w:tcPr>
            <w:tcW w:w="624" w:type="pct"/>
            <w:vAlign w:val="center"/>
          </w:tcPr>
          <w:p w14:paraId="248AF103"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p>
        </w:tc>
        <w:tc>
          <w:tcPr>
            <w:tcW w:w="545" w:type="pct"/>
            <w:vAlign w:val="center"/>
          </w:tcPr>
          <w:p w14:paraId="014CCAB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13 500</w:t>
            </w:r>
          </w:p>
        </w:tc>
        <w:tc>
          <w:tcPr>
            <w:tcW w:w="684" w:type="pct"/>
            <w:vAlign w:val="center"/>
          </w:tcPr>
          <w:p w14:paraId="7A09CB62" w14:textId="77777777" w:rsidR="00FF3C39" w:rsidRPr="00EA597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sidRPr="00EA5970">
              <w:rPr>
                <w:sz w:val="20"/>
              </w:rPr>
              <w:t>60%</w:t>
            </w:r>
          </w:p>
        </w:tc>
        <w:tc>
          <w:tcPr>
            <w:tcW w:w="546" w:type="pct"/>
            <w:vAlign w:val="center"/>
          </w:tcPr>
          <w:p w14:paraId="64CC66F0" w14:textId="77777777" w:rsidR="00FF3C39" w:rsidRPr="00EA597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18 000</w:t>
            </w:r>
          </w:p>
        </w:tc>
        <w:tc>
          <w:tcPr>
            <w:tcW w:w="684" w:type="pct"/>
            <w:vAlign w:val="center"/>
          </w:tcPr>
          <w:p w14:paraId="1095DFA1"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60B0E02E"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27 000</w:t>
            </w:r>
          </w:p>
        </w:tc>
      </w:tr>
      <w:tr w:rsidR="00FF3C39" w:rsidRPr="00FC6010" w14:paraId="09B2E937"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007F905D" w14:textId="77777777" w:rsidR="00FF3C39" w:rsidRPr="00B14580" w:rsidRDefault="00FF3C39" w:rsidP="00B14580">
            <w:pPr>
              <w:spacing w:line="240" w:lineRule="auto"/>
              <w:ind w:left="19"/>
              <w:jc w:val="center"/>
              <w:rPr>
                <w:sz w:val="20"/>
              </w:rPr>
            </w:pPr>
            <w:r w:rsidRPr="00FF3C39">
              <w:rPr>
                <w:sz w:val="20"/>
              </w:rPr>
              <w:t>Pompa ciepła typu powietrze/powietrze</w:t>
            </w:r>
          </w:p>
        </w:tc>
        <w:tc>
          <w:tcPr>
            <w:tcW w:w="624" w:type="pct"/>
            <w:vAlign w:val="center"/>
          </w:tcPr>
          <w:p w14:paraId="38D1EF5E"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68D8A9BC"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3 000</w:t>
            </w:r>
          </w:p>
        </w:tc>
        <w:tc>
          <w:tcPr>
            <w:tcW w:w="684" w:type="pct"/>
            <w:vAlign w:val="center"/>
          </w:tcPr>
          <w:p w14:paraId="5AF48CA1"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72C3D593"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6 000</w:t>
            </w:r>
          </w:p>
        </w:tc>
        <w:tc>
          <w:tcPr>
            <w:tcW w:w="684" w:type="pct"/>
            <w:vAlign w:val="center"/>
          </w:tcPr>
          <w:p w14:paraId="5DE5677B"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44BFB5EC"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9 000</w:t>
            </w:r>
          </w:p>
        </w:tc>
      </w:tr>
      <w:tr w:rsidR="00FF3C39" w:rsidRPr="00FC6010" w14:paraId="45A4BCB9"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2FA9AB96" w14:textId="77777777" w:rsidR="00FF3C39" w:rsidRPr="00B14580" w:rsidRDefault="00FF3C39" w:rsidP="00B14580">
            <w:pPr>
              <w:spacing w:line="240" w:lineRule="auto"/>
              <w:ind w:left="19"/>
              <w:jc w:val="center"/>
              <w:rPr>
                <w:sz w:val="20"/>
              </w:rPr>
            </w:pPr>
            <w:r w:rsidRPr="00FF3C39">
              <w:rPr>
                <w:sz w:val="20"/>
              </w:rPr>
              <w:t>Gruntowa pompa ciepła o podwyższonej klasie efektywności energetycznej</w:t>
            </w:r>
          </w:p>
        </w:tc>
        <w:tc>
          <w:tcPr>
            <w:tcW w:w="624" w:type="pct"/>
            <w:vAlign w:val="center"/>
          </w:tcPr>
          <w:p w14:paraId="1B2873B5"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p>
        </w:tc>
        <w:tc>
          <w:tcPr>
            <w:tcW w:w="545" w:type="pct"/>
            <w:vAlign w:val="center"/>
          </w:tcPr>
          <w:p w14:paraId="79EBB4E7"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20 250</w:t>
            </w:r>
          </w:p>
        </w:tc>
        <w:tc>
          <w:tcPr>
            <w:tcW w:w="684" w:type="pct"/>
            <w:vAlign w:val="center"/>
          </w:tcPr>
          <w:p w14:paraId="6287ED10"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139E756D"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27 000</w:t>
            </w:r>
          </w:p>
        </w:tc>
        <w:tc>
          <w:tcPr>
            <w:tcW w:w="684" w:type="pct"/>
            <w:vAlign w:val="center"/>
          </w:tcPr>
          <w:p w14:paraId="410B9EAE"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75D34902"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40 500</w:t>
            </w:r>
          </w:p>
        </w:tc>
      </w:tr>
      <w:tr w:rsidR="00FF3C39" w:rsidRPr="00FC6010" w14:paraId="4DF84716"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5BE8EDBB" w14:textId="77777777" w:rsidR="00FF3C39" w:rsidRPr="00B14580" w:rsidRDefault="00FF3C39" w:rsidP="00B14580">
            <w:pPr>
              <w:spacing w:line="240" w:lineRule="auto"/>
              <w:ind w:left="19"/>
              <w:jc w:val="center"/>
              <w:rPr>
                <w:sz w:val="20"/>
              </w:rPr>
            </w:pPr>
            <w:r w:rsidRPr="00FF3C39">
              <w:rPr>
                <w:sz w:val="20"/>
              </w:rPr>
              <w:t>Kocioł gazowy kondensacyjny</w:t>
            </w:r>
          </w:p>
        </w:tc>
        <w:tc>
          <w:tcPr>
            <w:tcW w:w="624" w:type="pct"/>
            <w:vAlign w:val="center"/>
          </w:tcPr>
          <w:p w14:paraId="11F507B0"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00349BDF"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4 500</w:t>
            </w:r>
          </w:p>
        </w:tc>
        <w:tc>
          <w:tcPr>
            <w:tcW w:w="684" w:type="pct"/>
            <w:vAlign w:val="center"/>
          </w:tcPr>
          <w:p w14:paraId="7D4C5E93"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75D51FD1"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9 000</w:t>
            </w:r>
          </w:p>
        </w:tc>
        <w:tc>
          <w:tcPr>
            <w:tcW w:w="684" w:type="pct"/>
            <w:vAlign w:val="center"/>
          </w:tcPr>
          <w:p w14:paraId="0C328B3E"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0A1475CF"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13 500</w:t>
            </w:r>
          </w:p>
        </w:tc>
      </w:tr>
      <w:tr w:rsidR="00FF3C39" w:rsidRPr="00FC6010" w14:paraId="76702F3E"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48CBFC5F" w14:textId="77777777" w:rsidR="00FF3C39" w:rsidRPr="00B14580" w:rsidRDefault="00FF3C39" w:rsidP="00B14580">
            <w:pPr>
              <w:spacing w:line="240" w:lineRule="auto"/>
              <w:ind w:left="19"/>
              <w:jc w:val="center"/>
              <w:rPr>
                <w:i/>
                <w:sz w:val="20"/>
              </w:rPr>
            </w:pPr>
            <w:r w:rsidRPr="00FF3C39">
              <w:rPr>
                <w:sz w:val="20"/>
              </w:rPr>
              <w:t>Kotłownia gazowa (przyłącze gazowe i instalacja wewnętrzna, kocioł gazowy kondensacyjny, opłata przyłączeniowa, dokumentacja projektowa)</w:t>
            </w:r>
          </w:p>
          <w:p w14:paraId="549D9922" w14:textId="77777777" w:rsidR="00FF3C39" w:rsidRPr="00B14580" w:rsidRDefault="00FF3C39" w:rsidP="00B14580">
            <w:pPr>
              <w:spacing w:line="240" w:lineRule="auto"/>
              <w:ind w:left="19"/>
              <w:jc w:val="center"/>
              <w:rPr>
                <w:sz w:val="20"/>
              </w:rPr>
            </w:pPr>
            <w:r w:rsidRPr="00FF3C39">
              <w:rPr>
                <w:sz w:val="20"/>
              </w:rPr>
              <w:t>Dotyczy budynków, które nie są przyłączone do sieci dystrybucji gazu.</w:t>
            </w:r>
          </w:p>
        </w:tc>
        <w:tc>
          <w:tcPr>
            <w:tcW w:w="624" w:type="pct"/>
            <w:vAlign w:val="center"/>
          </w:tcPr>
          <w:p w14:paraId="3D08984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p>
        </w:tc>
        <w:tc>
          <w:tcPr>
            <w:tcW w:w="545" w:type="pct"/>
            <w:vAlign w:val="center"/>
          </w:tcPr>
          <w:p w14:paraId="0DC696FD"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6 750</w:t>
            </w:r>
          </w:p>
        </w:tc>
        <w:tc>
          <w:tcPr>
            <w:tcW w:w="684" w:type="pct"/>
            <w:vAlign w:val="center"/>
          </w:tcPr>
          <w:p w14:paraId="169B2E6C"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75%</w:t>
            </w:r>
          </w:p>
        </w:tc>
        <w:tc>
          <w:tcPr>
            <w:tcW w:w="546" w:type="pct"/>
            <w:vAlign w:val="center"/>
          </w:tcPr>
          <w:p w14:paraId="5A5095C9"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11 250</w:t>
            </w:r>
          </w:p>
        </w:tc>
        <w:tc>
          <w:tcPr>
            <w:tcW w:w="684" w:type="pct"/>
            <w:vAlign w:val="center"/>
          </w:tcPr>
          <w:p w14:paraId="608F34D5"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70EAB00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13 500</w:t>
            </w:r>
          </w:p>
        </w:tc>
      </w:tr>
      <w:tr w:rsidR="00FF3C39" w:rsidRPr="00FC6010" w14:paraId="51DA515C"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48D165F8" w14:textId="77777777" w:rsidR="00FF3C39" w:rsidRPr="00B14580" w:rsidRDefault="00FF3C39" w:rsidP="00B14580">
            <w:pPr>
              <w:spacing w:line="240" w:lineRule="auto"/>
              <w:ind w:left="19"/>
              <w:jc w:val="center"/>
              <w:rPr>
                <w:sz w:val="20"/>
              </w:rPr>
            </w:pPr>
            <w:r w:rsidRPr="00FF3C39">
              <w:rPr>
                <w:sz w:val="20"/>
              </w:rPr>
              <w:t>Kocioł olejowy kondensacyjny</w:t>
            </w:r>
          </w:p>
        </w:tc>
        <w:tc>
          <w:tcPr>
            <w:tcW w:w="624" w:type="pct"/>
            <w:vAlign w:val="center"/>
          </w:tcPr>
          <w:p w14:paraId="2441AC18"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0673D5C3"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4 500</w:t>
            </w:r>
          </w:p>
        </w:tc>
        <w:tc>
          <w:tcPr>
            <w:tcW w:w="684" w:type="pct"/>
            <w:vAlign w:val="center"/>
          </w:tcPr>
          <w:p w14:paraId="24DC406E"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30A08458"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9 000</w:t>
            </w:r>
          </w:p>
        </w:tc>
        <w:tc>
          <w:tcPr>
            <w:tcW w:w="684" w:type="pct"/>
            <w:vAlign w:val="center"/>
          </w:tcPr>
          <w:p w14:paraId="1901E948"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795F234E"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13 500</w:t>
            </w:r>
          </w:p>
        </w:tc>
      </w:tr>
      <w:tr w:rsidR="00FF3C39" w:rsidRPr="00FC6010" w14:paraId="04624AFC"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3F701129" w14:textId="77777777" w:rsidR="00FF3C39" w:rsidRPr="00B14580" w:rsidRDefault="00FF3C39" w:rsidP="00B14580">
            <w:pPr>
              <w:spacing w:line="240" w:lineRule="auto"/>
              <w:ind w:left="19"/>
              <w:jc w:val="center"/>
              <w:rPr>
                <w:sz w:val="20"/>
              </w:rPr>
            </w:pPr>
            <w:r w:rsidRPr="00FF3C39">
              <w:rPr>
                <w:sz w:val="20"/>
              </w:rPr>
              <w:t>Kocioł zgazowujący drewno</w:t>
            </w:r>
          </w:p>
        </w:tc>
        <w:tc>
          <w:tcPr>
            <w:tcW w:w="624" w:type="pct"/>
            <w:vAlign w:val="center"/>
          </w:tcPr>
          <w:p w14:paraId="494F2A7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p>
        </w:tc>
        <w:tc>
          <w:tcPr>
            <w:tcW w:w="545" w:type="pct"/>
            <w:vAlign w:val="center"/>
          </w:tcPr>
          <w:p w14:paraId="7D1CBF2A"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6 000</w:t>
            </w:r>
          </w:p>
        </w:tc>
        <w:tc>
          <w:tcPr>
            <w:tcW w:w="684" w:type="pct"/>
            <w:vAlign w:val="center"/>
          </w:tcPr>
          <w:p w14:paraId="52DEA757"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42C6A2D3"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12 000</w:t>
            </w:r>
          </w:p>
        </w:tc>
        <w:tc>
          <w:tcPr>
            <w:tcW w:w="684" w:type="pct"/>
            <w:vAlign w:val="center"/>
          </w:tcPr>
          <w:p w14:paraId="596159E8"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06C310A5"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18 000</w:t>
            </w:r>
          </w:p>
        </w:tc>
      </w:tr>
      <w:tr w:rsidR="00FF3C39" w:rsidRPr="00FC6010" w14:paraId="1C872620"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49E34C22" w14:textId="77777777" w:rsidR="00FF3C39" w:rsidRPr="00B14580" w:rsidRDefault="00FF3C39" w:rsidP="00B14580">
            <w:pPr>
              <w:spacing w:line="240" w:lineRule="auto"/>
              <w:ind w:left="19"/>
              <w:jc w:val="center"/>
              <w:rPr>
                <w:sz w:val="20"/>
              </w:rPr>
            </w:pPr>
            <w:r w:rsidRPr="00FF3C39">
              <w:rPr>
                <w:sz w:val="20"/>
              </w:rPr>
              <w:lastRenderedPageBreak/>
              <w:t xml:space="preserve">Kocioł na </w:t>
            </w:r>
            <w:proofErr w:type="spellStart"/>
            <w:r w:rsidRPr="00FF3C39">
              <w:rPr>
                <w:sz w:val="20"/>
              </w:rPr>
              <w:t>pellet</w:t>
            </w:r>
            <w:proofErr w:type="spellEnd"/>
            <w:r w:rsidRPr="00FF3C39">
              <w:rPr>
                <w:sz w:val="20"/>
              </w:rPr>
              <w:t xml:space="preserve"> drzewny</w:t>
            </w:r>
          </w:p>
        </w:tc>
        <w:tc>
          <w:tcPr>
            <w:tcW w:w="624" w:type="pct"/>
            <w:vAlign w:val="center"/>
          </w:tcPr>
          <w:p w14:paraId="2FECA319"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2439BB65"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6 000</w:t>
            </w:r>
          </w:p>
        </w:tc>
        <w:tc>
          <w:tcPr>
            <w:tcW w:w="684" w:type="pct"/>
            <w:vAlign w:val="center"/>
          </w:tcPr>
          <w:p w14:paraId="55D6C5D7"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2B70B321"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12 000</w:t>
            </w:r>
          </w:p>
        </w:tc>
        <w:tc>
          <w:tcPr>
            <w:tcW w:w="684" w:type="pct"/>
            <w:vAlign w:val="center"/>
          </w:tcPr>
          <w:p w14:paraId="1D94D3A7"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71887F43"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18 000</w:t>
            </w:r>
          </w:p>
        </w:tc>
      </w:tr>
      <w:tr w:rsidR="00FF3C39" w:rsidRPr="00FC6010" w14:paraId="2BE1D2DC"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07CE6BFA" w14:textId="77777777" w:rsidR="00FF3C39" w:rsidRPr="00B14580" w:rsidRDefault="00FF3C39" w:rsidP="00B14580">
            <w:pPr>
              <w:spacing w:line="240" w:lineRule="auto"/>
              <w:ind w:left="19"/>
              <w:jc w:val="center"/>
              <w:rPr>
                <w:sz w:val="20"/>
              </w:rPr>
            </w:pPr>
            <w:r w:rsidRPr="00FF3C39">
              <w:rPr>
                <w:sz w:val="20"/>
              </w:rPr>
              <w:t xml:space="preserve">Kocioł na </w:t>
            </w:r>
            <w:proofErr w:type="spellStart"/>
            <w:r w:rsidRPr="00FF3C39">
              <w:rPr>
                <w:sz w:val="20"/>
              </w:rPr>
              <w:t>pellet</w:t>
            </w:r>
            <w:proofErr w:type="spellEnd"/>
            <w:r w:rsidRPr="00FF3C39">
              <w:rPr>
                <w:sz w:val="20"/>
              </w:rPr>
              <w:t xml:space="preserve"> drzewny o podwyższonym standardzie</w:t>
            </w:r>
          </w:p>
        </w:tc>
        <w:tc>
          <w:tcPr>
            <w:tcW w:w="624" w:type="pct"/>
            <w:vAlign w:val="center"/>
          </w:tcPr>
          <w:p w14:paraId="1510FAD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p>
        </w:tc>
        <w:tc>
          <w:tcPr>
            <w:tcW w:w="545" w:type="pct"/>
            <w:vAlign w:val="center"/>
          </w:tcPr>
          <w:p w14:paraId="4773B33E"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9 000</w:t>
            </w:r>
          </w:p>
        </w:tc>
        <w:tc>
          <w:tcPr>
            <w:tcW w:w="684" w:type="pct"/>
            <w:vAlign w:val="center"/>
          </w:tcPr>
          <w:p w14:paraId="3CB020A6"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4BE152F3"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12 000</w:t>
            </w:r>
          </w:p>
        </w:tc>
        <w:tc>
          <w:tcPr>
            <w:tcW w:w="684" w:type="pct"/>
            <w:vAlign w:val="center"/>
          </w:tcPr>
          <w:p w14:paraId="1E381B88"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6984EF6B"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18 000</w:t>
            </w:r>
          </w:p>
        </w:tc>
      </w:tr>
      <w:tr w:rsidR="00FF3C39" w:rsidRPr="00FC6010" w14:paraId="22081501"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1163067C" w14:textId="77777777" w:rsidR="00FF3C39" w:rsidRPr="00B14580" w:rsidRDefault="00FF3C39" w:rsidP="00B14580">
            <w:pPr>
              <w:spacing w:line="240" w:lineRule="auto"/>
              <w:ind w:left="19"/>
              <w:jc w:val="center"/>
              <w:rPr>
                <w:sz w:val="20"/>
              </w:rPr>
            </w:pPr>
            <w:r w:rsidRPr="00FF3C39">
              <w:rPr>
                <w:sz w:val="20"/>
              </w:rPr>
              <w:t>Ogrzewanie elektryczne</w:t>
            </w:r>
          </w:p>
        </w:tc>
        <w:tc>
          <w:tcPr>
            <w:tcW w:w="624" w:type="pct"/>
            <w:vAlign w:val="center"/>
          </w:tcPr>
          <w:p w14:paraId="1EFC7E3E"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5783D708"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3 000</w:t>
            </w:r>
          </w:p>
        </w:tc>
        <w:tc>
          <w:tcPr>
            <w:tcW w:w="684" w:type="pct"/>
            <w:vAlign w:val="center"/>
          </w:tcPr>
          <w:p w14:paraId="77DD24D2"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79DA8119"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6 000</w:t>
            </w:r>
          </w:p>
        </w:tc>
        <w:tc>
          <w:tcPr>
            <w:tcW w:w="684" w:type="pct"/>
            <w:vAlign w:val="center"/>
          </w:tcPr>
          <w:p w14:paraId="4E97A32D"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2A5BE25F"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9 000</w:t>
            </w:r>
          </w:p>
        </w:tc>
      </w:tr>
      <w:tr w:rsidR="00FF3C39" w:rsidRPr="00FC6010" w14:paraId="36D378D2"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2B1A8D93" w14:textId="77777777" w:rsidR="00FF3C39" w:rsidRPr="00B14580" w:rsidRDefault="00FF3C39" w:rsidP="00B14580">
            <w:pPr>
              <w:spacing w:line="240" w:lineRule="auto"/>
              <w:ind w:left="19"/>
              <w:jc w:val="center"/>
              <w:rPr>
                <w:sz w:val="20"/>
              </w:rPr>
            </w:pPr>
            <w:r w:rsidRPr="00FF3C39">
              <w:rPr>
                <w:sz w:val="20"/>
              </w:rPr>
              <w:t>Instalacja centralnego ogrzewania oraz instalacja ciepłej wody użytkowej</w:t>
            </w:r>
          </w:p>
        </w:tc>
        <w:tc>
          <w:tcPr>
            <w:tcW w:w="624" w:type="pct"/>
            <w:vAlign w:val="center"/>
          </w:tcPr>
          <w:p w14:paraId="34B5FB72"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p>
        </w:tc>
        <w:tc>
          <w:tcPr>
            <w:tcW w:w="545" w:type="pct"/>
            <w:vAlign w:val="center"/>
          </w:tcPr>
          <w:p w14:paraId="447C235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4 500</w:t>
            </w:r>
          </w:p>
        </w:tc>
        <w:tc>
          <w:tcPr>
            <w:tcW w:w="684" w:type="pct"/>
            <w:vAlign w:val="center"/>
          </w:tcPr>
          <w:p w14:paraId="6964EC7D"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5FD16B79"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9 000</w:t>
            </w:r>
          </w:p>
        </w:tc>
        <w:tc>
          <w:tcPr>
            <w:tcW w:w="684" w:type="pct"/>
            <w:vAlign w:val="center"/>
          </w:tcPr>
          <w:p w14:paraId="0014E8A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3D2E5DDB"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13 500</w:t>
            </w:r>
          </w:p>
        </w:tc>
      </w:tr>
      <w:tr w:rsidR="00FF3C39" w:rsidRPr="00FC6010" w14:paraId="1F40EEBA"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69CEE4BB" w14:textId="77777777" w:rsidR="00FF3C39" w:rsidRPr="00B14580" w:rsidRDefault="00FF3C39" w:rsidP="00B14580">
            <w:pPr>
              <w:spacing w:line="240" w:lineRule="auto"/>
              <w:ind w:left="19"/>
              <w:jc w:val="center"/>
              <w:rPr>
                <w:sz w:val="20"/>
              </w:rPr>
            </w:pPr>
            <w:r w:rsidRPr="00FF3C39">
              <w:rPr>
                <w:sz w:val="20"/>
              </w:rPr>
              <w:t>Wentylacja mechaniczna z odzyskiem ciepła</w:t>
            </w:r>
          </w:p>
        </w:tc>
        <w:tc>
          <w:tcPr>
            <w:tcW w:w="624" w:type="pct"/>
            <w:vAlign w:val="center"/>
          </w:tcPr>
          <w:p w14:paraId="4129CEF9"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p>
        </w:tc>
        <w:tc>
          <w:tcPr>
            <w:tcW w:w="545" w:type="pct"/>
            <w:vAlign w:val="center"/>
          </w:tcPr>
          <w:p w14:paraId="7BF5F5A7"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5 000</w:t>
            </w:r>
          </w:p>
        </w:tc>
        <w:tc>
          <w:tcPr>
            <w:tcW w:w="684" w:type="pct"/>
            <w:vAlign w:val="center"/>
          </w:tcPr>
          <w:p w14:paraId="25DE07A6"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51D82812"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10 000</w:t>
            </w:r>
          </w:p>
        </w:tc>
        <w:tc>
          <w:tcPr>
            <w:tcW w:w="684" w:type="pct"/>
            <w:vAlign w:val="center"/>
          </w:tcPr>
          <w:p w14:paraId="6C86204A"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7091AA58"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 xml:space="preserve"> 15 000</w:t>
            </w:r>
          </w:p>
        </w:tc>
      </w:tr>
      <w:tr w:rsidR="00FF3C39" w:rsidRPr="00FC6010" w14:paraId="51E29452"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191319AF" w14:textId="77777777" w:rsidR="00FF3C39" w:rsidRPr="00B14580" w:rsidRDefault="00FF3C39" w:rsidP="00B14580">
            <w:pPr>
              <w:spacing w:line="240" w:lineRule="auto"/>
              <w:ind w:left="19"/>
              <w:jc w:val="center"/>
              <w:rPr>
                <w:sz w:val="20"/>
              </w:rPr>
            </w:pPr>
            <w:r w:rsidRPr="00FF3C39">
              <w:rPr>
                <w:sz w:val="20"/>
              </w:rPr>
              <w:t>Mikroinstalacja fotowoltaiczna</w:t>
            </w:r>
          </w:p>
        </w:tc>
        <w:tc>
          <w:tcPr>
            <w:tcW w:w="624" w:type="pct"/>
            <w:vAlign w:val="center"/>
          </w:tcPr>
          <w:p w14:paraId="0CCD0653"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50%</w:t>
            </w:r>
          </w:p>
        </w:tc>
        <w:tc>
          <w:tcPr>
            <w:tcW w:w="545" w:type="pct"/>
            <w:vAlign w:val="center"/>
          </w:tcPr>
          <w:p w14:paraId="3078570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5 000</w:t>
            </w:r>
          </w:p>
        </w:tc>
        <w:tc>
          <w:tcPr>
            <w:tcW w:w="684" w:type="pct"/>
            <w:vAlign w:val="center"/>
          </w:tcPr>
          <w:p w14:paraId="13AF55DA"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50%</w:t>
            </w:r>
          </w:p>
        </w:tc>
        <w:tc>
          <w:tcPr>
            <w:tcW w:w="546" w:type="pct"/>
            <w:vAlign w:val="center"/>
          </w:tcPr>
          <w:p w14:paraId="487D4969"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5 000</w:t>
            </w:r>
          </w:p>
        </w:tc>
        <w:tc>
          <w:tcPr>
            <w:tcW w:w="684" w:type="pct"/>
            <w:vAlign w:val="center"/>
          </w:tcPr>
          <w:p w14:paraId="09762A5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15434CB6"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9 000</w:t>
            </w:r>
          </w:p>
        </w:tc>
      </w:tr>
      <w:tr w:rsidR="00FF3C39" w:rsidRPr="00FC6010" w14:paraId="72D24A84" w14:textId="77777777" w:rsidTr="00B1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pct"/>
          </w:tcPr>
          <w:p w14:paraId="7C60DC16" w14:textId="77777777" w:rsidR="00FF3C39" w:rsidRPr="00FF3C39" w:rsidRDefault="00FF3C39" w:rsidP="00B14580">
            <w:pPr>
              <w:spacing w:line="240" w:lineRule="auto"/>
              <w:ind w:left="19"/>
              <w:jc w:val="center"/>
              <w:rPr>
                <w:sz w:val="20"/>
              </w:rPr>
            </w:pPr>
          </w:p>
        </w:tc>
        <w:tc>
          <w:tcPr>
            <w:tcW w:w="344" w:type="pct"/>
          </w:tcPr>
          <w:p w14:paraId="2AE83114" w14:textId="77777777" w:rsidR="00FF3C39" w:rsidRPr="00B1458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b/>
                <w:sz w:val="20"/>
              </w:rPr>
            </w:pPr>
          </w:p>
        </w:tc>
        <w:tc>
          <w:tcPr>
            <w:tcW w:w="4010" w:type="pct"/>
            <w:gridSpan w:val="7"/>
            <w:vAlign w:val="center"/>
          </w:tcPr>
          <w:p w14:paraId="28AF9420" w14:textId="77777777" w:rsidR="00FF3C39" w:rsidRPr="00B1458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b/>
                <w:sz w:val="20"/>
              </w:rPr>
            </w:pPr>
            <w:r w:rsidRPr="00B14580">
              <w:rPr>
                <w:b/>
                <w:sz w:val="20"/>
              </w:rPr>
              <w:t>Ocieplenie przegród budowlanych, stolarka okienna i drzwiowa</w:t>
            </w:r>
          </w:p>
        </w:tc>
      </w:tr>
      <w:tr w:rsidR="00FF3C39" w:rsidRPr="00FC6010" w14:paraId="6DF085EA"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0881A151" w14:textId="77777777" w:rsidR="00FF3C39" w:rsidRPr="00FF3C39" w:rsidRDefault="00FF3C39" w:rsidP="00B14580">
            <w:pPr>
              <w:spacing w:line="240" w:lineRule="auto"/>
              <w:ind w:left="19"/>
              <w:jc w:val="center"/>
              <w:rPr>
                <w:sz w:val="20"/>
              </w:rPr>
            </w:pPr>
            <w:r w:rsidRPr="00FF3C39">
              <w:rPr>
                <w:sz w:val="20"/>
              </w:rPr>
              <w:t>Ocieplenie przegród budowlanych</w:t>
            </w:r>
          </w:p>
        </w:tc>
        <w:tc>
          <w:tcPr>
            <w:tcW w:w="624" w:type="pct"/>
            <w:vAlign w:val="center"/>
          </w:tcPr>
          <w:p w14:paraId="70166189"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sidRPr="001434F0">
              <w:rPr>
                <w:sz w:val="20"/>
              </w:rPr>
              <w:t>30%</w:t>
            </w:r>
          </w:p>
        </w:tc>
        <w:tc>
          <w:tcPr>
            <w:tcW w:w="545" w:type="pct"/>
            <w:vAlign w:val="center"/>
          </w:tcPr>
          <w:p w14:paraId="25A8BF0E"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45 zł/ m</w:t>
            </w:r>
            <w:r w:rsidRPr="001C421C">
              <w:rPr>
                <w:sz w:val="20"/>
                <w:vertAlign w:val="superscript"/>
              </w:rPr>
              <w:t>2</w:t>
            </w:r>
          </w:p>
        </w:tc>
        <w:tc>
          <w:tcPr>
            <w:tcW w:w="684" w:type="pct"/>
            <w:vAlign w:val="center"/>
          </w:tcPr>
          <w:p w14:paraId="55B64058"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4BCF5C04"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 zł/ m</w:t>
            </w:r>
            <w:r w:rsidRPr="00052719">
              <w:rPr>
                <w:sz w:val="20"/>
                <w:vertAlign w:val="superscript"/>
              </w:rPr>
              <w:t>2</w:t>
            </w:r>
          </w:p>
        </w:tc>
        <w:tc>
          <w:tcPr>
            <w:tcW w:w="684" w:type="pct"/>
            <w:vAlign w:val="center"/>
          </w:tcPr>
          <w:p w14:paraId="6D09DC71"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2E5AD6D5"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135 zł/ m</w:t>
            </w:r>
            <w:r w:rsidRPr="00052719">
              <w:rPr>
                <w:sz w:val="20"/>
                <w:vertAlign w:val="superscript"/>
              </w:rPr>
              <w:t>2</w:t>
            </w:r>
          </w:p>
        </w:tc>
      </w:tr>
      <w:tr w:rsidR="00FF3C39" w:rsidRPr="00FC6010" w14:paraId="4AB65BD3" w14:textId="77777777" w:rsidTr="00FF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3F4E485C" w14:textId="77777777" w:rsidR="00FF3C39" w:rsidRPr="00B14580" w:rsidRDefault="00FF3C39" w:rsidP="00B14580">
            <w:pPr>
              <w:spacing w:line="240" w:lineRule="auto"/>
              <w:ind w:left="19"/>
              <w:jc w:val="center"/>
              <w:rPr>
                <w:sz w:val="20"/>
              </w:rPr>
            </w:pPr>
            <w:r w:rsidRPr="00FF3C39">
              <w:rPr>
                <w:sz w:val="20"/>
              </w:rPr>
              <w:t>Stolarka okienna</w:t>
            </w:r>
          </w:p>
        </w:tc>
        <w:tc>
          <w:tcPr>
            <w:tcW w:w="624" w:type="pct"/>
            <w:vAlign w:val="center"/>
          </w:tcPr>
          <w:p w14:paraId="393AD00F"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sidRPr="001434F0">
              <w:rPr>
                <w:sz w:val="20"/>
              </w:rPr>
              <w:t>30%</w:t>
            </w:r>
          </w:p>
        </w:tc>
        <w:tc>
          <w:tcPr>
            <w:tcW w:w="545" w:type="pct"/>
            <w:vAlign w:val="center"/>
          </w:tcPr>
          <w:p w14:paraId="204C92BD"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210 zł/ m</w:t>
            </w:r>
            <w:r w:rsidRPr="00052719">
              <w:rPr>
                <w:sz w:val="20"/>
                <w:vertAlign w:val="superscript"/>
              </w:rPr>
              <w:t>2</w:t>
            </w:r>
          </w:p>
        </w:tc>
        <w:tc>
          <w:tcPr>
            <w:tcW w:w="684" w:type="pct"/>
            <w:vAlign w:val="center"/>
          </w:tcPr>
          <w:p w14:paraId="34A6147C"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60%</w:t>
            </w:r>
          </w:p>
        </w:tc>
        <w:tc>
          <w:tcPr>
            <w:tcW w:w="546" w:type="pct"/>
            <w:vAlign w:val="center"/>
          </w:tcPr>
          <w:p w14:paraId="626C98E2" w14:textId="77777777" w:rsidR="00FF3C39"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420 zł/ m</w:t>
            </w:r>
            <w:r w:rsidRPr="00052719">
              <w:rPr>
                <w:sz w:val="20"/>
                <w:vertAlign w:val="superscript"/>
              </w:rPr>
              <w:t>2</w:t>
            </w:r>
          </w:p>
        </w:tc>
        <w:tc>
          <w:tcPr>
            <w:tcW w:w="684" w:type="pct"/>
            <w:vAlign w:val="center"/>
          </w:tcPr>
          <w:p w14:paraId="7B320D02"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545" w:type="pct"/>
            <w:vAlign w:val="center"/>
          </w:tcPr>
          <w:p w14:paraId="4A2A100B" w14:textId="77777777" w:rsidR="00FF3C39" w:rsidRPr="00FC6010" w:rsidRDefault="00FF3C39" w:rsidP="00B14580">
            <w:pPr>
              <w:spacing w:line="240" w:lineRule="auto"/>
              <w:ind w:left="19"/>
              <w:jc w:val="center"/>
              <w:cnfStyle w:val="000000100000" w:firstRow="0" w:lastRow="0" w:firstColumn="0" w:lastColumn="0" w:oddVBand="0" w:evenVBand="0" w:oddHBand="1" w:evenHBand="0" w:firstRowFirstColumn="0" w:firstRowLastColumn="0" w:lastRowFirstColumn="0" w:lastRowLastColumn="0"/>
              <w:rPr>
                <w:sz w:val="20"/>
              </w:rPr>
            </w:pPr>
            <w:r>
              <w:rPr>
                <w:sz w:val="20"/>
              </w:rPr>
              <w:t>630 zł/ m</w:t>
            </w:r>
            <w:r w:rsidRPr="00052719">
              <w:rPr>
                <w:sz w:val="20"/>
                <w:vertAlign w:val="superscript"/>
              </w:rPr>
              <w:t>2</w:t>
            </w:r>
          </w:p>
        </w:tc>
      </w:tr>
      <w:tr w:rsidR="00FF3C39" w:rsidRPr="00FC6010" w14:paraId="238529AA" w14:textId="77777777" w:rsidTr="00FF3C39">
        <w:tc>
          <w:tcPr>
            <w:cnfStyle w:val="001000000000" w:firstRow="0" w:lastRow="0" w:firstColumn="1" w:lastColumn="0" w:oddVBand="0" w:evenVBand="0" w:oddHBand="0" w:evenHBand="0" w:firstRowFirstColumn="0" w:firstRowLastColumn="0" w:lastRowFirstColumn="0" w:lastRowLastColumn="0"/>
            <w:tcW w:w="1372" w:type="pct"/>
            <w:gridSpan w:val="3"/>
            <w:vAlign w:val="center"/>
          </w:tcPr>
          <w:p w14:paraId="50ED81B9" w14:textId="77777777" w:rsidR="00FF3C39" w:rsidRPr="00B14580" w:rsidRDefault="00FF3C39" w:rsidP="00B14580">
            <w:pPr>
              <w:spacing w:line="240" w:lineRule="auto"/>
              <w:ind w:left="19"/>
              <w:jc w:val="center"/>
              <w:rPr>
                <w:sz w:val="20"/>
              </w:rPr>
            </w:pPr>
            <w:r w:rsidRPr="00FF3C39">
              <w:rPr>
                <w:sz w:val="20"/>
              </w:rPr>
              <w:t>Stolarka drzwiowa</w:t>
            </w:r>
          </w:p>
        </w:tc>
        <w:tc>
          <w:tcPr>
            <w:tcW w:w="624" w:type="pct"/>
            <w:vAlign w:val="center"/>
          </w:tcPr>
          <w:p w14:paraId="42966867"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sidRPr="001434F0">
              <w:rPr>
                <w:sz w:val="20"/>
              </w:rPr>
              <w:t>30%</w:t>
            </w:r>
          </w:p>
        </w:tc>
        <w:tc>
          <w:tcPr>
            <w:tcW w:w="545" w:type="pct"/>
            <w:vAlign w:val="center"/>
          </w:tcPr>
          <w:p w14:paraId="1F301B3A"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600 zł/ m</w:t>
            </w:r>
            <w:r w:rsidRPr="00052719">
              <w:rPr>
                <w:sz w:val="20"/>
                <w:vertAlign w:val="superscript"/>
              </w:rPr>
              <w:t>2</w:t>
            </w:r>
          </w:p>
        </w:tc>
        <w:tc>
          <w:tcPr>
            <w:tcW w:w="684" w:type="pct"/>
            <w:vAlign w:val="center"/>
          </w:tcPr>
          <w:p w14:paraId="13913173"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60%</w:t>
            </w:r>
          </w:p>
        </w:tc>
        <w:tc>
          <w:tcPr>
            <w:tcW w:w="546" w:type="pct"/>
            <w:vAlign w:val="center"/>
          </w:tcPr>
          <w:p w14:paraId="4422D727" w14:textId="77777777" w:rsidR="00FF3C39"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1200 zł/ m</w:t>
            </w:r>
            <w:r w:rsidRPr="00052719">
              <w:rPr>
                <w:sz w:val="20"/>
                <w:vertAlign w:val="superscript"/>
              </w:rPr>
              <w:t>2</w:t>
            </w:r>
          </w:p>
        </w:tc>
        <w:tc>
          <w:tcPr>
            <w:tcW w:w="684" w:type="pct"/>
            <w:vAlign w:val="center"/>
          </w:tcPr>
          <w:p w14:paraId="07A4CCDC"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90%</w:t>
            </w:r>
          </w:p>
        </w:tc>
        <w:tc>
          <w:tcPr>
            <w:tcW w:w="545" w:type="pct"/>
            <w:vAlign w:val="center"/>
          </w:tcPr>
          <w:p w14:paraId="5853D7A8" w14:textId="77777777" w:rsidR="00FF3C39" w:rsidRPr="00FC6010" w:rsidRDefault="00FF3C39" w:rsidP="00B14580">
            <w:pPr>
              <w:spacing w:line="240" w:lineRule="auto"/>
              <w:ind w:left="19"/>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00DE167C">
              <w:rPr>
                <w:sz w:val="20"/>
              </w:rPr>
              <w:t> </w:t>
            </w:r>
            <w:r>
              <w:rPr>
                <w:sz w:val="20"/>
              </w:rPr>
              <w:t>800</w:t>
            </w:r>
            <w:r w:rsidR="00DE167C">
              <w:rPr>
                <w:sz w:val="20"/>
              </w:rPr>
              <w:t xml:space="preserve"> zł/ m</w:t>
            </w:r>
            <w:r w:rsidR="00DE167C" w:rsidRPr="00052719">
              <w:rPr>
                <w:sz w:val="20"/>
                <w:vertAlign w:val="superscript"/>
              </w:rPr>
              <w:t>2</w:t>
            </w:r>
          </w:p>
        </w:tc>
      </w:tr>
    </w:tbl>
    <w:p w14:paraId="469C2C3C" w14:textId="77777777" w:rsidR="00FF3C39" w:rsidRDefault="00C60AEA" w:rsidP="00C60AEA">
      <w:pPr>
        <w:pStyle w:val="rdo"/>
        <w:sectPr w:rsidR="00FF3C39" w:rsidSect="00AD17FE">
          <w:pgSz w:w="16838" w:h="11906" w:orient="landscape"/>
          <w:pgMar w:top="1417" w:right="1417" w:bottom="1417" w:left="1417" w:header="708" w:footer="708" w:gutter="0"/>
          <w:cols w:space="708"/>
          <w:docGrid w:linePitch="360"/>
        </w:sectPr>
      </w:pPr>
      <w:r w:rsidRPr="00973D86">
        <w:t>Źródło: Wojewódzki Fundusz Ochrony Środowiska i Gospodarki Wodnej</w:t>
      </w:r>
    </w:p>
    <w:p w14:paraId="755D2D21" w14:textId="7F1DBF81" w:rsidR="00C60AEA" w:rsidRPr="00C976D3" w:rsidRDefault="00C60AEA" w:rsidP="00C4386C">
      <w:pPr>
        <w:pStyle w:val="Nagwek2"/>
      </w:pPr>
      <w:bookmarkStart w:id="665" w:name="_Toc467139676"/>
      <w:bookmarkStart w:id="666" w:name="_Toc472672327"/>
      <w:bookmarkStart w:id="667" w:name="_Toc57824959"/>
      <w:bookmarkStart w:id="668" w:name="_Toc57825059"/>
      <w:bookmarkStart w:id="669" w:name="_Toc59214719"/>
      <w:bookmarkStart w:id="670" w:name="_Toc115197757"/>
      <w:r w:rsidRPr="00C976D3">
        <w:lastRenderedPageBreak/>
        <w:t xml:space="preserve">Programy realizowane przez Wojewódzki Fundusz Ochrony Środowiska i Gospodarki Wodnej w </w:t>
      </w:r>
      <w:bookmarkEnd w:id="665"/>
      <w:bookmarkEnd w:id="666"/>
      <w:bookmarkEnd w:id="667"/>
      <w:bookmarkEnd w:id="668"/>
      <w:bookmarkEnd w:id="669"/>
      <w:r w:rsidR="001C23F1">
        <w:t>Olsztynie</w:t>
      </w:r>
      <w:bookmarkEnd w:id="670"/>
    </w:p>
    <w:p w14:paraId="129942BA" w14:textId="327DAFED" w:rsidR="00C60AEA" w:rsidRDefault="00C60AEA" w:rsidP="00C60AEA">
      <w:pPr>
        <w:pStyle w:val="Normalny0"/>
        <w:rPr>
          <w:rFonts w:eastAsia="Times New Roman"/>
          <w:lang w:eastAsia="pl-PL"/>
        </w:rPr>
      </w:pPr>
      <w:r>
        <w:rPr>
          <w:rFonts w:eastAsia="Times New Roman"/>
          <w:lang w:eastAsia="pl-PL"/>
        </w:rPr>
        <w:t>Wojewódzki</w:t>
      </w:r>
      <w:r w:rsidRPr="002C4585">
        <w:rPr>
          <w:rFonts w:eastAsia="Times New Roman"/>
          <w:lang w:eastAsia="pl-PL"/>
        </w:rPr>
        <w:t xml:space="preserve"> Fundusz Ochrony Środowiska i Gospodarki Wodnej </w:t>
      </w:r>
      <w:r>
        <w:rPr>
          <w:rFonts w:eastAsia="Times New Roman"/>
          <w:lang w:eastAsia="pl-PL"/>
        </w:rPr>
        <w:t xml:space="preserve">w </w:t>
      </w:r>
      <w:r w:rsidR="001C23F1">
        <w:t>Olsztynie</w:t>
      </w:r>
      <w:r w:rsidR="001C23F1">
        <w:rPr>
          <w:rFonts w:eastAsia="Times New Roman"/>
          <w:lang w:eastAsia="pl-PL"/>
        </w:rPr>
        <w:t xml:space="preserve"> </w:t>
      </w:r>
      <w:r>
        <w:rPr>
          <w:rFonts w:eastAsia="Times New Roman"/>
          <w:lang w:eastAsia="pl-PL"/>
        </w:rPr>
        <w:t>co roku realizuje zadania określone w Liście przedsięwzięć priorytetowych. W ostatnich latach skupione one były wokół następujących zakresów tematycznych:</w:t>
      </w:r>
    </w:p>
    <w:p w14:paraId="06807B43" w14:textId="05A527BD"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Transformacja energetyczna gospodarki;</w:t>
      </w:r>
    </w:p>
    <w:p w14:paraId="0A057789" w14:textId="54391FF1"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Jakość powietrza;</w:t>
      </w:r>
    </w:p>
    <w:p w14:paraId="0EC76D1B" w14:textId="2E8B53CB"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Adaptacja do zmian klimatu;</w:t>
      </w:r>
    </w:p>
    <w:p w14:paraId="13B17057" w14:textId="321A5429"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Gospodarka w obiegu zamkniętym, w tym: gospodarowanie odpadami;</w:t>
      </w:r>
    </w:p>
    <w:p w14:paraId="192F70AE" w14:textId="371B7253"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Kształtowanie świadomości proekologicznej i ochrona przyrody;</w:t>
      </w:r>
    </w:p>
    <w:p w14:paraId="4C028A18" w14:textId="32FDB44B" w:rsidR="001C23F1" w:rsidRPr="001C23F1" w:rsidRDefault="001C23F1" w:rsidP="002B2AED">
      <w:pPr>
        <w:pStyle w:val="Normalny0"/>
        <w:numPr>
          <w:ilvl w:val="0"/>
          <w:numId w:val="63"/>
        </w:numPr>
        <w:spacing w:after="0"/>
        <w:rPr>
          <w:rFonts w:eastAsia="Times New Roman"/>
          <w:lang w:eastAsia="pl-PL"/>
        </w:rPr>
      </w:pPr>
      <w:r w:rsidRPr="001C23F1">
        <w:rPr>
          <w:rFonts w:eastAsia="Times New Roman"/>
          <w:lang w:eastAsia="pl-PL"/>
        </w:rPr>
        <w:t>Gospodarka wodno-ściekowa;</w:t>
      </w:r>
    </w:p>
    <w:p w14:paraId="3BB7354F" w14:textId="49FA686D" w:rsidR="001C23F1" w:rsidRPr="001C23F1" w:rsidRDefault="001C23F1" w:rsidP="002B2AED">
      <w:pPr>
        <w:pStyle w:val="Akapitzlist"/>
        <w:numPr>
          <w:ilvl w:val="0"/>
          <w:numId w:val="64"/>
        </w:numPr>
      </w:pPr>
      <w:r w:rsidRPr="001C23F1">
        <w:t>Inne działania z zakresu ochrony środowiska</w:t>
      </w:r>
    </w:p>
    <w:p w14:paraId="3DAC0188" w14:textId="1AD2E001" w:rsidR="00C60AEA" w:rsidRPr="004D3D10" w:rsidRDefault="00C60AEA" w:rsidP="00C60AEA">
      <w:pPr>
        <w:pStyle w:val="Normalny0"/>
        <w:rPr>
          <w:rFonts w:eastAsia="Times New Roman"/>
          <w:lang w:eastAsia="pl-PL"/>
        </w:rPr>
      </w:pPr>
      <w:r>
        <w:rPr>
          <w:rFonts w:eastAsia="Times New Roman"/>
          <w:lang w:eastAsia="pl-PL"/>
        </w:rPr>
        <w:t xml:space="preserve">Do najważniejszych zadań, których realizacja określona jest przez Plan Gospodarki Niskoemisyjnej należą zadanie określone w ramach zadań związanych z edukacją ekologiczną. Projekty realizowane w ramach tych zadań mogą być finansowane w ramach dotacji oraz pożyczek. </w:t>
      </w:r>
    </w:p>
    <w:p w14:paraId="0AC38A16" w14:textId="77777777" w:rsidR="00C60AEA" w:rsidRPr="00CA2338" w:rsidRDefault="00C60AEA" w:rsidP="00C60AEA">
      <w:pPr>
        <w:pStyle w:val="Normalny0"/>
        <w:rPr>
          <w:rFonts w:eastAsia="Times New Roman" w:cs="Times New Roman"/>
          <w:lang w:eastAsia="pl-PL"/>
        </w:rPr>
      </w:pPr>
      <w:r>
        <w:t>Z uwagi na aktualizowanie ww. listy niezbędne jest monitorowanie i każdorazowe sprawdzanie, czy dany program Priorytetowych nie uległ zmianie.</w:t>
      </w:r>
    </w:p>
    <w:p w14:paraId="0A953301" w14:textId="234E5996" w:rsidR="00C60AEA" w:rsidRDefault="00C60AEA" w:rsidP="00C4386C">
      <w:pPr>
        <w:pStyle w:val="Nagwek2"/>
      </w:pPr>
      <w:bookmarkStart w:id="671" w:name="_Toc467675931"/>
      <w:bookmarkStart w:id="672" w:name="_Toc467676365"/>
      <w:bookmarkStart w:id="673" w:name="_Toc467675932"/>
      <w:bookmarkStart w:id="674" w:name="_Toc467676366"/>
      <w:bookmarkStart w:id="675" w:name="_Toc467675933"/>
      <w:bookmarkStart w:id="676" w:name="_Toc467676367"/>
      <w:bookmarkStart w:id="677" w:name="_Toc467675934"/>
      <w:bookmarkStart w:id="678" w:name="_Toc467676368"/>
      <w:bookmarkStart w:id="679" w:name="_Toc467675935"/>
      <w:bookmarkStart w:id="680" w:name="_Toc467676369"/>
      <w:bookmarkStart w:id="681" w:name="_Toc467675936"/>
      <w:bookmarkStart w:id="682" w:name="_Toc467676370"/>
      <w:bookmarkStart w:id="683" w:name="_Toc467675937"/>
      <w:bookmarkStart w:id="684" w:name="_Toc467676371"/>
      <w:bookmarkStart w:id="685" w:name="_Toc467675938"/>
      <w:bookmarkStart w:id="686" w:name="_Toc467676372"/>
      <w:bookmarkStart w:id="687" w:name="_Toc467675939"/>
      <w:bookmarkStart w:id="688" w:name="_Toc467676373"/>
      <w:bookmarkStart w:id="689" w:name="_Toc467675940"/>
      <w:bookmarkStart w:id="690" w:name="_Toc467676374"/>
      <w:bookmarkStart w:id="691" w:name="_Toc467675941"/>
      <w:bookmarkStart w:id="692" w:name="_Toc467676375"/>
      <w:bookmarkStart w:id="693" w:name="_Toc467675942"/>
      <w:bookmarkStart w:id="694" w:name="_Toc467676376"/>
      <w:bookmarkStart w:id="695" w:name="_Toc467675943"/>
      <w:bookmarkStart w:id="696" w:name="_Toc467676377"/>
      <w:bookmarkStart w:id="697" w:name="_Toc467675944"/>
      <w:bookmarkStart w:id="698" w:name="_Toc467676378"/>
      <w:bookmarkStart w:id="699" w:name="_Toc467675945"/>
      <w:bookmarkStart w:id="700" w:name="_Toc467676379"/>
      <w:bookmarkStart w:id="701" w:name="_Toc467675946"/>
      <w:bookmarkStart w:id="702" w:name="_Toc467676380"/>
      <w:bookmarkStart w:id="703" w:name="_Toc467675947"/>
      <w:bookmarkStart w:id="704" w:name="_Toc467676381"/>
      <w:bookmarkStart w:id="705" w:name="_Toc467675948"/>
      <w:bookmarkStart w:id="706" w:name="_Toc467676382"/>
      <w:bookmarkStart w:id="707" w:name="_Toc467675949"/>
      <w:bookmarkStart w:id="708" w:name="_Toc467676383"/>
      <w:bookmarkStart w:id="709" w:name="_Toc467675950"/>
      <w:bookmarkStart w:id="710" w:name="_Toc467676384"/>
      <w:bookmarkStart w:id="711" w:name="_Toc467675951"/>
      <w:bookmarkStart w:id="712" w:name="_Toc467676385"/>
      <w:bookmarkStart w:id="713" w:name="_Toc467675952"/>
      <w:bookmarkStart w:id="714" w:name="_Toc467676386"/>
      <w:bookmarkStart w:id="715" w:name="_Toc467675953"/>
      <w:bookmarkStart w:id="716" w:name="_Toc467676387"/>
      <w:bookmarkStart w:id="717" w:name="_Toc467675954"/>
      <w:bookmarkStart w:id="718" w:name="_Toc467676388"/>
      <w:bookmarkStart w:id="719" w:name="_Toc467675955"/>
      <w:bookmarkStart w:id="720" w:name="_Toc467676389"/>
      <w:bookmarkStart w:id="721" w:name="_Toc467675956"/>
      <w:bookmarkStart w:id="722" w:name="_Toc467676390"/>
      <w:bookmarkStart w:id="723" w:name="_Toc467675957"/>
      <w:bookmarkStart w:id="724" w:name="_Toc467676391"/>
      <w:bookmarkStart w:id="725" w:name="_Toc467675958"/>
      <w:bookmarkStart w:id="726" w:name="_Toc467676392"/>
      <w:bookmarkStart w:id="727" w:name="_Toc467675959"/>
      <w:bookmarkStart w:id="728" w:name="_Toc467676393"/>
      <w:bookmarkStart w:id="729" w:name="_Toc467675960"/>
      <w:bookmarkStart w:id="730" w:name="_Toc467676394"/>
      <w:bookmarkStart w:id="731" w:name="_Toc467675961"/>
      <w:bookmarkStart w:id="732" w:name="_Toc467676395"/>
      <w:bookmarkStart w:id="733" w:name="_Toc467675962"/>
      <w:bookmarkStart w:id="734" w:name="_Toc467676396"/>
      <w:bookmarkStart w:id="735" w:name="_Toc467675963"/>
      <w:bookmarkStart w:id="736" w:name="_Toc467676397"/>
      <w:bookmarkStart w:id="737" w:name="_Toc467675964"/>
      <w:bookmarkStart w:id="738" w:name="_Toc467676398"/>
      <w:bookmarkStart w:id="739" w:name="_Toc467675965"/>
      <w:bookmarkStart w:id="740" w:name="_Toc467676399"/>
      <w:bookmarkStart w:id="741" w:name="_Toc467675966"/>
      <w:bookmarkStart w:id="742" w:name="_Toc467676400"/>
      <w:bookmarkStart w:id="743" w:name="_Toc467675967"/>
      <w:bookmarkStart w:id="744" w:name="_Toc467676401"/>
      <w:bookmarkStart w:id="745" w:name="_Toc467675968"/>
      <w:bookmarkStart w:id="746" w:name="_Toc467676402"/>
      <w:bookmarkStart w:id="747" w:name="_Toc440608516"/>
      <w:bookmarkStart w:id="748" w:name="_Toc441756249"/>
      <w:bookmarkStart w:id="749" w:name="_Toc472672330"/>
      <w:bookmarkStart w:id="750" w:name="_Toc57824960"/>
      <w:bookmarkStart w:id="751" w:name="_Toc57825060"/>
      <w:bookmarkStart w:id="752" w:name="_Toc59214720"/>
      <w:bookmarkStart w:id="753" w:name="_Toc11519775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447669">
        <w:t xml:space="preserve">Programy realizowane w ramach </w:t>
      </w:r>
      <w:r w:rsidR="00964FF8">
        <w:t xml:space="preserve">programu </w:t>
      </w:r>
      <w:r w:rsidR="00964FF8" w:rsidRPr="00964FF8">
        <w:t>Fundusze Europejskie dla Warmii i Mazur</w:t>
      </w:r>
      <w:r w:rsidRPr="00447669">
        <w:t xml:space="preserve"> na lata </w:t>
      </w:r>
      <w:bookmarkEnd w:id="747"/>
      <w:bookmarkEnd w:id="748"/>
      <w:bookmarkEnd w:id="749"/>
      <w:bookmarkEnd w:id="750"/>
      <w:bookmarkEnd w:id="751"/>
      <w:bookmarkEnd w:id="752"/>
      <w:r w:rsidR="00DE167C" w:rsidRPr="00DE167C">
        <w:t>2021-2027</w:t>
      </w:r>
      <w:bookmarkEnd w:id="753"/>
    </w:p>
    <w:p w14:paraId="54BA7761" w14:textId="77777777" w:rsidR="00962D8F" w:rsidRDefault="00827F97" w:rsidP="00492A79">
      <w:bookmarkStart w:id="754" w:name="_Toc427238043"/>
      <w:r w:rsidRPr="00BA4189">
        <w:t>Program „</w:t>
      </w:r>
      <w:r w:rsidR="00962D8F" w:rsidRPr="00962D8F">
        <w:t>Fundusze Europejskie dla Warmii i Mazur</w:t>
      </w:r>
      <w:r w:rsidRPr="00BA4189">
        <w:t xml:space="preserve">” służy realizacji wizji i celów rozwojowych regionu, zawartych w jednogłośnie uchwalonej </w:t>
      </w:r>
      <w:r w:rsidR="00962D8F">
        <w:t>s</w:t>
      </w:r>
      <w:r w:rsidRPr="00BA4189">
        <w:t xml:space="preserve">trategii </w:t>
      </w:r>
      <w:r w:rsidR="00962D8F">
        <w:t>r</w:t>
      </w:r>
      <w:r w:rsidRPr="00BA4189">
        <w:t xml:space="preserve">ozwoju </w:t>
      </w:r>
      <w:r w:rsidR="00962D8F">
        <w:t>w</w:t>
      </w:r>
      <w:r w:rsidRPr="00BA4189">
        <w:t xml:space="preserve">ojewództwa </w:t>
      </w:r>
      <w:r w:rsidR="00962D8F">
        <w:t>pn. Warmińsko Mazurskie 2030. Strategia rozwoju społeczno-gospodarczego, przyjętej przez Sejmik Województwa Warmińsko-Mazurskiego w dniu 18 lutego 2020 r.</w:t>
      </w:r>
      <w:r w:rsidRPr="00BA4189">
        <w:t xml:space="preserve"> i stanowi jeden z najistotniejszych instrumentów polityki regionalnej. </w:t>
      </w:r>
    </w:p>
    <w:p w14:paraId="0197AD2B" w14:textId="77777777" w:rsidR="00962D8F" w:rsidRDefault="00827F97" w:rsidP="00492A79">
      <w:r w:rsidRPr="00BA4189">
        <w:t xml:space="preserve">Realizacja Programu wesprze procesy rozwojowe województwa w stawaniu się nowoczesnym regionem europejskim o konkurencyjnej gospodarce, będącej efektem odpowiedzialnej transformacji i zapewniającym możliwości rozwoju mieszkańcom oraz oferującym wysoką jakość życia w czystym środowisku. Cele programu wpisują się w wizję rozwoju Unii Europejskiej zawartą w komunikacie oraz regulacjach dotyczących Europejskiego Zielonego Ładu w zakresie przekształcenia UE w sprawiedliwe i dobrze prosperujące społeczeństwo, </w:t>
      </w:r>
      <w:r w:rsidRPr="00BA4189">
        <w:lastRenderedPageBreak/>
        <w:t xml:space="preserve">żyjące w nowoczesnej, </w:t>
      </w:r>
      <w:proofErr w:type="spellStart"/>
      <w:r w:rsidRPr="00BA4189">
        <w:t>zasobooszczędnej</w:t>
      </w:r>
      <w:proofErr w:type="spellEnd"/>
      <w:r w:rsidRPr="00BA4189">
        <w:t xml:space="preserve"> i konkurencyjnej gospodarce, która w 2050 r. osiągnie zerowy poziom emisji gazów cieplarnianych netto. </w:t>
      </w:r>
    </w:p>
    <w:p w14:paraId="22C5CE39" w14:textId="3227BDA3" w:rsidR="00962D8F" w:rsidRDefault="00827F97" w:rsidP="00C60AEA">
      <w:r w:rsidRPr="00BA4189">
        <w:t xml:space="preserve">Program stanowi także instrument realizacji Umowy Partnerstwa 2021- 2027 – dokumentu określającego strategię interwencji funduszy europejskich w ramach unijnej polityki spójności i wspólnej polityki rybołówstwa w Polsce i wykazuje z nią pełną zgodność. Zadania realizowane w związku ze zmniejszeniem emisji dwutlenku węgla wynikające z Planu Gospodarki Niskoemisyjnej mogą otrzymać dofinasowanie w ramach </w:t>
      </w:r>
      <w:r w:rsidR="00962D8F">
        <w:t>celów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bookmarkEnd w:id="754"/>
      <w:r w:rsidR="00962D8F">
        <w:t xml:space="preserve"> i 3: </w:t>
      </w:r>
      <w:r w:rsidR="00962D8F" w:rsidRPr="00962D8F">
        <w:t>Lepiej połączona Europa dzięki zwiększeniu mobilności</w:t>
      </w:r>
      <w:r w:rsidR="00962D8F">
        <w:t>.</w:t>
      </w:r>
    </w:p>
    <w:p w14:paraId="4DD40441" w14:textId="11025D66" w:rsidR="00C60AEA" w:rsidRPr="00A11A30" w:rsidRDefault="00C60AEA" w:rsidP="00C60AEA">
      <w:r>
        <w:t>Z uwagi na aktualizowanie listy i harmonogramów konkursów niezbędne jest monitorowanie i każdorazowe sprawdzanie, czy dany program Priorytetowych nie uległ zmianie.</w:t>
      </w:r>
    </w:p>
    <w:p w14:paraId="541FD21F" w14:textId="77777777" w:rsidR="00B22039" w:rsidRDefault="00B22039" w:rsidP="00B22039">
      <w:pPr>
        <w:pStyle w:val="Nagwek2"/>
        <w:rPr>
          <w:lang w:eastAsia="pl-PL"/>
        </w:rPr>
      </w:pPr>
      <w:bookmarkStart w:id="755" w:name="_Toc467675970"/>
      <w:bookmarkStart w:id="756" w:name="_Toc467676404"/>
      <w:bookmarkStart w:id="757" w:name="_Toc467675971"/>
      <w:bookmarkStart w:id="758" w:name="_Toc467676405"/>
      <w:bookmarkStart w:id="759" w:name="_Toc467675972"/>
      <w:bookmarkStart w:id="760" w:name="_Toc467676406"/>
      <w:bookmarkStart w:id="761" w:name="_Toc467675973"/>
      <w:bookmarkStart w:id="762" w:name="_Toc467676407"/>
      <w:bookmarkStart w:id="763" w:name="_Toc467675974"/>
      <w:bookmarkStart w:id="764" w:name="_Toc467676408"/>
      <w:bookmarkStart w:id="765" w:name="_Toc467675975"/>
      <w:bookmarkStart w:id="766" w:name="_Toc467676409"/>
      <w:bookmarkStart w:id="767" w:name="_Toc467675976"/>
      <w:bookmarkStart w:id="768" w:name="_Toc467676410"/>
      <w:bookmarkStart w:id="769" w:name="_Toc57824963"/>
      <w:bookmarkStart w:id="770" w:name="_Toc57825063"/>
      <w:bookmarkStart w:id="771" w:name="_Toc59214723"/>
      <w:bookmarkStart w:id="772" w:name="_Toc115197759"/>
      <w:bookmarkEnd w:id="654"/>
      <w:bookmarkEnd w:id="655"/>
      <w:bookmarkEnd w:id="656"/>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Pr>
          <w:lang w:eastAsia="pl-PL"/>
        </w:rPr>
        <w:t>Krajowy Plan Odbudowy</w:t>
      </w:r>
      <w:bookmarkEnd w:id="769"/>
      <w:bookmarkEnd w:id="770"/>
      <w:bookmarkEnd w:id="771"/>
      <w:bookmarkEnd w:id="772"/>
    </w:p>
    <w:p w14:paraId="63CCE187" w14:textId="77777777" w:rsidR="00B22039" w:rsidRPr="00673984" w:rsidRDefault="00B22039" w:rsidP="00B22039">
      <w:pPr>
        <w:rPr>
          <w:rFonts w:ascii="Arial" w:hAnsi="Arial" w:cs="Arial"/>
        </w:rPr>
      </w:pPr>
      <w:r w:rsidRPr="00673984">
        <w:rPr>
          <w:rFonts w:ascii="Arial" w:hAnsi="Arial" w:cs="Arial"/>
        </w:rPr>
        <w:t>Krajowy Plan Odbudowy i Zwiększania Odporności (KPO) to projekt polskiego planu finansowanego z europejskiego budżetu Funduszu Odbudowy na lata 2020-2026. Łączne środki przeznaczone na realizację budżetu europejskiego w latach 2020-2026 wynoszą ponad 723,8 mld euro. Pomoc z tego funduszu będzie przyznawana w postaci bezzwrotnych grantów i niskooprocentowanych pożyczek. W ramach Instrumentu na Rzecz Odbudowy i Zwiększania Odporności Polska będzie dysponowała środkami w wysokości około 58,1 mld euro, w tym:</w:t>
      </w:r>
    </w:p>
    <w:p w14:paraId="45F4D1F5" w14:textId="77777777" w:rsidR="00B22039" w:rsidRPr="00673984" w:rsidRDefault="00B22039" w:rsidP="002B2AED">
      <w:pPr>
        <w:pStyle w:val="Akapitzlist"/>
        <w:numPr>
          <w:ilvl w:val="0"/>
          <w:numId w:val="56"/>
        </w:numPr>
        <w:spacing w:after="160"/>
        <w:jc w:val="left"/>
        <w:rPr>
          <w:rFonts w:ascii="Arial" w:hAnsi="Arial" w:cs="Arial"/>
        </w:rPr>
      </w:pPr>
      <w:r w:rsidRPr="00673984">
        <w:rPr>
          <w:rFonts w:ascii="Arial" w:hAnsi="Arial" w:cs="Arial"/>
        </w:rPr>
        <w:t>23,9 mld euro przeznaczona będzie na pomoc w formie dotacji (grantów),</w:t>
      </w:r>
    </w:p>
    <w:p w14:paraId="5C277CA5" w14:textId="77777777" w:rsidR="00B22039" w:rsidRPr="00673984" w:rsidRDefault="00B22039" w:rsidP="002B2AED">
      <w:pPr>
        <w:pStyle w:val="Akapitzlist"/>
        <w:numPr>
          <w:ilvl w:val="0"/>
          <w:numId w:val="56"/>
        </w:numPr>
        <w:spacing w:after="160"/>
        <w:jc w:val="left"/>
        <w:rPr>
          <w:rFonts w:ascii="Arial" w:hAnsi="Arial" w:cs="Arial"/>
        </w:rPr>
      </w:pPr>
      <w:r w:rsidRPr="00673984">
        <w:rPr>
          <w:rFonts w:ascii="Arial" w:hAnsi="Arial" w:cs="Arial"/>
        </w:rPr>
        <w:t>34,2 mld euro przeznaczona będzie na pomoc w formie pożyczek.</w:t>
      </w:r>
    </w:p>
    <w:p w14:paraId="71E59B35" w14:textId="77777777" w:rsidR="00B22039" w:rsidRPr="00673984" w:rsidRDefault="00B22039" w:rsidP="00B22039">
      <w:pPr>
        <w:rPr>
          <w:rFonts w:ascii="Arial" w:hAnsi="Arial" w:cs="Arial"/>
        </w:rPr>
      </w:pPr>
      <w:r w:rsidRPr="00673984">
        <w:rPr>
          <w:rFonts w:ascii="Arial" w:hAnsi="Arial" w:cs="Arial"/>
        </w:rPr>
        <w:t>W ramach planu przewidziano pięć komponentów w ramach części grantowej i pięć komponentów o tej samej tematyce w ramach części związanej z pożyczkami. Należą do nich:</w:t>
      </w:r>
    </w:p>
    <w:p w14:paraId="10803538" w14:textId="77777777" w:rsidR="00B22039" w:rsidRPr="00673984" w:rsidRDefault="00B22039" w:rsidP="002B2AED">
      <w:pPr>
        <w:pStyle w:val="Akapitzlist"/>
        <w:numPr>
          <w:ilvl w:val="0"/>
          <w:numId w:val="57"/>
        </w:numPr>
        <w:spacing w:after="160"/>
        <w:rPr>
          <w:rFonts w:ascii="Arial" w:hAnsi="Arial" w:cs="Arial"/>
        </w:rPr>
      </w:pPr>
      <w:r w:rsidRPr="00673984">
        <w:rPr>
          <w:rFonts w:ascii="Arial" w:hAnsi="Arial" w:cs="Arial"/>
        </w:rPr>
        <w:t>Komponent A „Odporność i konkurencyjność gospodarki”,</w:t>
      </w:r>
    </w:p>
    <w:p w14:paraId="21866DA7" w14:textId="77777777" w:rsidR="00B22039" w:rsidRPr="00673984" w:rsidRDefault="00B22039" w:rsidP="002B2AED">
      <w:pPr>
        <w:pStyle w:val="Akapitzlist"/>
        <w:numPr>
          <w:ilvl w:val="0"/>
          <w:numId w:val="57"/>
        </w:numPr>
        <w:spacing w:after="160"/>
        <w:rPr>
          <w:rFonts w:ascii="Arial" w:hAnsi="Arial" w:cs="Arial"/>
        </w:rPr>
      </w:pPr>
      <w:r w:rsidRPr="00673984">
        <w:rPr>
          <w:rFonts w:ascii="Arial" w:hAnsi="Arial" w:cs="Arial"/>
        </w:rPr>
        <w:t>Komponent B „Zielona energia i zmniejszenie energochłonności”,</w:t>
      </w:r>
    </w:p>
    <w:p w14:paraId="3D295E02" w14:textId="77777777" w:rsidR="00B22039" w:rsidRPr="00673984" w:rsidRDefault="00B22039" w:rsidP="002B2AED">
      <w:pPr>
        <w:pStyle w:val="Akapitzlist"/>
        <w:numPr>
          <w:ilvl w:val="0"/>
          <w:numId w:val="57"/>
        </w:numPr>
        <w:spacing w:after="160"/>
        <w:rPr>
          <w:rFonts w:ascii="Arial" w:hAnsi="Arial" w:cs="Arial"/>
        </w:rPr>
      </w:pPr>
      <w:r w:rsidRPr="00673984">
        <w:rPr>
          <w:rFonts w:ascii="Arial" w:hAnsi="Arial" w:cs="Arial"/>
        </w:rPr>
        <w:t>Komponent C „Transformacja cyfrowa”,</w:t>
      </w:r>
    </w:p>
    <w:p w14:paraId="7708515C" w14:textId="77777777" w:rsidR="00B22039" w:rsidRPr="00673984" w:rsidRDefault="00B22039" w:rsidP="002B2AED">
      <w:pPr>
        <w:pStyle w:val="Akapitzlist"/>
        <w:numPr>
          <w:ilvl w:val="0"/>
          <w:numId w:val="57"/>
        </w:numPr>
        <w:spacing w:after="160"/>
        <w:rPr>
          <w:rFonts w:ascii="Arial" w:hAnsi="Arial" w:cs="Arial"/>
        </w:rPr>
      </w:pPr>
      <w:r w:rsidRPr="00673984">
        <w:rPr>
          <w:rFonts w:ascii="Arial" w:hAnsi="Arial" w:cs="Arial"/>
        </w:rPr>
        <w:t>Komponent D „Efektywność, dostępność i jakość systemu ochrony zdrowia”,</w:t>
      </w:r>
    </w:p>
    <w:p w14:paraId="15262013" w14:textId="77777777" w:rsidR="00B22039" w:rsidRPr="00673984" w:rsidRDefault="00B22039" w:rsidP="002B2AED">
      <w:pPr>
        <w:pStyle w:val="Akapitzlist"/>
        <w:numPr>
          <w:ilvl w:val="0"/>
          <w:numId w:val="57"/>
        </w:numPr>
        <w:spacing w:after="160"/>
        <w:rPr>
          <w:rFonts w:ascii="Arial" w:hAnsi="Arial" w:cs="Arial"/>
        </w:rPr>
      </w:pPr>
      <w:r w:rsidRPr="00673984">
        <w:rPr>
          <w:rFonts w:ascii="Arial" w:hAnsi="Arial" w:cs="Arial"/>
        </w:rPr>
        <w:t>Komponent E „Zielona, inteligentna mobilność”.</w:t>
      </w:r>
    </w:p>
    <w:p w14:paraId="72A930DF" w14:textId="77777777" w:rsidR="00B22039" w:rsidRPr="00673984" w:rsidRDefault="00B22039" w:rsidP="00B22039">
      <w:pPr>
        <w:rPr>
          <w:rFonts w:ascii="Arial" w:hAnsi="Arial" w:cs="Arial"/>
        </w:rPr>
      </w:pPr>
      <w:r w:rsidRPr="00673984">
        <w:rPr>
          <w:rFonts w:ascii="Arial" w:hAnsi="Arial" w:cs="Arial"/>
        </w:rPr>
        <w:lastRenderedPageBreak/>
        <w:t>W ramach ww. komponentów przewidziano cele, planowane inwestycje i wynikające z nich reformy.</w:t>
      </w:r>
    </w:p>
    <w:p w14:paraId="5FC4CF26" w14:textId="77777777" w:rsidR="00B22039" w:rsidRPr="00673984" w:rsidRDefault="00B22039" w:rsidP="00B22039">
      <w:pPr>
        <w:rPr>
          <w:rFonts w:ascii="Arial" w:hAnsi="Arial" w:cs="Arial"/>
        </w:rPr>
      </w:pPr>
      <w:r w:rsidRPr="00673984">
        <w:rPr>
          <w:rFonts w:ascii="Arial" w:hAnsi="Arial" w:cs="Arial"/>
        </w:rPr>
        <w:t>Na komponent A „Odporność i konkurencyjność gospodarki” planowane jest przeznaczenie 4 455 milionów euro. Celem tego komponentu jest zapewnienie odporności gospodarki na kryzysy, wzrostu produktywności oraz tworzenia wysokiej jakości miejsc pracy. Ma on zostać zrealizowany przez następujące cele szczegółowe:</w:t>
      </w:r>
    </w:p>
    <w:p w14:paraId="1C4BD3A0" w14:textId="77777777" w:rsidR="00B22039" w:rsidRPr="00063770" w:rsidRDefault="00B22039" w:rsidP="002B2AED">
      <w:pPr>
        <w:pStyle w:val="Akapitzlist"/>
        <w:numPr>
          <w:ilvl w:val="0"/>
          <w:numId w:val="58"/>
        </w:numPr>
        <w:spacing w:after="160"/>
        <w:jc w:val="left"/>
        <w:rPr>
          <w:rFonts w:ascii="Arial" w:hAnsi="Arial" w:cs="Arial"/>
        </w:rPr>
      </w:pPr>
      <w:r w:rsidRPr="00063770">
        <w:rPr>
          <w:rFonts w:ascii="Arial" w:hAnsi="Arial" w:cs="Arial"/>
        </w:rPr>
        <w:t>A1. Ograniczenie wpływu COVID-19 i skutków spowodowanego przez niego kryzysu na przedsiębiorstwa</w:t>
      </w:r>
    </w:p>
    <w:p w14:paraId="24026D67" w14:textId="77777777" w:rsidR="00B22039" w:rsidRPr="00063770" w:rsidRDefault="00B22039" w:rsidP="002B2AED">
      <w:pPr>
        <w:pStyle w:val="Akapitzlist"/>
        <w:numPr>
          <w:ilvl w:val="0"/>
          <w:numId w:val="58"/>
        </w:numPr>
        <w:spacing w:after="160"/>
        <w:jc w:val="left"/>
        <w:rPr>
          <w:rFonts w:ascii="Arial" w:hAnsi="Arial" w:cs="Arial"/>
        </w:rPr>
      </w:pPr>
      <w:r w:rsidRPr="00063770">
        <w:rPr>
          <w:rFonts w:ascii="Arial" w:hAnsi="Arial" w:cs="Arial"/>
        </w:rPr>
        <w:t>A2. Rozwój narodowego systemu innowacji: wzmocnienie koordynacji, stymulowanie potencjału innowacyjnego oraz współpracy pomiędzy przedsiębiorstwami i organizacjami badawczymi, w tym w zakresie technologii środowiskowych</w:t>
      </w:r>
    </w:p>
    <w:p w14:paraId="0C2BDED0" w14:textId="77777777" w:rsidR="00B22039" w:rsidRPr="00063770" w:rsidRDefault="00B22039" w:rsidP="002B2AED">
      <w:pPr>
        <w:pStyle w:val="Akapitzlist"/>
        <w:numPr>
          <w:ilvl w:val="0"/>
          <w:numId w:val="58"/>
        </w:numPr>
        <w:spacing w:after="160"/>
        <w:jc w:val="left"/>
        <w:rPr>
          <w:rFonts w:ascii="Arial" w:hAnsi="Arial" w:cs="Arial"/>
        </w:rPr>
      </w:pPr>
      <w:r w:rsidRPr="00063770">
        <w:rPr>
          <w:rFonts w:ascii="Arial" w:hAnsi="Arial" w:cs="Arial"/>
        </w:rPr>
        <w:t>A3. Doskonalenie systemu edukacji, mechanizmów uczenia się przez całe życie w kierunku lepszego dopasowania do potrzeb nowoczesnej gospodarki, wzrostu innowacyjności, zwiększania transferu nowych technologii oraz zielonej transformacji</w:t>
      </w:r>
    </w:p>
    <w:p w14:paraId="0A0F959A" w14:textId="77777777" w:rsidR="00B22039" w:rsidRPr="00063770" w:rsidRDefault="00B22039" w:rsidP="002B2AED">
      <w:pPr>
        <w:pStyle w:val="Akapitzlist"/>
        <w:numPr>
          <w:ilvl w:val="0"/>
          <w:numId w:val="58"/>
        </w:numPr>
        <w:spacing w:after="160"/>
        <w:jc w:val="left"/>
        <w:rPr>
          <w:rFonts w:ascii="Arial" w:hAnsi="Arial" w:cs="Arial"/>
        </w:rPr>
      </w:pPr>
      <w:r w:rsidRPr="00063770">
        <w:rPr>
          <w:rFonts w:ascii="Arial" w:hAnsi="Arial" w:cs="Arial"/>
        </w:rPr>
        <w:t>A4. Zwiększenie dopasowania strukturalnego, efektywności i odporności kryzysowej rynku pracy</w:t>
      </w:r>
    </w:p>
    <w:p w14:paraId="12EAE5BA" w14:textId="77777777" w:rsidR="00B22039" w:rsidRPr="00673984" w:rsidRDefault="00B22039" w:rsidP="00B22039">
      <w:pPr>
        <w:rPr>
          <w:rFonts w:ascii="Arial" w:hAnsi="Arial" w:cs="Arial"/>
        </w:rPr>
      </w:pPr>
      <w:r w:rsidRPr="00673984">
        <w:rPr>
          <w:rFonts w:ascii="Arial" w:hAnsi="Arial" w:cs="Arial"/>
        </w:rPr>
        <w:t>Konstrukcj</w:t>
      </w:r>
      <w:r>
        <w:rPr>
          <w:rFonts w:ascii="Arial" w:hAnsi="Arial" w:cs="Arial"/>
        </w:rPr>
        <w:t>ę</w:t>
      </w:r>
      <w:r w:rsidRPr="00673984">
        <w:rPr>
          <w:rFonts w:ascii="Arial" w:hAnsi="Arial" w:cs="Arial"/>
        </w:rPr>
        <w:t xml:space="preserve"> celów i reform tego planu przedstawia schemat poniżej.</w:t>
      </w:r>
    </w:p>
    <w:tbl>
      <w:tblPr>
        <w:tblStyle w:val="Tabela-Siatka"/>
        <w:tblW w:w="897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FBFBF" w:themeFill="background1" w:themeFillShade="BF"/>
        <w:tblLayout w:type="fixed"/>
        <w:tblLook w:val="04A0" w:firstRow="1" w:lastRow="0" w:firstColumn="1" w:lastColumn="0" w:noHBand="0" w:noVBand="1"/>
      </w:tblPr>
      <w:tblGrid>
        <w:gridCol w:w="2097"/>
        <w:gridCol w:w="1984"/>
        <w:gridCol w:w="2447"/>
        <w:gridCol w:w="2447"/>
      </w:tblGrid>
      <w:tr w:rsidR="00B22039" w:rsidRPr="00063770" w14:paraId="58BA4108" w14:textId="77777777" w:rsidTr="00184F4B">
        <w:tc>
          <w:tcPr>
            <w:tcW w:w="2097" w:type="dxa"/>
            <w:vMerge w:val="restart"/>
            <w:shd w:val="clear" w:color="auto" w:fill="BFBFBF" w:themeFill="background1" w:themeFillShade="BF"/>
            <w:vAlign w:val="center"/>
          </w:tcPr>
          <w:p w14:paraId="587BCD90" w14:textId="77777777" w:rsidR="00B22039" w:rsidRPr="00063770" w:rsidRDefault="00B22039" w:rsidP="00184F4B">
            <w:pPr>
              <w:rPr>
                <w:rFonts w:ascii="Arial" w:hAnsi="Arial" w:cs="Arial"/>
                <w:b/>
                <w:sz w:val="18"/>
              </w:rPr>
            </w:pPr>
            <w:r w:rsidRPr="00063770">
              <w:rPr>
                <w:rFonts w:ascii="Arial" w:hAnsi="Arial" w:cs="Arial"/>
                <w:b/>
                <w:sz w:val="18"/>
              </w:rPr>
              <w:t>Komponent A „Odporność i konkurencyjność gospodarki”</w:t>
            </w:r>
          </w:p>
          <w:p w14:paraId="2089E19C" w14:textId="77777777" w:rsidR="00B22039" w:rsidRPr="00063770" w:rsidRDefault="00B22039" w:rsidP="00184F4B">
            <w:pPr>
              <w:rPr>
                <w:rFonts w:ascii="Arial" w:hAnsi="Arial" w:cs="Arial"/>
                <w:b/>
                <w:sz w:val="18"/>
              </w:rPr>
            </w:pPr>
          </w:p>
          <w:p w14:paraId="64A0DE68" w14:textId="77777777" w:rsidR="00B22039" w:rsidRPr="00063770" w:rsidRDefault="00B22039" w:rsidP="00184F4B">
            <w:pPr>
              <w:rPr>
                <w:rFonts w:ascii="Arial" w:hAnsi="Arial" w:cs="Arial"/>
                <w:b/>
                <w:sz w:val="18"/>
              </w:rPr>
            </w:pPr>
            <w:r w:rsidRPr="00063770">
              <w:rPr>
                <w:rFonts w:ascii="Arial" w:hAnsi="Arial" w:cs="Arial"/>
                <w:b/>
                <w:sz w:val="18"/>
              </w:rPr>
              <w:t>Cel: Zapewnienie odporności gospodarki na kryzysy, wzrostu produktywności oraz tworzenia wysokiej jakości miejsc pracy</w:t>
            </w:r>
          </w:p>
        </w:tc>
        <w:tc>
          <w:tcPr>
            <w:tcW w:w="1984" w:type="dxa"/>
            <w:shd w:val="clear" w:color="auto" w:fill="BFBFBF" w:themeFill="background1" w:themeFillShade="BF"/>
            <w:vAlign w:val="center"/>
          </w:tcPr>
          <w:p w14:paraId="0A813997" w14:textId="77777777" w:rsidR="00B22039" w:rsidRPr="00063770" w:rsidRDefault="00B22039" w:rsidP="00184F4B">
            <w:pPr>
              <w:rPr>
                <w:rFonts w:ascii="Arial" w:hAnsi="Arial" w:cs="Arial"/>
                <w:b/>
                <w:sz w:val="18"/>
              </w:rPr>
            </w:pPr>
            <w:r w:rsidRPr="00063770">
              <w:rPr>
                <w:rFonts w:ascii="Arial" w:hAnsi="Arial" w:cs="Arial"/>
                <w:b/>
                <w:sz w:val="18"/>
              </w:rPr>
              <w:t>CEL SZCZEGÓŁOWY</w:t>
            </w:r>
          </w:p>
        </w:tc>
        <w:tc>
          <w:tcPr>
            <w:tcW w:w="2447" w:type="dxa"/>
            <w:shd w:val="clear" w:color="auto" w:fill="BFBFBF" w:themeFill="background1" w:themeFillShade="BF"/>
            <w:vAlign w:val="center"/>
          </w:tcPr>
          <w:p w14:paraId="1A8B085C" w14:textId="77777777" w:rsidR="00B22039" w:rsidRPr="00063770" w:rsidRDefault="00B22039" w:rsidP="00184F4B">
            <w:pPr>
              <w:rPr>
                <w:rFonts w:ascii="Arial" w:hAnsi="Arial" w:cs="Arial"/>
                <w:b/>
                <w:sz w:val="18"/>
              </w:rPr>
            </w:pPr>
            <w:r w:rsidRPr="00063770">
              <w:rPr>
                <w:rFonts w:ascii="Arial" w:hAnsi="Arial" w:cs="Arial"/>
                <w:b/>
                <w:sz w:val="18"/>
              </w:rPr>
              <w:t>REFORMA</w:t>
            </w:r>
          </w:p>
        </w:tc>
        <w:tc>
          <w:tcPr>
            <w:tcW w:w="2447" w:type="dxa"/>
            <w:shd w:val="clear" w:color="auto" w:fill="BFBFBF" w:themeFill="background1" w:themeFillShade="BF"/>
            <w:vAlign w:val="center"/>
          </w:tcPr>
          <w:p w14:paraId="62CC753B" w14:textId="77777777" w:rsidR="00B22039" w:rsidRPr="00063770" w:rsidRDefault="00B22039" w:rsidP="00184F4B">
            <w:pPr>
              <w:rPr>
                <w:rFonts w:ascii="Arial" w:hAnsi="Arial" w:cs="Arial"/>
                <w:b/>
                <w:sz w:val="18"/>
              </w:rPr>
            </w:pPr>
            <w:r w:rsidRPr="00063770">
              <w:rPr>
                <w:rFonts w:ascii="Arial" w:hAnsi="Arial" w:cs="Arial"/>
                <w:b/>
                <w:sz w:val="18"/>
              </w:rPr>
              <w:t>INWESTYCJE</w:t>
            </w:r>
          </w:p>
        </w:tc>
      </w:tr>
      <w:tr w:rsidR="00B22039" w:rsidRPr="00063770" w14:paraId="437A3829" w14:textId="77777777" w:rsidTr="00184F4B">
        <w:tc>
          <w:tcPr>
            <w:tcW w:w="2097" w:type="dxa"/>
            <w:vMerge/>
            <w:shd w:val="clear" w:color="auto" w:fill="BFBFBF" w:themeFill="background1" w:themeFillShade="BF"/>
            <w:vAlign w:val="center"/>
          </w:tcPr>
          <w:p w14:paraId="7C5DBF9F" w14:textId="77777777" w:rsidR="00B22039" w:rsidRPr="00063770" w:rsidRDefault="00B22039" w:rsidP="00184F4B">
            <w:pPr>
              <w:rPr>
                <w:rFonts w:ascii="Arial" w:hAnsi="Arial" w:cs="Arial"/>
                <w:sz w:val="18"/>
              </w:rPr>
            </w:pPr>
          </w:p>
        </w:tc>
        <w:tc>
          <w:tcPr>
            <w:tcW w:w="1984" w:type="dxa"/>
            <w:vMerge w:val="restart"/>
            <w:shd w:val="clear" w:color="auto" w:fill="BFBFBF" w:themeFill="background1" w:themeFillShade="BF"/>
            <w:vAlign w:val="center"/>
          </w:tcPr>
          <w:p w14:paraId="338D304C" w14:textId="77777777" w:rsidR="00B22039" w:rsidRPr="00063770" w:rsidRDefault="00B22039" w:rsidP="00184F4B">
            <w:pPr>
              <w:rPr>
                <w:rFonts w:ascii="Arial" w:hAnsi="Arial" w:cs="Arial"/>
                <w:sz w:val="18"/>
              </w:rPr>
            </w:pPr>
            <w:r w:rsidRPr="00063770">
              <w:rPr>
                <w:rFonts w:ascii="Arial" w:hAnsi="Arial" w:cs="Arial"/>
                <w:sz w:val="18"/>
              </w:rPr>
              <w:t>A1. Ograniczenie wpływu COVID-19 i skutków spowodowanego przez niego kryzysu na przedsiębiorstwa</w:t>
            </w:r>
          </w:p>
        </w:tc>
        <w:tc>
          <w:tcPr>
            <w:tcW w:w="2447" w:type="dxa"/>
            <w:shd w:val="clear" w:color="auto" w:fill="BFBFBF" w:themeFill="background1" w:themeFillShade="BF"/>
            <w:vAlign w:val="center"/>
          </w:tcPr>
          <w:p w14:paraId="4A829F10" w14:textId="77777777" w:rsidR="00B22039" w:rsidRPr="00063770" w:rsidRDefault="00B22039" w:rsidP="00184F4B">
            <w:pPr>
              <w:rPr>
                <w:rFonts w:ascii="Arial" w:hAnsi="Arial" w:cs="Arial"/>
                <w:sz w:val="18"/>
              </w:rPr>
            </w:pPr>
            <w:r w:rsidRPr="00063770">
              <w:rPr>
                <w:rFonts w:ascii="Arial" w:hAnsi="Arial" w:cs="Arial"/>
                <w:sz w:val="18"/>
              </w:rPr>
              <w:t>A1.1. Reforma ram fiskalnych</w:t>
            </w:r>
          </w:p>
        </w:tc>
        <w:tc>
          <w:tcPr>
            <w:tcW w:w="2447" w:type="dxa"/>
            <w:shd w:val="clear" w:color="auto" w:fill="BFBFBF" w:themeFill="background1" w:themeFillShade="BF"/>
            <w:vAlign w:val="center"/>
          </w:tcPr>
          <w:p w14:paraId="101CFF48" w14:textId="77777777" w:rsidR="00B22039" w:rsidRPr="00063770" w:rsidRDefault="00B22039" w:rsidP="00184F4B">
            <w:pPr>
              <w:rPr>
                <w:rFonts w:ascii="Arial" w:hAnsi="Arial" w:cs="Arial"/>
                <w:sz w:val="18"/>
              </w:rPr>
            </w:pPr>
            <w:r>
              <w:rPr>
                <w:rFonts w:ascii="Arial" w:hAnsi="Arial" w:cs="Arial"/>
                <w:sz w:val="18"/>
              </w:rPr>
              <w:t>-</w:t>
            </w:r>
          </w:p>
        </w:tc>
      </w:tr>
      <w:tr w:rsidR="00B22039" w:rsidRPr="00063770" w14:paraId="00E18892" w14:textId="77777777" w:rsidTr="00184F4B">
        <w:tc>
          <w:tcPr>
            <w:tcW w:w="2097" w:type="dxa"/>
            <w:vMerge/>
            <w:shd w:val="clear" w:color="auto" w:fill="BFBFBF" w:themeFill="background1" w:themeFillShade="BF"/>
            <w:vAlign w:val="center"/>
          </w:tcPr>
          <w:p w14:paraId="42C94FEA"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400BA7BD"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1A2ECE6F" w14:textId="77777777" w:rsidR="00B22039" w:rsidRPr="00063770" w:rsidRDefault="00B22039" w:rsidP="00184F4B">
            <w:pPr>
              <w:rPr>
                <w:rFonts w:ascii="Arial" w:hAnsi="Arial" w:cs="Arial"/>
                <w:sz w:val="18"/>
              </w:rPr>
            </w:pPr>
            <w:r w:rsidRPr="00063770">
              <w:rPr>
                <w:rFonts w:ascii="Arial" w:hAnsi="Arial" w:cs="Arial"/>
                <w:sz w:val="18"/>
              </w:rPr>
              <w:t>A1.2. Dalsze ograniczenia obciążeń regulacyjnych i administracyjnych</w:t>
            </w:r>
          </w:p>
        </w:tc>
        <w:tc>
          <w:tcPr>
            <w:tcW w:w="2447" w:type="dxa"/>
            <w:shd w:val="clear" w:color="auto" w:fill="BFBFBF" w:themeFill="background1" w:themeFillShade="BF"/>
            <w:vAlign w:val="center"/>
          </w:tcPr>
          <w:p w14:paraId="10B24AD3" w14:textId="77777777" w:rsidR="00B22039" w:rsidRPr="00063770" w:rsidRDefault="00B22039" w:rsidP="00184F4B">
            <w:pPr>
              <w:rPr>
                <w:rFonts w:ascii="Arial" w:hAnsi="Arial" w:cs="Arial"/>
                <w:sz w:val="18"/>
              </w:rPr>
            </w:pPr>
            <w:r w:rsidRPr="00063770">
              <w:rPr>
                <w:rFonts w:ascii="Arial" w:hAnsi="Arial" w:cs="Arial"/>
                <w:sz w:val="18"/>
              </w:rPr>
              <w:t>A1.2.1. Inwestycje dla przedsiębiorstw w produkty, usługi i kompetencje pracowników oraz kadry związane z dywersyfikacją działalności</w:t>
            </w:r>
          </w:p>
          <w:p w14:paraId="22ED339B" w14:textId="77777777" w:rsidR="00B22039" w:rsidRPr="00063770" w:rsidRDefault="00B22039" w:rsidP="00184F4B">
            <w:pPr>
              <w:rPr>
                <w:rFonts w:ascii="Arial" w:hAnsi="Arial" w:cs="Arial"/>
                <w:sz w:val="18"/>
              </w:rPr>
            </w:pPr>
            <w:r w:rsidRPr="00063770">
              <w:rPr>
                <w:rFonts w:ascii="Arial" w:hAnsi="Arial" w:cs="Arial"/>
                <w:sz w:val="18"/>
              </w:rPr>
              <w:t>A1.2.2. Wsparcie przygotowania terenów inwestycyjnych pod potrzeby inwestycji o kluczowym znaczeniu dla gospodarki</w:t>
            </w:r>
          </w:p>
        </w:tc>
      </w:tr>
      <w:tr w:rsidR="00B22039" w:rsidRPr="00063770" w14:paraId="3B00F7A9" w14:textId="77777777" w:rsidTr="00184F4B">
        <w:tc>
          <w:tcPr>
            <w:tcW w:w="2097" w:type="dxa"/>
            <w:vMerge/>
            <w:shd w:val="clear" w:color="auto" w:fill="BFBFBF" w:themeFill="background1" w:themeFillShade="BF"/>
            <w:vAlign w:val="center"/>
          </w:tcPr>
          <w:p w14:paraId="6740F28C"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41A5D6D4"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122F4C86" w14:textId="77777777" w:rsidR="00B22039" w:rsidRPr="00063770" w:rsidRDefault="00B22039" w:rsidP="00184F4B">
            <w:pPr>
              <w:rPr>
                <w:rFonts w:ascii="Arial" w:hAnsi="Arial" w:cs="Arial"/>
                <w:sz w:val="18"/>
              </w:rPr>
            </w:pPr>
            <w:r w:rsidRPr="00063770">
              <w:rPr>
                <w:rFonts w:ascii="Arial" w:hAnsi="Arial" w:cs="Arial"/>
                <w:sz w:val="18"/>
              </w:rPr>
              <w:t>A1.3. Reforma planowania i zagospodarowania przestrzennego</w:t>
            </w:r>
          </w:p>
        </w:tc>
        <w:tc>
          <w:tcPr>
            <w:tcW w:w="2447" w:type="dxa"/>
            <w:shd w:val="clear" w:color="auto" w:fill="BFBFBF" w:themeFill="background1" w:themeFillShade="BF"/>
            <w:vAlign w:val="center"/>
          </w:tcPr>
          <w:p w14:paraId="3B976B6D" w14:textId="77777777" w:rsidR="00B22039" w:rsidRPr="00063770" w:rsidRDefault="00B22039" w:rsidP="00184F4B">
            <w:pPr>
              <w:rPr>
                <w:rFonts w:ascii="Arial" w:hAnsi="Arial" w:cs="Arial"/>
                <w:sz w:val="18"/>
              </w:rPr>
            </w:pPr>
            <w:r w:rsidRPr="00063770">
              <w:rPr>
                <w:rFonts w:ascii="Arial" w:hAnsi="Arial" w:cs="Arial"/>
                <w:sz w:val="18"/>
              </w:rPr>
              <w:t>A1.3.1. Wdrożenie reformy planowania i zagospodarowania przestrzennego</w:t>
            </w:r>
          </w:p>
        </w:tc>
      </w:tr>
      <w:tr w:rsidR="00B22039" w:rsidRPr="00063770" w14:paraId="0AA11F23" w14:textId="77777777" w:rsidTr="00184F4B">
        <w:tc>
          <w:tcPr>
            <w:tcW w:w="2097" w:type="dxa"/>
            <w:vMerge/>
            <w:shd w:val="clear" w:color="auto" w:fill="BFBFBF" w:themeFill="background1" w:themeFillShade="BF"/>
            <w:vAlign w:val="center"/>
          </w:tcPr>
          <w:p w14:paraId="2F29D7AD"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7343D40C"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0C2AC626" w14:textId="77777777" w:rsidR="00B22039" w:rsidRPr="00063770" w:rsidRDefault="00B22039" w:rsidP="00184F4B">
            <w:pPr>
              <w:rPr>
                <w:rFonts w:ascii="Arial" w:hAnsi="Arial" w:cs="Arial"/>
                <w:sz w:val="18"/>
              </w:rPr>
            </w:pPr>
            <w:r w:rsidRPr="00063770">
              <w:rPr>
                <w:rFonts w:ascii="Arial" w:hAnsi="Arial" w:cs="Arial"/>
                <w:sz w:val="18"/>
              </w:rPr>
              <w:t>A1.4. Reforma na rzecz poprawienia warunków konkurencyjności i ochrony producentów/ konsumentów w sektorze rolnym</w:t>
            </w:r>
          </w:p>
        </w:tc>
        <w:tc>
          <w:tcPr>
            <w:tcW w:w="2447" w:type="dxa"/>
            <w:shd w:val="clear" w:color="auto" w:fill="BFBFBF" w:themeFill="background1" w:themeFillShade="BF"/>
            <w:vAlign w:val="center"/>
          </w:tcPr>
          <w:p w14:paraId="600067F6" w14:textId="77777777" w:rsidR="00B22039" w:rsidRPr="00063770" w:rsidRDefault="00B22039" w:rsidP="00184F4B">
            <w:pPr>
              <w:rPr>
                <w:rFonts w:ascii="Arial" w:hAnsi="Arial" w:cs="Arial"/>
                <w:sz w:val="18"/>
              </w:rPr>
            </w:pPr>
            <w:r w:rsidRPr="00063770">
              <w:rPr>
                <w:rFonts w:ascii="Arial" w:hAnsi="Arial" w:cs="Arial"/>
                <w:sz w:val="18"/>
              </w:rPr>
              <w:t>A1.4.1. Inwestycje na rzecz dywersyfikacji i skracania łańcucha dostaw produktów rolnych i spożywczych oraz budowy odporności podmiotów uczestniczących w łańcuchu</w:t>
            </w:r>
          </w:p>
        </w:tc>
      </w:tr>
      <w:tr w:rsidR="00B22039" w:rsidRPr="00063770" w14:paraId="264CD4E9" w14:textId="77777777" w:rsidTr="00184F4B">
        <w:tc>
          <w:tcPr>
            <w:tcW w:w="2097" w:type="dxa"/>
            <w:vMerge/>
            <w:shd w:val="clear" w:color="auto" w:fill="BFBFBF" w:themeFill="background1" w:themeFillShade="BF"/>
            <w:vAlign w:val="center"/>
          </w:tcPr>
          <w:p w14:paraId="6234423A"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09DD93F9"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14827653" w14:textId="77777777" w:rsidR="00B22039" w:rsidRPr="00063770" w:rsidRDefault="00B22039" w:rsidP="00184F4B">
            <w:pPr>
              <w:rPr>
                <w:rFonts w:ascii="Arial" w:hAnsi="Arial" w:cs="Arial"/>
                <w:sz w:val="18"/>
              </w:rPr>
            </w:pPr>
            <w:r w:rsidRPr="00063770">
              <w:rPr>
                <w:rFonts w:ascii="Arial" w:hAnsi="Arial" w:cs="Arial"/>
                <w:sz w:val="18"/>
              </w:rPr>
              <w:t>A1.5. Zwiększenie jakości stanowienia prawa oraz rozwój partnerstwa z organizacjami społecznymi</w:t>
            </w:r>
          </w:p>
        </w:tc>
        <w:tc>
          <w:tcPr>
            <w:tcW w:w="2447" w:type="dxa"/>
            <w:shd w:val="clear" w:color="auto" w:fill="BFBFBF" w:themeFill="background1" w:themeFillShade="BF"/>
            <w:vAlign w:val="center"/>
          </w:tcPr>
          <w:p w14:paraId="6C0210D6" w14:textId="77777777" w:rsidR="00B22039" w:rsidRPr="00063770" w:rsidRDefault="00B22039" w:rsidP="00184F4B">
            <w:pPr>
              <w:rPr>
                <w:rFonts w:ascii="Arial" w:hAnsi="Arial" w:cs="Arial"/>
                <w:sz w:val="18"/>
              </w:rPr>
            </w:pPr>
            <w:r>
              <w:rPr>
                <w:rFonts w:ascii="Arial" w:hAnsi="Arial" w:cs="Arial"/>
                <w:sz w:val="18"/>
              </w:rPr>
              <w:t>-</w:t>
            </w:r>
          </w:p>
        </w:tc>
      </w:tr>
      <w:tr w:rsidR="00B22039" w:rsidRPr="00063770" w14:paraId="1E1237B2" w14:textId="77777777" w:rsidTr="00184F4B">
        <w:tc>
          <w:tcPr>
            <w:tcW w:w="2097" w:type="dxa"/>
            <w:vMerge/>
            <w:shd w:val="clear" w:color="auto" w:fill="BFBFBF" w:themeFill="background1" w:themeFillShade="BF"/>
            <w:vAlign w:val="center"/>
          </w:tcPr>
          <w:p w14:paraId="6C90A929" w14:textId="77777777" w:rsidR="00B22039" w:rsidRPr="00063770" w:rsidRDefault="00B22039" w:rsidP="00184F4B">
            <w:pPr>
              <w:rPr>
                <w:rFonts w:ascii="Arial" w:hAnsi="Arial" w:cs="Arial"/>
                <w:sz w:val="18"/>
              </w:rPr>
            </w:pPr>
          </w:p>
        </w:tc>
        <w:tc>
          <w:tcPr>
            <w:tcW w:w="1984" w:type="dxa"/>
            <w:vMerge w:val="restart"/>
            <w:shd w:val="clear" w:color="auto" w:fill="BFBFBF" w:themeFill="background1" w:themeFillShade="BF"/>
            <w:vAlign w:val="center"/>
          </w:tcPr>
          <w:p w14:paraId="04B684C8" w14:textId="77777777" w:rsidR="00B22039" w:rsidRPr="00063770" w:rsidRDefault="00B22039" w:rsidP="00184F4B">
            <w:pPr>
              <w:rPr>
                <w:rFonts w:ascii="Arial" w:hAnsi="Arial" w:cs="Arial"/>
                <w:sz w:val="18"/>
              </w:rPr>
            </w:pPr>
            <w:r w:rsidRPr="00063770">
              <w:rPr>
                <w:rFonts w:ascii="Arial" w:hAnsi="Arial" w:cs="Arial"/>
                <w:sz w:val="18"/>
              </w:rPr>
              <w:t>A2. Rozwój narodowego systemu innowacji: wzmocnienie koordynacji, stymulowanie potencjału innowacyjnego oraz współpracy pomiędzy przedsiębiorstwami i organizacjami badawczymi, w tym w zakresie technologii środowiskowych</w:t>
            </w:r>
          </w:p>
        </w:tc>
        <w:tc>
          <w:tcPr>
            <w:tcW w:w="2447" w:type="dxa"/>
            <w:shd w:val="clear" w:color="auto" w:fill="BFBFBF" w:themeFill="background1" w:themeFillShade="BF"/>
            <w:vAlign w:val="center"/>
          </w:tcPr>
          <w:p w14:paraId="69109BEF" w14:textId="77777777" w:rsidR="00B22039" w:rsidRPr="00063770" w:rsidRDefault="00B22039" w:rsidP="00184F4B">
            <w:pPr>
              <w:rPr>
                <w:rFonts w:ascii="Arial" w:hAnsi="Arial" w:cs="Arial"/>
                <w:sz w:val="18"/>
              </w:rPr>
            </w:pPr>
            <w:r w:rsidRPr="00063770">
              <w:rPr>
                <w:rFonts w:ascii="Arial" w:hAnsi="Arial" w:cs="Arial"/>
                <w:sz w:val="18"/>
              </w:rPr>
              <w:t>A2.1. Przyśpieszenie procesów robotyzacji i cyfryzacji i innowacji</w:t>
            </w:r>
          </w:p>
        </w:tc>
        <w:tc>
          <w:tcPr>
            <w:tcW w:w="2447" w:type="dxa"/>
            <w:shd w:val="clear" w:color="auto" w:fill="BFBFBF" w:themeFill="background1" w:themeFillShade="BF"/>
            <w:vAlign w:val="center"/>
          </w:tcPr>
          <w:p w14:paraId="3D3B1144" w14:textId="77777777" w:rsidR="00B22039" w:rsidRPr="00063770" w:rsidRDefault="00B22039" w:rsidP="00184F4B">
            <w:pPr>
              <w:rPr>
                <w:rFonts w:ascii="Arial" w:hAnsi="Arial" w:cs="Arial"/>
                <w:sz w:val="18"/>
              </w:rPr>
            </w:pPr>
            <w:r w:rsidRPr="00063770">
              <w:rPr>
                <w:rFonts w:ascii="Arial" w:hAnsi="Arial" w:cs="Arial"/>
                <w:sz w:val="18"/>
              </w:rPr>
              <w:t>A2.1.1. Inwestycje wspierające robotyzację i innowacje w przedsiębiorstwach</w:t>
            </w:r>
          </w:p>
        </w:tc>
      </w:tr>
      <w:tr w:rsidR="00B22039" w:rsidRPr="00063770" w14:paraId="3149FA94" w14:textId="77777777" w:rsidTr="00184F4B">
        <w:tc>
          <w:tcPr>
            <w:tcW w:w="2097" w:type="dxa"/>
            <w:vMerge/>
            <w:shd w:val="clear" w:color="auto" w:fill="BFBFBF" w:themeFill="background1" w:themeFillShade="BF"/>
            <w:vAlign w:val="center"/>
          </w:tcPr>
          <w:p w14:paraId="3BEF60E9"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69659BCA"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7A1689B8" w14:textId="77777777" w:rsidR="00B22039" w:rsidRPr="00063770" w:rsidRDefault="00B22039" w:rsidP="00184F4B">
            <w:pPr>
              <w:rPr>
                <w:rFonts w:ascii="Arial" w:hAnsi="Arial" w:cs="Arial"/>
                <w:sz w:val="18"/>
              </w:rPr>
            </w:pPr>
            <w:r w:rsidRPr="00063770">
              <w:rPr>
                <w:rFonts w:ascii="Arial" w:hAnsi="Arial" w:cs="Arial"/>
                <w:sz w:val="18"/>
              </w:rPr>
              <w:t>A2.2. Stworzenie warunków do przejścia na model gospodarki o obiegu zamkniętym GOZ</w:t>
            </w:r>
          </w:p>
        </w:tc>
        <w:tc>
          <w:tcPr>
            <w:tcW w:w="2447" w:type="dxa"/>
            <w:shd w:val="clear" w:color="auto" w:fill="BFBFBF" w:themeFill="background1" w:themeFillShade="BF"/>
            <w:vAlign w:val="center"/>
          </w:tcPr>
          <w:p w14:paraId="4DAE42EA" w14:textId="77777777" w:rsidR="00B22039" w:rsidRPr="00063770" w:rsidRDefault="00B22039" w:rsidP="00184F4B">
            <w:pPr>
              <w:rPr>
                <w:rFonts w:ascii="Arial" w:hAnsi="Arial" w:cs="Arial"/>
                <w:sz w:val="18"/>
              </w:rPr>
            </w:pPr>
            <w:r w:rsidRPr="00063770">
              <w:rPr>
                <w:rFonts w:ascii="Arial" w:hAnsi="Arial" w:cs="Arial"/>
                <w:sz w:val="18"/>
              </w:rPr>
              <w:t>A2.2.1. Inwestycje we wdrażanie technologii i innowacji środowiskowych, w tym związanych z GOZ</w:t>
            </w:r>
          </w:p>
        </w:tc>
      </w:tr>
      <w:tr w:rsidR="00B22039" w:rsidRPr="00063770" w14:paraId="71D3B538" w14:textId="77777777" w:rsidTr="00184F4B">
        <w:tc>
          <w:tcPr>
            <w:tcW w:w="2097" w:type="dxa"/>
            <w:vMerge/>
            <w:shd w:val="clear" w:color="auto" w:fill="BFBFBF" w:themeFill="background1" w:themeFillShade="BF"/>
            <w:vAlign w:val="center"/>
          </w:tcPr>
          <w:p w14:paraId="7E1EC4FF"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7D78648B"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0EB616B8" w14:textId="77777777" w:rsidR="00B22039" w:rsidRPr="00063770" w:rsidRDefault="00B22039" w:rsidP="00184F4B">
            <w:pPr>
              <w:rPr>
                <w:rFonts w:ascii="Arial" w:hAnsi="Arial" w:cs="Arial"/>
                <w:sz w:val="18"/>
              </w:rPr>
            </w:pPr>
            <w:r w:rsidRPr="00063770">
              <w:rPr>
                <w:rFonts w:ascii="Arial" w:hAnsi="Arial" w:cs="Arial"/>
                <w:sz w:val="18"/>
              </w:rPr>
              <w:t>A2.3. Zapewnienie instytucjonalnych i prawnych podstaw rozwoju BSP</w:t>
            </w:r>
          </w:p>
          <w:p w14:paraId="7A924BCF" w14:textId="77777777" w:rsidR="00B22039" w:rsidRPr="00063770" w:rsidRDefault="00B22039" w:rsidP="00184F4B">
            <w:pPr>
              <w:rPr>
                <w:rFonts w:ascii="Arial" w:hAnsi="Arial" w:cs="Arial"/>
                <w:sz w:val="18"/>
              </w:rPr>
            </w:pPr>
            <w:r w:rsidRPr="00063770">
              <w:rPr>
                <w:rFonts w:ascii="Arial" w:hAnsi="Arial" w:cs="Arial"/>
                <w:sz w:val="18"/>
              </w:rPr>
              <w:t>Inwestycja:</w:t>
            </w:r>
          </w:p>
          <w:p w14:paraId="59734287" w14:textId="77777777" w:rsidR="00B22039" w:rsidRPr="00063770" w:rsidRDefault="00B22039" w:rsidP="00184F4B">
            <w:pPr>
              <w:rPr>
                <w:rFonts w:ascii="Arial" w:hAnsi="Arial" w:cs="Arial"/>
                <w:sz w:val="18"/>
              </w:rPr>
            </w:pPr>
            <w:r w:rsidRPr="00063770">
              <w:rPr>
                <w:rFonts w:ascii="Arial" w:hAnsi="Arial" w:cs="Arial"/>
                <w:sz w:val="18"/>
              </w:rPr>
              <w:t>bezzałogowych statków powietrznych</w:t>
            </w:r>
          </w:p>
        </w:tc>
        <w:tc>
          <w:tcPr>
            <w:tcW w:w="2447" w:type="dxa"/>
            <w:shd w:val="clear" w:color="auto" w:fill="BFBFBF" w:themeFill="background1" w:themeFillShade="BF"/>
            <w:vAlign w:val="center"/>
          </w:tcPr>
          <w:p w14:paraId="35CC1879" w14:textId="77777777" w:rsidR="00B22039" w:rsidRPr="00063770" w:rsidRDefault="00B22039" w:rsidP="00184F4B">
            <w:pPr>
              <w:rPr>
                <w:rFonts w:ascii="Arial" w:hAnsi="Arial" w:cs="Arial"/>
                <w:sz w:val="18"/>
              </w:rPr>
            </w:pPr>
            <w:r w:rsidRPr="00063770">
              <w:rPr>
                <w:rFonts w:ascii="Arial" w:hAnsi="Arial" w:cs="Arial"/>
                <w:sz w:val="18"/>
              </w:rPr>
              <w:t>A2.3.1. Rozbudowa i wyposażenie centrów kompetencji (specjalistyczne ośrodki szkoleniowe, wsparcia wdrożeń, centra monitorowania) oraz infrastruktura do zarządzania ruchem</w:t>
            </w:r>
          </w:p>
        </w:tc>
      </w:tr>
      <w:tr w:rsidR="00B22039" w:rsidRPr="00063770" w14:paraId="19EE805E" w14:textId="77777777" w:rsidTr="00184F4B">
        <w:tc>
          <w:tcPr>
            <w:tcW w:w="2097" w:type="dxa"/>
            <w:vMerge/>
            <w:shd w:val="clear" w:color="auto" w:fill="BFBFBF" w:themeFill="background1" w:themeFillShade="BF"/>
            <w:vAlign w:val="center"/>
          </w:tcPr>
          <w:p w14:paraId="61DC0853"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5138300B"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7397F24E" w14:textId="77777777" w:rsidR="00B22039" w:rsidRPr="00063770" w:rsidRDefault="00B22039" w:rsidP="00184F4B">
            <w:pPr>
              <w:rPr>
                <w:rFonts w:ascii="Arial" w:hAnsi="Arial" w:cs="Arial"/>
                <w:sz w:val="18"/>
              </w:rPr>
            </w:pPr>
            <w:r w:rsidRPr="00063770">
              <w:rPr>
                <w:rFonts w:ascii="Arial" w:hAnsi="Arial" w:cs="Arial"/>
                <w:sz w:val="18"/>
              </w:rPr>
              <w:t>A2.4. Wzmocnienie mechanizmów współpracy pomiędzy sektorem nauki oraz przemysłem</w:t>
            </w:r>
          </w:p>
        </w:tc>
        <w:tc>
          <w:tcPr>
            <w:tcW w:w="2447" w:type="dxa"/>
            <w:shd w:val="clear" w:color="auto" w:fill="BFBFBF" w:themeFill="background1" w:themeFillShade="BF"/>
            <w:vAlign w:val="center"/>
          </w:tcPr>
          <w:p w14:paraId="27379226" w14:textId="77777777" w:rsidR="00B22039" w:rsidRPr="00063770" w:rsidRDefault="00B22039" w:rsidP="00184F4B">
            <w:pPr>
              <w:rPr>
                <w:rFonts w:ascii="Arial" w:hAnsi="Arial" w:cs="Arial"/>
                <w:sz w:val="18"/>
              </w:rPr>
            </w:pPr>
            <w:r w:rsidRPr="00063770">
              <w:rPr>
                <w:rFonts w:ascii="Arial" w:hAnsi="Arial" w:cs="Arial"/>
                <w:sz w:val="18"/>
              </w:rPr>
              <w:t>A2.4.1. Inwestycje w rozbudowę potencjału badawczego</w:t>
            </w:r>
          </w:p>
        </w:tc>
      </w:tr>
      <w:tr w:rsidR="00B22039" w:rsidRPr="00063770" w14:paraId="4D1BDB38" w14:textId="77777777" w:rsidTr="00184F4B">
        <w:tc>
          <w:tcPr>
            <w:tcW w:w="2097" w:type="dxa"/>
            <w:vMerge/>
            <w:shd w:val="clear" w:color="auto" w:fill="BFBFBF" w:themeFill="background1" w:themeFillShade="BF"/>
            <w:vAlign w:val="center"/>
          </w:tcPr>
          <w:p w14:paraId="6DBF5157" w14:textId="77777777" w:rsidR="00B22039" w:rsidRPr="00063770" w:rsidRDefault="00B22039" w:rsidP="00184F4B">
            <w:pPr>
              <w:rPr>
                <w:rFonts w:ascii="Arial" w:hAnsi="Arial" w:cs="Arial"/>
                <w:sz w:val="18"/>
              </w:rPr>
            </w:pPr>
          </w:p>
        </w:tc>
        <w:tc>
          <w:tcPr>
            <w:tcW w:w="1984" w:type="dxa"/>
            <w:shd w:val="clear" w:color="auto" w:fill="BFBFBF" w:themeFill="background1" w:themeFillShade="BF"/>
            <w:vAlign w:val="center"/>
          </w:tcPr>
          <w:p w14:paraId="5FA0637A" w14:textId="77777777" w:rsidR="00B22039" w:rsidRPr="00063770" w:rsidRDefault="00B22039" w:rsidP="00184F4B">
            <w:pPr>
              <w:rPr>
                <w:rFonts w:ascii="Arial" w:hAnsi="Arial" w:cs="Arial"/>
                <w:sz w:val="18"/>
              </w:rPr>
            </w:pPr>
            <w:r w:rsidRPr="00063770">
              <w:rPr>
                <w:rFonts w:ascii="Arial" w:hAnsi="Arial" w:cs="Arial"/>
                <w:sz w:val="18"/>
              </w:rPr>
              <w:t xml:space="preserve">A3. Doskonalenie systemu edukacji, mechanizmów uczenia się przez całe życie w kierunku </w:t>
            </w:r>
            <w:r w:rsidRPr="00063770">
              <w:rPr>
                <w:rFonts w:ascii="Arial" w:hAnsi="Arial" w:cs="Arial"/>
                <w:sz w:val="18"/>
              </w:rPr>
              <w:lastRenderedPageBreak/>
              <w:t>lepszego dopasowania do potrzeb nowoczesnej gospodarki, wzrostu innowacyjności, zwiększania transferu nowych technologii oraz zielonej transformacji</w:t>
            </w:r>
          </w:p>
        </w:tc>
        <w:tc>
          <w:tcPr>
            <w:tcW w:w="2447" w:type="dxa"/>
            <w:shd w:val="clear" w:color="auto" w:fill="BFBFBF" w:themeFill="background1" w:themeFillShade="BF"/>
            <w:vAlign w:val="center"/>
          </w:tcPr>
          <w:p w14:paraId="27151650" w14:textId="77777777" w:rsidR="00B22039" w:rsidRPr="00063770" w:rsidRDefault="00B22039" w:rsidP="00184F4B">
            <w:pPr>
              <w:rPr>
                <w:rFonts w:ascii="Arial" w:hAnsi="Arial" w:cs="Arial"/>
                <w:sz w:val="18"/>
              </w:rPr>
            </w:pPr>
            <w:r w:rsidRPr="00063770">
              <w:rPr>
                <w:rFonts w:ascii="Arial" w:hAnsi="Arial" w:cs="Arial"/>
                <w:sz w:val="18"/>
              </w:rPr>
              <w:lastRenderedPageBreak/>
              <w:t xml:space="preserve">A3.1. Kadry dla nowoczesnej gospodarki - poprawa dopasowania umiejętności i kwalifikacji do wymogów rynku pracy w </w:t>
            </w:r>
            <w:r w:rsidRPr="00063770">
              <w:rPr>
                <w:rFonts w:ascii="Arial" w:hAnsi="Arial" w:cs="Arial"/>
                <w:sz w:val="18"/>
              </w:rPr>
              <w:lastRenderedPageBreak/>
              <w:t>związku z wdrażaniem nowych technologii w gospodarce oraz zieloną i cyfrową transformacją</w:t>
            </w:r>
          </w:p>
        </w:tc>
        <w:tc>
          <w:tcPr>
            <w:tcW w:w="2447" w:type="dxa"/>
            <w:shd w:val="clear" w:color="auto" w:fill="BFBFBF" w:themeFill="background1" w:themeFillShade="BF"/>
            <w:vAlign w:val="center"/>
          </w:tcPr>
          <w:p w14:paraId="6F05D07A" w14:textId="77777777" w:rsidR="00B22039" w:rsidRPr="00063770" w:rsidRDefault="00B22039" w:rsidP="00184F4B">
            <w:pPr>
              <w:rPr>
                <w:rFonts w:ascii="Arial" w:hAnsi="Arial" w:cs="Arial"/>
                <w:sz w:val="18"/>
              </w:rPr>
            </w:pPr>
            <w:r w:rsidRPr="00063770">
              <w:rPr>
                <w:rFonts w:ascii="Arial" w:hAnsi="Arial" w:cs="Arial"/>
                <w:sz w:val="18"/>
              </w:rPr>
              <w:lastRenderedPageBreak/>
              <w:t>A3.1.1. Wsparcie rozwoju nowoczesnego kształcenia zawodowego, szkolnictwa wyższego oraz uczenia się przez całe życie</w:t>
            </w:r>
          </w:p>
        </w:tc>
      </w:tr>
      <w:tr w:rsidR="00B22039" w:rsidRPr="00063770" w14:paraId="193C1110" w14:textId="77777777" w:rsidTr="00184F4B">
        <w:tc>
          <w:tcPr>
            <w:tcW w:w="2097" w:type="dxa"/>
            <w:vMerge/>
            <w:shd w:val="clear" w:color="auto" w:fill="BFBFBF" w:themeFill="background1" w:themeFillShade="BF"/>
            <w:vAlign w:val="center"/>
          </w:tcPr>
          <w:p w14:paraId="40B5D9C5" w14:textId="77777777" w:rsidR="00B22039" w:rsidRPr="00063770" w:rsidRDefault="00B22039" w:rsidP="00184F4B">
            <w:pPr>
              <w:rPr>
                <w:rFonts w:ascii="Arial" w:hAnsi="Arial" w:cs="Arial"/>
                <w:sz w:val="18"/>
              </w:rPr>
            </w:pPr>
          </w:p>
        </w:tc>
        <w:tc>
          <w:tcPr>
            <w:tcW w:w="1984" w:type="dxa"/>
            <w:vMerge w:val="restart"/>
            <w:shd w:val="clear" w:color="auto" w:fill="BFBFBF" w:themeFill="background1" w:themeFillShade="BF"/>
            <w:vAlign w:val="center"/>
          </w:tcPr>
          <w:p w14:paraId="1B704006" w14:textId="77777777" w:rsidR="00B22039" w:rsidRPr="00063770" w:rsidRDefault="00B22039" w:rsidP="00184F4B">
            <w:pPr>
              <w:rPr>
                <w:rFonts w:ascii="Arial" w:hAnsi="Arial" w:cs="Arial"/>
                <w:sz w:val="18"/>
              </w:rPr>
            </w:pPr>
            <w:r w:rsidRPr="00063770">
              <w:rPr>
                <w:rFonts w:ascii="Arial" w:hAnsi="Arial" w:cs="Arial"/>
                <w:sz w:val="18"/>
              </w:rPr>
              <w:t>A4. Zwiększenie dopasowania strukturalnego, efektywności i odporności kryzysowej rynku pracy</w:t>
            </w:r>
          </w:p>
        </w:tc>
        <w:tc>
          <w:tcPr>
            <w:tcW w:w="2447" w:type="dxa"/>
            <w:shd w:val="clear" w:color="auto" w:fill="BFBFBF" w:themeFill="background1" w:themeFillShade="BF"/>
            <w:vAlign w:val="center"/>
          </w:tcPr>
          <w:p w14:paraId="3C54D768" w14:textId="77777777" w:rsidR="00B22039" w:rsidRPr="00063770" w:rsidRDefault="00B22039" w:rsidP="00184F4B">
            <w:pPr>
              <w:rPr>
                <w:rFonts w:ascii="Arial" w:hAnsi="Arial" w:cs="Arial"/>
                <w:sz w:val="18"/>
              </w:rPr>
            </w:pPr>
            <w:r w:rsidRPr="00063770">
              <w:rPr>
                <w:rFonts w:ascii="Arial" w:hAnsi="Arial" w:cs="Arial"/>
                <w:sz w:val="18"/>
              </w:rPr>
              <w:t>A4.1. Efektywne instytucje na rzecz rynku pracy</w:t>
            </w:r>
          </w:p>
        </w:tc>
        <w:tc>
          <w:tcPr>
            <w:tcW w:w="2447" w:type="dxa"/>
            <w:shd w:val="clear" w:color="auto" w:fill="BFBFBF" w:themeFill="background1" w:themeFillShade="BF"/>
            <w:vAlign w:val="center"/>
          </w:tcPr>
          <w:p w14:paraId="1DD89796" w14:textId="77777777" w:rsidR="00B22039" w:rsidRPr="00063770" w:rsidRDefault="00B22039" w:rsidP="00184F4B">
            <w:pPr>
              <w:rPr>
                <w:rFonts w:ascii="Arial" w:hAnsi="Arial" w:cs="Arial"/>
                <w:sz w:val="18"/>
              </w:rPr>
            </w:pPr>
            <w:r w:rsidRPr="00063770">
              <w:rPr>
                <w:rFonts w:ascii="Arial" w:hAnsi="Arial" w:cs="Arial"/>
                <w:sz w:val="18"/>
              </w:rPr>
              <w:t>A4.1.1. Inwestycje wspierające reformę instytucji rynku pracy</w:t>
            </w:r>
          </w:p>
        </w:tc>
      </w:tr>
      <w:tr w:rsidR="00B22039" w:rsidRPr="00063770" w14:paraId="6C3A9C7E" w14:textId="77777777" w:rsidTr="00184F4B">
        <w:tc>
          <w:tcPr>
            <w:tcW w:w="2097" w:type="dxa"/>
            <w:vMerge/>
            <w:shd w:val="clear" w:color="auto" w:fill="BFBFBF" w:themeFill="background1" w:themeFillShade="BF"/>
            <w:vAlign w:val="center"/>
          </w:tcPr>
          <w:p w14:paraId="306755CD"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07535BCA"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23F4FE58" w14:textId="77777777" w:rsidR="00B22039" w:rsidRPr="00063770" w:rsidRDefault="00B22039" w:rsidP="00184F4B">
            <w:pPr>
              <w:rPr>
                <w:rFonts w:ascii="Arial" w:hAnsi="Arial" w:cs="Arial"/>
                <w:sz w:val="18"/>
              </w:rPr>
            </w:pPr>
            <w:r w:rsidRPr="00063770">
              <w:rPr>
                <w:rFonts w:ascii="Arial" w:hAnsi="Arial" w:cs="Arial"/>
                <w:sz w:val="18"/>
              </w:rPr>
              <w:t>A4.2. Reforma na rzecz poprawy sytuacji rodziców na rynku pracy poprzez zwiększenie dostępu do opieki nad dziećmi do lat 3</w:t>
            </w:r>
          </w:p>
        </w:tc>
        <w:tc>
          <w:tcPr>
            <w:tcW w:w="2447" w:type="dxa"/>
            <w:shd w:val="clear" w:color="auto" w:fill="BFBFBF" w:themeFill="background1" w:themeFillShade="BF"/>
            <w:vAlign w:val="center"/>
          </w:tcPr>
          <w:p w14:paraId="08CE4506" w14:textId="77777777" w:rsidR="00B22039" w:rsidRPr="00063770" w:rsidRDefault="00B22039" w:rsidP="00184F4B">
            <w:pPr>
              <w:rPr>
                <w:rFonts w:ascii="Arial" w:hAnsi="Arial" w:cs="Arial"/>
                <w:sz w:val="18"/>
              </w:rPr>
            </w:pPr>
            <w:r w:rsidRPr="00063770">
              <w:rPr>
                <w:rFonts w:ascii="Arial" w:hAnsi="Arial" w:cs="Arial"/>
                <w:sz w:val="18"/>
              </w:rPr>
              <w:t>A4.2.1. Wsparcie programów dofinansowania miejsc opieki nad dziećmi 0-3 lat (żłobki, kluby dziecięce i dzienni opiekuni) w ramach MALUCH+</w:t>
            </w:r>
          </w:p>
        </w:tc>
      </w:tr>
      <w:tr w:rsidR="00B22039" w:rsidRPr="00063770" w14:paraId="5AFC3D6C" w14:textId="77777777" w:rsidTr="00184F4B">
        <w:tc>
          <w:tcPr>
            <w:tcW w:w="2097" w:type="dxa"/>
            <w:vMerge/>
            <w:shd w:val="clear" w:color="auto" w:fill="BFBFBF" w:themeFill="background1" w:themeFillShade="BF"/>
            <w:vAlign w:val="center"/>
          </w:tcPr>
          <w:p w14:paraId="1F927926"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513E6585"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61C97A6D" w14:textId="77777777" w:rsidR="00B22039" w:rsidRPr="00063770" w:rsidRDefault="00B22039" w:rsidP="00184F4B">
            <w:pPr>
              <w:rPr>
                <w:rFonts w:ascii="Arial" w:hAnsi="Arial" w:cs="Arial"/>
                <w:sz w:val="18"/>
              </w:rPr>
            </w:pPr>
            <w:r w:rsidRPr="00063770">
              <w:rPr>
                <w:rFonts w:ascii="Arial" w:hAnsi="Arial" w:cs="Arial"/>
                <w:sz w:val="18"/>
              </w:rPr>
              <w:t>A4.3. Wdrożenie ram prawnych dla rozwoju ekonomii społecznej</w:t>
            </w:r>
          </w:p>
        </w:tc>
        <w:tc>
          <w:tcPr>
            <w:tcW w:w="2447" w:type="dxa"/>
            <w:shd w:val="clear" w:color="auto" w:fill="BFBFBF" w:themeFill="background1" w:themeFillShade="BF"/>
            <w:vAlign w:val="center"/>
          </w:tcPr>
          <w:p w14:paraId="096AA302" w14:textId="77777777" w:rsidR="00B22039" w:rsidRPr="00063770" w:rsidRDefault="00B22039" w:rsidP="00184F4B">
            <w:pPr>
              <w:rPr>
                <w:rFonts w:ascii="Arial" w:hAnsi="Arial" w:cs="Arial"/>
                <w:sz w:val="18"/>
              </w:rPr>
            </w:pPr>
            <w:r w:rsidRPr="00063770">
              <w:rPr>
                <w:rFonts w:ascii="Arial" w:hAnsi="Arial" w:cs="Arial"/>
                <w:sz w:val="18"/>
              </w:rPr>
              <w:t>A4.3.1. Programy wsparcia inwestycyjnego umożliwiające w szczególności rozwój działalności, zwiększenie udziału w realizacji usług społecznych, podniesienie jakości reintegracji w podmiotach ekonomii społecznej</w:t>
            </w:r>
          </w:p>
        </w:tc>
      </w:tr>
      <w:tr w:rsidR="00B22039" w:rsidRPr="00063770" w14:paraId="03E7D141" w14:textId="77777777" w:rsidTr="00184F4B">
        <w:tc>
          <w:tcPr>
            <w:tcW w:w="2097" w:type="dxa"/>
            <w:vMerge/>
            <w:shd w:val="clear" w:color="auto" w:fill="BFBFBF" w:themeFill="background1" w:themeFillShade="BF"/>
            <w:vAlign w:val="center"/>
          </w:tcPr>
          <w:p w14:paraId="19CD2CD5"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6F3D9DA0"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29D4F072" w14:textId="77777777" w:rsidR="00B22039" w:rsidRPr="00063770" w:rsidRDefault="00B22039" w:rsidP="00184F4B">
            <w:pPr>
              <w:rPr>
                <w:rFonts w:ascii="Arial" w:hAnsi="Arial" w:cs="Arial"/>
                <w:sz w:val="18"/>
              </w:rPr>
            </w:pPr>
            <w:r w:rsidRPr="00063770">
              <w:rPr>
                <w:rFonts w:ascii="Arial" w:hAnsi="Arial" w:cs="Arial"/>
                <w:sz w:val="18"/>
              </w:rPr>
              <w:t>A4.4. Uelastycznienie form zatrudnienia, w tym wprowadzenie pracy zdalnej</w:t>
            </w:r>
          </w:p>
        </w:tc>
        <w:tc>
          <w:tcPr>
            <w:tcW w:w="2447" w:type="dxa"/>
            <w:shd w:val="clear" w:color="auto" w:fill="BFBFBF" w:themeFill="background1" w:themeFillShade="BF"/>
            <w:vAlign w:val="center"/>
          </w:tcPr>
          <w:p w14:paraId="69191FDA" w14:textId="77777777" w:rsidR="00B22039" w:rsidRPr="00063770" w:rsidRDefault="00B22039" w:rsidP="00184F4B">
            <w:pPr>
              <w:rPr>
                <w:rFonts w:ascii="Arial" w:hAnsi="Arial" w:cs="Arial"/>
                <w:sz w:val="18"/>
              </w:rPr>
            </w:pPr>
            <w:r w:rsidRPr="00063770">
              <w:rPr>
                <w:rFonts w:ascii="Arial" w:hAnsi="Arial" w:cs="Arial"/>
                <w:sz w:val="18"/>
              </w:rPr>
              <w:t>A4.4.1. Inwestycje związane z doposażeniem pracowników/przedsiębiorstw umożliwiającym pracę zdalną</w:t>
            </w:r>
          </w:p>
        </w:tc>
      </w:tr>
      <w:tr w:rsidR="00B22039" w:rsidRPr="00063770" w14:paraId="3A19C6B3" w14:textId="77777777" w:rsidTr="00184F4B">
        <w:tc>
          <w:tcPr>
            <w:tcW w:w="2097" w:type="dxa"/>
            <w:vMerge/>
            <w:shd w:val="clear" w:color="auto" w:fill="BFBFBF" w:themeFill="background1" w:themeFillShade="BF"/>
            <w:vAlign w:val="center"/>
          </w:tcPr>
          <w:p w14:paraId="6F536308" w14:textId="77777777" w:rsidR="00B22039" w:rsidRPr="00063770" w:rsidRDefault="00B22039" w:rsidP="00184F4B">
            <w:pPr>
              <w:rPr>
                <w:rFonts w:ascii="Arial" w:hAnsi="Arial" w:cs="Arial"/>
                <w:sz w:val="18"/>
              </w:rPr>
            </w:pPr>
          </w:p>
        </w:tc>
        <w:tc>
          <w:tcPr>
            <w:tcW w:w="1984" w:type="dxa"/>
            <w:vMerge/>
            <w:shd w:val="clear" w:color="auto" w:fill="BFBFBF" w:themeFill="background1" w:themeFillShade="BF"/>
            <w:vAlign w:val="center"/>
          </w:tcPr>
          <w:p w14:paraId="6D0B217D"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5F10B4B7" w14:textId="77777777" w:rsidR="00B22039" w:rsidRPr="00063770" w:rsidRDefault="00B22039" w:rsidP="00184F4B">
            <w:pPr>
              <w:rPr>
                <w:rFonts w:ascii="Arial" w:hAnsi="Arial" w:cs="Arial"/>
                <w:sz w:val="18"/>
              </w:rPr>
            </w:pPr>
            <w:r w:rsidRPr="00063770">
              <w:rPr>
                <w:rFonts w:ascii="Arial" w:hAnsi="Arial" w:cs="Arial"/>
                <w:sz w:val="18"/>
              </w:rPr>
              <w:t>A4.5. Rozwiązania na rzecz dłuższego pozostawania na rynku pracy osób w wieku średnim i starszych (50+)</w:t>
            </w:r>
          </w:p>
        </w:tc>
        <w:tc>
          <w:tcPr>
            <w:tcW w:w="2447" w:type="dxa"/>
            <w:shd w:val="clear" w:color="auto" w:fill="BFBFBF" w:themeFill="background1" w:themeFillShade="BF"/>
            <w:vAlign w:val="center"/>
          </w:tcPr>
          <w:p w14:paraId="1EF1B782" w14:textId="77777777" w:rsidR="00B22039" w:rsidRPr="00063770" w:rsidRDefault="00B22039" w:rsidP="00184F4B">
            <w:pPr>
              <w:rPr>
                <w:rFonts w:ascii="Arial" w:hAnsi="Arial" w:cs="Arial"/>
                <w:sz w:val="18"/>
              </w:rPr>
            </w:pPr>
            <w:r w:rsidRPr="00063770">
              <w:rPr>
                <w:rFonts w:ascii="Arial" w:hAnsi="Arial" w:cs="Arial"/>
                <w:sz w:val="18"/>
              </w:rPr>
              <w:t>-</w:t>
            </w:r>
          </w:p>
        </w:tc>
      </w:tr>
    </w:tbl>
    <w:p w14:paraId="09E89E04" w14:textId="77777777" w:rsidR="00B22039" w:rsidRDefault="00B22039" w:rsidP="00B22039"/>
    <w:p w14:paraId="3C02C2E4" w14:textId="77777777" w:rsidR="00B22039" w:rsidRDefault="00B22039" w:rsidP="00B22039">
      <w:pPr>
        <w:rPr>
          <w:rFonts w:ascii="Arial" w:hAnsi="Arial" w:cs="Arial"/>
        </w:rPr>
      </w:pPr>
      <w:r w:rsidRPr="00354291">
        <w:rPr>
          <w:rFonts w:ascii="Arial" w:hAnsi="Arial" w:cs="Arial"/>
        </w:rPr>
        <w:t xml:space="preserve">Komponent B „Zielona energia i zmniejszenie energochłonności” </w:t>
      </w:r>
      <w:r>
        <w:rPr>
          <w:rFonts w:ascii="Arial" w:hAnsi="Arial" w:cs="Arial"/>
        </w:rPr>
        <w:t xml:space="preserve">zakłada </w:t>
      </w:r>
      <w:proofErr w:type="spellStart"/>
      <w:r>
        <w:rPr>
          <w:rFonts w:ascii="Arial" w:hAnsi="Arial" w:cs="Arial"/>
        </w:rPr>
        <w:t>trasformacje</w:t>
      </w:r>
      <w:proofErr w:type="spellEnd"/>
      <w:r w:rsidRPr="00354291">
        <w:rPr>
          <w:rFonts w:ascii="Arial" w:hAnsi="Arial" w:cs="Arial"/>
        </w:rPr>
        <w:t xml:space="preserve"> kluczowych sektorów gospodarki do modelu niskoemisyjnego przy wykorzystaniu szans </w:t>
      </w:r>
      <w:r w:rsidRPr="00354291">
        <w:rPr>
          <w:rFonts w:ascii="Arial" w:hAnsi="Arial" w:cs="Arial"/>
        </w:rPr>
        <w:lastRenderedPageBreak/>
        <w:t>rozwoju w obszarze zielonych technologii, jak również efektywna adaptacja najbardziej zagrożonych obszarów i sektorów do zmian klimatu.</w:t>
      </w:r>
      <w:r>
        <w:rPr>
          <w:rFonts w:ascii="Arial" w:hAnsi="Arial" w:cs="Arial"/>
        </w:rPr>
        <w:t xml:space="preserve"> Celem tego działania jest </w:t>
      </w:r>
      <w:r w:rsidRPr="00354291">
        <w:rPr>
          <w:rFonts w:ascii="Arial" w:hAnsi="Arial" w:cs="Arial"/>
          <w:i/>
        </w:rPr>
        <w:t>ograniczenie negatywnego oddziaływania gospodarki na środowisko przy jednoczesnym zapewnieniu konkurencyjności i bezpieczeństwa energetycznego oraz ekologicznego kraju</w:t>
      </w:r>
      <w:r w:rsidRPr="00354291">
        <w:rPr>
          <w:rFonts w:ascii="Arial" w:hAnsi="Arial" w:cs="Arial"/>
        </w:rPr>
        <w:t>.</w:t>
      </w:r>
      <w:r>
        <w:rPr>
          <w:rFonts w:ascii="Arial" w:hAnsi="Arial" w:cs="Arial"/>
        </w:rPr>
        <w:t xml:space="preserve"> Określono dla tych działań 3 cele szczegółowe:</w:t>
      </w:r>
    </w:p>
    <w:p w14:paraId="50FB6A96" w14:textId="77777777" w:rsidR="00B22039" w:rsidRPr="00354291" w:rsidRDefault="00B22039" w:rsidP="002B2AED">
      <w:pPr>
        <w:pStyle w:val="Akapitzlist"/>
        <w:numPr>
          <w:ilvl w:val="0"/>
          <w:numId w:val="59"/>
        </w:numPr>
        <w:spacing w:after="160"/>
        <w:jc w:val="left"/>
        <w:rPr>
          <w:rFonts w:ascii="Arial" w:hAnsi="Arial" w:cs="Arial"/>
        </w:rPr>
      </w:pPr>
      <w:r w:rsidRPr="00354291">
        <w:rPr>
          <w:rFonts w:ascii="Arial" w:hAnsi="Arial" w:cs="Arial"/>
        </w:rPr>
        <w:t>B1. Poprawa efektywności energetycznej gospodarki</w:t>
      </w:r>
      <w:r>
        <w:rPr>
          <w:rFonts w:ascii="Arial" w:hAnsi="Arial" w:cs="Arial"/>
        </w:rPr>
        <w:t>,</w:t>
      </w:r>
    </w:p>
    <w:p w14:paraId="5834DA73" w14:textId="77777777" w:rsidR="00B22039" w:rsidRPr="00354291" w:rsidRDefault="00B22039" w:rsidP="002B2AED">
      <w:pPr>
        <w:pStyle w:val="Akapitzlist"/>
        <w:numPr>
          <w:ilvl w:val="0"/>
          <w:numId w:val="59"/>
        </w:numPr>
        <w:spacing w:after="160"/>
        <w:jc w:val="left"/>
        <w:rPr>
          <w:rFonts w:ascii="Arial" w:hAnsi="Arial" w:cs="Arial"/>
        </w:rPr>
      </w:pPr>
      <w:r w:rsidRPr="00354291">
        <w:rPr>
          <w:rFonts w:ascii="Arial" w:hAnsi="Arial" w:cs="Arial"/>
        </w:rPr>
        <w:t>B2. Zwiększenie wykorzystania odnawialnych źródeł energii</w:t>
      </w:r>
      <w:r>
        <w:rPr>
          <w:rFonts w:ascii="Arial" w:hAnsi="Arial" w:cs="Arial"/>
        </w:rPr>
        <w:t>,</w:t>
      </w:r>
    </w:p>
    <w:p w14:paraId="7EAD656F" w14:textId="77777777" w:rsidR="00B22039" w:rsidRDefault="00B22039" w:rsidP="002B2AED">
      <w:pPr>
        <w:pStyle w:val="Akapitzlist"/>
        <w:numPr>
          <w:ilvl w:val="0"/>
          <w:numId w:val="59"/>
        </w:numPr>
        <w:spacing w:after="160"/>
        <w:jc w:val="left"/>
        <w:rPr>
          <w:rFonts w:ascii="Arial" w:hAnsi="Arial" w:cs="Arial"/>
        </w:rPr>
      </w:pPr>
      <w:r w:rsidRPr="00354291">
        <w:rPr>
          <w:rFonts w:ascii="Arial" w:hAnsi="Arial" w:cs="Arial"/>
        </w:rPr>
        <w:t>B3. Adaptacja do zmian klimatu oraz ograniczenie degradacji środowiska</w:t>
      </w:r>
      <w:r>
        <w:rPr>
          <w:rFonts w:ascii="Arial" w:hAnsi="Arial" w:cs="Arial"/>
        </w:rPr>
        <w:t>.</w:t>
      </w:r>
    </w:p>
    <w:p w14:paraId="5D195699" w14:textId="77777777" w:rsidR="00B22039" w:rsidRPr="00354291" w:rsidRDefault="00B22039" w:rsidP="00B22039">
      <w:pPr>
        <w:rPr>
          <w:rFonts w:ascii="Arial" w:hAnsi="Arial" w:cs="Arial"/>
        </w:rPr>
      </w:pPr>
      <w:r>
        <w:rPr>
          <w:rFonts w:ascii="Arial" w:hAnsi="Arial" w:cs="Arial"/>
        </w:rPr>
        <w:t xml:space="preserve">Na realizację tych zadań przewidziano około </w:t>
      </w:r>
      <w:r w:rsidRPr="00354291">
        <w:rPr>
          <w:rFonts w:ascii="Arial" w:hAnsi="Arial" w:cs="Arial"/>
        </w:rPr>
        <w:t>5 696 mln euro</w:t>
      </w:r>
      <w:r>
        <w:rPr>
          <w:rFonts w:ascii="Arial" w:hAnsi="Arial" w:cs="Arial"/>
        </w:rPr>
        <w:t xml:space="preserve">. </w:t>
      </w:r>
      <w:r w:rsidRPr="00354291">
        <w:rPr>
          <w:rFonts w:ascii="Arial" w:hAnsi="Arial" w:cs="Arial"/>
        </w:rPr>
        <w:t>Konstrukcję celów i reform tego planu przedstawia schemat poniżej.</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FBFBF" w:themeFill="background1" w:themeFillShade="BF"/>
        <w:tblLayout w:type="fixed"/>
        <w:tblLook w:val="04A0" w:firstRow="1" w:lastRow="0" w:firstColumn="1" w:lastColumn="0" w:noHBand="0" w:noVBand="1"/>
      </w:tblPr>
      <w:tblGrid>
        <w:gridCol w:w="2097"/>
        <w:gridCol w:w="2021"/>
        <w:gridCol w:w="2447"/>
        <w:gridCol w:w="2447"/>
      </w:tblGrid>
      <w:tr w:rsidR="00B22039" w:rsidRPr="00063770" w14:paraId="35CD6254" w14:textId="77777777" w:rsidTr="00184F4B">
        <w:tc>
          <w:tcPr>
            <w:tcW w:w="2097" w:type="dxa"/>
            <w:vMerge w:val="restart"/>
            <w:shd w:val="clear" w:color="auto" w:fill="BFBFBF" w:themeFill="background1" w:themeFillShade="BF"/>
            <w:vAlign w:val="center"/>
          </w:tcPr>
          <w:p w14:paraId="301C0E6A" w14:textId="77777777" w:rsidR="00B22039" w:rsidRDefault="00B22039" w:rsidP="00184F4B">
            <w:pPr>
              <w:rPr>
                <w:rFonts w:ascii="Arial" w:hAnsi="Arial" w:cs="Arial"/>
                <w:b/>
                <w:sz w:val="18"/>
              </w:rPr>
            </w:pPr>
            <w:r w:rsidRPr="00354291">
              <w:rPr>
                <w:rFonts w:ascii="Arial" w:hAnsi="Arial" w:cs="Arial"/>
                <w:b/>
                <w:sz w:val="18"/>
              </w:rPr>
              <w:t>Komponent B „Zielona energia i zmniejszenie energochłonności”</w:t>
            </w:r>
          </w:p>
          <w:p w14:paraId="3F61C263" w14:textId="77777777" w:rsidR="00B22039" w:rsidRPr="00063770" w:rsidRDefault="00B22039" w:rsidP="00184F4B">
            <w:pPr>
              <w:rPr>
                <w:rFonts w:ascii="Arial" w:hAnsi="Arial" w:cs="Arial"/>
                <w:b/>
                <w:sz w:val="18"/>
              </w:rPr>
            </w:pPr>
          </w:p>
          <w:p w14:paraId="246B2D8D" w14:textId="77777777" w:rsidR="00B22039" w:rsidRPr="00063770" w:rsidRDefault="00B22039" w:rsidP="00184F4B">
            <w:pPr>
              <w:rPr>
                <w:rFonts w:ascii="Arial" w:hAnsi="Arial" w:cs="Arial"/>
                <w:b/>
                <w:sz w:val="18"/>
              </w:rPr>
            </w:pPr>
            <w:r w:rsidRPr="00354291">
              <w:rPr>
                <w:rFonts w:ascii="Arial" w:hAnsi="Arial" w:cs="Arial"/>
                <w:b/>
                <w:sz w:val="18"/>
              </w:rPr>
              <w:t>Cel: Ograniczenie negatywnego oddziaływania gospodarki na środowisko przy jednoczesnym zapewnieniu konkurencyjności i bezpieczeństwa energetycznego oraz ekologicznego kraju.</w:t>
            </w:r>
          </w:p>
        </w:tc>
        <w:tc>
          <w:tcPr>
            <w:tcW w:w="2021" w:type="dxa"/>
            <w:shd w:val="clear" w:color="auto" w:fill="BFBFBF" w:themeFill="background1" w:themeFillShade="BF"/>
            <w:vAlign w:val="center"/>
          </w:tcPr>
          <w:p w14:paraId="3EBF4F0B" w14:textId="77777777" w:rsidR="00B22039" w:rsidRPr="00063770" w:rsidRDefault="00B22039" w:rsidP="00184F4B">
            <w:pPr>
              <w:rPr>
                <w:rFonts w:ascii="Arial" w:hAnsi="Arial" w:cs="Arial"/>
                <w:b/>
                <w:sz w:val="18"/>
              </w:rPr>
            </w:pPr>
            <w:r w:rsidRPr="00063770">
              <w:rPr>
                <w:rFonts w:ascii="Arial" w:hAnsi="Arial" w:cs="Arial"/>
                <w:b/>
                <w:sz w:val="18"/>
              </w:rPr>
              <w:t>CEL SZCZEGÓŁOWY</w:t>
            </w:r>
          </w:p>
        </w:tc>
        <w:tc>
          <w:tcPr>
            <w:tcW w:w="2447" w:type="dxa"/>
            <w:shd w:val="clear" w:color="auto" w:fill="BFBFBF" w:themeFill="background1" w:themeFillShade="BF"/>
            <w:vAlign w:val="center"/>
          </w:tcPr>
          <w:p w14:paraId="4C482426" w14:textId="77777777" w:rsidR="00B22039" w:rsidRPr="00063770" w:rsidRDefault="00B22039" w:rsidP="00184F4B">
            <w:pPr>
              <w:rPr>
                <w:rFonts w:ascii="Arial" w:hAnsi="Arial" w:cs="Arial"/>
                <w:b/>
                <w:sz w:val="18"/>
              </w:rPr>
            </w:pPr>
            <w:r w:rsidRPr="00063770">
              <w:rPr>
                <w:rFonts w:ascii="Arial" w:hAnsi="Arial" w:cs="Arial"/>
                <w:b/>
                <w:sz w:val="18"/>
              </w:rPr>
              <w:t>REFORMA</w:t>
            </w:r>
          </w:p>
        </w:tc>
        <w:tc>
          <w:tcPr>
            <w:tcW w:w="2447" w:type="dxa"/>
            <w:shd w:val="clear" w:color="auto" w:fill="BFBFBF" w:themeFill="background1" w:themeFillShade="BF"/>
            <w:vAlign w:val="center"/>
          </w:tcPr>
          <w:p w14:paraId="069FA6C4" w14:textId="77777777" w:rsidR="00B22039" w:rsidRPr="00063770" w:rsidRDefault="00B22039" w:rsidP="00184F4B">
            <w:pPr>
              <w:rPr>
                <w:rFonts w:ascii="Arial" w:hAnsi="Arial" w:cs="Arial"/>
                <w:b/>
                <w:sz w:val="18"/>
              </w:rPr>
            </w:pPr>
            <w:r w:rsidRPr="00063770">
              <w:rPr>
                <w:rFonts w:ascii="Arial" w:hAnsi="Arial" w:cs="Arial"/>
                <w:b/>
                <w:sz w:val="18"/>
              </w:rPr>
              <w:t>INWESTYCJE</w:t>
            </w:r>
          </w:p>
        </w:tc>
      </w:tr>
      <w:tr w:rsidR="00B22039" w:rsidRPr="00063770" w14:paraId="45D3DB80" w14:textId="77777777" w:rsidTr="00184F4B">
        <w:tc>
          <w:tcPr>
            <w:tcW w:w="2097" w:type="dxa"/>
            <w:vMerge/>
            <w:shd w:val="clear" w:color="auto" w:fill="BFBFBF" w:themeFill="background1" w:themeFillShade="BF"/>
            <w:vAlign w:val="center"/>
          </w:tcPr>
          <w:p w14:paraId="2342020A" w14:textId="77777777" w:rsidR="00B22039" w:rsidRPr="00063770" w:rsidRDefault="00B22039" w:rsidP="00184F4B">
            <w:pPr>
              <w:rPr>
                <w:rFonts w:ascii="Arial" w:hAnsi="Arial" w:cs="Arial"/>
                <w:sz w:val="18"/>
              </w:rPr>
            </w:pPr>
          </w:p>
        </w:tc>
        <w:tc>
          <w:tcPr>
            <w:tcW w:w="2021" w:type="dxa"/>
            <w:vMerge w:val="restart"/>
            <w:shd w:val="clear" w:color="auto" w:fill="BFBFBF" w:themeFill="background1" w:themeFillShade="BF"/>
            <w:vAlign w:val="center"/>
          </w:tcPr>
          <w:p w14:paraId="36550516" w14:textId="77777777" w:rsidR="00B22039" w:rsidRPr="00354291" w:rsidRDefault="00B22039" w:rsidP="00184F4B">
            <w:pPr>
              <w:rPr>
                <w:rFonts w:ascii="Arial" w:hAnsi="Arial" w:cs="Arial"/>
                <w:sz w:val="18"/>
              </w:rPr>
            </w:pPr>
            <w:r w:rsidRPr="00354291">
              <w:rPr>
                <w:rFonts w:ascii="Arial" w:hAnsi="Arial" w:cs="Arial"/>
                <w:sz w:val="18"/>
              </w:rPr>
              <w:t>B1. Poprawa efektywności energetycznej gospodarki</w:t>
            </w:r>
          </w:p>
          <w:p w14:paraId="76B0F375" w14:textId="77777777" w:rsidR="00B22039" w:rsidRPr="00354291" w:rsidRDefault="00B22039" w:rsidP="00184F4B">
            <w:pPr>
              <w:rPr>
                <w:rFonts w:ascii="Arial" w:hAnsi="Arial" w:cs="Arial"/>
                <w:sz w:val="18"/>
              </w:rPr>
            </w:pPr>
            <w:r w:rsidRPr="00354291">
              <w:rPr>
                <w:rFonts w:ascii="Arial" w:hAnsi="Arial" w:cs="Arial"/>
                <w:sz w:val="18"/>
              </w:rPr>
              <w:t xml:space="preserve"> </w:t>
            </w:r>
          </w:p>
          <w:p w14:paraId="7D78C0DE" w14:textId="77777777" w:rsidR="00B22039" w:rsidRPr="00354291" w:rsidRDefault="00B22039" w:rsidP="00184F4B">
            <w:pPr>
              <w:rPr>
                <w:rFonts w:ascii="Arial" w:hAnsi="Arial" w:cs="Arial"/>
                <w:sz w:val="18"/>
              </w:rPr>
            </w:pPr>
          </w:p>
          <w:p w14:paraId="1C8BFE1C" w14:textId="77777777" w:rsidR="00B22039" w:rsidRPr="00063770" w:rsidRDefault="00B22039" w:rsidP="00184F4B">
            <w:pPr>
              <w:rPr>
                <w:rFonts w:ascii="Arial" w:hAnsi="Arial" w:cs="Arial"/>
                <w:sz w:val="18"/>
              </w:rPr>
            </w:pPr>
          </w:p>
        </w:tc>
        <w:tc>
          <w:tcPr>
            <w:tcW w:w="2447" w:type="dxa"/>
            <w:vMerge w:val="restart"/>
            <w:shd w:val="clear" w:color="auto" w:fill="BFBFBF" w:themeFill="background1" w:themeFillShade="BF"/>
            <w:vAlign w:val="center"/>
          </w:tcPr>
          <w:p w14:paraId="41A03C95" w14:textId="77777777" w:rsidR="00B22039" w:rsidRPr="00063770" w:rsidRDefault="00B22039" w:rsidP="00184F4B">
            <w:pPr>
              <w:rPr>
                <w:rFonts w:ascii="Arial" w:hAnsi="Arial" w:cs="Arial"/>
                <w:sz w:val="18"/>
              </w:rPr>
            </w:pPr>
            <w:r w:rsidRPr="00354291">
              <w:rPr>
                <w:rFonts w:ascii="Arial" w:hAnsi="Arial" w:cs="Arial"/>
                <w:sz w:val="18"/>
              </w:rPr>
              <w:t>B1.1. Czyste powietrze i efektywność energetyczna</w:t>
            </w:r>
          </w:p>
        </w:tc>
        <w:tc>
          <w:tcPr>
            <w:tcW w:w="2447" w:type="dxa"/>
            <w:shd w:val="clear" w:color="auto" w:fill="BFBFBF" w:themeFill="background1" w:themeFillShade="BF"/>
            <w:vAlign w:val="center"/>
          </w:tcPr>
          <w:p w14:paraId="3B40F3C0" w14:textId="77777777" w:rsidR="00B22039" w:rsidRPr="00063770" w:rsidRDefault="00B22039" w:rsidP="00184F4B">
            <w:pPr>
              <w:rPr>
                <w:rFonts w:ascii="Arial" w:hAnsi="Arial" w:cs="Arial"/>
                <w:sz w:val="18"/>
              </w:rPr>
            </w:pPr>
            <w:r w:rsidRPr="00354291">
              <w:rPr>
                <w:rFonts w:ascii="Arial" w:hAnsi="Arial" w:cs="Arial"/>
                <w:sz w:val="18"/>
              </w:rPr>
              <w:t>B1.1.1. Inwestycje w źródła ciepła (chłodu) w systemach ciepłowniczyc</w:t>
            </w:r>
            <w:r>
              <w:rPr>
                <w:rFonts w:ascii="Arial" w:hAnsi="Arial" w:cs="Arial"/>
                <w:sz w:val="18"/>
              </w:rPr>
              <w:t>h</w:t>
            </w:r>
          </w:p>
        </w:tc>
      </w:tr>
      <w:tr w:rsidR="00B22039" w:rsidRPr="00063770" w14:paraId="44A90E89" w14:textId="77777777" w:rsidTr="00184F4B">
        <w:tc>
          <w:tcPr>
            <w:tcW w:w="2097" w:type="dxa"/>
            <w:vMerge/>
            <w:shd w:val="clear" w:color="auto" w:fill="BFBFBF" w:themeFill="background1" w:themeFillShade="BF"/>
            <w:vAlign w:val="center"/>
          </w:tcPr>
          <w:p w14:paraId="6B9893AA"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5765DC9D"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79CD569D"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5580AE3C" w14:textId="77777777" w:rsidR="00B22039" w:rsidRPr="00063770" w:rsidRDefault="00B22039" w:rsidP="00184F4B">
            <w:pPr>
              <w:rPr>
                <w:rFonts w:ascii="Arial" w:hAnsi="Arial" w:cs="Arial"/>
                <w:sz w:val="18"/>
              </w:rPr>
            </w:pPr>
            <w:r w:rsidRPr="00354291">
              <w:rPr>
                <w:rFonts w:ascii="Arial" w:hAnsi="Arial" w:cs="Arial"/>
                <w:sz w:val="18"/>
              </w:rPr>
              <w:t>B1.1.2. Wymiana źródeł ciepła i poprawa efektywności energetycznej w budynkach mieszkalnych</w:t>
            </w:r>
          </w:p>
        </w:tc>
      </w:tr>
      <w:tr w:rsidR="00B22039" w:rsidRPr="00063770" w14:paraId="20766BC9" w14:textId="77777777" w:rsidTr="00184F4B">
        <w:tc>
          <w:tcPr>
            <w:tcW w:w="2097" w:type="dxa"/>
            <w:vMerge/>
            <w:shd w:val="clear" w:color="auto" w:fill="BFBFBF" w:themeFill="background1" w:themeFillShade="BF"/>
            <w:vAlign w:val="center"/>
          </w:tcPr>
          <w:p w14:paraId="249F7656"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148B8F8C"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490E9A37"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503F1E33" w14:textId="77777777" w:rsidR="00B22039" w:rsidRPr="00063770" w:rsidRDefault="00B22039" w:rsidP="00184F4B">
            <w:pPr>
              <w:rPr>
                <w:rFonts w:ascii="Arial" w:hAnsi="Arial" w:cs="Arial"/>
                <w:sz w:val="18"/>
              </w:rPr>
            </w:pPr>
            <w:r w:rsidRPr="00354291">
              <w:rPr>
                <w:rFonts w:ascii="Arial" w:hAnsi="Arial" w:cs="Arial"/>
                <w:sz w:val="18"/>
              </w:rPr>
              <w:t>B1.1.3. Wymiana źródeł ciepła i poprawa efektywności energetycznej szkół</w:t>
            </w:r>
          </w:p>
        </w:tc>
      </w:tr>
      <w:tr w:rsidR="00B22039" w:rsidRPr="00063770" w14:paraId="721BC7C3" w14:textId="77777777" w:rsidTr="00184F4B">
        <w:tc>
          <w:tcPr>
            <w:tcW w:w="2097" w:type="dxa"/>
            <w:vMerge/>
            <w:shd w:val="clear" w:color="auto" w:fill="BFBFBF" w:themeFill="background1" w:themeFillShade="BF"/>
            <w:vAlign w:val="center"/>
          </w:tcPr>
          <w:p w14:paraId="7A11CF04"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183FB3DB"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5EE3A582"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5E515AF8" w14:textId="77777777" w:rsidR="00B22039" w:rsidRPr="00063770" w:rsidRDefault="00B22039" w:rsidP="00184F4B">
            <w:pPr>
              <w:rPr>
                <w:rFonts w:ascii="Arial" w:hAnsi="Arial" w:cs="Arial"/>
                <w:sz w:val="18"/>
              </w:rPr>
            </w:pPr>
            <w:r w:rsidRPr="00354291">
              <w:rPr>
                <w:rFonts w:ascii="Arial" w:hAnsi="Arial" w:cs="Arial"/>
                <w:sz w:val="18"/>
              </w:rPr>
              <w:t>B1.1.4. Wsparcie dla zwiększenia efektywności energetycznej obiektów lokalnej aktywności społecznej</w:t>
            </w:r>
          </w:p>
        </w:tc>
      </w:tr>
      <w:tr w:rsidR="00B22039" w:rsidRPr="00063770" w14:paraId="01231B14" w14:textId="77777777" w:rsidTr="00184F4B">
        <w:tc>
          <w:tcPr>
            <w:tcW w:w="2097" w:type="dxa"/>
            <w:vMerge/>
            <w:shd w:val="clear" w:color="auto" w:fill="BFBFBF" w:themeFill="background1" w:themeFillShade="BF"/>
            <w:vAlign w:val="center"/>
          </w:tcPr>
          <w:p w14:paraId="2ECB84B8" w14:textId="77777777" w:rsidR="00B22039" w:rsidRPr="00063770" w:rsidRDefault="00B22039" w:rsidP="00184F4B">
            <w:pPr>
              <w:rPr>
                <w:rFonts w:ascii="Arial" w:hAnsi="Arial" w:cs="Arial"/>
                <w:sz w:val="18"/>
              </w:rPr>
            </w:pPr>
          </w:p>
        </w:tc>
        <w:tc>
          <w:tcPr>
            <w:tcW w:w="2021" w:type="dxa"/>
            <w:vMerge w:val="restart"/>
            <w:shd w:val="clear" w:color="auto" w:fill="BFBFBF" w:themeFill="background1" w:themeFillShade="BF"/>
            <w:vAlign w:val="center"/>
          </w:tcPr>
          <w:p w14:paraId="50AF4A81" w14:textId="77777777" w:rsidR="00B22039" w:rsidRPr="00063770" w:rsidRDefault="00B22039" w:rsidP="00184F4B">
            <w:pPr>
              <w:rPr>
                <w:rFonts w:ascii="Arial" w:hAnsi="Arial" w:cs="Arial"/>
                <w:sz w:val="18"/>
              </w:rPr>
            </w:pPr>
            <w:r w:rsidRPr="00354291">
              <w:rPr>
                <w:rFonts w:ascii="Arial" w:hAnsi="Arial" w:cs="Arial"/>
                <w:sz w:val="18"/>
              </w:rPr>
              <w:t>B2. Zwiększenie wykorzystania odnawialnych źródeł energii</w:t>
            </w:r>
          </w:p>
        </w:tc>
        <w:tc>
          <w:tcPr>
            <w:tcW w:w="2447" w:type="dxa"/>
            <w:shd w:val="clear" w:color="auto" w:fill="BFBFBF" w:themeFill="background1" w:themeFillShade="BF"/>
            <w:vAlign w:val="center"/>
          </w:tcPr>
          <w:p w14:paraId="6FCA1186" w14:textId="77777777" w:rsidR="00B22039" w:rsidRPr="00063770" w:rsidRDefault="00B22039" w:rsidP="00184F4B">
            <w:pPr>
              <w:rPr>
                <w:rFonts w:ascii="Arial" w:hAnsi="Arial" w:cs="Arial"/>
                <w:sz w:val="18"/>
              </w:rPr>
            </w:pPr>
            <w:r w:rsidRPr="00354291">
              <w:rPr>
                <w:rFonts w:ascii="Arial" w:hAnsi="Arial" w:cs="Arial"/>
                <w:sz w:val="18"/>
              </w:rPr>
              <w:t>B2.1. Poprawa warunków dla rozwoju technologii wodorowych oraz innych gazów zdekarbonizowanych</w:t>
            </w:r>
          </w:p>
        </w:tc>
        <w:tc>
          <w:tcPr>
            <w:tcW w:w="2447" w:type="dxa"/>
            <w:shd w:val="clear" w:color="auto" w:fill="BFBFBF" w:themeFill="background1" w:themeFillShade="BF"/>
            <w:vAlign w:val="center"/>
          </w:tcPr>
          <w:p w14:paraId="360F39A4" w14:textId="77777777" w:rsidR="00B22039" w:rsidRPr="00063770" w:rsidRDefault="00B22039" w:rsidP="00184F4B">
            <w:pPr>
              <w:rPr>
                <w:rFonts w:ascii="Arial" w:hAnsi="Arial" w:cs="Arial"/>
                <w:sz w:val="18"/>
              </w:rPr>
            </w:pPr>
            <w:r w:rsidRPr="00354291">
              <w:rPr>
                <w:rFonts w:ascii="Arial" w:hAnsi="Arial" w:cs="Arial"/>
                <w:sz w:val="18"/>
              </w:rPr>
              <w:t>B2.1.1. Inwestycje w technologie wodorowe, wytwarzanie, magazynowanie i transport wodoru</w:t>
            </w:r>
          </w:p>
        </w:tc>
      </w:tr>
      <w:tr w:rsidR="00B22039" w:rsidRPr="00063770" w14:paraId="547F7452" w14:textId="77777777" w:rsidTr="00184F4B">
        <w:tc>
          <w:tcPr>
            <w:tcW w:w="2097" w:type="dxa"/>
            <w:vMerge/>
            <w:shd w:val="clear" w:color="auto" w:fill="BFBFBF" w:themeFill="background1" w:themeFillShade="BF"/>
            <w:vAlign w:val="center"/>
          </w:tcPr>
          <w:p w14:paraId="3AD28138"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38B4089A" w14:textId="77777777" w:rsidR="00B22039" w:rsidRPr="00063770" w:rsidRDefault="00B22039" w:rsidP="00184F4B">
            <w:pPr>
              <w:rPr>
                <w:rFonts w:ascii="Arial" w:hAnsi="Arial" w:cs="Arial"/>
                <w:sz w:val="18"/>
              </w:rPr>
            </w:pPr>
          </w:p>
        </w:tc>
        <w:tc>
          <w:tcPr>
            <w:tcW w:w="2447" w:type="dxa"/>
            <w:vMerge w:val="restart"/>
            <w:shd w:val="clear" w:color="auto" w:fill="BFBFBF" w:themeFill="background1" w:themeFillShade="BF"/>
            <w:vAlign w:val="center"/>
          </w:tcPr>
          <w:p w14:paraId="6DBAD748" w14:textId="77777777" w:rsidR="00B22039" w:rsidRPr="00063770" w:rsidRDefault="00B22039" w:rsidP="00184F4B">
            <w:pPr>
              <w:rPr>
                <w:rFonts w:ascii="Arial" w:hAnsi="Arial" w:cs="Arial"/>
                <w:sz w:val="18"/>
              </w:rPr>
            </w:pPr>
            <w:r w:rsidRPr="00354291">
              <w:rPr>
                <w:rFonts w:ascii="Arial" w:hAnsi="Arial" w:cs="Arial"/>
                <w:sz w:val="18"/>
              </w:rPr>
              <w:t>B2.2. Poprawa warunków dla rozwoju odnawialnych źródeł energii</w:t>
            </w:r>
          </w:p>
        </w:tc>
        <w:tc>
          <w:tcPr>
            <w:tcW w:w="2447" w:type="dxa"/>
            <w:shd w:val="clear" w:color="auto" w:fill="BFBFBF" w:themeFill="background1" w:themeFillShade="BF"/>
            <w:vAlign w:val="center"/>
          </w:tcPr>
          <w:p w14:paraId="33E1CF1B" w14:textId="77777777" w:rsidR="00B22039" w:rsidRPr="00354291" w:rsidRDefault="00B22039" w:rsidP="00184F4B">
            <w:pPr>
              <w:rPr>
                <w:rFonts w:ascii="Arial" w:hAnsi="Arial" w:cs="Arial"/>
                <w:sz w:val="18"/>
              </w:rPr>
            </w:pPr>
            <w:r w:rsidRPr="00354291">
              <w:rPr>
                <w:rFonts w:ascii="Arial" w:hAnsi="Arial" w:cs="Arial"/>
                <w:sz w:val="18"/>
              </w:rPr>
              <w:t>B2.2.1. Rozwój sieci przesyłowych, inteligentna infrastruktura elektroenergetyczna</w:t>
            </w:r>
          </w:p>
          <w:p w14:paraId="78D312A6" w14:textId="77777777" w:rsidR="00B22039" w:rsidRPr="00063770" w:rsidRDefault="00B22039" w:rsidP="00184F4B">
            <w:pPr>
              <w:rPr>
                <w:rFonts w:ascii="Arial" w:hAnsi="Arial" w:cs="Arial"/>
                <w:sz w:val="18"/>
              </w:rPr>
            </w:pPr>
          </w:p>
        </w:tc>
      </w:tr>
      <w:tr w:rsidR="00B22039" w:rsidRPr="00063770" w14:paraId="297AF2D7" w14:textId="77777777" w:rsidTr="00184F4B">
        <w:tc>
          <w:tcPr>
            <w:tcW w:w="2097" w:type="dxa"/>
            <w:vMerge/>
            <w:shd w:val="clear" w:color="auto" w:fill="BFBFBF" w:themeFill="background1" w:themeFillShade="BF"/>
            <w:vAlign w:val="center"/>
          </w:tcPr>
          <w:p w14:paraId="389E5E1B"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2E8D165D"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759FBE7B"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0C5B6694" w14:textId="77777777" w:rsidR="00B22039" w:rsidRPr="00063770" w:rsidRDefault="00B22039" w:rsidP="00184F4B">
            <w:pPr>
              <w:rPr>
                <w:rFonts w:ascii="Arial" w:hAnsi="Arial" w:cs="Arial"/>
                <w:sz w:val="18"/>
              </w:rPr>
            </w:pPr>
            <w:r w:rsidRPr="00354291">
              <w:rPr>
                <w:rFonts w:ascii="Arial" w:hAnsi="Arial" w:cs="Arial"/>
                <w:sz w:val="18"/>
              </w:rPr>
              <w:t>B2.2.2. Instalacje OZE realizowane przez społeczności energetyczne</w:t>
            </w:r>
          </w:p>
        </w:tc>
      </w:tr>
      <w:tr w:rsidR="00B22039" w:rsidRPr="00063770" w14:paraId="6773EECD" w14:textId="77777777" w:rsidTr="00184F4B">
        <w:tc>
          <w:tcPr>
            <w:tcW w:w="2097" w:type="dxa"/>
            <w:vMerge/>
            <w:shd w:val="clear" w:color="auto" w:fill="BFBFBF" w:themeFill="background1" w:themeFillShade="BF"/>
            <w:vAlign w:val="center"/>
          </w:tcPr>
          <w:p w14:paraId="6CC2E8FC" w14:textId="77777777" w:rsidR="00B22039" w:rsidRPr="00063770" w:rsidRDefault="00B22039" w:rsidP="00184F4B">
            <w:pPr>
              <w:rPr>
                <w:rFonts w:ascii="Arial" w:hAnsi="Arial" w:cs="Arial"/>
                <w:sz w:val="18"/>
              </w:rPr>
            </w:pPr>
          </w:p>
        </w:tc>
        <w:tc>
          <w:tcPr>
            <w:tcW w:w="2021" w:type="dxa"/>
            <w:vMerge/>
            <w:shd w:val="clear" w:color="auto" w:fill="BFBFBF" w:themeFill="background1" w:themeFillShade="BF"/>
            <w:vAlign w:val="center"/>
          </w:tcPr>
          <w:p w14:paraId="0C71054F"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66E5619E"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08DED3E7" w14:textId="77777777" w:rsidR="00B22039" w:rsidRPr="00063770" w:rsidRDefault="00B22039" w:rsidP="00184F4B">
            <w:pPr>
              <w:rPr>
                <w:rFonts w:ascii="Arial" w:hAnsi="Arial" w:cs="Arial"/>
                <w:sz w:val="18"/>
              </w:rPr>
            </w:pPr>
            <w:r w:rsidRPr="00354291">
              <w:rPr>
                <w:rFonts w:ascii="Arial" w:hAnsi="Arial" w:cs="Arial"/>
                <w:sz w:val="18"/>
              </w:rPr>
              <w:t xml:space="preserve">B2.2.3. Budowa infrastruktury terminalowej </w:t>
            </w:r>
            <w:proofErr w:type="spellStart"/>
            <w:r w:rsidRPr="00354291">
              <w:rPr>
                <w:rFonts w:ascii="Arial" w:hAnsi="Arial" w:cs="Arial"/>
                <w:sz w:val="18"/>
              </w:rPr>
              <w:t>offshore</w:t>
            </w:r>
            <w:proofErr w:type="spellEnd"/>
          </w:p>
        </w:tc>
      </w:tr>
      <w:tr w:rsidR="00B22039" w:rsidRPr="00063770" w14:paraId="14A7A27D" w14:textId="77777777" w:rsidTr="00184F4B">
        <w:tc>
          <w:tcPr>
            <w:tcW w:w="2097" w:type="dxa"/>
            <w:vMerge/>
            <w:shd w:val="clear" w:color="auto" w:fill="BFBFBF" w:themeFill="background1" w:themeFillShade="BF"/>
            <w:vAlign w:val="center"/>
          </w:tcPr>
          <w:p w14:paraId="659D1CEA" w14:textId="77777777" w:rsidR="00B22039" w:rsidRPr="00063770" w:rsidRDefault="00B22039" w:rsidP="00184F4B">
            <w:pPr>
              <w:rPr>
                <w:rFonts w:ascii="Arial" w:hAnsi="Arial" w:cs="Arial"/>
                <w:sz w:val="18"/>
              </w:rPr>
            </w:pPr>
          </w:p>
        </w:tc>
        <w:tc>
          <w:tcPr>
            <w:tcW w:w="2021" w:type="dxa"/>
            <w:shd w:val="clear" w:color="auto" w:fill="BFBFBF" w:themeFill="background1" w:themeFillShade="BF"/>
            <w:vAlign w:val="center"/>
          </w:tcPr>
          <w:p w14:paraId="576B332B" w14:textId="77777777" w:rsidR="00B22039" w:rsidRPr="00063770" w:rsidRDefault="00B22039" w:rsidP="00184F4B">
            <w:pPr>
              <w:rPr>
                <w:rFonts w:ascii="Arial" w:hAnsi="Arial" w:cs="Arial"/>
                <w:sz w:val="18"/>
              </w:rPr>
            </w:pPr>
            <w:r w:rsidRPr="00354291">
              <w:rPr>
                <w:rFonts w:ascii="Arial" w:hAnsi="Arial" w:cs="Arial"/>
                <w:sz w:val="18"/>
              </w:rPr>
              <w:t>B3. Adaptacja do zmian klimatu oraz ograniczenie degradacji środowiska</w:t>
            </w:r>
          </w:p>
        </w:tc>
        <w:tc>
          <w:tcPr>
            <w:tcW w:w="2447" w:type="dxa"/>
            <w:shd w:val="clear" w:color="auto" w:fill="BFBFBF" w:themeFill="background1" w:themeFillShade="BF"/>
            <w:vAlign w:val="center"/>
          </w:tcPr>
          <w:p w14:paraId="4696E39E" w14:textId="77777777" w:rsidR="00B22039" w:rsidRPr="00063770" w:rsidRDefault="00B22039" w:rsidP="00184F4B">
            <w:pPr>
              <w:rPr>
                <w:rFonts w:ascii="Arial" w:hAnsi="Arial" w:cs="Arial"/>
                <w:sz w:val="18"/>
              </w:rPr>
            </w:pPr>
            <w:r w:rsidRPr="00354291">
              <w:rPr>
                <w:rFonts w:ascii="Arial" w:hAnsi="Arial" w:cs="Arial"/>
                <w:sz w:val="18"/>
              </w:rPr>
              <w:t>B3.1. Wsparcie zrównoważonej gospodarki wodno-ściekowej na terenach wiejskich</w:t>
            </w:r>
          </w:p>
        </w:tc>
        <w:tc>
          <w:tcPr>
            <w:tcW w:w="2447" w:type="dxa"/>
            <w:shd w:val="clear" w:color="auto" w:fill="BFBFBF" w:themeFill="background1" w:themeFillShade="BF"/>
            <w:vAlign w:val="center"/>
          </w:tcPr>
          <w:p w14:paraId="25A70CED" w14:textId="77777777" w:rsidR="00B22039" w:rsidRPr="00063770" w:rsidRDefault="00B22039" w:rsidP="00184F4B">
            <w:pPr>
              <w:rPr>
                <w:rFonts w:ascii="Arial" w:hAnsi="Arial" w:cs="Arial"/>
                <w:sz w:val="18"/>
              </w:rPr>
            </w:pPr>
            <w:r w:rsidRPr="00354291">
              <w:rPr>
                <w:rFonts w:ascii="Arial" w:hAnsi="Arial" w:cs="Arial"/>
                <w:sz w:val="18"/>
              </w:rPr>
              <w:t>B3.1.1. Inwestycje w zrównoważoną gospodarkę wodno-ściekową na terenach wiejskich</w:t>
            </w:r>
          </w:p>
        </w:tc>
      </w:tr>
    </w:tbl>
    <w:p w14:paraId="7E114656" w14:textId="77777777" w:rsidR="00B22039" w:rsidRDefault="00B22039" w:rsidP="00B22039"/>
    <w:p w14:paraId="77C44288" w14:textId="77777777" w:rsidR="00B22039" w:rsidRPr="00281285" w:rsidRDefault="00B22039" w:rsidP="00B22039">
      <w:pPr>
        <w:rPr>
          <w:rFonts w:ascii="Arial" w:hAnsi="Arial" w:cs="Arial"/>
        </w:rPr>
      </w:pPr>
      <w:r w:rsidRPr="00281285">
        <w:rPr>
          <w:rFonts w:ascii="Arial" w:hAnsi="Arial" w:cs="Arial"/>
        </w:rPr>
        <w:t xml:space="preserve">Komponent C „Transformacja cyfrowa” ma doprowadzić do zapewnienia rozwoju infrastruktury łączności cyfrowej oraz rozwiązań w zakresie e-usług, wykorzystania potencjału technologii przełomowych, cyfrowej edukacji, wzrostu kompetencji cyfrowych społeczeństwa, a także </w:t>
      </w:r>
      <w:proofErr w:type="spellStart"/>
      <w:r w:rsidRPr="00281285">
        <w:rPr>
          <w:rFonts w:ascii="Arial" w:hAnsi="Arial" w:cs="Arial"/>
        </w:rPr>
        <w:t>cyberbezpieczeństwa</w:t>
      </w:r>
      <w:proofErr w:type="spellEnd"/>
      <w:r>
        <w:rPr>
          <w:rFonts w:ascii="Arial" w:hAnsi="Arial" w:cs="Arial"/>
        </w:rPr>
        <w:t>. Celem tych działań będzie w</w:t>
      </w:r>
      <w:r w:rsidRPr="00965D47">
        <w:rPr>
          <w:rFonts w:ascii="Arial" w:hAnsi="Arial" w:cs="Arial"/>
        </w:rPr>
        <w:t>zmocnienie przemian cyfrowych w sektorze publicznym, społeczeństwie i gospodarce</w:t>
      </w:r>
      <w:r>
        <w:rPr>
          <w:rFonts w:ascii="Arial" w:hAnsi="Arial" w:cs="Arial"/>
        </w:rPr>
        <w:t>. Realizowane będzie ono w oparciu o 3 cele szczegółowe:</w:t>
      </w:r>
    </w:p>
    <w:p w14:paraId="3F394DD2" w14:textId="77777777" w:rsidR="00B22039" w:rsidRPr="00281285" w:rsidRDefault="00B22039" w:rsidP="00B22039">
      <w:pPr>
        <w:rPr>
          <w:rFonts w:ascii="Arial" w:hAnsi="Arial" w:cs="Arial"/>
        </w:rPr>
      </w:pPr>
      <w:r w:rsidRPr="00281285">
        <w:rPr>
          <w:rFonts w:ascii="Arial" w:hAnsi="Arial" w:cs="Arial"/>
        </w:rPr>
        <w:t>Na realizację komponentu C przewidziano około 5 696 mln euro. Konstrukcję celów i reform tego planu przedstawia schemat poniżej.</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FBFBF" w:themeFill="background1" w:themeFillShade="BF"/>
        <w:tblLayout w:type="fixed"/>
        <w:tblLook w:val="04A0" w:firstRow="1" w:lastRow="0" w:firstColumn="1" w:lastColumn="0" w:noHBand="0" w:noVBand="1"/>
      </w:tblPr>
      <w:tblGrid>
        <w:gridCol w:w="1955"/>
        <w:gridCol w:w="2163"/>
        <w:gridCol w:w="2447"/>
        <w:gridCol w:w="2447"/>
      </w:tblGrid>
      <w:tr w:rsidR="00B22039" w:rsidRPr="00281285" w14:paraId="12069BB6" w14:textId="77777777" w:rsidTr="00184F4B">
        <w:trPr>
          <w:trHeight w:val="20"/>
        </w:trPr>
        <w:tc>
          <w:tcPr>
            <w:tcW w:w="1955" w:type="dxa"/>
            <w:vMerge w:val="restart"/>
            <w:shd w:val="clear" w:color="auto" w:fill="BFBFBF" w:themeFill="background1" w:themeFillShade="BF"/>
            <w:vAlign w:val="center"/>
          </w:tcPr>
          <w:p w14:paraId="146B5938" w14:textId="77777777" w:rsidR="00B22039" w:rsidRDefault="00B22039" w:rsidP="00184F4B">
            <w:pPr>
              <w:rPr>
                <w:rFonts w:ascii="Arial" w:hAnsi="Arial" w:cs="Arial"/>
                <w:b/>
                <w:sz w:val="18"/>
              </w:rPr>
            </w:pPr>
            <w:r w:rsidRPr="00965D47">
              <w:rPr>
                <w:rFonts w:ascii="Arial" w:hAnsi="Arial" w:cs="Arial"/>
                <w:b/>
                <w:sz w:val="18"/>
              </w:rPr>
              <w:t>Komponent C „Transformacja cyfrowa”</w:t>
            </w:r>
          </w:p>
          <w:p w14:paraId="754A6A58" w14:textId="77777777" w:rsidR="00B22039" w:rsidRPr="00281285" w:rsidRDefault="00B22039" w:rsidP="00184F4B">
            <w:pPr>
              <w:rPr>
                <w:rFonts w:ascii="Arial" w:hAnsi="Arial" w:cs="Arial"/>
                <w:b/>
                <w:sz w:val="18"/>
              </w:rPr>
            </w:pPr>
          </w:p>
          <w:p w14:paraId="42DEAA3B" w14:textId="77777777" w:rsidR="00B22039" w:rsidRPr="00281285" w:rsidRDefault="00B22039" w:rsidP="00184F4B">
            <w:pPr>
              <w:rPr>
                <w:rFonts w:ascii="Arial" w:hAnsi="Arial" w:cs="Arial"/>
                <w:b/>
                <w:sz w:val="18"/>
              </w:rPr>
            </w:pPr>
            <w:r w:rsidRPr="00281285">
              <w:rPr>
                <w:rFonts w:ascii="Arial" w:hAnsi="Arial" w:cs="Arial"/>
                <w:b/>
                <w:sz w:val="18"/>
              </w:rPr>
              <w:t xml:space="preserve">Cel: </w:t>
            </w:r>
            <w:r w:rsidRPr="00965D47">
              <w:rPr>
                <w:rFonts w:ascii="Arial" w:hAnsi="Arial" w:cs="Arial"/>
                <w:b/>
                <w:sz w:val="18"/>
              </w:rPr>
              <w:t>Wzmocnienie przemian cyfrowych w sektorze publicznym, społeczeństwie i gospodarce</w:t>
            </w:r>
            <w:r w:rsidRPr="00281285">
              <w:rPr>
                <w:rFonts w:ascii="Arial" w:hAnsi="Arial" w:cs="Arial"/>
                <w:b/>
                <w:sz w:val="18"/>
              </w:rPr>
              <w:t>.</w:t>
            </w:r>
          </w:p>
        </w:tc>
        <w:tc>
          <w:tcPr>
            <w:tcW w:w="2163" w:type="dxa"/>
            <w:shd w:val="clear" w:color="auto" w:fill="BFBFBF" w:themeFill="background1" w:themeFillShade="BF"/>
            <w:vAlign w:val="center"/>
          </w:tcPr>
          <w:p w14:paraId="73356170" w14:textId="77777777" w:rsidR="00B22039" w:rsidRPr="00281285" w:rsidRDefault="00B22039" w:rsidP="00184F4B">
            <w:pPr>
              <w:rPr>
                <w:rFonts w:ascii="Arial" w:hAnsi="Arial" w:cs="Arial"/>
                <w:b/>
                <w:sz w:val="18"/>
              </w:rPr>
            </w:pPr>
            <w:r w:rsidRPr="00281285">
              <w:rPr>
                <w:rFonts w:ascii="Arial" w:hAnsi="Arial" w:cs="Arial"/>
                <w:b/>
                <w:sz w:val="18"/>
              </w:rPr>
              <w:t>CEL SZCZEGÓŁOWY</w:t>
            </w:r>
          </w:p>
        </w:tc>
        <w:tc>
          <w:tcPr>
            <w:tcW w:w="2447" w:type="dxa"/>
            <w:shd w:val="clear" w:color="auto" w:fill="BFBFBF" w:themeFill="background1" w:themeFillShade="BF"/>
            <w:vAlign w:val="center"/>
          </w:tcPr>
          <w:p w14:paraId="61E7F4E1" w14:textId="77777777" w:rsidR="00B22039" w:rsidRPr="00281285" w:rsidRDefault="00B22039" w:rsidP="00184F4B">
            <w:pPr>
              <w:rPr>
                <w:rFonts w:ascii="Arial" w:hAnsi="Arial" w:cs="Arial"/>
                <w:b/>
                <w:sz w:val="18"/>
              </w:rPr>
            </w:pPr>
            <w:r w:rsidRPr="00281285">
              <w:rPr>
                <w:rFonts w:ascii="Arial" w:hAnsi="Arial" w:cs="Arial"/>
                <w:b/>
                <w:sz w:val="18"/>
              </w:rPr>
              <w:t>REFORMA</w:t>
            </w:r>
          </w:p>
        </w:tc>
        <w:tc>
          <w:tcPr>
            <w:tcW w:w="2447" w:type="dxa"/>
            <w:shd w:val="clear" w:color="auto" w:fill="BFBFBF" w:themeFill="background1" w:themeFillShade="BF"/>
            <w:vAlign w:val="center"/>
          </w:tcPr>
          <w:p w14:paraId="1AAA4ADC" w14:textId="77777777" w:rsidR="00B22039" w:rsidRPr="00281285" w:rsidRDefault="00B22039" w:rsidP="00184F4B">
            <w:pPr>
              <w:rPr>
                <w:rFonts w:ascii="Arial" w:hAnsi="Arial" w:cs="Arial"/>
                <w:b/>
                <w:sz w:val="18"/>
              </w:rPr>
            </w:pPr>
            <w:r w:rsidRPr="00281285">
              <w:rPr>
                <w:rFonts w:ascii="Arial" w:hAnsi="Arial" w:cs="Arial"/>
                <w:b/>
                <w:sz w:val="18"/>
              </w:rPr>
              <w:t>INWESTYCJE</w:t>
            </w:r>
          </w:p>
        </w:tc>
      </w:tr>
      <w:tr w:rsidR="00B22039" w:rsidRPr="00063770" w14:paraId="62E3AF90" w14:textId="77777777" w:rsidTr="00184F4B">
        <w:trPr>
          <w:trHeight w:val="20"/>
        </w:trPr>
        <w:tc>
          <w:tcPr>
            <w:tcW w:w="1955" w:type="dxa"/>
            <w:vMerge/>
            <w:shd w:val="clear" w:color="auto" w:fill="BFBFBF" w:themeFill="background1" w:themeFillShade="BF"/>
            <w:vAlign w:val="center"/>
          </w:tcPr>
          <w:p w14:paraId="22905B07" w14:textId="77777777" w:rsidR="00B22039" w:rsidRPr="00063770" w:rsidRDefault="00B22039" w:rsidP="00184F4B">
            <w:pPr>
              <w:rPr>
                <w:rFonts w:ascii="Arial" w:hAnsi="Arial" w:cs="Arial"/>
                <w:sz w:val="18"/>
              </w:rPr>
            </w:pPr>
          </w:p>
        </w:tc>
        <w:tc>
          <w:tcPr>
            <w:tcW w:w="2163" w:type="dxa"/>
            <w:shd w:val="clear" w:color="auto" w:fill="BFBFBF" w:themeFill="background1" w:themeFillShade="BF"/>
            <w:vAlign w:val="center"/>
          </w:tcPr>
          <w:p w14:paraId="1700E114" w14:textId="77777777" w:rsidR="00B22039" w:rsidRPr="00063770" w:rsidRDefault="00B22039" w:rsidP="00184F4B">
            <w:pPr>
              <w:rPr>
                <w:rFonts w:ascii="Arial" w:hAnsi="Arial" w:cs="Arial"/>
                <w:sz w:val="18"/>
              </w:rPr>
            </w:pPr>
            <w:r w:rsidRPr="00965D47">
              <w:rPr>
                <w:rFonts w:ascii="Arial" w:hAnsi="Arial" w:cs="Arial"/>
                <w:sz w:val="18"/>
              </w:rPr>
              <w:t>C1. Poprawa dostępu do szybkiego Internetu.</w:t>
            </w:r>
          </w:p>
        </w:tc>
        <w:tc>
          <w:tcPr>
            <w:tcW w:w="2447" w:type="dxa"/>
            <w:shd w:val="clear" w:color="auto" w:fill="BFBFBF" w:themeFill="background1" w:themeFillShade="BF"/>
            <w:vAlign w:val="center"/>
          </w:tcPr>
          <w:p w14:paraId="17C78553" w14:textId="77777777" w:rsidR="00B22039" w:rsidRPr="00063770" w:rsidRDefault="00B22039" w:rsidP="00184F4B">
            <w:pPr>
              <w:rPr>
                <w:rFonts w:ascii="Arial" w:hAnsi="Arial" w:cs="Arial"/>
                <w:sz w:val="18"/>
              </w:rPr>
            </w:pPr>
            <w:r w:rsidRPr="00965D47">
              <w:rPr>
                <w:rFonts w:ascii="Arial" w:hAnsi="Arial" w:cs="Arial"/>
                <w:sz w:val="18"/>
              </w:rPr>
              <w:t xml:space="preserve">C1.1. Zapewnienie powszechnego dostępu do szybkiego </w:t>
            </w:r>
            <w:proofErr w:type="spellStart"/>
            <w:r w:rsidRPr="00965D47">
              <w:rPr>
                <w:rFonts w:ascii="Arial" w:hAnsi="Arial" w:cs="Arial"/>
                <w:sz w:val="18"/>
              </w:rPr>
              <w:t>internetu</w:t>
            </w:r>
            <w:proofErr w:type="spellEnd"/>
            <w:r w:rsidRPr="00965D47">
              <w:rPr>
                <w:rFonts w:ascii="Arial" w:hAnsi="Arial" w:cs="Arial"/>
                <w:sz w:val="18"/>
              </w:rPr>
              <w:t xml:space="preserve"> – rozwój infrastruktury sieciowe</w:t>
            </w:r>
            <w:r>
              <w:rPr>
                <w:rFonts w:ascii="Arial" w:hAnsi="Arial" w:cs="Arial"/>
                <w:sz w:val="18"/>
              </w:rPr>
              <w:t>j</w:t>
            </w:r>
          </w:p>
        </w:tc>
        <w:tc>
          <w:tcPr>
            <w:tcW w:w="2447" w:type="dxa"/>
            <w:shd w:val="clear" w:color="auto" w:fill="BFBFBF" w:themeFill="background1" w:themeFillShade="BF"/>
            <w:vAlign w:val="center"/>
          </w:tcPr>
          <w:p w14:paraId="5C527873" w14:textId="77777777" w:rsidR="00B22039" w:rsidRPr="00063770" w:rsidRDefault="00B22039" w:rsidP="00184F4B">
            <w:pPr>
              <w:rPr>
                <w:rFonts w:ascii="Arial" w:hAnsi="Arial" w:cs="Arial"/>
                <w:sz w:val="18"/>
              </w:rPr>
            </w:pPr>
            <w:r w:rsidRPr="00965D47">
              <w:rPr>
                <w:rFonts w:ascii="Arial" w:hAnsi="Arial" w:cs="Arial"/>
                <w:sz w:val="18"/>
              </w:rPr>
              <w:t xml:space="preserve">C1.1.1 Zapewnienie dostępu do bardzo szybkiego </w:t>
            </w:r>
            <w:proofErr w:type="spellStart"/>
            <w:r w:rsidRPr="00965D47">
              <w:rPr>
                <w:rFonts w:ascii="Arial" w:hAnsi="Arial" w:cs="Arial"/>
                <w:sz w:val="18"/>
              </w:rPr>
              <w:t>internetu</w:t>
            </w:r>
            <w:proofErr w:type="spellEnd"/>
            <w:r w:rsidRPr="00965D47">
              <w:rPr>
                <w:rFonts w:ascii="Arial" w:hAnsi="Arial" w:cs="Arial"/>
                <w:sz w:val="18"/>
              </w:rPr>
              <w:t xml:space="preserve"> na obszarach białych plam</w:t>
            </w:r>
          </w:p>
        </w:tc>
      </w:tr>
      <w:tr w:rsidR="00B22039" w:rsidRPr="00063770" w14:paraId="176A83EC" w14:textId="77777777" w:rsidTr="00184F4B">
        <w:trPr>
          <w:trHeight w:val="20"/>
        </w:trPr>
        <w:tc>
          <w:tcPr>
            <w:tcW w:w="1955" w:type="dxa"/>
            <w:vMerge/>
            <w:shd w:val="clear" w:color="auto" w:fill="BFBFBF" w:themeFill="background1" w:themeFillShade="BF"/>
            <w:vAlign w:val="center"/>
          </w:tcPr>
          <w:p w14:paraId="53D314B5" w14:textId="77777777" w:rsidR="00B22039" w:rsidRPr="00063770" w:rsidRDefault="00B22039" w:rsidP="00184F4B">
            <w:pPr>
              <w:rPr>
                <w:rFonts w:ascii="Arial" w:hAnsi="Arial" w:cs="Arial"/>
                <w:sz w:val="18"/>
              </w:rPr>
            </w:pPr>
          </w:p>
        </w:tc>
        <w:tc>
          <w:tcPr>
            <w:tcW w:w="2163" w:type="dxa"/>
            <w:vMerge w:val="restart"/>
            <w:shd w:val="clear" w:color="auto" w:fill="BFBFBF" w:themeFill="background1" w:themeFillShade="BF"/>
            <w:vAlign w:val="center"/>
          </w:tcPr>
          <w:p w14:paraId="63CE4515" w14:textId="77777777" w:rsidR="00B22039" w:rsidRPr="00063770" w:rsidRDefault="00B22039" w:rsidP="00184F4B">
            <w:pPr>
              <w:rPr>
                <w:rFonts w:ascii="Arial" w:hAnsi="Arial" w:cs="Arial"/>
                <w:sz w:val="18"/>
              </w:rPr>
            </w:pPr>
            <w:r w:rsidRPr="00965D47">
              <w:rPr>
                <w:rFonts w:ascii="Arial" w:hAnsi="Arial" w:cs="Arial"/>
                <w:sz w:val="18"/>
              </w:rPr>
              <w:t xml:space="preserve">C2. Rozwój e-usług i ich konsolidacja, tworzenie warunków dla rozwoju zastosowań przełomowych technologii cyfrowych w sektorze publicznym, gospodarce i społeczeństwie oraz usprawnienie komunikacji między </w:t>
            </w:r>
            <w:r w:rsidRPr="00965D47">
              <w:rPr>
                <w:rFonts w:ascii="Arial" w:hAnsi="Arial" w:cs="Arial"/>
                <w:sz w:val="18"/>
              </w:rPr>
              <w:lastRenderedPageBreak/>
              <w:t>instytucjami publicznymi, obywatelami i biznesem</w:t>
            </w:r>
          </w:p>
        </w:tc>
        <w:tc>
          <w:tcPr>
            <w:tcW w:w="2447" w:type="dxa"/>
            <w:vMerge w:val="restart"/>
            <w:shd w:val="clear" w:color="auto" w:fill="BFBFBF" w:themeFill="background1" w:themeFillShade="BF"/>
            <w:vAlign w:val="center"/>
          </w:tcPr>
          <w:p w14:paraId="7B3D34F4" w14:textId="77777777" w:rsidR="00B22039" w:rsidRPr="00063770" w:rsidRDefault="00B22039" w:rsidP="00184F4B">
            <w:pPr>
              <w:rPr>
                <w:rFonts w:ascii="Arial" w:hAnsi="Arial" w:cs="Arial"/>
                <w:sz w:val="18"/>
              </w:rPr>
            </w:pPr>
            <w:r w:rsidRPr="00965D47">
              <w:rPr>
                <w:rFonts w:ascii="Arial" w:hAnsi="Arial" w:cs="Arial"/>
                <w:sz w:val="18"/>
              </w:rPr>
              <w:lastRenderedPageBreak/>
              <w:t>C2.1. Zwiększenie skali zastosowań rozwiązań cyfrowych w sferze publicznej, gospodarce i społeczeństwie</w:t>
            </w:r>
          </w:p>
        </w:tc>
        <w:tc>
          <w:tcPr>
            <w:tcW w:w="2447" w:type="dxa"/>
            <w:shd w:val="clear" w:color="auto" w:fill="BFBFBF" w:themeFill="background1" w:themeFillShade="BF"/>
            <w:vAlign w:val="center"/>
          </w:tcPr>
          <w:p w14:paraId="76257E48" w14:textId="77777777" w:rsidR="00B22039" w:rsidRPr="00063770" w:rsidRDefault="00B22039" w:rsidP="00184F4B">
            <w:pPr>
              <w:rPr>
                <w:rFonts w:ascii="Arial" w:hAnsi="Arial" w:cs="Arial"/>
                <w:sz w:val="18"/>
              </w:rPr>
            </w:pPr>
            <w:r w:rsidRPr="00965D47">
              <w:rPr>
                <w:rFonts w:ascii="Arial" w:hAnsi="Arial" w:cs="Arial"/>
                <w:sz w:val="18"/>
              </w:rPr>
              <w:t>C2.1.1. E-usługi publiczne, rozwiązania IT usprawniające funkcjonowanie administracji i sektorów gospodarki oraz technologie przełomowe w sektorze publicznym, gospodarce i społeczeństwie</w:t>
            </w:r>
          </w:p>
        </w:tc>
      </w:tr>
      <w:tr w:rsidR="00B22039" w:rsidRPr="00063770" w14:paraId="5BE09F13" w14:textId="77777777" w:rsidTr="00184F4B">
        <w:trPr>
          <w:trHeight w:val="20"/>
        </w:trPr>
        <w:tc>
          <w:tcPr>
            <w:tcW w:w="1955" w:type="dxa"/>
            <w:vMerge/>
            <w:shd w:val="clear" w:color="auto" w:fill="BFBFBF" w:themeFill="background1" w:themeFillShade="BF"/>
            <w:vAlign w:val="center"/>
          </w:tcPr>
          <w:p w14:paraId="6C53C0A2"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64120720"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22A855A1"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2EE9D6C2" w14:textId="77777777" w:rsidR="00B22039" w:rsidRPr="00063770" w:rsidRDefault="00B22039" w:rsidP="00184F4B">
            <w:pPr>
              <w:rPr>
                <w:rFonts w:ascii="Arial" w:hAnsi="Arial" w:cs="Arial"/>
                <w:sz w:val="18"/>
              </w:rPr>
            </w:pPr>
            <w:r w:rsidRPr="00965D47">
              <w:rPr>
                <w:rFonts w:ascii="Arial" w:hAnsi="Arial" w:cs="Arial"/>
                <w:sz w:val="18"/>
              </w:rPr>
              <w:t xml:space="preserve">C2.1.2. Wyrównanie poziomu wyposażenia szkół </w:t>
            </w:r>
            <w:r w:rsidRPr="00965D47">
              <w:rPr>
                <w:rFonts w:ascii="Arial" w:hAnsi="Arial" w:cs="Arial"/>
                <w:sz w:val="18"/>
              </w:rPr>
              <w:lastRenderedPageBreak/>
              <w:t>w przenośne urządzenia multimedialne</w:t>
            </w:r>
          </w:p>
        </w:tc>
      </w:tr>
      <w:tr w:rsidR="00B22039" w:rsidRPr="00063770" w14:paraId="518FEA07" w14:textId="77777777" w:rsidTr="00184F4B">
        <w:trPr>
          <w:trHeight w:val="20"/>
        </w:trPr>
        <w:tc>
          <w:tcPr>
            <w:tcW w:w="1955" w:type="dxa"/>
            <w:vMerge/>
            <w:shd w:val="clear" w:color="auto" w:fill="BFBFBF" w:themeFill="background1" w:themeFillShade="BF"/>
            <w:vAlign w:val="center"/>
          </w:tcPr>
          <w:p w14:paraId="53438A7F"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612507DF"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64ABD8C4"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2FA7C07B" w14:textId="77777777" w:rsidR="00B22039" w:rsidRPr="00063770" w:rsidRDefault="00B22039" w:rsidP="00184F4B">
            <w:pPr>
              <w:rPr>
                <w:rFonts w:ascii="Arial" w:hAnsi="Arial" w:cs="Arial"/>
                <w:sz w:val="18"/>
              </w:rPr>
            </w:pPr>
            <w:r w:rsidRPr="00965D47">
              <w:rPr>
                <w:rFonts w:ascii="Arial" w:hAnsi="Arial" w:cs="Arial"/>
                <w:sz w:val="18"/>
              </w:rPr>
              <w:t>C2.1.3. E-kompetencje</w:t>
            </w:r>
          </w:p>
        </w:tc>
      </w:tr>
      <w:tr w:rsidR="00B22039" w:rsidRPr="00063770" w14:paraId="5C75E223" w14:textId="77777777" w:rsidTr="00184F4B">
        <w:trPr>
          <w:trHeight w:val="20"/>
        </w:trPr>
        <w:tc>
          <w:tcPr>
            <w:tcW w:w="1955" w:type="dxa"/>
            <w:vMerge/>
            <w:shd w:val="clear" w:color="auto" w:fill="BFBFBF" w:themeFill="background1" w:themeFillShade="BF"/>
            <w:vAlign w:val="center"/>
          </w:tcPr>
          <w:p w14:paraId="1911E2FD" w14:textId="77777777" w:rsidR="00B22039" w:rsidRPr="00063770" w:rsidRDefault="00B22039" w:rsidP="00184F4B">
            <w:pPr>
              <w:rPr>
                <w:rFonts w:ascii="Arial" w:hAnsi="Arial" w:cs="Arial"/>
                <w:sz w:val="18"/>
              </w:rPr>
            </w:pPr>
          </w:p>
        </w:tc>
        <w:tc>
          <w:tcPr>
            <w:tcW w:w="2163" w:type="dxa"/>
            <w:shd w:val="clear" w:color="auto" w:fill="BFBFBF" w:themeFill="background1" w:themeFillShade="BF"/>
            <w:vAlign w:val="center"/>
          </w:tcPr>
          <w:p w14:paraId="5E3DD295" w14:textId="77777777" w:rsidR="00B22039" w:rsidRPr="00063770" w:rsidRDefault="00B22039" w:rsidP="00184F4B">
            <w:pPr>
              <w:rPr>
                <w:rFonts w:ascii="Arial" w:hAnsi="Arial" w:cs="Arial"/>
                <w:sz w:val="18"/>
              </w:rPr>
            </w:pPr>
            <w:r w:rsidRPr="00965D47">
              <w:rPr>
                <w:rFonts w:ascii="Arial" w:hAnsi="Arial" w:cs="Arial"/>
                <w:sz w:val="18"/>
              </w:rPr>
              <w:t>C3. Wzrost bezpieczeństwa w cyberprzestrzeni, zabezpieczenie infrastruktury przetwarzania danych oraz cyfryzacja infrastruktury służb odpowiedzialnych za bezpieczeństwo.</w:t>
            </w:r>
          </w:p>
        </w:tc>
        <w:tc>
          <w:tcPr>
            <w:tcW w:w="2447" w:type="dxa"/>
            <w:shd w:val="clear" w:color="auto" w:fill="BFBFBF" w:themeFill="background1" w:themeFillShade="BF"/>
            <w:vAlign w:val="center"/>
          </w:tcPr>
          <w:p w14:paraId="04C493B2" w14:textId="77777777" w:rsidR="00B22039" w:rsidRPr="00063770" w:rsidRDefault="00B22039" w:rsidP="00184F4B">
            <w:pPr>
              <w:rPr>
                <w:rFonts w:ascii="Arial" w:hAnsi="Arial" w:cs="Arial"/>
                <w:sz w:val="18"/>
              </w:rPr>
            </w:pPr>
            <w:r w:rsidRPr="00965D47">
              <w:rPr>
                <w:rFonts w:ascii="Arial" w:hAnsi="Arial" w:cs="Arial"/>
                <w:sz w:val="18"/>
              </w:rPr>
              <w:t xml:space="preserve">C3.1. Zwiększenie </w:t>
            </w:r>
            <w:proofErr w:type="spellStart"/>
            <w:r w:rsidRPr="00965D47">
              <w:rPr>
                <w:rFonts w:ascii="Arial" w:hAnsi="Arial" w:cs="Arial"/>
                <w:sz w:val="18"/>
              </w:rPr>
              <w:t>cyberbezpieczeństwa</w:t>
            </w:r>
            <w:proofErr w:type="spellEnd"/>
            <w:r w:rsidRPr="00965D47">
              <w:rPr>
                <w:rFonts w:ascii="Arial" w:hAnsi="Arial" w:cs="Arial"/>
                <w:sz w:val="18"/>
              </w:rPr>
              <w:t xml:space="preserve"> systemów informacyjnych, wzmocnienie infrastruktury przetwarzania danych</w:t>
            </w:r>
          </w:p>
        </w:tc>
        <w:tc>
          <w:tcPr>
            <w:tcW w:w="2447" w:type="dxa"/>
            <w:shd w:val="clear" w:color="auto" w:fill="BFBFBF" w:themeFill="background1" w:themeFillShade="BF"/>
            <w:vAlign w:val="center"/>
          </w:tcPr>
          <w:p w14:paraId="0462C6EB" w14:textId="77777777" w:rsidR="00B22039" w:rsidRPr="00063770" w:rsidRDefault="00B22039" w:rsidP="00184F4B">
            <w:pPr>
              <w:rPr>
                <w:rFonts w:ascii="Arial" w:hAnsi="Arial" w:cs="Arial"/>
                <w:sz w:val="18"/>
              </w:rPr>
            </w:pPr>
            <w:r w:rsidRPr="00965D47">
              <w:rPr>
                <w:rFonts w:ascii="Arial" w:hAnsi="Arial" w:cs="Arial"/>
                <w:sz w:val="18"/>
              </w:rPr>
              <w:t xml:space="preserve">C3.1.1. </w:t>
            </w:r>
            <w:proofErr w:type="spellStart"/>
            <w:r w:rsidRPr="00965D47">
              <w:rPr>
                <w:rFonts w:ascii="Arial" w:hAnsi="Arial" w:cs="Arial"/>
                <w:sz w:val="18"/>
              </w:rPr>
              <w:t>Cyberbezpieczeństwo</w:t>
            </w:r>
            <w:proofErr w:type="spellEnd"/>
            <w:r w:rsidRPr="00965D47">
              <w:rPr>
                <w:rFonts w:ascii="Arial" w:hAnsi="Arial" w:cs="Arial"/>
                <w:sz w:val="18"/>
              </w:rPr>
              <w:t xml:space="preserve"> – </w:t>
            </w:r>
            <w:proofErr w:type="spellStart"/>
            <w:r w:rsidRPr="00965D47">
              <w:rPr>
                <w:rFonts w:ascii="Arial" w:hAnsi="Arial" w:cs="Arial"/>
                <w:sz w:val="18"/>
              </w:rPr>
              <w:t>CyberPL</w:t>
            </w:r>
            <w:proofErr w:type="spellEnd"/>
            <w:r w:rsidRPr="00965D47">
              <w:rPr>
                <w:rFonts w:ascii="Arial" w:hAnsi="Arial" w:cs="Arial"/>
                <w:sz w:val="18"/>
              </w:rPr>
              <w:t xml:space="preserve"> oraz infrastruktura przetwarzania danych i dostarczania usług cyfrowych</w:t>
            </w:r>
          </w:p>
        </w:tc>
      </w:tr>
    </w:tbl>
    <w:p w14:paraId="31713E78" w14:textId="77777777" w:rsidR="00B22039" w:rsidRDefault="00B22039" w:rsidP="00B22039">
      <w:pPr>
        <w:rPr>
          <w:rFonts w:ascii="Arial" w:hAnsi="Arial" w:cs="Arial"/>
        </w:rPr>
      </w:pPr>
    </w:p>
    <w:p w14:paraId="60764EB1" w14:textId="77777777" w:rsidR="00B22039" w:rsidRDefault="00B22039" w:rsidP="00B22039">
      <w:pPr>
        <w:rPr>
          <w:rFonts w:ascii="Arial" w:hAnsi="Arial" w:cs="Arial"/>
        </w:rPr>
      </w:pPr>
      <w:r w:rsidRPr="00965D47">
        <w:rPr>
          <w:rFonts w:ascii="Arial" w:hAnsi="Arial" w:cs="Arial"/>
        </w:rPr>
        <w:t>Komponent D „Efektywność, dostępność i jakość systemu ochrony zdrowia”</w:t>
      </w:r>
      <w:r>
        <w:rPr>
          <w:rFonts w:ascii="Arial" w:hAnsi="Arial" w:cs="Arial"/>
        </w:rPr>
        <w:t xml:space="preserve"> zakłada dążenie do wyższej </w:t>
      </w:r>
      <w:r w:rsidRPr="00965D47">
        <w:rPr>
          <w:rFonts w:ascii="Arial" w:hAnsi="Arial" w:cs="Arial"/>
        </w:rPr>
        <w:t>jakoś</w:t>
      </w:r>
      <w:r>
        <w:rPr>
          <w:rFonts w:ascii="Arial" w:hAnsi="Arial" w:cs="Arial"/>
        </w:rPr>
        <w:t>ci</w:t>
      </w:r>
      <w:r w:rsidRPr="00965D47">
        <w:rPr>
          <w:rFonts w:ascii="Arial" w:hAnsi="Arial" w:cs="Arial"/>
        </w:rPr>
        <w:t xml:space="preserve"> i </w:t>
      </w:r>
      <w:r>
        <w:rPr>
          <w:rFonts w:ascii="Arial" w:hAnsi="Arial" w:cs="Arial"/>
        </w:rPr>
        <w:t xml:space="preserve">lepszego </w:t>
      </w:r>
      <w:r w:rsidRPr="00965D47">
        <w:rPr>
          <w:rFonts w:ascii="Arial" w:hAnsi="Arial" w:cs="Arial"/>
        </w:rPr>
        <w:t>dostęp</w:t>
      </w:r>
      <w:r>
        <w:rPr>
          <w:rFonts w:ascii="Arial" w:hAnsi="Arial" w:cs="Arial"/>
        </w:rPr>
        <w:t>u</w:t>
      </w:r>
      <w:r w:rsidRPr="00965D47">
        <w:rPr>
          <w:rFonts w:ascii="Arial" w:hAnsi="Arial" w:cs="Arial"/>
        </w:rPr>
        <w:t xml:space="preserve"> do usług zdrowotnych oraz wzmocnienie możliwości szybkiego reagowania systemu ochrony zdrowia na zagrożenia epidemiczne.</w:t>
      </w:r>
      <w:r>
        <w:rPr>
          <w:rFonts w:ascii="Arial" w:hAnsi="Arial" w:cs="Arial"/>
        </w:rPr>
        <w:t xml:space="preserve"> Celem tego komponentu jest osiągnięcie sprawnego </w:t>
      </w:r>
      <w:r w:rsidRPr="00965D47">
        <w:rPr>
          <w:rFonts w:ascii="Arial" w:hAnsi="Arial" w:cs="Arial"/>
        </w:rPr>
        <w:t>funkcjonowanie systemu ochrony zdrowia oraz poprawa efektywności, dostępności oraz jakości świadczeń zdrowotnych.</w:t>
      </w:r>
      <w:r>
        <w:rPr>
          <w:rFonts w:ascii="Arial" w:hAnsi="Arial" w:cs="Arial"/>
        </w:rPr>
        <w:t xml:space="preserve"> Przewidziano realizację szeregu inwestycji w ramach 3 celów szczegółowych: </w:t>
      </w:r>
    </w:p>
    <w:p w14:paraId="35B5D8FB" w14:textId="77777777" w:rsidR="00B22039" w:rsidRPr="008E7E64" w:rsidRDefault="00B22039" w:rsidP="002B2AED">
      <w:pPr>
        <w:pStyle w:val="Akapitzlist"/>
        <w:numPr>
          <w:ilvl w:val="0"/>
          <w:numId w:val="60"/>
        </w:numPr>
        <w:spacing w:after="160"/>
        <w:jc w:val="left"/>
        <w:rPr>
          <w:rFonts w:ascii="Arial" w:hAnsi="Arial" w:cs="Arial"/>
        </w:rPr>
      </w:pPr>
      <w:r w:rsidRPr="008E7E64">
        <w:rPr>
          <w:rFonts w:ascii="Arial" w:hAnsi="Arial" w:cs="Arial"/>
        </w:rPr>
        <w:t>D1. Poprawa efektywności funkcjonowania systemu ochrony zdrowia, dostępności oraz jakości świadczeń zdrowotnych, w szczególności w kluczowych obszarach ze względu na zagrożenia epidemiologiczne, choroby cywilizacyjne oraz sytuację demograficzną.</w:t>
      </w:r>
    </w:p>
    <w:p w14:paraId="1C51F89E" w14:textId="77777777" w:rsidR="00B22039" w:rsidRPr="008E7E64" w:rsidRDefault="00B22039" w:rsidP="002B2AED">
      <w:pPr>
        <w:pStyle w:val="Akapitzlist"/>
        <w:numPr>
          <w:ilvl w:val="0"/>
          <w:numId w:val="60"/>
        </w:numPr>
        <w:spacing w:after="160"/>
        <w:jc w:val="left"/>
        <w:rPr>
          <w:rFonts w:ascii="Arial" w:hAnsi="Arial" w:cs="Arial"/>
        </w:rPr>
      </w:pPr>
      <w:r w:rsidRPr="008E7E64">
        <w:rPr>
          <w:rFonts w:ascii="Arial" w:hAnsi="Arial" w:cs="Arial"/>
        </w:rPr>
        <w:t>D2. Rozwój kadr systemu ochrony zdrowia oraz wzmocnienie potencjału uczelni medycznych i podmiotów leczniczych biorących udział w kształceniu kadr medycznych.</w:t>
      </w:r>
    </w:p>
    <w:p w14:paraId="0FBB7A4D" w14:textId="77777777" w:rsidR="00B22039" w:rsidRPr="008E7E64" w:rsidRDefault="00B22039" w:rsidP="002B2AED">
      <w:pPr>
        <w:pStyle w:val="Akapitzlist"/>
        <w:numPr>
          <w:ilvl w:val="0"/>
          <w:numId w:val="60"/>
        </w:numPr>
        <w:spacing w:after="160"/>
        <w:jc w:val="left"/>
        <w:rPr>
          <w:rFonts w:ascii="Arial" w:hAnsi="Arial" w:cs="Arial"/>
        </w:rPr>
      </w:pPr>
      <w:r w:rsidRPr="008E7E64">
        <w:rPr>
          <w:rFonts w:ascii="Arial" w:hAnsi="Arial" w:cs="Arial"/>
        </w:rPr>
        <w:t>D3. Rozwój badań naukowych i sektora farmaceutycznego w odpowiedzi na wzmocnienie odporności systemu ochrony zdrowia.</w:t>
      </w:r>
    </w:p>
    <w:p w14:paraId="264F9897" w14:textId="77777777" w:rsidR="00B22039" w:rsidRPr="00965D47" w:rsidRDefault="00B22039" w:rsidP="00B22039">
      <w:pPr>
        <w:rPr>
          <w:rFonts w:ascii="Arial" w:hAnsi="Arial" w:cs="Arial"/>
        </w:rPr>
      </w:pPr>
      <w:r w:rsidRPr="00965D47">
        <w:rPr>
          <w:rFonts w:ascii="Arial" w:hAnsi="Arial" w:cs="Arial"/>
        </w:rPr>
        <w:t>Na realizację komponentu D przewidziano około 4 092 mln euro. Konstrukcję celów i reform tego planu przedstawia schemat poniżej.</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FBFBF" w:themeFill="background1" w:themeFillShade="BF"/>
        <w:tblLayout w:type="fixed"/>
        <w:tblLook w:val="04A0" w:firstRow="1" w:lastRow="0" w:firstColumn="1" w:lastColumn="0" w:noHBand="0" w:noVBand="1"/>
      </w:tblPr>
      <w:tblGrid>
        <w:gridCol w:w="1955"/>
        <w:gridCol w:w="2163"/>
        <w:gridCol w:w="2447"/>
        <w:gridCol w:w="2447"/>
      </w:tblGrid>
      <w:tr w:rsidR="00B22039" w:rsidRPr="00281285" w14:paraId="6A92F8D4" w14:textId="77777777" w:rsidTr="00184F4B">
        <w:trPr>
          <w:trHeight w:val="20"/>
        </w:trPr>
        <w:tc>
          <w:tcPr>
            <w:tcW w:w="1955" w:type="dxa"/>
            <w:vMerge w:val="restart"/>
            <w:shd w:val="clear" w:color="auto" w:fill="BFBFBF" w:themeFill="background1" w:themeFillShade="BF"/>
            <w:vAlign w:val="center"/>
          </w:tcPr>
          <w:p w14:paraId="569DB0AC" w14:textId="77777777" w:rsidR="00B22039" w:rsidRDefault="00B22039" w:rsidP="00184F4B">
            <w:pPr>
              <w:rPr>
                <w:rFonts w:ascii="Arial" w:hAnsi="Arial" w:cs="Arial"/>
                <w:b/>
                <w:sz w:val="18"/>
              </w:rPr>
            </w:pPr>
            <w:r w:rsidRPr="00965D47">
              <w:rPr>
                <w:rFonts w:ascii="Arial" w:hAnsi="Arial" w:cs="Arial"/>
                <w:b/>
                <w:sz w:val="18"/>
              </w:rPr>
              <w:t xml:space="preserve">Komponent </w:t>
            </w:r>
            <w:r>
              <w:rPr>
                <w:rFonts w:ascii="Arial" w:hAnsi="Arial" w:cs="Arial"/>
                <w:b/>
                <w:sz w:val="18"/>
              </w:rPr>
              <w:t>D</w:t>
            </w:r>
            <w:r w:rsidRPr="00965D47">
              <w:rPr>
                <w:rFonts w:ascii="Arial" w:hAnsi="Arial" w:cs="Arial"/>
                <w:b/>
                <w:sz w:val="18"/>
              </w:rPr>
              <w:t xml:space="preserve"> „</w:t>
            </w:r>
            <w:r w:rsidRPr="008E7E64">
              <w:rPr>
                <w:rFonts w:ascii="Arial" w:hAnsi="Arial" w:cs="Arial"/>
                <w:b/>
                <w:sz w:val="18"/>
              </w:rPr>
              <w:t xml:space="preserve">Efektywność, dostępność i jakość </w:t>
            </w:r>
            <w:r w:rsidRPr="008E7E64">
              <w:rPr>
                <w:rFonts w:ascii="Arial" w:hAnsi="Arial" w:cs="Arial"/>
                <w:b/>
                <w:sz w:val="18"/>
              </w:rPr>
              <w:lastRenderedPageBreak/>
              <w:t>systemu ochrony zdrowia</w:t>
            </w:r>
            <w:r w:rsidRPr="00965D47">
              <w:rPr>
                <w:rFonts w:ascii="Arial" w:hAnsi="Arial" w:cs="Arial"/>
                <w:b/>
                <w:sz w:val="18"/>
              </w:rPr>
              <w:t>”</w:t>
            </w:r>
          </w:p>
          <w:p w14:paraId="7A8F8BD3" w14:textId="77777777" w:rsidR="00B22039" w:rsidRPr="00281285" w:rsidRDefault="00B22039" w:rsidP="00184F4B">
            <w:pPr>
              <w:rPr>
                <w:rFonts w:ascii="Arial" w:hAnsi="Arial" w:cs="Arial"/>
                <w:b/>
                <w:sz w:val="18"/>
              </w:rPr>
            </w:pPr>
          </w:p>
          <w:p w14:paraId="6FF41995" w14:textId="77777777" w:rsidR="00B22039" w:rsidRPr="00281285" w:rsidRDefault="00B22039" w:rsidP="00184F4B">
            <w:pPr>
              <w:rPr>
                <w:rFonts w:ascii="Arial" w:hAnsi="Arial" w:cs="Arial"/>
                <w:b/>
                <w:sz w:val="18"/>
              </w:rPr>
            </w:pPr>
            <w:r w:rsidRPr="00281285">
              <w:rPr>
                <w:rFonts w:ascii="Arial" w:hAnsi="Arial" w:cs="Arial"/>
                <w:b/>
                <w:sz w:val="18"/>
              </w:rPr>
              <w:t xml:space="preserve">Cel: </w:t>
            </w:r>
            <w:r w:rsidRPr="008E7E64">
              <w:rPr>
                <w:rFonts w:ascii="Arial" w:hAnsi="Arial" w:cs="Arial"/>
                <w:b/>
                <w:sz w:val="18"/>
              </w:rPr>
              <w:t>Sprawne funkcjonowanie systemu ochrony zdrowia oraz poprawa efektywności, dostępności oraz jakości świadczeń zdrowotnych.</w:t>
            </w:r>
          </w:p>
        </w:tc>
        <w:tc>
          <w:tcPr>
            <w:tcW w:w="2163" w:type="dxa"/>
            <w:shd w:val="clear" w:color="auto" w:fill="BFBFBF" w:themeFill="background1" w:themeFillShade="BF"/>
            <w:vAlign w:val="center"/>
          </w:tcPr>
          <w:p w14:paraId="028653C2" w14:textId="77777777" w:rsidR="00B22039" w:rsidRPr="00281285" w:rsidRDefault="00B22039" w:rsidP="00184F4B">
            <w:pPr>
              <w:rPr>
                <w:rFonts w:ascii="Arial" w:hAnsi="Arial" w:cs="Arial"/>
                <w:b/>
                <w:sz w:val="18"/>
              </w:rPr>
            </w:pPr>
            <w:r w:rsidRPr="00281285">
              <w:rPr>
                <w:rFonts w:ascii="Arial" w:hAnsi="Arial" w:cs="Arial"/>
                <w:b/>
                <w:sz w:val="18"/>
              </w:rPr>
              <w:lastRenderedPageBreak/>
              <w:t>CEL SZCZEGÓŁOWY</w:t>
            </w:r>
          </w:p>
        </w:tc>
        <w:tc>
          <w:tcPr>
            <w:tcW w:w="2447" w:type="dxa"/>
            <w:shd w:val="clear" w:color="auto" w:fill="BFBFBF" w:themeFill="background1" w:themeFillShade="BF"/>
            <w:vAlign w:val="center"/>
          </w:tcPr>
          <w:p w14:paraId="7647D8DE" w14:textId="77777777" w:rsidR="00B22039" w:rsidRPr="00281285" w:rsidRDefault="00B22039" w:rsidP="00184F4B">
            <w:pPr>
              <w:rPr>
                <w:rFonts w:ascii="Arial" w:hAnsi="Arial" w:cs="Arial"/>
                <w:b/>
                <w:sz w:val="18"/>
              </w:rPr>
            </w:pPr>
            <w:r w:rsidRPr="00281285">
              <w:rPr>
                <w:rFonts w:ascii="Arial" w:hAnsi="Arial" w:cs="Arial"/>
                <w:b/>
                <w:sz w:val="18"/>
              </w:rPr>
              <w:t>REFORMA</w:t>
            </w:r>
          </w:p>
        </w:tc>
        <w:tc>
          <w:tcPr>
            <w:tcW w:w="2447" w:type="dxa"/>
            <w:shd w:val="clear" w:color="auto" w:fill="BFBFBF" w:themeFill="background1" w:themeFillShade="BF"/>
            <w:vAlign w:val="center"/>
          </w:tcPr>
          <w:p w14:paraId="3D57C0FA" w14:textId="77777777" w:rsidR="00B22039" w:rsidRPr="00281285" w:rsidRDefault="00B22039" w:rsidP="00184F4B">
            <w:pPr>
              <w:rPr>
                <w:rFonts w:ascii="Arial" w:hAnsi="Arial" w:cs="Arial"/>
                <w:b/>
                <w:sz w:val="18"/>
              </w:rPr>
            </w:pPr>
            <w:r w:rsidRPr="00281285">
              <w:rPr>
                <w:rFonts w:ascii="Arial" w:hAnsi="Arial" w:cs="Arial"/>
                <w:b/>
                <w:sz w:val="18"/>
              </w:rPr>
              <w:t>INWESTYCJE</w:t>
            </w:r>
          </w:p>
        </w:tc>
      </w:tr>
      <w:tr w:rsidR="00B22039" w:rsidRPr="00063770" w14:paraId="54956136" w14:textId="77777777" w:rsidTr="00184F4B">
        <w:trPr>
          <w:trHeight w:val="20"/>
        </w:trPr>
        <w:tc>
          <w:tcPr>
            <w:tcW w:w="1955" w:type="dxa"/>
            <w:vMerge/>
            <w:shd w:val="clear" w:color="auto" w:fill="BFBFBF" w:themeFill="background1" w:themeFillShade="BF"/>
            <w:vAlign w:val="center"/>
          </w:tcPr>
          <w:p w14:paraId="2360DE32" w14:textId="77777777" w:rsidR="00B22039" w:rsidRPr="00063770" w:rsidRDefault="00B22039" w:rsidP="00184F4B">
            <w:pPr>
              <w:rPr>
                <w:rFonts w:ascii="Arial" w:hAnsi="Arial" w:cs="Arial"/>
                <w:sz w:val="18"/>
              </w:rPr>
            </w:pPr>
          </w:p>
        </w:tc>
        <w:tc>
          <w:tcPr>
            <w:tcW w:w="2163" w:type="dxa"/>
            <w:vMerge w:val="restart"/>
            <w:shd w:val="clear" w:color="auto" w:fill="BFBFBF" w:themeFill="background1" w:themeFillShade="BF"/>
            <w:vAlign w:val="center"/>
          </w:tcPr>
          <w:p w14:paraId="5638DD55" w14:textId="77777777" w:rsidR="00B22039" w:rsidRPr="00063770" w:rsidRDefault="00B22039" w:rsidP="00184F4B">
            <w:pPr>
              <w:rPr>
                <w:rFonts w:ascii="Arial" w:hAnsi="Arial" w:cs="Arial"/>
                <w:sz w:val="18"/>
              </w:rPr>
            </w:pPr>
            <w:r w:rsidRPr="008E7E64">
              <w:rPr>
                <w:rFonts w:ascii="Arial" w:hAnsi="Arial" w:cs="Arial"/>
                <w:sz w:val="18"/>
              </w:rPr>
              <w:t xml:space="preserve">D1. Poprawa efektywności funkcjonowania </w:t>
            </w:r>
            <w:r w:rsidRPr="008E7E64">
              <w:rPr>
                <w:rFonts w:ascii="Arial" w:hAnsi="Arial" w:cs="Arial"/>
                <w:sz w:val="18"/>
              </w:rPr>
              <w:lastRenderedPageBreak/>
              <w:t>systemu ochrony zdrowia, dostępności oraz jakości świadczeń zdrowotnych, w szczególności w kluczowych obszarach ze względu na zagrożenia epidemiologiczne, choroby cywilizacyjne oraz sytuację demograficzną.</w:t>
            </w:r>
          </w:p>
        </w:tc>
        <w:tc>
          <w:tcPr>
            <w:tcW w:w="2447" w:type="dxa"/>
            <w:vMerge w:val="restart"/>
            <w:shd w:val="clear" w:color="auto" w:fill="BFBFBF" w:themeFill="background1" w:themeFillShade="BF"/>
            <w:vAlign w:val="center"/>
          </w:tcPr>
          <w:p w14:paraId="5E8FF66B" w14:textId="77777777" w:rsidR="00B22039" w:rsidRPr="00063770" w:rsidRDefault="00B22039" w:rsidP="00184F4B">
            <w:pPr>
              <w:rPr>
                <w:rFonts w:ascii="Arial" w:hAnsi="Arial" w:cs="Arial"/>
                <w:sz w:val="18"/>
              </w:rPr>
            </w:pPr>
            <w:r w:rsidRPr="008E7E64">
              <w:rPr>
                <w:rFonts w:ascii="Arial" w:hAnsi="Arial" w:cs="Arial"/>
                <w:sz w:val="18"/>
              </w:rPr>
              <w:lastRenderedPageBreak/>
              <w:t xml:space="preserve">D1.1. Zwiększenie efektywności, dostępności i </w:t>
            </w:r>
            <w:r w:rsidRPr="008E7E64">
              <w:rPr>
                <w:rFonts w:ascii="Arial" w:hAnsi="Arial" w:cs="Arial"/>
                <w:sz w:val="18"/>
              </w:rPr>
              <w:lastRenderedPageBreak/>
              <w:t>jakości świadczeń zdrowotnych</w:t>
            </w:r>
          </w:p>
        </w:tc>
        <w:tc>
          <w:tcPr>
            <w:tcW w:w="2447" w:type="dxa"/>
            <w:shd w:val="clear" w:color="auto" w:fill="BFBFBF" w:themeFill="background1" w:themeFillShade="BF"/>
            <w:vAlign w:val="center"/>
          </w:tcPr>
          <w:p w14:paraId="53ED6054" w14:textId="77777777" w:rsidR="00B22039" w:rsidRPr="00063770" w:rsidRDefault="00B22039" w:rsidP="00184F4B">
            <w:pPr>
              <w:rPr>
                <w:rFonts w:ascii="Arial" w:hAnsi="Arial" w:cs="Arial"/>
                <w:sz w:val="18"/>
              </w:rPr>
            </w:pPr>
            <w:r w:rsidRPr="008E7E64">
              <w:rPr>
                <w:rFonts w:ascii="Arial" w:hAnsi="Arial" w:cs="Arial"/>
                <w:sz w:val="18"/>
              </w:rPr>
              <w:lastRenderedPageBreak/>
              <w:t xml:space="preserve">D1.1.1. Rozwój i modernizacja infrastruktury centrów opieki </w:t>
            </w:r>
            <w:r w:rsidRPr="008E7E64">
              <w:rPr>
                <w:rFonts w:ascii="Arial" w:hAnsi="Arial" w:cs="Arial"/>
                <w:sz w:val="18"/>
              </w:rPr>
              <w:lastRenderedPageBreak/>
              <w:t>wysokospecjalistycznej i innych podmiotów leczniczych</w:t>
            </w:r>
          </w:p>
        </w:tc>
      </w:tr>
      <w:tr w:rsidR="00B22039" w:rsidRPr="00063770" w14:paraId="30C77380" w14:textId="77777777" w:rsidTr="00184F4B">
        <w:trPr>
          <w:trHeight w:val="20"/>
        </w:trPr>
        <w:tc>
          <w:tcPr>
            <w:tcW w:w="1955" w:type="dxa"/>
            <w:vMerge/>
            <w:shd w:val="clear" w:color="auto" w:fill="BFBFBF" w:themeFill="background1" w:themeFillShade="BF"/>
            <w:vAlign w:val="center"/>
          </w:tcPr>
          <w:p w14:paraId="01BF47A3"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222BE4B9" w14:textId="77777777" w:rsidR="00B22039" w:rsidRPr="008E7E64" w:rsidRDefault="00B22039" w:rsidP="00184F4B">
            <w:pPr>
              <w:rPr>
                <w:rFonts w:ascii="Arial" w:hAnsi="Arial" w:cs="Arial"/>
                <w:sz w:val="18"/>
              </w:rPr>
            </w:pPr>
          </w:p>
        </w:tc>
        <w:tc>
          <w:tcPr>
            <w:tcW w:w="2447" w:type="dxa"/>
            <w:vMerge/>
            <w:shd w:val="clear" w:color="auto" w:fill="BFBFBF" w:themeFill="background1" w:themeFillShade="BF"/>
            <w:vAlign w:val="center"/>
          </w:tcPr>
          <w:p w14:paraId="08F26302"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55CCE704" w14:textId="77777777" w:rsidR="00B22039" w:rsidRPr="00063770" w:rsidRDefault="00B22039" w:rsidP="00184F4B">
            <w:pPr>
              <w:rPr>
                <w:rFonts w:ascii="Arial" w:hAnsi="Arial" w:cs="Arial"/>
                <w:sz w:val="18"/>
              </w:rPr>
            </w:pPr>
            <w:r w:rsidRPr="008E7E64">
              <w:rPr>
                <w:rFonts w:ascii="Arial" w:hAnsi="Arial" w:cs="Arial"/>
                <w:sz w:val="18"/>
              </w:rPr>
              <w:t>D1.1.2. Przyspieszenie procesów transformacji cyfrowej ochrony zdrowia poprzez dalszy rozwój usług cyfrowych w ochronie zdrowia</w:t>
            </w:r>
          </w:p>
        </w:tc>
      </w:tr>
      <w:tr w:rsidR="00B22039" w:rsidRPr="00063770" w14:paraId="1A334B1D" w14:textId="77777777" w:rsidTr="00184F4B">
        <w:trPr>
          <w:trHeight w:val="20"/>
        </w:trPr>
        <w:tc>
          <w:tcPr>
            <w:tcW w:w="1955" w:type="dxa"/>
            <w:vMerge/>
            <w:shd w:val="clear" w:color="auto" w:fill="BFBFBF" w:themeFill="background1" w:themeFillShade="BF"/>
            <w:vAlign w:val="center"/>
          </w:tcPr>
          <w:p w14:paraId="6EA6B051" w14:textId="77777777" w:rsidR="00B22039" w:rsidRPr="00063770" w:rsidRDefault="00B22039" w:rsidP="00184F4B">
            <w:pPr>
              <w:rPr>
                <w:rFonts w:ascii="Arial" w:hAnsi="Arial" w:cs="Arial"/>
                <w:sz w:val="18"/>
              </w:rPr>
            </w:pPr>
          </w:p>
        </w:tc>
        <w:tc>
          <w:tcPr>
            <w:tcW w:w="2163" w:type="dxa"/>
            <w:shd w:val="clear" w:color="auto" w:fill="BFBFBF" w:themeFill="background1" w:themeFillShade="BF"/>
            <w:vAlign w:val="center"/>
          </w:tcPr>
          <w:p w14:paraId="0BC703D2" w14:textId="77777777" w:rsidR="00B22039" w:rsidRPr="00063770" w:rsidRDefault="00B22039" w:rsidP="00184F4B">
            <w:pPr>
              <w:rPr>
                <w:rFonts w:ascii="Arial" w:hAnsi="Arial" w:cs="Arial"/>
                <w:sz w:val="18"/>
              </w:rPr>
            </w:pPr>
            <w:r w:rsidRPr="008E7E64">
              <w:rPr>
                <w:rFonts w:ascii="Arial" w:hAnsi="Arial" w:cs="Arial"/>
                <w:sz w:val="18"/>
              </w:rPr>
              <w:t>D2. Rozwój kadr systemu ochrony zdrowia oraz wzmocnienie potencjału uczelni medycznych i podmiotów leczniczych biorących udział w kształceniu kadr medycznych</w:t>
            </w:r>
          </w:p>
        </w:tc>
        <w:tc>
          <w:tcPr>
            <w:tcW w:w="2447" w:type="dxa"/>
            <w:shd w:val="clear" w:color="auto" w:fill="BFBFBF" w:themeFill="background1" w:themeFillShade="BF"/>
            <w:vAlign w:val="center"/>
          </w:tcPr>
          <w:p w14:paraId="6CEA5472" w14:textId="77777777" w:rsidR="00B22039" w:rsidRPr="00063770" w:rsidRDefault="00B22039" w:rsidP="00184F4B">
            <w:pPr>
              <w:rPr>
                <w:rFonts w:ascii="Arial" w:hAnsi="Arial" w:cs="Arial"/>
                <w:sz w:val="18"/>
              </w:rPr>
            </w:pPr>
            <w:r w:rsidRPr="008E7E64">
              <w:rPr>
                <w:rFonts w:ascii="Arial" w:hAnsi="Arial" w:cs="Arial"/>
                <w:sz w:val="18"/>
              </w:rPr>
              <w:t>D2.1. Stworzenie odpowiednich warunków dla zwiększenia liczebności kadry medycznej</w:t>
            </w:r>
          </w:p>
        </w:tc>
        <w:tc>
          <w:tcPr>
            <w:tcW w:w="2447" w:type="dxa"/>
            <w:shd w:val="clear" w:color="auto" w:fill="BFBFBF" w:themeFill="background1" w:themeFillShade="BF"/>
            <w:vAlign w:val="center"/>
          </w:tcPr>
          <w:p w14:paraId="74B68C5A" w14:textId="77777777" w:rsidR="00B22039" w:rsidRPr="00063770" w:rsidRDefault="00B22039" w:rsidP="00184F4B">
            <w:pPr>
              <w:rPr>
                <w:rFonts w:ascii="Arial" w:hAnsi="Arial" w:cs="Arial"/>
                <w:sz w:val="18"/>
              </w:rPr>
            </w:pPr>
            <w:r w:rsidRPr="008E7E64">
              <w:rPr>
                <w:rFonts w:ascii="Arial" w:hAnsi="Arial" w:cs="Arial"/>
                <w:sz w:val="18"/>
              </w:rPr>
              <w:t>D2.1.1. Inwestycje związane z modernizacją i doposażeniem obiektów dydaktycznych w związku ze zwiększeniem limitów przyjęć na studia medyczne</w:t>
            </w:r>
          </w:p>
        </w:tc>
      </w:tr>
      <w:tr w:rsidR="00B22039" w:rsidRPr="00063770" w14:paraId="23A2EA85" w14:textId="77777777" w:rsidTr="00184F4B">
        <w:trPr>
          <w:trHeight w:val="20"/>
        </w:trPr>
        <w:tc>
          <w:tcPr>
            <w:tcW w:w="1955" w:type="dxa"/>
            <w:vMerge/>
            <w:shd w:val="clear" w:color="auto" w:fill="BFBFBF" w:themeFill="background1" w:themeFillShade="BF"/>
            <w:vAlign w:val="center"/>
          </w:tcPr>
          <w:p w14:paraId="3CD55919" w14:textId="77777777" w:rsidR="00B22039" w:rsidRPr="00063770" w:rsidRDefault="00B22039" w:rsidP="00184F4B">
            <w:pPr>
              <w:rPr>
                <w:rFonts w:ascii="Arial" w:hAnsi="Arial" w:cs="Arial"/>
                <w:sz w:val="18"/>
              </w:rPr>
            </w:pPr>
          </w:p>
        </w:tc>
        <w:tc>
          <w:tcPr>
            <w:tcW w:w="2163" w:type="dxa"/>
            <w:shd w:val="clear" w:color="auto" w:fill="BFBFBF" w:themeFill="background1" w:themeFillShade="BF"/>
            <w:vAlign w:val="center"/>
          </w:tcPr>
          <w:p w14:paraId="5FC7EB72" w14:textId="77777777" w:rsidR="00B22039" w:rsidRPr="00063770" w:rsidRDefault="00B22039" w:rsidP="00184F4B">
            <w:pPr>
              <w:rPr>
                <w:rFonts w:ascii="Arial" w:hAnsi="Arial" w:cs="Arial"/>
                <w:sz w:val="18"/>
              </w:rPr>
            </w:pPr>
            <w:r w:rsidRPr="008E7E64">
              <w:rPr>
                <w:rFonts w:ascii="Arial" w:hAnsi="Arial" w:cs="Arial"/>
                <w:sz w:val="18"/>
              </w:rPr>
              <w:t>D3. Rozwój badań naukowych i sektora farmaceutycznego w odpowiedzi na wzmocnienie odporności systemu ochrony zdrowia</w:t>
            </w:r>
          </w:p>
        </w:tc>
        <w:tc>
          <w:tcPr>
            <w:tcW w:w="2447" w:type="dxa"/>
            <w:shd w:val="clear" w:color="auto" w:fill="BFBFBF" w:themeFill="background1" w:themeFillShade="BF"/>
            <w:vAlign w:val="center"/>
          </w:tcPr>
          <w:p w14:paraId="13A06CAD" w14:textId="77777777" w:rsidR="00B22039" w:rsidRPr="00063770" w:rsidRDefault="00B22039" w:rsidP="00184F4B">
            <w:pPr>
              <w:rPr>
                <w:rFonts w:ascii="Arial" w:hAnsi="Arial" w:cs="Arial"/>
                <w:sz w:val="18"/>
              </w:rPr>
            </w:pPr>
            <w:r w:rsidRPr="008E7E64">
              <w:rPr>
                <w:rFonts w:ascii="Arial" w:hAnsi="Arial" w:cs="Arial"/>
                <w:sz w:val="18"/>
              </w:rPr>
              <w:t>D3.1. Wzmocnienie zaplecza naukowego w dziedzinie nauk medycznych i nauk o zdrowiu</w:t>
            </w:r>
          </w:p>
        </w:tc>
        <w:tc>
          <w:tcPr>
            <w:tcW w:w="2447" w:type="dxa"/>
            <w:shd w:val="clear" w:color="auto" w:fill="BFBFBF" w:themeFill="background1" w:themeFillShade="BF"/>
            <w:vAlign w:val="center"/>
          </w:tcPr>
          <w:p w14:paraId="0C75F0C8" w14:textId="77777777" w:rsidR="00B22039" w:rsidRPr="00063770" w:rsidRDefault="00B22039" w:rsidP="00184F4B">
            <w:pPr>
              <w:rPr>
                <w:rFonts w:ascii="Arial" w:hAnsi="Arial" w:cs="Arial"/>
                <w:sz w:val="18"/>
              </w:rPr>
            </w:pPr>
            <w:r w:rsidRPr="008E7E64">
              <w:rPr>
                <w:rFonts w:ascii="Arial" w:hAnsi="Arial" w:cs="Arial"/>
                <w:sz w:val="18"/>
              </w:rPr>
              <w:t>D3.1.1. Inwestycje w utworzenie specjalistycznych centrów badawczych i analitycznych na potrzeby nauk medycznych</w:t>
            </w:r>
          </w:p>
        </w:tc>
      </w:tr>
    </w:tbl>
    <w:p w14:paraId="3C0BBD32" w14:textId="77777777" w:rsidR="00B22039" w:rsidRDefault="00B22039" w:rsidP="00B22039"/>
    <w:p w14:paraId="2965E894" w14:textId="77777777" w:rsidR="00B22039" w:rsidRPr="008E7E64" w:rsidRDefault="00B22039" w:rsidP="00B22039">
      <w:pPr>
        <w:rPr>
          <w:rFonts w:ascii="Arial" w:hAnsi="Arial" w:cs="Arial"/>
        </w:rPr>
      </w:pPr>
    </w:p>
    <w:p w14:paraId="45983F32" w14:textId="77777777" w:rsidR="00B22039" w:rsidRDefault="00B22039" w:rsidP="00B22039">
      <w:pPr>
        <w:rPr>
          <w:rFonts w:ascii="Arial" w:hAnsi="Arial" w:cs="Arial"/>
        </w:rPr>
      </w:pPr>
      <w:r w:rsidRPr="008E7E64">
        <w:rPr>
          <w:rFonts w:ascii="Arial" w:hAnsi="Arial" w:cs="Arial"/>
        </w:rPr>
        <w:t>Komponent E „Zielona, inteligentna mobilność”</w:t>
      </w:r>
      <w:r>
        <w:rPr>
          <w:rFonts w:ascii="Arial" w:hAnsi="Arial" w:cs="Arial"/>
        </w:rPr>
        <w:t xml:space="preserve"> zakłada r</w:t>
      </w:r>
      <w:r w:rsidRPr="006D3823">
        <w:rPr>
          <w:rFonts w:ascii="Arial" w:hAnsi="Arial" w:cs="Arial"/>
        </w:rPr>
        <w:t>ozwój zrównoważonego transportu służącego konkurencyjnej gospodarce i inteligentnej mobilności</w:t>
      </w:r>
      <w:r>
        <w:rPr>
          <w:rFonts w:ascii="Arial" w:hAnsi="Arial" w:cs="Arial"/>
        </w:rPr>
        <w:t>. Przewidziano realizację dwóch celów szczegółowych:</w:t>
      </w:r>
    </w:p>
    <w:p w14:paraId="7CBD3B4D" w14:textId="77777777" w:rsidR="00B22039" w:rsidRPr="009638C0" w:rsidRDefault="00B22039" w:rsidP="002B2AED">
      <w:pPr>
        <w:pStyle w:val="Akapitzlist"/>
        <w:numPr>
          <w:ilvl w:val="0"/>
          <w:numId w:val="62"/>
        </w:numPr>
        <w:spacing w:after="160"/>
        <w:jc w:val="left"/>
        <w:rPr>
          <w:rFonts w:ascii="Arial" w:hAnsi="Arial" w:cs="Arial"/>
        </w:rPr>
      </w:pPr>
      <w:r w:rsidRPr="009638C0">
        <w:rPr>
          <w:rFonts w:ascii="Arial" w:hAnsi="Arial" w:cs="Arial"/>
        </w:rPr>
        <w:t xml:space="preserve">E1. Zwiększenie udziału zero i niskoemisyjnego transportu oraz przeciwdziałanie i zmniejszenie negatywnego oddziaływania transportu na środowisko </w:t>
      </w:r>
    </w:p>
    <w:p w14:paraId="0298E686" w14:textId="77777777" w:rsidR="00B22039" w:rsidRPr="009638C0" w:rsidRDefault="00B22039" w:rsidP="002B2AED">
      <w:pPr>
        <w:pStyle w:val="Akapitzlist"/>
        <w:numPr>
          <w:ilvl w:val="0"/>
          <w:numId w:val="62"/>
        </w:numPr>
        <w:spacing w:after="160"/>
        <w:jc w:val="left"/>
        <w:rPr>
          <w:rFonts w:ascii="Arial" w:hAnsi="Arial" w:cs="Arial"/>
        </w:rPr>
      </w:pPr>
      <w:r w:rsidRPr="009638C0">
        <w:rPr>
          <w:rFonts w:ascii="Arial" w:hAnsi="Arial" w:cs="Arial"/>
        </w:rPr>
        <w:t>E2. Zwiększenie dostępności transportowej, bezpieczeństwa i cyfrowych rozwiązań</w:t>
      </w:r>
    </w:p>
    <w:p w14:paraId="3ED0455F" w14:textId="77777777" w:rsidR="00B22039" w:rsidRDefault="00B22039" w:rsidP="00B22039">
      <w:pPr>
        <w:rPr>
          <w:rFonts w:ascii="Arial" w:hAnsi="Arial" w:cs="Arial"/>
        </w:rPr>
      </w:pPr>
      <w:r>
        <w:rPr>
          <w:rFonts w:ascii="Arial" w:hAnsi="Arial" w:cs="Arial"/>
        </w:rPr>
        <w:t>Zadaniem tego komponentu jest:</w:t>
      </w:r>
    </w:p>
    <w:p w14:paraId="57022B2C" w14:textId="77777777" w:rsidR="00B22039" w:rsidRDefault="00B22039" w:rsidP="002B2AED">
      <w:pPr>
        <w:pStyle w:val="Akapitzlist"/>
        <w:numPr>
          <w:ilvl w:val="0"/>
          <w:numId w:val="61"/>
        </w:numPr>
        <w:spacing w:after="160"/>
        <w:jc w:val="left"/>
        <w:rPr>
          <w:rFonts w:ascii="Arial" w:hAnsi="Arial" w:cs="Arial"/>
        </w:rPr>
      </w:pPr>
      <w:r>
        <w:rPr>
          <w:rFonts w:ascii="Arial" w:hAnsi="Arial" w:cs="Arial"/>
        </w:rPr>
        <w:lastRenderedPageBreak/>
        <w:t>u</w:t>
      </w:r>
      <w:r w:rsidRPr="006D3823">
        <w:rPr>
          <w:rFonts w:ascii="Arial" w:hAnsi="Arial" w:cs="Arial"/>
        </w:rPr>
        <w:t>tworzenie spójnego systemu transportowego opartego na infrastrukturze charakteryzującej się wysoką jakością i dostępnością</w:t>
      </w:r>
      <w:r>
        <w:rPr>
          <w:rFonts w:ascii="Arial" w:hAnsi="Arial" w:cs="Arial"/>
        </w:rPr>
        <w:t>,</w:t>
      </w:r>
    </w:p>
    <w:p w14:paraId="093F29C7" w14:textId="77777777" w:rsidR="00B22039" w:rsidRDefault="00B22039" w:rsidP="002B2AED">
      <w:pPr>
        <w:pStyle w:val="Akapitzlist"/>
        <w:numPr>
          <w:ilvl w:val="0"/>
          <w:numId w:val="61"/>
        </w:numPr>
        <w:spacing w:after="160"/>
        <w:jc w:val="left"/>
        <w:rPr>
          <w:rFonts w:ascii="Arial" w:hAnsi="Arial" w:cs="Arial"/>
        </w:rPr>
      </w:pPr>
      <w:r>
        <w:rPr>
          <w:rFonts w:ascii="Arial" w:hAnsi="Arial" w:cs="Arial"/>
        </w:rPr>
        <w:t>d</w:t>
      </w:r>
      <w:r w:rsidRPr="006D3823">
        <w:rPr>
          <w:rFonts w:ascii="Arial" w:hAnsi="Arial" w:cs="Arial"/>
        </w:rPr>
        <w:t>ążenie do zwiększenia udziału zrównoważonych form mobilności. Zmniejszenie presji na środowisko</w:t>
      </w:r>
      <w:r>
        <w:rPr>
          <w:rFonts w:ascii="Arial" w:hAnsi="Arial" w:cs="Arial"/>
        </w:rPr>
        <w:t>,</w:t>
      </w:r>
    </w:p>
    <w:p w14:paraId="57327542" w14:textId="77777777" w:rsidR="00B22039" w:rsidRPr="006D3823" w:rsidRDefault="00B22039" w:rsidP="002B2AED">
      <w:pPr>
        <w:pStyle w:val="Akapitzlist"/>
        <w:numPr>
          <w:ilvl w:val="0"/>
          <w:numId w:val="61"/>
        </w:numPr>
        <w:spacing w:after="160"/>
        <w:jc w:val="left"/>
        <w:rPr>
          <w:rFonts w:ascii="Arial" w:hAnsi="Arial" w:cs="Arial"/>
        </w:rPr>
      </w:pPr>
      <w:r>
        <w:rPr>
          <w:rFonts w:ascii="Arial" w:hAnsi="Arial" w:cs="Arial"/>
        </w:rPr>
        <w:t>p</w:t>
      </w:r>
      <w:r w:rsidRPr="006D3823">
        <w:rPr>
          <w:rFonts w:ascii="Arial" w:hAnsi="Arial" w:cs="Arial"/>
        </w:rPr>
        <w:t>oprawa bezpieczeństwa.</w:t>
      </w:r>
    </w:p>
    <w:p w14:paraId="45C94722" w14:textId="77777777" w:rsidR="00B22039" w:rsidRPr="00965D47" w:rsidRDefault="00B22039" w:rsidP="00B22039">
      <w:pPr>
        <w:rPr>
          <w:rFonts w:ascii="Arial" w:hAnsi="Arial" w:cs="Arial"/>
        </w:rPr>
      </w:pPr>
      <w:r w:rsidRPr="008E7E64">
        <w:rPr>
          <w:rFonts w:ascii="Arial" w:hAnsi="Arial" w:cs="Arial"/>
        </w:rPr>
        <w:t>Na realizację komponentu E przewidziano około 6 818 mln euro, co stanowi największą</w:t>
      </w:r>
      <w:r>
        <w:rPr>
          <w:rFonts w:ascii="Arial" w:hAnsi="Arial" w:cs="Arial"/>
        </w:rPr>
        <w:t xml:space="preserve"> część budżetu KPO</w:t>
      </w:r>
      <w:r w:rsidRPr="00965D47">
        <w:rPr>
          <w:rFonts w:ascii="Arial" w:hAnsi="Arial" w:cs="Arial"/>
        </w:rPr>
        <w:t>. Konstrukcję celów i reform tego planu przedstawia schemat poniżej.</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FBFBF" w:themeFill="background1" w:themeFillShade="BF"/>
        <w:tblLayout w:type="fixed"/>
        <w:tblLook w:val="04A0" w:firstRow="1" w:lastRow="0" w:firstColumn="1" w:lastColumn="0" w:noHBand="0" w:noVBand="1"/>
      </w:tblPr>
      <w:tblGrid>
        <w:gridCol w:w="1955"/>
        <w:gridCol w:w="2163"/>
        <w:gridCol w:w="2447"/>
        <w:gridCol w:w="2447"/>
      </w:tblGrid>
      <w:tr w:rsidR="00B22039" w:rsidRPr="00281285" w14:paraId="0CB3881D" w14:textId="77777777" w:rsidTr="00184F4B">
        <w:trPr>
          <w:trHeight w:val="20"/>
        </w:trPr>
        <w:tc>
          <w:tcPr>
            <w:tcW w:w="1955" w:type="dxa"/>
            <w:vMerge w:val="restart"/>
            <w:shd w:val="clear" w:color="auto" w:fill="BFBFBF" w:themeFill="background1" w:themeFillShade="BF"/>
            <w:vAlign w:val="center"/>
          </w:tcPr>
          <w:p w14:paraId="55BABB3E" w14:textId="77777777" w:rsidR="00B22039" w:rsidRPr="00281285" w:rsidRDefault="00B22039" w:rsidP="00184F4B">
            <w:pPr>
              <w:rPr>
                <w:rFonts w:ascii="Arial" w:hAnsi="Arial" w:cs="Arial"/>
                <w:b/>
                <w:sz w:val="18"/>
              </w:rPr>
            </w:pPr>
            <w:r w:rsidRPr="008E7E64">
              <w:rPr>
                <w:rFonts w:ascii="Arial" w:hAnsi="Arial" w:cs="Arial"/>
                <w:b/>
                <w:sz w:val="18"/>
              </w:rPr>
              <w:t>Komponent E „Zielona, inteligentna mobilność”</w:t>
            </w:r>
          </w:p>
          <w:p w14:paraId="77AE15D5" w14:textId="77777777" w:rsidR="00B22039" w:rsidRDefault="00B22039" w:rsidP="00184F4B">
            <w:pPr>
              <w:rPr>
                <w:rFonts w:ascii="Arial" w:hAnsi="Arial" w:cs="Arial"/>
                <w:b/>
                <w:sz w:val="18"/>
              </w:rPr>
            </w:pPr>
          </w:p>
          <w:p w14:paraId="6C888430" w14:textId="77777777" w:rsidR="00B22039" w:rsidRPr="00281285" w:rsidRDefault="00B22039" w:rsidP="00184F4B">
            <w:pPr>
              <w:rPr>
                <w:rFonts w:ascii="Arial" w:hAnsi="Arial" w:cs="Arial"/>
                <w:b/>
                <w:sz w:val="18"/>
              </w:rPr>
            </w:pPr>
            <w:r w:rsidRPr="00281285">
              <w:rPr>
                <w:rFonts w:ascii="Arial" w:hAnsi="Arial" w:cs="Arial"/>
                <w:b/>
                <w:sz w:val="18"/>
              </w:rPr>
              <w:t xml:space="preserve">Cel: </w:t>
            </w:r>
            <w:r w:rsidRPr="006D3823">
              <w:rPr>
                <w:rFonts w:ascii="Arial" w:hAnsi="Arial" w:cs="Arial"/>
                <w:b/>
                <w:sz w:val="18"/>
              </w:rPr>
              <w:t>Rozwój zrównoważonego transportu służącego konkurencyjnej gospodarce i inteligentnej mobilności</w:t>
            </w:r>
            <w:r w:rsidRPr="008E7E64">
              <w:rPr>
                <w:rFonts w:ascii="Arial" w:hAnsi="Arial" w:cs="Arial"/>
                <w:b/>
                <w:sz w:val="18"/>
              </w:rPr>
              <w:t>.</w:t>
            </w:r>
          </w:p>
        </w:tc>
        <w:tc>
          <w:tcPr>
            <w:tcW w:w="2163" w:type="dxa"/>
            <w:shd w:val="clear" w:color="auto" w:fill="BFBFBF" w:themeFill="background1" w:themeFillShade="BF"/>
            <w:vAlign w:val="center"/>
          </w:tcPr>
          <w:p w14:paraId="4C44105C" w14:textId="77777777" w:rsidR="00B22039" w:rsidRPr="00281285" w:rsidRDefault="00B22039" w:rsidP="00184F4B">
            <w:pPr>
              <w:rPr>
                <w:rFonts w:ascii="Arial" w:hAnsi="Arial" w:cs="Arial"/>
                <w:b/>
                <w:sz w:val="18"/>
              </w:rPr>
            </w:pPr>
            <w:r w:rsidRPr="00281285">
              <w:rPr>
                <w:rFonts w:ascii="Arial" w:hAnsi="Arial" w:cs="Arial"/>
                <w:b/>
                <w:sz w:val="18"/>
              </w:rPr>
              <w:t>CEL SZCZEGÓŁOWY</w:t>
            </w:r>
          </w:p>
        </w:tc>
        <w:tc>
          <w:tcPr>
            <w:tcW w:w="2447" w:type="dxa"/>
            <w:shd w:val="clear" w:color="auto" w:fill="BFBFBF" w:themeFill="background1" w:themeFillShade="BF"/>
            <w:vAlign w:val="center"/>
          </w:tcPr>
          <w:p w14:paraId="6A347B0D" w14:textId="77777777" w:rsidR="00B22039" w:rsidRPr="00281285" w:rsidRDefault="00B22039" w:rsidP="00184F4B">
            <w:pPr>
              <w:rPr>
                <w:rFonts w:ascii="Arial" w:hAnsi="Arial" w:cs="Arial"/>
                <w:b/>
                <w:sz w:val="18"/>
              </w:rPr>
            </w:pPr>
            <w:r w:rsidRPr="00281285">
              <w:rPr>
                <w:rFonts w:ascii="Arial" w:hAnsi="Arial" w:cs="Arial"/>
                <w:b/>
                <w:sz w:val="18"/>
              </w:rPr>
              <w:t>REFORMA</w:t>
            </w:r>
          </w:p>
        </w:tc>
        <w:tc>
          <w:tcPr>
            <w:tcW w:w="2447" w:type="dxa"/>
            <w:shd w:val="clear" w:color="auto" w:fill="BFBFBF" w:themeFill="background1" w:themeFillShade="BF"/>
            <w:vAlign w:val="center"/>
          </w:tcPr>
          <w:p w14:paraId="7A61958F" w14:textId="77777777" w:rsidR="00B22039" w:rsidRPr="00281285" w:rsidRDefault="00B22039" w:rsidP="00184F4B">
            <w:pPr>
              <w:rPr>
                <w:rFonts w:ascii="Arial" w:hAnsi="Arial" w:cs="Arial"/>
                <w:b/>
                <w:sz w:val="18"/>
              </w:rPr>
            </w:pPr>
            <w:r w:rsidRPr="00281285">
              <w:rPr>
                <w:rFonts w:ascii="Arial" w:hAnsi="Arial" w:cs="Arial"/>
                <w:b/>
                <w:sz w:val="18"/>
              </w:rPr>
              <w:t>INWESTYCJE</w:t>
            </w:r>
          </w:p>
        </w:tc>
      </w:tr>
      <w:tr w:rsidR="00B22039" w:rsidRPr="00063770" w14:paraId="21514626" w14:textId="77777777" w:rsidTr="00184F4B">
        <w:trPr>
          <w:trHeight w:val="20"/>
        </w:trPr>
        <w:tc>
          <w:tcPr>
            <w:tcW w:w="1955" w:type="dxa"/>
            <w:vMerge/>
            <w:shd w:val="clear" w:color="auto" w:fill="BFBFBF" w:themeFill="background1" w:themeFillShade="BF"/>
            <w:vAlign w:val="center"/>
          </w:tcPr>
          <w:p w14:paraId="5E796912" w14:textId="77777777" w:rsidR="00B22039" w:rsidRPr="00063770" w:rsidRDefault="00B22039" w:rsidP="00184F4B">
            <w:pPr>
              <w:rPr>
                <w:rFonts w:ascii="Arial" w:hAnsi="Arial" w:cs="Arial"/>
                <w:sz w:val="18"/>
              </w:rPr>
            </w:pPr>
          </w:p>
        </w:tc>
        <w:tc>
          <w:tcPr>
            <w:tcW w:w="2163" w:type="dxa"/>
            <w:vMerge w:val="restart"/>
            <w:shd w:val="clear" w:color="auto" w:fill="BFBFBF" w:themeFill="background1" w:themeFillShade="BF"/>
            <w:vAlign w:val="center"/>
          </w:tcPr>
          <w:p w14:paraId="72C0BBA4" w14:textId="77777777" w:rsidR="00B22039" w:rsidRPr="00063770" w:rsidRDefault="00B22039" w:rsidP="00184F4B">
            <w:pPr>
              <w:rPr>
                <w:rFonts w:ascii="Arial" w:hAnsi="Arial" w:cs="Arial"/>
                <w:sz w:val="18"/>
              </w:rPr>
            </w:pPr>
            <w:r w:rsidRPr="008E7E64">
              <w:rPr>
                <w:rFonts w:ascii="Arial" w:hAnsi="Arial" w:cs="Arial"/>
                <w:sz w:val="18"/>
              </w:rPr>
              <w:t>E1. Zwiększenie udziału zero i niskoemisyjnego transportu oraz przeciwdziałanie i zmniejszenie negatywnego oddziaływania transportu na środowisko</w:t>
            </w:r>
            <w:r w:rsidRPr="00063770">
              <w:rPr>
                <w:rFonts w:ascii="Arial" w:hAnsi="Arial" w:cs="Arial"/>
                <w:sz w:val="18"/>
              </w:rPr>
              <w:t xml:space="preserve"> </w:t>
            </w:r>
          </w:p>
        </w:tc>
        <w:tc>
          <w:tcPr>
            <w:tcW w:w="2447" w:type="dxa"/>
            <w:vMerge w:val="restart"/>
            <w:shd w:val="clear" w:color="auto" w:fill="BFBFBF" w:themeFill="background1" w:themeFillShade="BF"/>
            <w:vAlign w:val="center"/>
          </w:tcPr>
          <w:p w14:paraId="66EB7631" w14:textId="77777777" w:rsidR="00B22039" w:rsidRPr="00063770" w:rsidRDefault="00B22039" w:rsidP="00184F4B">
            <w:pPr>
              <w:rPr>
                <w:rFonts w:ascii="Arial" w:hAnsi="Arial" w:cs="Arial"/>
                <w:sz w:val="18"/>
              </w:rPr>
            </w:pPr>
            <w:r w:rsidRPr="008E7E64">
              <w:rPr>
                <w:rFonts w:ascii="Arial" w:hAnsi="Arial" w:cs="Arial"/>
                <w:sz w:val="18"/>
              </w:rPr>
              <w:t>E1.1. Wzrost wykorzystania transportu przyjaznego dla środowiska</w:t>
            </w:r>
          </w:p>
        </w:tc>
        <w:tc>
          <w:tcPr>
            <w:tcW w:w="2447" w:type="dxa"/>
            <w:shd w:val="clear" w:color="auto" w:fill="BFBFBF" w:themeFill="background1" w:themeFillShade="BF"/>
            <w:vAlign w:val="center"/>
          </w:tcPr>
          <w:p w14:paraId="72221A21" w14:textId="77777777" w:rsidR="00B22039" w:rsidRPr="00063770" w:rsidRDefault="00B22039" w:rsidP="00184F4B">
            <w:pPr>
              <w:rPr>
                <w:rFonts w:ascii="Arial" w:hAnsi="Arial" w:cs="Arial"/>
                <w:sz w:val="18"/>
              </w:rPr>
            </w:pPr>
            <w:r w:rsidRPr="008E7E64">
              <w:rPr>
                <w:rFonts w:ascii="Arial" w:hAnsi="Arial" w:cs="Arial"/>
                <w:sz w:val="18"/>
              </w:rPr>
              <w:t>E1.1.1. Wsparcie dla gospodarki</w:t>
            </w:r>
          </w:p>
        </w:tc>
      </w:tr>
      <w:tr w:rsidR="00B22039" w:rsidRPr="00063770" w14:paraId="2AAA93A0" w14:textId="77777777" w:rsidTr="00184F4B">
        <w:trPr>
          <w:trHeight w:val="20"/>
        </w:trPr>
        <w:tc>
          <w:tcPr>
            <w:tcW w:w="1955" w:type="dxa"/>
            <w:vMerge/>
            <w:shd w:val="clear" w:color="auto" w:fill="BFBFBF" w:themeFill="background1" w:themeFillShade="BF"/>
            <w:vAlign w:val="center"/>
          </w:tcPr>
          <w:p w14:paraId="45FCD17B"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0EFD45EF" w14:textId="77777777" w:rsidR="00B22039" w:rsidRPr="008E7E64" w:rsidRDefault="00B22039" w:rsidP="00184F4B">
            <w:pPr>
              <w:rPr>
                <w:rFonts w:ascii="Arial" w:hAnsi="Arial" w:cs="Arial"/>
                <w:sz w:val="18"/>
              </w:rPr>
            </w:pPr>
          </w:p>
        </w:tc>
        <w:tc>
          <w:tcPr>
            <w:tcW w:w="2447" w:type="dxa"/>
            <w:vMerge/>
            <w:shd w:val="clear" w:color="auto" w:fill="BFBFBF" w:themeFill="background1" w:themeFillShade="BF"/>
            <w:vAlign w:val="center"/>
          </w:tcPr>
          <w:p w14:paraId="2570AB08"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6E5E1723" w14:textId="77777777" w:rsidR="00B22039" w:rsidRPr="00063770" w:rsidRDefault="00B22039" w:rsidP="00184F4B">
            <w:pPr>
              <w:rPr>
                <w:rFonts w:ascii="Arial" w:hAnsi="Arial" w:cs="Arial"/>
                <w:sz w:val="18"/>
              </w:rPr>
            </w:pPr>
            <w:r w:rsidRPr="008E7E64">
              <w:rPr>
                <w:rFonts w:ascii="Arial" w:hAnsi="Arial" w:cs="Arial"/>
                <w:sz w:val="18"/>
              </w:rPr>
              <w:t>E1.1.2. Zero i niskoemisyjny transport zbiorowy (autobusy)</w:t>
            </w:r>
          </w:p>
        </w:tc>
      </w:tr>
      <w:tr w:rsidR="00B22039" w:rsidRPr="00063770" w14:paraId="10AEBE93" w14:textId="77777777" w:rsidTr="00184F4B">
        <w:trPr>
          <w:trHeight w:val="20"/>
        </w:trPr>
        <w:tc>
          <w:tcPr>
            <w:tcW w:w="1955" w:type="dxa"/>
            <w:vMerge/>
            <w:shd w:val="clear" w:color="auto" w:fill="BFBFBF" w:themeFill="background1" w:themeFillShade="BF"/>
            <w:vAlign w:val="center"/>
          </w:tcPr>
          <w:p w14:paraId="6CEE28FB" w14:textId="77777777" w:rsidR="00B22039" w:rsidRPr="00063770" w:rsidRDefault="00B22039" w:rsidP="00184F4B">
            <w:pPr>
              <w:rPr>
                <w:rFonts w:ascii="Arial" w:hAnsi="Arial" w:cs="Arial"/>
                <w:sz w:val="18"/>
              </w:rPr>
            </w:pPr>
          </w:p>
        </w:tc>
        <w:tc>
          <w:tcPr>
            <w:tcW w:w="2163" w:type="dxa"/>
            <w:vMerge w:val="restart"/>
            <w:shd w:val="clear" w:color="auto" w:fill="BFBFBF" w:themeFill="background1" w:themeFillShade="BF"/>
            <w:vAlign w:val="center"/>
          </w:tcPr>
          <w:p w14:paraId="07A70672" w14:textId="77777777" w:rsidR="00B22039" w:rsidRPr="00063770" w:rsidRDefault="00B22039" w:rsidP="00184F4B">
            <w:pPr>
              <w:rPr>
                <w:rFonts w:ascii="Arial" w:hAnsi="Arial" w:cs="Arial"/>
                <w:sz w:val="18"/>
              </w:rPr>
            </w:pPr>
            <w:r w:rsidRPr="008E7E64">
              <w:rPr>
                <w:rFonts w:ascii="Arial" w:hAnsi="Arial" w:cs="Arial"/>
                <w:sz w:val="18"/>
              </w:rPr>
              <w:t>E2. Zwiększenie dostępności transportowej, bezpieczeństwa i cyfrowych rozwiązań</w:t>
            </w:r>
          </w:p>
        </w:tc>
        <w:tc>
          <w:tcPr>
            <w:tcW w:w="2447" w:type="dxa"/>
            <w:vMerge w:val="restart"/>
            <w:shd w:val="clear" w:color="auto" w:fill="BFBFBF" w:themeFill="background1" w:themeFillShade="BF"/>
            <w:vAlign w:val="center"/>
          </w:tcPr>
          <w:p w14:paraId="2DAEEE33" w14:textId="77777777" w:rsidR="00B22039" w:rsidRPr="008E7E64" w:rsidRDefault="00B22039" w:rsidP="00184F4B">
            <w:pPr>
              <w:rPr>
                <w:rFonts w:ascii="Arial" w:hAnsi="Arial" w:cs="Arial"/>
                <w:sz w:val="18"/>
              </w:rPr>
            </w:pPr>
            <w:r w:rsidRPr="008E7E64">
              <w:rPr>
                <w:rFonts w:ascii="Arial" w:hAnsi="Arial" w:cs="Arial"/>
                <w:sz w:val="18"/>
              </w:rPr>
              <w:t>E2.1. Zwiększenie konkurencyjności sektora kolejowego</w:t>
            </w:r>
          </w:p>
        </w:tc>
        <w:tc>
          <w:tcPr>
            <w:tcW w:w="2447" w:type="dxa"/>
            <w:shd w:val="clear" w:color="auto" w:fill="BFBFBF" w:themeFill="background1" w:themeFillShade="BF"/>
            <w:vAlign w:val="center"/>
          </w:tcPr>
          <w:p w14:paraId="2AF4E981" w14:textId="77777777" w:rsidR="00B22039" w:rsidRPr="008E7E64" w:rsidRDefault="00B22039" w:rsidP="00184F4B">
            <w:pPr>
              <w:rPr>
                <w:rFonts w:ascii="Arial" w:hAnsi="Arial" w:cs="Arial"/>
                <w:sz w:val="18"/>
              </w:rPr>
            </w:pPr>
            <w:r w:rsidRPr="008E7E64">
              <w:rPr>
                <w:rFonts w:ascii="Arial" w:hAnsi="Arial" w:cs="Arial"/>
                <w:sz w:val="18"/>
              </w:rPr>
              <w:t>E2.1.1. Linie kolejowe</w:t>
            </w:r>
          </w:p>
        </w:tc>
      </w:tr>
      <w:tr w:rsidR="00B22039" w:rsidRPr="00063770" w14:paraId="0A662EC6" w14:textId="77777777" w:rsidTr="00184F4B">
        <w:trPr>
          <w:trHeight w:val="20"/>
        </w:trPr>
        <w:tc>
          <w:tcPr>
            <w:tcW w:w="1955" w:type="dxa"/>
            <w:vMerge/>
            <w:shd w:val="clear" w:color="auto" w:fill="BFBFBF" w:themeFill="background1" w:themeFillShade="BF"/>
            <w:vAlign w:val="center"/>
          </w:tcPr>
          <w:p w14:paraId="1AD1D689"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7F200408"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0A47A4F0" w14:textId="77777777" w:rsidR="00B22039" w:rsidRPr="008E7E64" w:rsidRDefault="00B22039" w:rsidP="00184F4B">
            <w:pPr>
              <w:rPr>
                <w:rFonts w:ascii="Arial" w:hAnsi="Arial" w:cs="Arial"/>
                <w:sz w:val="18"/>
              </w:rPr>
            </w:pPr>
          </w:p>
        </w:tc>
        <w:tc>
          <w:tcPr>
            <w:tcW w:w="2447" w:type="dxa"/>
            <w:shd w:val="clear" w:color="auto" w:fill="BFBFBF" w:themeFill="background1" w:themeFillShade="BF"/>
            <w:vAlign w:val="center"/>
          </w:tcPr>
          <w:p w14:paraId="798F52BE" w14:textId="77777777" w:rsidR="00B22039" w:rsidRPr="008E7E64" w:rsidRDefault="00B22039" w:rsidP="00184F4B">
            <w:pPr>
              <w:rPr>
                <w:rFonts w:ascii="Arial" w:hAnsi="Arial" w:cs="Arial"/>
                <w:sz w:val="18"/>
              </w:rPr>
            </w:pPr>
            <w:r w:rsidRPr="008E7E64">
              <w:rPr>
                <w:rFonts w:ascii="Arial" w:hAnsi="Arial" w:cs="Arial"/>
                <w:sz w:val="18"/>
              </w:rPr>
              <w:t>E2.1.2. Pasażerski tabor kolejowy</w:t>
            </w:r>
          </w:p>
        </w:tc>
      </w:tr>
      <w:tr w:rsidR="00B22039" w:rsidRPr="00063770" w14:paraId="5B071EFA" w14:textId="77777777" w:rsidTr="00184F4B">
        <w:trPr>
          <w:trHeight w:val="20"/>
        </w:trPr>
        <w:tc>
          <w:tcPr>
            <w:tcW w:w="1955" w:type="dxa"/>
            <w:vMerge/>
            <w:shd w:val="clear" w:color="auto" w:fill="BFBFBF" w:themeFill="background1" w:themeFillShade="BF"/>
            <w:vAlign w:val="center"/>
          </w:tcPr>
          <w:p w14:paraId="0D1D1D34"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30F5FB01"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67AB2828" w14:textId="77777777" w:rsidR="00B22039" w:rsidRPr="008E7E64" w:rsidRDefault="00B22039" w:rsidP="00184F4B">
            <w:pPr>
              <w:rPr>
                <w:rFonts w:ascii="Arial" w:hAnsi="Arial" w:cs="Arial"/>
                <w:sz w:val="18"/>
              </w:rPr>
            </w:pPr>
          </w:p>
        </w:tc>
        <w:tc>
          <w:tcPr>
            <w:tcW w:w="2447" w:type="dxa"/>
            <w:shd w:val="clear" w:color="auto" w:fill="BFBFBF" w:themeFill="background1" w:themeFillShade="BF"/>
            <w:vAlign w:val="center"/>
          </w:tcPr>
          <w:p w14:paraId="2C307BB8" w14:textId="77777777" w:rsidR="00B22039" w:rsidRPr="008E7E64" w:rsidRDefault="00B22039" w:rsidP="00184F4B">
            <w:pPr>
              <w:rPr>
                <w:rFonts w:ascii="Arial" w:hAnsi="Arial" w:cs="Arial"/>
                <w:sz w:val="18"/>
              </w:rPr>
            </w:pPr>
            <w:r w:rsidRPr="008E7E64">
              <w:rPr>
                <w:rFonts w:ascii="Arial" w:hAnsi="Arial" w:cs="Arial"/>
                <w:sz w:val="18"/>
              </w:rPr>
              <w:t>E2.1.3. Transport intermodalny</w:t>
            </w:r>
          </w:p>
        </w:tc>
      </w:tr>
      <w:tr w:rsidR="00B22039" w:rsidRPr="00063770" w14:paraId="0CCA99E7" w14:textId="77777777" w:rsidTr="00184F4B">
        <w:trPr>
          <w:trHeight w:val="20"/>
        </w:trPr>
        <w:tc>
          <w:tcPr>
            <w:tcW w:w="1955" w:type="dxa"/>
            <w:vMerge/>
            <w:shd w:val="clear" w:color="auto" w:fill="BFBFBF" w:themeFill="background1" w:themeFillShade="BF"/>
            <w:vAlign w:val="center"/>
          </w:tcPr>
          <w:p w14:paraId="3B3C548E"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1484AF78" w14:textId="77777777" w:rsidR="00B22039" w:rsidRPr="00063770" w:rsidRDefault="00B22039" w:rsidP="00184F4B">
            <w:pPr>
              <w:rPr>
                <w:rFonts w:ascii="Arial" w:hAnsi="Arial" w:cs="Arial"/>
                <w:sz w:val="18"/>
              </w:rPr>
            </w:pPr>
          </w:p>
        </w:tc>
        <w:tc>
          <w:tcPr>
            <w:tcW w:w="2447" w:type="dxa"/>
            <w:vMerge w:val="restart"/>
            <w:shd w:val="clear" w:color="auto" w:fill="BFBFBF" w:themeFill="background1" w:themeFillShade="BF"/>
            <w:vAlign w:val="center"/>
          </w:tcPr>
          <w:p w14:paraId="414C46F1" w14:textId="77777777" w:rsidR="00B22039" w:rsidRPr="00063770" w:rsidRDefault="00B22039" w:rsidP="00184F4B">
            <w:pPr>
              <w:rPr>
                <w:rFonts w:ascii="Arial" w:hAnsi="Arial" w:cs="Arial"/>
                <w:sz w:val="18"/>
              </w:rPr>
            </w:pPr>
            <w:r w:rsidRPr="008E7E64">
              <w:rPr>
                <w:rFonts w:ascii="Arial" w:hAnsi="Arial" w:cs="Arial"/>
                <w:sz w:val="18"/>
              </w:rPr>
              <w:t>E2.2. Zwiększenie bezpieczeństwa transportu</w:t>
            </w:r>
          </w:p>
        </w:tc>
        <w:tc>
          <w:tcPr>
            <w:tcW w:w="2447" w:type="dxa"/>
            <w:shd w:val="clear" w:color="auto" w:fill="BFBFBF" w:themeFill="background1" w:themeFillShade="BF"/>
            <w:vAlign w:val="center"/>
          </w:tcPr>
          <w:p w14:paraId="264A55CE" w14:textId="77777777" w:rsidR="00B22039" w:rsidRPr="00063770" w:rsidRDefault="00B22039" w:rsidP="00184F4B">
            <w:pPr>
              <w:rPr>
                <w:rFonts w:ascii="Arial" w:hAnsi="Arial" w:cs="Arial"/>
                <w:sz w:val="18"/>
              </w:rPr>
            </w:pPr>
            <w:r w:rsidRPr="008E7E64">
              <w:rPr>
                <w:rFonts w:ascii="Arial" w:hAnsi="Arial" w:cs="Arial"/>
                <w:sz w:val="18"/>
              </w:rPr>
              <w:t>E2.2.1. Bezpieczeństwo transportu</w:t>
            </w:r>
          </w:p>
        </w:tc>
      </w:tr>
      <w:tr w:rsidR="00B22039" w:rsidRPr="00063770" w14:paraId="37900EE3" w14:textId="77777777" w:rsidTr="00184F4B">
        <w:trPr>
          <w:trHeight w:val="20"/>
        </w:trPr>
        <w:tc>
          <w:tcPr>
            <w:tcW w:w="1955" w:type="dxa"/>
            <w:vMerge/>
            <w:shd w:val="clear" w:color="auto" w:fill="BFBFBF" w:themeFill="background1" w:themeFillShade="BF"/>
            <w:vAlign w:val="center"/>
          </w:tcPr>
          <w:p w14:paraId="537EF321" w14:textId="77777777" w:rsidR="00B22039" w:rsidRPr="00063770" w:rsidRDefault="00B22039" w:rsidP="00184F4B">
            <w:pPr>
              <w:rPr>
                <w:rFonts w:ascii="Arial" w:hAnsi="Arial" w:cs="Arial"/>
                <w:sz w:val="18"/>
              </w:rPr>
            </w:pPr>
          </w:p>
        </w:tc>
        <w:tc>
          <w:tcPr>
            <w:tcW w:w="2163" w:type="dxa"/>
            <w:vMerge/>
            <w:shd w:val="clear" w:color="auto" w:fill="BFBFBF" w:themeFill="background1" w:themeFillShade="BF"/>
            <w:vAlign w:val="center"/>
          </w:tcPr>
          <w:p w14:paraId="48422C61" w14:textId="77777777" w:rsidR="00B22039" w:rsidRPr="00063770" w:rsidRDefault="00B22039" w:rsidP="00184F4B">
            <w:pPr>
              <w:rPr>
                <w:rFonts w:ascii="Arial" w:hAnsi="Arial" w:cs="Arial"/>
                <w:sz w:val="18"/>
              </w:rPr>
            </w:pPr>
          </w:p>
        </w:tc>
        <w:tc>
          <w:tcPr>
            <w:tcW w:w="2447" w:type="dxa"/>
            <w:vMerge/>
            <w:shd w:val="clear" w:color="auto" w:fill="BFBFBF" w:themeFill="background1" w:themeFillShade="BF"/>
            <w:vAlign w:val="center"/>
          </w:tcPr>
          <w:p w14:paraId="2DAD5497" w14:textId="77777777" w:rsidR="00B22039" w:rsidRPr="00063770" w:rsidRDefault="00B22039" w:rsidP="00184F4B">
            <w:pPr>
              <w:rPr>
                <w:rFonts w:ascii="Arial" w:hAnsi="Arial" w:cs="Arial"/>
                <w:sz w:val="18"/>
              </w:rPr>
            </w:pPr>
          </w:p>
        </w:tc>
        <w:tc>
          <w:tcPr>
            <w:tcW w:w="2447" w:type="dxa"/>
            <w:shd w:val="clear" w:color="auto" w:fill="BFBFBF" w:themeFill="background1" w:themeFillShade="BF"/>
            <w:vAlign w:val="center"/>
          </w:tcPr>
          <w:p w14:paraId="6D92E60A" w14:textId="77777777" w:rsidR="00B22039" w:rsidRPr="00063770" w:rsidRDefault="00B22039" w:rsidP="00184F4B">
            <w:pPr>
              <w:rPr>
                <w:rFonts w:ascii="Arial" w:hAnsi="Arial" w:cs="Arial"/>
                <w:sz w:val="18"/>
              </w:rPr>
            </w:pPr>
            <w:r w:rsidRPr="008E7E64">
              <w:rPr>
                <w:rFonts w:ascii="Arial" w:hAnsi="Arial" w:cs="Arial"/>
                <w:sz w:val="18"/>
              </w:rPr>
              <w:t>E2.2.2. Cyfryzacja transportu</w:t>
            </w:r>
          </w:p>
        </w:tc>
      </w:tr>
    </w:tbl>
    <w:p w14:paraId="2C97DAAE" w14:textId="77777777" w:rsidR="00B22039" w:rsidRDefault="00B22039" w:rsidP="00B22039"/>
    <w:p w14:paraId="58AD123C" w14:textId="77777777" w:rsidR="00B22039" w:rsidRDefault="00B22039" w:rsidP="00B22039">
      <w:pPr>
        <w:pStyle w:val="Nagwek2"/>
      </w:pPr>
      <w:r>
        <w:rPr>
          <w:lang w:eastAsia="pl-PL"/>
        </w:rPr>
        <w:br w:type="page"/>
      </w:r>
    </w:p>
    <w:p w14:paraId="59B41D95" w14:textId="0441E70F" w:rsidR="00C60AEA" w:rsidRPr="00531F24" w:rsidRDefault="001C0AC4" w:rsidP="00C4386C">
      <w:pPr>
        <w:pStyle w:val="Nagwek2"/>
      </w:pPr>
      <w:bookmarkStart w:id="773" w:name="_Toc115197760"/>
      <w:r w:rsidRPr="001C0AC4">
        <w:lastRenderedPageBreak/>
        <w:t>Program Fundusze Europejskie na Infrastrukturę, Klimat, Środowisko 2021-2027 (</w:t>
      </w:r>
      <w:proofErr w:type="spellStart"/>
      <w:r w:rsidRPr="001C0AC4">
        <w:t>FEnIKS</w:t>
      </w:r>
      <w:proofErr w:type="spellEnd"/>
      <w:r w:rsidRPr="001C0AC4">
        <w:t>)</w:t>
      </w:r>
      <w:bookmarkEnd w:id="773"/>
    </w:p>
    <w:p w14:paraId="6891CC52" w14:textId="4D8A7A2A" w:rsidR="005B1FE0" w:rsidRDefault="00C60AEA" w:rsidP="005B1FE0">
      <w:pPr>
        <w:pStyle w:val="Normalny0"/>
        <w:rPr>
          <w:lang w:eastAsia="pl-PL"/>
        </w:rPr>
      </w:pPr>
      <w:r w:rsidRPr="00531F24">
        <w:rPr>
          <w:lang w:eastAsia="pl-PL"/>
        </w:rPr>
        <w:t>Program Operacyjny Infrastruktura</w:t>
      </w:r>
      <w:r>
        <w:rPr>
          <w:lang w:eastAsia="pl-PL"/>
        </w:rPr>
        <w:t xml:space="preserve"> i </w:t>
      </w:r>
      <w:r w:rsidRPr="00531F24">
        <w:rPr>
          <w:lang w:eastAsia="pl-PL"/>
        </w:rPr>
        <w:t>Środowisko 2014-2020 to krajowy program wspierający gospodarkę niskoemisyjną, ochronę środowiska, przeciwdziałanie</w:t>
      </w:r>
      <w:r>
        <w:rPr>
          <w:lang w:eastAsia="pl-PL"/>
        </w:rPr>
        <w:t xml:space="preserve"> i </w:t>
      </w:r>
      <w:r w:rsidRPr="00531F24">
        <w:rPr>
          <w:lang w:eastAsia="pl-PL"/>
        </w:rPr>
        <w:t>adaptację do zmian klimatu, transport</w:t>
      </w:r>
      <w:r>
        <w:rPr>
          <w:lang w:eastAsia="pl-PL"/>
        </w:rPr>
        <w:t xml:space="preserve"> i </w:t>
      </w:r>
      <w:r w:rsidRPr="00531F24">
        <w:rPr>
          <w:lang w:eastAsia="pl-PL"/>
        </w:rPr>
        <w:t>bezpieczeństwo energetyczn</w:t>
      </w:r>
      <w:r>
        <w:rPr>
          <w:lang w:eastAsia="pl-PL"/>
        </w:rPr>
        <w:t>e</w:t>
      </w:r>
      <w:r w:rsidR="005B1FE0">
        <w:rPr>
          <w:lang w:eastAsia="pl-PL"/>
        </w:rPr>
        <w:t>. Głównym celem Programu jest poprawa warunków rozwoju kraju poprzez budowę infrastruktury technicznej i społecznej zgodnie z założeniami rozwoju zrównoważonego, w tym poprzez:</w:t>
      </w:r>
    </w:p>
    <w:p w14:paraId="49442708" w14:textId="77777777" w:rsidR="005B1FE0" w:rsidRDefault="005B1FE0" w:rsidP="002B2AED">
      <w:pPr>
        <w:pStyle w:val="Normalny0"/>
        <w:numPr>
          <w:ilvl w:val="0"/>
          <w:numId w:val="64"/>
        </w:numPr>
        <w:spacing w:after="0"/>
        <w:rPr>
          <w:lang w:eastAsia="pl-PL"/>
        </w:rPr>
      </w:pPr>
      <w:r>
        <w:rPr>
          <w:lang w:eastAsia="pl-PL"/>
        </w:rPr>
        <w:t>obniżenie emisyjności gospodarki transformację w kierunku gospodarki przyjaznej środowisku i o obiegu zamkniętym,</w:t>
      </w:r>
    </w:p>
    <w:p w14:paraId="1571943B" w14:textId="77777777" w:rsidR="005B1FE0" w:rsidRDefault="005B1FE0" w:rsidP="002B2AED">
      <w:pPr>
        <w:pStyle w:val="Normalny0"/>
        <w:numPr>
          <w:ilvl w:val="0"/>
          <w:numId w:val="64"/>
        </w:numPr>
        <w:spacing w:after="0"/>
        <w:rPr>
          <w:lang w:eastAsia="pl-PL"/>
        </w:rPr>
      </w:pPr>
      <w:r>
        <w:rPr>
          <w:lang w:eastAsia="pl-PL"/>
        </w:rPr>
        <w:t>budowę efektywnego i odpornego systemu transportowego o jak najniższym negatywnym wpływie na środowisko naturalne,</w:t>
      </w:r>
    </w:p>
    <w:p w14:paraId="5568974F" w14:textId="77777777" w:rsidR="005B1FE0" w:rsidRDefault="005B1FE0" w:rsidP="002B2AED">
      <w:pPr>
        <w:pStyle w:val="Normalny0"/>
        <w:numPr>
          <w:ilvl w:val="0"/>
          <w:numId w:val="64"/>
        </w:numPr>
        <w:spacing w:after="0"/>
        <w:rPr>
          <w:lang w:eastAsia="pl-PL"/>
        </w:rPr>
      </w:pPr>
      <w:r>
        <w:rPr>
          <w:lang w:eastAsia="pl-PL"/>
        </w:rPr>
        <w:t>dokończenie realizacji odcinków sieci bazowej TEN-T do roku 2030,</w:t>
      </w:r>
    </w:p>
    <w:p w14:paraId="127BEE4F" w14:textId="7FDAAD92" w:rsidR="005B1FE0" w:rsidRDefault="005B1FE0" w:rsidP="002B2AED">
      <w:pPr>
        <w:pStyle w:val="Normalny0"/>
        <w:numPr>
          <w:ilvl w:val="0"/>
          <w:numId w:val="64"/>
        </w:numPr>
        <w:spacing w:after="0"/>
        <w:rPr>
          <w:lang w:eastAsia="pl-PL"/>
        </w:rPr>
      </w:pPr>
      <w:r>
        <w:rPr>
          <w:lang w:eastAsia="pl-PL"/>
        </w:rPr>
        <w:t>poprawę bezpieczeństwa transportu</w:t>
      </w:r>
      <w:r w:rsidR="00036502">
        <w:rPr>
          <w:lang w:eastAsia="pl-PL"/>
        </w:rPr>
        <w:t xml:space="preserve"> </w:t>
      </w:r>
      <w:r>
        <w:rPr>
          <w:lang w:eastAsia="pl-PL"/>
        </w:rPr>
        <w:t>zapewnienie równego dostępu do opieki zdrowotnej oraz poprawę odporności systemu ochrony zdrowia,</w:t>
      </w:r>
    </w:p>
    <w:p w14:paraId="375A29F9" w14:textId="2A35DEC4" w:rsidR="005B1FE0" w:rsidRDefault="005B1FE0" w:rsidP="002B2AED">
      <w:pPr>
        <w:pStyle w:val="Normalny0"/>
        <w:numPr>
          <w:ilvl w:val="0"/>
          <w:numId w:val="64"/>
        </w:numPr>
        <w:rPr>
          <w:lang w:eastAsia="pl-PL"/>
        </w:rPr>
      </w:pPr>
      <w:r>
        <w:rPr>
          <w:lang w:eastAsia="pl-PL"/>
        </w:rPr>
        <w:t>wzmocnienie roli kultury w rozwoju społecznym i gospodarczym.</w:t>
      </w:r>
    </w:p>
    <w:p w14:paraId="3E891EEA" w14:textId="77777777" w:rsidR="005B1FE0" w:rsidRDefault="005B1FE0" w:rsidP="005B1FE0">
      <w:pPr>
        <w:pStyle w:val="Normalny0"/>
        <w:rPr>
          <w:lang w:eastAsia="pl-PL"/>
        </w:rPr>
      </w:pPr>
      <w:r>
        <w:rPr>
          <w:lang w:eastAsia="pl-PL"/>
        </w:rPr>
        <w:t>W ramach programu przewidziano realizację następujących priorytetów:</w:t>
      </w:r>
    </w:p>
    <w:p w14:paraId="4F427411" w14:textId="77777777" w:rsidR="005B1FE0" w:rsidRDefault="005B1FE0" w:rsidP="002B2AED">
      <w:pPr>
        <w:pStyle w:val="Normalny0"/>
        <w:numPr>
          <w:ilvl w:val="0"/>
          <w:numId w:val="65"/>
        </w:numPr>
        <w:rPr>
          <w:lang w:eastAsia="pl-PL"/>
        </w:rPr>
      </w:pPr>
      <w:r>
        <w:rPr>
          <w:lang w:eastAsia="pl-PL"/>
        </w:rPr>
        <w:t>PRIORYTET I: Wsparcie sektorów energetyka i środowisko z Funduszu Spójności:</w:t>
      </w:r>
    </w:p>
    <w:p w14:paraId="004FDFFD" w14:textId="77777777" w:rsidR="005B1FE0" w:rsidRDefault="005B1FE0" w:rsidP="002B2AED">
      <w:pPr>
        <w:pStyle w:val="Normalny0"/>
        <w:numPr>
          <w:ilvl w:val="1"/>
          <w:numId w:val="65"/>
        </w:numPr>
        <w:spacing w:after="0"/>
        <w:rPr>
          <w:lang w:eastAsia="pl-PL"/>
        </w:rPr>
      </w:pPr>
      <w:r>
        <w:rPr>
          <w:lang w:eastAsia="pl-PL"/>
        </w:rPr>
        <w:t xml:space="preserve">Cel szczegółowy 2.1 Wspieranie efektywności energetycznej i redukcji emisji gazów cieplarnianych </w:t>
      </w:r>
    </w:p>
    <w:p w14:paraId="6FFFBAA2" w14:textId="77777777" w:rsidR="005B1FE0" w:rsidRDefault="005B1FE0" w:rsidP="002B2AED">
      <w:pPr>
        <w:pStyle w:val="Normalny0"/>
        <w:numPr>
          <w:ilvl w:val="1"/>
          <w:numId w:val="65"/>
        </w:numPr>
        <w:spacing w:after="0"/>
        <w:rPr>
          <w:lang w:eastAsia="pl-PL"/>
        </w:rPr>
      </w:pPr>
      <w:r>
        <w:rPr>
          <w:lang w:eastAsia="pl-PL"/>
        </w:rPr>
        <w:t>Cel szczegółowy 2.4 Wspieranie przystosowania się do zmian klimatu i zapobiegania ryzyku związanemu z klęskami żywiołowymi i katastrofami, a także odporności, z uwzględnieniem podejścia ekosystemowego</w:t>
      </w:r>
    </w:p>
    <w:p w14:paraId="07C0FDF2" w14:textId="77777777" w:rsidR="005B1FE0" w:rsidRDefault="005B1FE0" w:rsidP="002B2AED">
      <w:pPr>
        <w:pStyle w:val="Normalny0"/>
        <w:numPr>
          <w:ilvl w:val="1"/>
          <w:numId w:val="65"/>
        </w:numPr>
        <w:spacing w:after="0"/>
        <w:rPr>
          <w:lang w:eastAsia="pl-PL"/>
        </w:rPr>
      </w:pPr>
      <w:r>
        <w:rPr>
          <w:lang w:eastAsia="pl-PL"/>
        </w:rPr>
        <w:t>Cel szczegółowy 2.5 Wspieranie dostępu do wody oraz zrównoważonej gospodarki wodnej</w:t>
      </w:r>
    </w:p>
    <w:p w14:paraId="07AADE77" w14:textId="745E8474" w:rsidR="005B1FE0" w:rsidRDefault="005B1FE0" w:rsidP="002B2AED">
      <w:pPr>
        <w:pStyle w:val="Normalny0"/>
        <w:numPr>
          <w:ilvl w:val="1"/>
          <w:numId w:val="65"/>
        </w:numPr>
        <w:spacing w:after="0"/>
        <w:rPr>
          <w:lang w:eastAsia="pl-PL"/>
        </w:rPr>
      </w:pPr>
      <w:r>
        <w:rPr>
          <w:lang w:eastAsia="pl-PL"/>
        </w:rPr>
        <w:t xml:space="preserve">Cel szczegółowy 2.6 Wspieranie transformacji w kierunku gospodarki o obiegu zamkniętym i gospodarki </w:t>
      </w:r>
      <w:proofErr w:type="spellStart"/>
      <w:r>
        <w:rPr>
          <w:lang w:eastAsia="pl-PL"/>
        </w:rPr>
        <w:t>zasobooszczędnej</w:t>
      </w:r>
      <w:proofErr w:type="spellEnd"/>
    </w:p>
    <w:p w14:paraId="7FFC60AF" w14:textId="77777777" w:rsidR="005B1FE0" w:rsidRDefault="005B1FE0" w:rsidP="002B2AED">
      <w:pPr>
        <w:pStyle w:val="Normalny0"/>
        <w:numPr>
          <w:ilvl w:val="1"/>
          <w:numId w:val="65"/>
        </w:numPr>
        <w:rPr>
          <w:lang w:eastAsia="pl-PL"/>
        </w:rPr>
      </w:pPr>
      <w:r>
        <w:rPr>
          <w:lang w:eastAsia="pl-PL"/>
        </w:rPr>
        <w:t xml:space="preserve">Cel szczegółowy 2.7 Wzmacnianie ochrony i zachowania przyrody, różnorodności biologicznej oraz zielonej infrastruktury, w tym na obszarach miejskich, oraz ograniczanie wszelkich rodzajów zanieczyszczenia </w:t>
      </w:r>
    </w:p>
    <w:p w14:paraId="3BFBF3F3" w14:textId="41624B43" w:rsidR="005B1FE0" w:rsidRDefault="005B1FE0" w:rsidP="002B2AED">
      <w:pPr>
        <w:pStyle w:val="Normalny0"/>
        <w:numPr>
          <w:ilvl w:val="0"/>
          <w:numId w:val="65"/>
        </w:numPr>
        <w:rPr>
          <w:lang w:eastAsia="pl-PL"/>
        </w:rPr>
      </w:pPr>
      <w:r>
        <w:rPr>
          <w:lang w:eastAsia="pl-PL"/>
        </w:rPr>
        <w:t>PRIORYTET II: Wsparcie sektorów energetyka i środowisko z EFRR</w:t>
      </w:r>
      <w:r w:rsidR="00036502">
        <w:rPr>
          <w:lang w:eastAsia="pl-PL"/>
        </w:rPr>
        <w:t>:</w:t>
      </w:r>
    </w:p>
    <w:p w14:paraId="6888D10F" w14:textId="77777777" w:rsidR="00036502" w:rsidRDefault="005B1FE0" w:rsidP="002B2AED">
      <w:pPr>
        <w:pStyle w:val="Normalny0"/>
        <w:numPr>
          <w:ilvl w:val="1"/>
          <w:numId w:val="65"/>
        </w:numPr>
        <w:spacing w:after="0"/>
        <w:rPr>
          <w:lang w:eastAsia="pl-PL"/>
        </w:rPr>
      </w:pPr>
      <w:r>
        <w:rPr>
          <w:lang w:eastAsia="pl-PL"/>
        </w:rPr>
        <w:lastRenderedPageBreak/>
        <w:t>Cel szczegółowy 2.1 Wspieranie efektywności energetycznej i redukcji emisji gazów cieplarnianych</w:t>
      </w:r>
    </w:p>
    <w:p w14:paraId="33DD745B" w14:textId="2976B043" w:rsidR="005B1FE0" w:rsidRDefault="005B1FE0" w:rsidP="002B2AED">
      <w:pPr>
        <w:pStyle w:val="Normalny0"/>
        <w:numPr>
          <w:ilvl w:val="1"/>
          <w:numId w:val="65"/>
        </w:numPr>
        <w:spacing w:after="0"/>
        <w:rPr>
          <w:lang w:eastAsia="pl-PL"/>
        </w:rPr>
      </w:pPr>
      <w:r>
        <w:rPr>
          <w:lang w:eastAsia="pl-PL"/>
        </w:rPr>
        <w:t>Cel szczegółowy 2.2 Wspieranie energii odnawialnej</w:t>
      </w:r>
    </w:p>
    <w:p w14:paraId="6FAFC1AB" w14:textId="44F592EE" w:rsidR="005B1FE0" w:rsidRDefault="005B1FE0" w:rsidP="002B2AED">
      <w:pPr>
        <w:pStyle w:val="Normalny0"/>
        <w:numPr>
          <w:ilvl w:val="1"/>
          <w:numId w:val="65"/>
        </w:numPr>
        <w:spacing w:after="0"/>
        <w:rPr>
          <w:lang w:eastAsia="pl-PL"/>
        </w:rPr>
      </w:pPr>
      <w:r>
        <w:rPr>
          <w:lang w:eastAsia="pl-PL"/>
        </w:rPr>
        <w:t>Cel szczegółowy 2.3 Rozwój inteligentnych systemów i sieci energetycznych oraz systemów magazynowania energii poza transeuropejską siecią energetyczną (TEN-E)</w:t>
      </w:r>
    </w:p>
    <w:p w14:paraId="1ED08FD7" w14:textId="6F7D8981" w:rsidR="00036502" w:rsidRDefault="00036502" w:rsidP="002B2AED">
      <w:pPr>
        <w:pStyle w:val="Normalny0"/>
        <w:numPr>
          <w:ilvl w:val="1"/>
          <w:numId w:val="65"/>
        </w:numPr>
        <w:spacing w:after="0"/>
        <w:rPr>
          <w:lang w:eastAsia="pl-PL"/>
        </w:rPr>
      </w:pPr>
      <w:r>
        <w:rPr>
          <w:lang w:eastAsia="pl-PL"/>
        </w:rPr>
        <w:t>Cel szczegółowy 2.4 Wspieranie przystosowania się do zmian klimatu i zapobiegania ryzyku związanemu z klęskami żywiołowymi i katastrofami, a także odporności, z uwzględnieniem podejścia ekosystemowego</w:t>
      </w:r>
    </w:p>
    <w:p w14:paraId="12E4EEC8" w14:textId="77777777" w:rsidR="00036502" w:rsidRDefault="00036502" w:rsidP="002B2AED">
      <w:pPr>
        <w:pStyle w:val="Normalny0"/>
        <w:numPr>
          <w:ilvl w:val="1"/>
          <w:numId w:val="65"/>
        </w:numPr>
        <w:rPr>
          <w:lang w:eastAsia="pl-PL"/>
        </w:rPr>
      </w:pPr>
      <w:r>
        <w:rPr>
          <w:lang w:eastAsia="pl-PL"/>
        </w:rPr>
        <w:t>Cel szczegółowy 2.5 Wspieranie dostępu do wody oraz zrównoważonej gospodarki wodnej</w:t>
      </w:r>
    </w:p>
    <w:p w14:paraId="7FB09EC7" w14:textId="77777777" w:rsidR="00036502" w:rsidRDefault="00036502" w:rsidP="002B2AED">
      <w:pPr>
        <w:pStyle w:val="Normalny0"/>
        <w:numPr>
          <w:ilvl w:val="0"/>
          <w:numId w:val="65"/>
        </w:numPr>
        <w:rPr>
          <w:lang w:eastAsia="pl-PL"/>
        </w:rPr>
      </w:pPr>
      <w:r>
        <w:rPr>
          <w:lang w:eastAsia="pl-PL"/>
        </w:rPr>
        <w:t>PRIORYTET III: Transport miejski:</w:t>
      </w:r>
    </w:p>
    <w:p w14:paraId="682763EC" w14:textId="77777777" w:rsidR="00036502" w:rsidRDefault="00036502" w:rsidP="002B2AED">
      <w:pPr>
        <w:pStyle w:val="Normalny0"/>
        <w:numPr>
          <w:ilvl w:val="1"/>
          <w:numId w:val="65"/>
        </w:numPr>
        <w:rPr>
          <w:lang w:eastAsia="pl-PL"/>
        </w:rPr>
      </w:pPr>
      <w:r>
        <w:rPr>
          <w:lang w:eastAsia="pl-PL"/>
        </w:rPr>
        <w:t>Cel szczegółowy 2.8 Wspieranie zrównoważonej multimodalnej mobilności miejskiej jako elementu transformacji w kierunku gospodarki zeroemisyjnej</w:t>
      </w:r>
    </w:p>
    <w:p w14:paraId="1F9E929E" w14:textId="77777777" w:rsidR="00036502" w:rsidRDefault="00036502" w:rsidP="002B2AED">
      <w:pPr>
        <w:pStyle w:val="Normalny0"/>
        <w:numPr>
          <w:ilvl w:val="0"/>
          <w:numId w:val="65"/>
        </w:numPr>
        <w:rPr>
          <w:lang w:eastAsia="pl-PL"/>
        </w:rPr>
      </w:pPr>
      <w:r>
        <w:rPr>
          <w:lang w:eastAsia="pl-PL"/>
        </w:rPr>
        <w:t>PRIORYTET IV: Wsparcie sektora transportu z Funduszu Spójności</w:t>
      </w:r>
    </w:p>
    <w:p w14:paraId="23FAFE91" w14:textId="3165BFBF" w:rsidR="00036502" w:rsidRDefault="00036502" w:rsidP="002B2AED">
      <w:pPr>
        <w:pStyle w:val="Normalny0"/>
        <w:numPr>
          <w:ilvl w:val="1"/>
          <w:numId w:val="65"/>
        </w:numPr>
        <w:spacing w:after="0"/>
        <w:rPr>
          <w:lang w:eastAsia="pl-PL"/>
        </w:rPr>
      </w:pPr>
      <w:r>
        <w:rPr>
          <w:lang w:eastAsia="pl-PL"/>
        </w:rPr>
        <w:t>Cel szczegółowy 3.1 Rozwój odpornej na zmiany klimatu, inteligentnej, bezpiecznej, zrównoważonej i intermodalnej TEN-T</w:t>
      </w:r>
    </w:p>
    <w:p w14:paraId="6F04CD40" w14:textId="069E2A4B" w:rsidR="00036502" w:rsidRDefault="00036502" w:rsidP="002B2AED">
      <w:pPr>
        <w:pStyle w:val="Normalny0"/>
        <w:numPr>
          <w:ilvl w:val="1"/>
          <w:numId w:val="65"/>
        </w:numPr>
        <w:rPr>
          <w:lang w:eastAsia="pl-PL"/>
        </w:rPr>
      </w:pPr>
      <w:r>
        <w:rPr>
          <w:lang w:eastAsia="pl-PL"/>
        </w:rPr>
        <w:t>Cel szczegółowy 3.2 Rozwój i udoskonalanie zrównoważonej, odpornej na zmiany klimatu, inteligentnej i intermodalnej mobilności na poziomie krajowym, regionalnym i lokalnym, w tym poprawę dostępu do TEN-T oraz mobilności transgranicznej</w:t>
      </w:r>
    </w:p>
    <w:p w14:paraId="26430284" w14:textId="41866F7D" w:rsidR="00036502" w:rsidRDefault="00036502" w:rsidP="002B2AED">
      <w:pPr>
        <w:pStyle w:val="Normalny0"/>
        <w:numPr>
          <w:ilvl w:val="0"/>
          <w:numId w:val="66"/>
        </w:numPr>
        <w:rPr>
          <w:lang w:eastAsia="pl-PL"/>
        </w:rPr>
      </w:pPr>
      <w:r>
        <w:rPr>
          <w:lang w:eastAsia="pl-PL"/>
        </w:rPr>
        <w:t>PRIORYTET V: Wsparcie sektora transportu z EFRR</w:t>
      </w:r>
    </w:p>
    <w:p w14:paraId="7E9BAC9D" w14:textId="3539FDFE" w:rsidR="00036502" w:rsidRDefault="00036502" w:rsidP="002B2AED">
      <w:pPr>
        <w:pStyle w:val="Normalny0"/>
        <w:numPr>
          <w:ilvl w:val="1"/>
          <w:numId w:val="66"/>
        </w:numPr>
        <w:spacing w:after="0"/>
        <w:rPr>
          <w:lang w:eastAsia="pl-PL"/>
        </w:rPr>
      </w:pPr>
      <w:r>
        <w:rPr>
          <w:lang w:eastAsia="pl-PL"/>
        </w:rPr>
        <w:t>Cel szczegółowy 3.1 Rozwój odpornej na zmiany klimatu, inteligentnej, bezpiecznej, zrównoważonej i intermodalnej TEN-T</w:t>
      </w:r>
    </w:p>
    <w:p w14:paraId="7994C79F" w14:textId="34F037DB" w:rsidR="00036502" w:rsidRDefault="00036502" w:rsidP="002B2AED">
      <w:pPr>
        <w:pStyle w:val="Normalny0"/>
        <w:numPr>
          <w:ilvl w:val="1"/>
          <w:numId w:val="66"/>
        </w:numPr>
        <w:rPr>
          <w:lang w:eastAsia="pl-PL"/>
        </w:rPr>
      </w:pPr>
      <w:r>
        <w:rPr>
          <w:lang w:eastAsia="pl-PL"/>
        </w:rPr>
        <w:t>Cel szczegółowy 3.2 Rozwój i udoskonalanie zrównoważonej, odpornej na zmiany klimatu, inteligentnej i intermodalnej mobilności na poziomie krajowym, regionalnym i lokalnym, w tym poprawę dostępu do TEN-T oraz mobilności transgranicznej</w:t>
      </w:r>
    </w:p>
    <w:p w14:paraId="0E984D09" w14:textId="1F2C17AB" w:rsidR="00036502" w:rsidRDefault="00036502" w:rsidP="002B2AED">
      <w:pPr>
        <w:pStyle w:val="Normalny0"/>
        <w:numPr>
          <w:ilvl w:val="0"/>
          <w:numId w:val="66"/>
        </w:numPr>
        <w:rPr>
          <w:lang w:eastAsia="pl-PL"/>
        </w:rPr>
      </w:pPr>
      <w:r>
        <w:rPr>
          <w:lang w:eastAsia="pl-PL"/>
        </w:rPr>
        <w:t>PRIORYTET VI: Zdrowie</w:t>
      </w:r>
    </w:p>
    <w:p w14:paraId="7C318674" w14:textId="77777777" w:rsidR="00036502" w:rsidRDefault="00036502" w:rsidP="002B2AED">
      <w:pPr>
        <w:pStyle w:val="Normalny0"/>
        <w:numPr>
          <w:ilvl w:val="1"/>
          <w:numId w:val="66"/>
        </w:numPr>
        <w:rPr>
          <w:lang w:eastAsia="pl-PL"/>
        </w:rPr>
      </w:pPr>
      <w:r>
        <w:rPr>
          <w:lang w:eastAsia="pl-PL"/>
        </w:rPr>
        <w:t xml:space="preserve">Cel szczegółowy 4.5 Zapewnianie równego dostępu do opieki zdrowotnej i wspieranie odporności systemów opieki zdrowotnej, w tym podstawowej opieki </w:t>
      </w:r>
      <w:r>
        <w:rPr>
          <w:lang w:eastAsia="pl-PL"/>
        </w:rPr>
        <w:lastRenderedPageBreak/>
        <w:t>zdrowotnej, oraz wspieranie przechodzenia od opieki instytucjonalnej do opieki rodzinnej i środowiskowej</w:t>
      </w:r>
    </w:p>
    <w:p w14:paraId="18B39B2C" w14:textId="584F7B14" w:rsidR="00036502" w:rsidRDefault="00036502" w:rsidP="002B2AED">
      <w:pPr>
        <w:pStyle w:val="Normalny0"/>
        <w:numPr>
          <w:ilvl w:val="0"/>
          <w:numId w:val="66"/>
        </w:numPr>
        <w:rPr>
          <w:lang w:eastAsia="pl-PL"/>
        </w:rPr>
      </w:pPr>
      <w:r>
        <w:rPr>
          <w:lang w:eastAsia="pl-PL"/>
        </w:rPr>
        <w:t>PRIORYTET VII: Kultura</w:t>
      </w:r>
    </w:p>
    <w:p w14:paraId="3D54A0C1" w14:textId="1BD14FF7" w:rsidR="00036502" w:rsidRDefault="00036502" w:rsidP="002B2AED">
      <w:pPr>
        <w:pStyle w:val="Normalny0"/>
        <w:numPr>
          <w:ilvl w:val="1"/>
          <w:numId w:val="66"/>
        </w:numPr>
        <w:rPr>
          <w:lang w:eastAsia="pl-PL"/>
        </w:rPr>
      </w:pPr>
      <w:r>
        <w:rPr>
          <w:lang w:eastAsia="pl-PL"/>
        </w:rPr>
        <w:t>Cel szczegółowy 4.6 Wzmacnianie roli kultury i zrównoważonej turystyki w rozwoju gospodarczym, włączeniu społecznym i innowacjach społecznych</w:t>
      </w:r>
    </w:p>
    <w:p w14:paraId="2E2004BC" w14:textId="5BC3BDD8" w:rsidR="00036502" w:rsidRDefault="00036502" w:rsidP="002B2AED">
      <w:pPr>
        <w:pStyle w:val="Normalny0"/>
        <w:numPr>
          <w:ilvl w:val="0"/>
          <w:numId w:val="66"/>
        </w:numPr>
        <w:rPr>
          <w:lang w:eastAsia="pl-PL"/>
        </w:rPr>
      </w:pPr>
      <w:r>
        <w:rPr>
          <w:lang w:eastAsia="pl-PL"/>
        </w:rPr>
        <w:t>PRIORYTET VIII: Pomoc techniczna</w:t>
      </w:r>
    </w:p>
    <w:p w14:paraId="7F56DBAF" w14:textId="0CDFADD7" w:rsidR="00036502" w:rsidRDefault="00036502" w:rsidP="00036502">
      <w:pPr>
        <w:pStyle w:val="Normalny0"/>
        <w:rPr>
          <w:lang w:eastAsia="pl-PL"/>
        </w:rPr>
      </w:pPr>
      <w:r>
        <w:rPr>
          <w:lang w:eastAsia="pl-PL"/>
        </w:rPr>
        <w:t>Z punktu widzenia realizacji Planu Gospodarki Niskoemisyjnej istotna jest realizacja następujących celów szczegółowych:</w:t>
      </w:r>
    </w:p>
    <w:p w14:paraId="32A532C5" w14:textId="2768AB53" w:rsidR="00B22039" w:rsidRDefault="00B22039" w:rsidP="002B2AED">
      <w:pPr>
        <w:pStyle w:val="Normalny0"/>
        <w:numPr>
          <w:ilvl w:val="0"/>
          <w:numId w:val="67"/>
        </w:numPr>
        <w:spacing w:after="0"/>
        <w:rPr>
          <w:lang w:eastAsia="pl-PL"/>
        </w:rPr>
      </w:pPr>
      <w:r>
        <w:rPr>
          <w:lang w:eastAsia="pl-PL"/>
        </w:rPr>
        <w:t>2.1 Wspieranie efektywności energetycznej i redukcji emisji gazów cieplarnianych,</w:t>
      </w:r>
    </w:p>
    <w:p w14:paraId="4908A5AC" w14:textId="348F93AD" w:rsidR="00B22039" w:rsidRDefault="00B22039" w:rsidP="002B2AED">
      <w:pPr>
        <w:pStyle w:val="Normalny0"/>
        <w:numPr>
          <w:ilvl w:val="0"/>
          <w:numId w:val="67"/>
        </w:numPr>
        <w:spacing w:after="0"/>
        <w:rPr>
          <w:lang w:eastAsia="pl-PL"/>
        </w:rPr>
      </w:pPr>
      <w:r>
        <w:rPr>
          <w:lang w:eastAsia="pl-PL"/>
        </w:rPr>
        <w:t>2.2 Wspieranie energii odnawialnej,</w:t>
      </w:r>
    </w:p>
    <w:p w14:paraId="6BC88ED9" w14:textId="03211A36" w:rsidR="00B22039" w:rsidRDefault="00B22039" w:rsidP="002B2AED">
      <w:pPr>
        <w:pStyle w:val="Normalny0"/>
        <w:numPr>
          <w:ilvl w:val="0"/>
          <w:numId w:val="67"/>
        </w:numPr>
        <w:spacing w:after="0"/>
        <w:rPr>
          <w:lang w:eastAsia="pl-PL"/>
        </w:rPr>
      </w:pPr>
      <w:r>
        <w:rPr>
          <w:lang w:eastAsia="pl-PL"/>
        </w:rPr>
        <w:t>2.3 Rozwój inteligentnych systemów i sieci energetycznych oraz systemów magazynowania energii poza transeuropejską siecią energetyczną (TEN-E),</w:t>
      </w:r>
    </w:p>
    <w:p w14:paraId="5E7247B9" w14:textId="4806080B" w:rsidR="00B22039" w:rsidRDefault="00B22039" w:rsidP="002B2AED">
      <w:pPr>
        <w:pStyle w:val="Normalny0"/>
        <w:numPr>
          <w:ilvl w:val="0"/>
          <w:numId w:val="67"/>
        </w:numPr>
        <w:spacing w:after="0"/>
        <w:rPr>
          <w:lang w:eastAsia="pl-PL"/>
        </w:rPr>
      </w:pPr>
      <w:r>
        <w:rPr>
          <w:lang w:eastAsia="pl-PL"/>
        </w:rPr>
        <w:t>2.4 Wspieranie przystosowania się do zmian klimatu i zapobiegania ryzyku związanemu z klęskami żywiołowymi i katastrofami, a także odporności, z</w:t>
      </w:r>
      <w:r w:rsidR="00733768">
        <w:rPr>
          <w:lang w:eastAsia="pl-PL"/>
        </w:rPr>
        <w:t> </w:t>
      </w:r>
      <w:r>
        <w:rPr>
          <w:lang w:eastAsia="pl-PL"/>
        </w:rPr>
        <w:t>uwzględnieniem podejścia ekosystemowego,</w:t>
      </w:r>
    </w:p>
    <w:p w14:paraId="00F5FF2D" w14:textId="5068D07E" w:rsidR="00B22039" w:rsidRDefault="00B22039" w:rsidP="002B2AED">
      <w:pPr>
        <w:pStyle w:val="Normalny0"/>
        <w:numPr>
          <w:ilvl w:val="0"/>
          <w:numId w:val="67"/>
        </w:numPr>
        <w:spacing w:after="0"/>
        <w:rPr>
          <w:lang w:eastAsia="pl-PL"/>
        </w:rPr>
      </w:pPr>
      <w:r>
        <w:rPr>
          <w:lang w:eastAsia="pl-PL"/>
        </w:rPr>
        <w:t>2.5 Wspieranie dostępu do wody oraz zrównoważonej gospodarki wodnej,</w:t>
      </w:r>
    </w:p>
    <w:p w14:paraId="784B2322" w14:textId="2AEDD8F5" w:rsidR="00B22039" w:rsidRDefault="00B22039" w:rsidP="002B2AED">
      <w:pPr>
        <w:pStyle w:val="Normalny0"/>
        <w:numPr>
          <w:ilvl w:val="0"/>
          <w:numId w:val="67"/>
        </w:numPr>
        <w:spacing w:after="0"/>
        <w:rPr>
          <w:lang w:eastAsia="pl-PL"/>
        </w:rPr>
      </w:pPr>
      <w:r>
        <w:rPr>
          <w:lang w:eastAsia="pl-PL"/>
        </w:rPr>
        <w:t xml:space="preserve">2.6 Wspieranie transformacji w kierunku gospodarki o obiegu zamkniętym i gospodarki </w:t>
      </w:r>
      <w:proofErr w:type="spellStart"/>
      <w:r>
        <w:rPr>
          <w:lang w:eastAsia="pl-PL"/>
        </w:rPr>
        <w:t>zasobooszczędnej</w:t>
      </w:r>
      <w:proofErr w:type="spellEnd"/>
      <w:r>
        <w:rPr>
          <w:lang w:eastAsia="pl-PL"/>
        </w:rPr>
        <w:t>,</w:t>
      </w:r>
    </w:p>
    <w:p w14:paraId="758FBB9F" w14:textId="218F7B3C" w:rsidR="00B22039" w:rsidRDefault="00B22039" w:rsidP="002B2AED">
      <w:pPr>
        <w:pStyle w:val="Normalny0"/>
        <w:numPr>
          <w:ilvl w:val="0"/>
          <w:numId w:val="67"/>
        </w:numPr>
        <w:spacing w:after="0"/>
        <w:rPr>
          <w:lang w:eastAsia="pl-PL"/>
        </w:rPr>
      </w:pPr>
      <w:r>
        <w:rPr>
          <w:lang w:eastAsia="pl-PL"/>
        </w:rPr>
        <w:t>2.7 Wzmacnianie ochrony i zachowania przyrody, różnorodności biologicznej oraz zielonej infrastruktury, w tym na obszarach miejskich, oraz ograniczanie wszelkich rodzajów zanieczyszczenia,</w:t>
      </w:r>
    </w:p>
    <w:p w14:paraId="261DBA46" w14:textId="47C311D2" w:rsidR="00B22039" w:rsidRDefault="00B22039" w:rsidP="002B2AED">
      <w:pPr>
        <w:pStyle w:val="Normalny0"/>
        <w:numPr>
          <w:ilvl w:val="0"/>
          <w:numId w:val="67"/>
        </w:numPr>
        <w:rPr>
          <w:lang w:eastAsia="pl-PL"/>
        </w:rPr>
      </w:pPr>
      <w:r>
        <w:rPr>
          <w:lang w:eastAsia="pl-PL"/>
        </w:rPr>
        <w:t>2.8 Wspieranie zrównoważonej multimodalnej mobilności miejskiej jako elementu transformacji w kierunku gospodarki zeroemisyjnej.</w:t>
      </w:r>
    </w:p>
    <w:p w14:paraId="68A316EA" w14:textId="263B13ED" w:rsidR="00C60AEA" w:rsidRDefault="00827F97" w:rsidP="00C4386C">
      <w:pPr>
        <w:pStyle w:val="Nagwek2"/>
        <w:rPr>
          <w:lang w:eastAsia="pl-PL"/>
        </w:rPr>
      </w:pPr>
      <w:bookmarkStart w:id="774" w:name="_Toc57824962"/>
      <w:bookmarkStart w:id="775" w:name="_Toc57825062"/>
      <w:bookmarkStart w:id="776" w:name="_Toc59214722"/>
      <w:bookmarkStart w:id="777" w:name="_Toc115197761"/>
      <w:r>
        <w:rPr>
          <w:lang w:eastAsia="pl-PL"/>
        </w:rPr>
        <w:t>Rządowy Fundusz Polski Ład: Program Inwestycji Strategicznych</w:t>
      </w:r>
      <w:bookmarkEnd w:id="774"/>
      <w:bookmarkEnd w:id="775"/>
      <w:bookmarkEnd w:id="776"/>
      <w:bookmarkEnd w:id="777"/>
    </w:p>
    <w:p w14:paraId="3EBF11EA" w14:textId="77777777" w:rsidR="00827F97" w:rsidRDefault="00827F97" w:rsidP="00827F97">
      <w:pPr>
        <w:rPr>
          <w:rFonts w:ascii="Arial" w:hAnsi="Arial" w:cs="Arial"/>
        </w:rPr>
      </w:pPr>
      <w:r w:rsidRPr="009638C0">
        <w:rPr>
          <w:rFonts w:ascii="Arial" w:hAnsi="Arial" w:cs="Arial"/>
        </w:rPr>
        <w:t>Rządowy Fundusz Polski Ład: Program Inwestycji Strategicznych ma na celu zwiększenie skali inwestycji publicznych przez bezzwrotne dofinansowanie inwestycji realizowanych przez JST. Program realizowany jest poprzez promesy inwestycyjne udzielane przez BGK.</w:t>
      </w:r>
      <w:r>
        <w:rPr>
          <w:rFonts w:ascii="Arial" w:hAnsi="Arial" w:cs="Arial"/>
        </w:rPr>
        <w:t xml:space="preserve"> Zakres wsparcia reguluje </w:t>
      </w:r>
      <w:r w:rsidRPr="001A6935">
        <w:rPr>
          <w:rFonts w:ascii="Arial" w:hAnsi="Arial" w:cs="Arial"/>
        </w:rPr>
        <w:t>Uchwała nr 84/2021 Rady Ministrów z 1 lipca 2021 r. w sprawie ustanowienia Rządowego Funduszu Polski Ład: Programu Inwestycji Strategicznych</w:t>
      </w:r>
      <w:r>
        <w:rPr>
          <w:rFonts w:ascii="Arial" w:hAnsi="Arial" w:cs="Arial"/>
        </w:rPr>
        <w:t xml:space="preserve"> wraz z późniejszymi zmianami</w:t>
      </w:r>
    </w:p>
    <w:p w14:paraId="431F23B0" w14:textId="77777777" w:rsidR="00827F97" w:rsidRDefault="00827F97" w:rsidP="00827F97">
      <w:pPr>
        <w:rPr>
          <w:rFonts w:ascii="Arial" w:hAnsi="Arial" w:cs="Arial"/>
        </w:rPr>
      </w:pPr>
      <w:r>
        <w:rPr>
          <w:rFonts w:ascii="Arial" w:hAnsi="Arial" w:cs="Arial"/>
        </w:rPr>
        <w:lastRenderedPageBreak/>
        <w:t>Dotacje mogą być udzielane jednostką samorządu terytorialnego na działania inwestycyjne w następujących obszarach:</w:t>
      </w:r>
    </w:p>
    <w:p w14:paraId="1CA8DD13"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drogowej;</w:t>
      </w:r>
    </w:p>
    <w:p w14:paraId="1535D5FB"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wodno-kanalizacyjnej, w tym oczyszczalni;</w:t>
      </w:r>
    </w:p>
    <w:p w14:paraId="4D5EBAE0"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źródeł ciepła sieciowego zeroemisyjnego;</w:t>
      </w:r>
    </w:p>
    <w:p w14:paraId="46340229" w14:textId="77777777" w:rsidR="00827F97"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indywidualnych źródeł ciepła zeroemisyjnego;</w:t>
      </w:r>
    </w:p>
    <w:p w14:paraId="5443B01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gospodarki odpadami, w tym spalarnie, przetwarzanie biologiczne, segregacja;</w:t>
      </w:r>
    </w:p>
    <w:p w14:paraId="43C844D7"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odnawialne źródła energii;</w:t>
      </w:r>
    </w:p>
    <w:p w14:paraId="7505D30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tabor z napędem zeroemisyjnym;</w:t>
      </w:r>
    </w:p>
    <w:p w14:paraId="7B7EAFF3" w14:textId="77777777" w:rsidR="00827F97"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źródeł ciepła sieciowego niskoemisyjnego;</w:t>
      </w:r>
    </w:p>
    <w:p w14:paraId="463104D3" w14:textId="77777777" w:rsidR="00827F97"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sieci ciepłowniczej;</w:t>
      </w:r>
    </w:p>
    <w:p w14:paraId="6192DCC1"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elektroenergetycznej, w tym oświetleniowej;</w:t>
      </w:r>
    </w:p>
    <w:p w14:paraId="5A2BCA9A"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cyfryzacja usług publicznych i komunalnych;</w:t>
      </w:r>
    </w:p>
    <w:p w14:paraId="5D0864C3"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poprawa efektywności energetycznej budynków i instalacji publicznych;</w:t>
      </w:r>
    </w:p>
    <w:p w14:paraId="260E7F7B"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innowacyjne rozwiązania w elektroenergetyce;</w:t>
      </w:r>
    </w:p>
    <w:p w14:paraId="153D6814"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rewitalizacja obszarów miejskich;</w:t>
      </w:r>
    </w:p>
    <w:p w14:paraId="6FCE8B4C"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kulturalnej;</w:t>
      </w:r>
    </w:p>
    <w:p w14:paraId="61C2E01D"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turystycznej;</w:t>
      </w:r>
    </w:p>
    <w:p w14:paraId="0C1C9BF8"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sportowej;</w:t>
      </w:r>
    </w:p>
    <w:p w14:paraId="40982DF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technicznej drogowej;</w:t>
      </w:r>
    </w:p>
    <w:p w14:paraId="29294C41"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tramwajowej, w tym zajezdni;</w:t>
      </w:r>
    </w:p>
    <w:p w14:paraId="305F316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kolejowej, w tym stacji utrzymaniowo</w:t>
      </w:r>
      <w:r>
        <w:rPr>
          <w:rFonts w:ascii="Arial" w:hAnsi="Arial" w:cs="Arial"/>
        </w:rPr>
        <w:t>-</w:t>
      </w:r>
      <w:r w:rsidRPr="001A6935">
        <w:rPr>
          <w:rFonts w:ascii="Arial" w:hAnsi="Arial" w:cs="Arial"/>
        </w:rPr>
        <w:t>naprawczej;</w:t>
      </w:r>
    </w:p>
    <w:p w14:paraId="4EF81E4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transportu wodnego;</w:t>
      </w:r>
    </w:p>
    <w:p w14:paraId="1FAF6BE8"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tabor transportu kolejowego;</w:t>
      </w:r>
    </w:p>
    <w:p w14:paraId="27CB6765"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tabor transportu tramwajowego;</w:t>
      </w:r>
    </w:p>
    <w:p w14:paraId="414A4570"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tabor z napędem niskoemisyjnym;</w:t>
      </w:r>
    </w:p>
    <w:p w14:paraId="5956B8EC"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kanalizacji deszczowej;</w:t>
      </w:r>
    </w:p>
    <w:p w14:paraId="6F010A67"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gospodarka wodna, w tym melioracja, retencja, osuszanie;</w:t>
      </w:r>
    </w:p>
    <w:p w14:paraId="15F8F500"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indywidualnych źródeł ciepła niskoemisyjnego;</w:t>
      </w:r>
    </w:p>
    <w:p w14:paraId="0ADBC3EA"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i modernizacja infrastruktury społecznej;</w:t>
      </w:r>
    </w:p>
    <w:p w14:paraId="2BF7A35A"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edukacyjnej;</w:t>
      </w:r>
    </w:p>
    <w:p w14:paraId="56428823"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rewitalizacja obszarów i/lub budynków zdegradowanych i/lub poprzemysłowych;</w:t>
      </w:r>
    </w:p>
    <w:p w14:paraId="516D9BC1"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tabor zbiorowego transportu drogowego;</w:t>
      </w:r>
    </w:p>
    <w:p w14:paraId="74FD0A4F"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lastRenderedPageBreak/>
        <w:t>tabor zbiorowego transportu wodnego;</w:t>
      </w:r>
    </w:p>
    <w:p w14:paraId="2A8178AE"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lub modernizacja infrastruktury telekomunikacyjnej;</w:t>
      </w:r>
    </w:p>
    <w:p w14:paraId="43FF67FA"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i organizacja inkubatorów przedsiębiorczości;</w:t>
      </w:r>
    </w:p>
    <w:p w14:paraId="3844C793"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budowa i organizacja parków naukowo-technologicznych;</w:t>
      </w:r>
    </w:p>
    <w:p w14:paraId="41A91F81" w14:textId="77777777" w:rsidR="00827F97" w:rsidRPr="001A6935" w:rsidRDefault="00827F97" w:rsidP="002B2AED">
      <w:pPr>
        <w:pStyle w:val="Akapitzlist"/>
        <w:numPr>
          <w:ilvl w:val="0"/>
          <w:numId w:val="55"/>
        </w:numPr>
        <w:spacing w:after="160"/>
        <w:jc w:val="left"/>
        <w:rPr>
          <w:rFonts w:ascii="Arial" w:hAnsi="Arial" w:cs="Arial"/>
        </w:rPr>
      </w:pPr>
      <w:r w:rsidRPr="001A6935">
        <w:rPr>
          <w:rFonts w:ascii="Arial" w:hAnsi="Arial" w:cs="Arial"/>
        </w:rPr>
        <w:t>rozbiórka obiektów i urządzeń budowlanych;</w:t>
      </w:r>
    </w:p>
    <w:p w14:paraId="102A6E2F" w14:textId="77777777" w:rsidR="00827F97" w:rsidRDefault="00827F97" w:rsidP="002B2AED">
      <w:pPr>
        <w:pStyle w:val="Akapitzlist"/>
        <w:numPr>
          <w:ilvl w:val="0"/>
          <w:numId w:val="55"/>
        </w:numPr>
        <w:spacing w:after="160"/>
        <w:jc w:val="left"/>
        <w:rPr>
          <w:rFonts w:ascii="Arial" w:hAnsi="Arial" w:cs="Arial"/>
        </w:rPr>
      </w:pPr>
      <w:r w:rsidRPr="001A6935">
        <w:rPr>
          <w:rFonts w:ascii="Arial" w:hAnsi="Arial" w:cs="Arial"/>
        </w:rPr>
        <w:t>inne wskazane przez Prezesa Rady Ministrów, biorąc pod uwagę zasady zrównoważonego rozwoju oraz mające na celu przeciwdziałanie COVID-19</w:t>
      </w:r>
      <w:r>
        <w:rPr>
          <w:rFonts w:ascii="Arial" w:hAnsi="Arial" w:cs="Arial"/>
        </w:rPr>
        <w:t>.</w:t>
      </w:r>
    </w:p>
    <w:p w14:paraId="46D1BE24" w14:textId="77777777" w:rsidR="00827F97" w:rsidRPr="001A6935" w:rsidRDefault="00827F97" w:rsidP="00827F97">
      <w:pPr>
        <w:rPr>
          <w:rFonts w:ascii="Arial" w:hAnsi="Arial" w:cs="Arial"/>
        </w:rPr>
      </w:pPr>
      <w:r>
        <w:rPr>
          <w:rFonts w:ascii="Arial" w:hAnsi="Arial" w:cs="Arial"/>
        </w:rPr>
        <w:t xml:space="preserve">Dofinansowanie przyznawane jest </w:t>
      </w:r>
      <w:r w:rsidRPr="001A6935">
        <w:rPr>
          <w:rFonts w:ascii="Arial" w:hAnsi="Arial" w:cs="Arial"/>
        </w:rPr>
        <w:t>w wysokości nie wyższej niż 98%</w:t>
      </w:r>
      <w:r>
        <w:rPr>
          <w:rFonts w:ascii="Arial" w:hAnsi="Arial" w:cs="Arial"/>
        </w:rPr>
        <w:t xml:space="preserve"> </w:t>
      </w:r>
      <w:r w:rsidRPr="001A6935">
        <w:rPr>
          <w:rFonts w:ascii="Arial" w:hAnsi="Arial" w:cs="Arial"/>
        </w:rPr>
        <w:t>wartości zadania</w:t>
      </w:r>
      <w:r>
        <w:rPr>
          <w:rFonts w:ascii="Arial" w:hAnsi="Arial" w:cs="Arial"/>
        </w:rPr>
        <w:t xml:space="preserve"> </w:t>
      </w:r>
      <w:r w:rsidRPr="001A6935">
        <w:rPr>
          <w:rFonts w:ascii="Arial" w:hAnsi="Arial" w:cs="Arial"/>
        </w:rPr>
        <w:t>inwestycyjnego</w:t>
      </w:r>
      <w:r>
        <w:rPr>
          <w:rFonts w:ascii="Arial" w:hAnsi="Arial" w:cs="Arial"/>
        </w:rPr>
        <w:t xml:space="preserve">. </w:t>
      </w:r>
    </w:p>
    <w:p w14:paraId="0858CBC8" w14:textId="77777777" w:rsidR="00B22039" w:rsidRDefault="00B22039">
      <w:pPr>
        <w:spacing w:line="276" w:lineRule="auto"/>
        <w:jc w:val="left"/>
        <w:rPr>
          <w:rFonts w:asciiTheme="majorHAnsi" w:eastAsiaTheme="majorEastAsia" w:hAnsiTheme="majorHAnsi" w:cstheme="majorBidi"/>
          <w:b/>
          <w:bCs/>
          <w:color w:val="A5A5A5" w:themeColor="accent1" w:themeShade="BF"/>
          <w:sz w:val="28"/>
          <w:szCs w:val="28"/>
        </w:rPr>
      </w:pPr>
      <w:r>
        <w:br w:type="page"/>
      </w:r>
    </w:p>
    <w:p w14:paraId="10941D61" w14:textId="02A17D83" w:rsidR="00FB09B4" w:rsidRDefault="00FB09B4" w:rsidP="00FB09B4">
      <w:pPr>
        <w:pStyle w:val="Nagwek1"/>
        <w:ind w:left="432" w:hanging="432"/>
      </w:pPr>
      <w:bookmarkStart w:id="778" w:name="_Toc115197762"/>
      <w:r>
        <w:lastRenderedPageBreak/>
        <w:t>ANALIZA RYZYKA INWESTYCJI UJĘTYCH W PLANIE</w:t>
      </w:r>
      <w:bookmarkEnd w:id="646"/>
      <w:bookmarkEnd w:id="778"/>
    </w:p>
    <w:p w14:paraId="1D37D873" w14:textId="77777777" w:rsidR="00FB09B4" w:rsidRDefault="00FB09B4" w:rsidP="00FB09B4">
      <w:pPr>
        <w:pStyle w:val="Normalny0"/>
      </w:pPr>
      <w:r>
        <w:t xml:space="preserve">Analiza ryzyka inwestycji przewidzianych w Planie obejmuje zagrożenia technologiczne, finansowe oraz organizacyjne, dla poszczególnych sektorów realizujących inwestycje. Sposób oddziaływania poszczególnych </w:t>
      </w:r>
      <w:proofErr w:type="spellStart"/>
      <w:r>
        <w:t>ryzyk</w:t>
      </w:r>
      <w:proofErr w:type="spellEnd"/>
      <w:r>
        <w:t xml:space="preserve"> jest zależny od typów przedsięwzięć i sektorów, które będą odpowiedzialne lub współodpowiedzialne za ich realizację.</w:t>
      </w:r>
    </w:p>
    <w:p w14:paraId="02776ED3" w14:textId="77777777" w:rsidR="00FB09B4" w:rsidRDefault="00FB09B4" w:rsidP="00FB09B4">
      <w:pPr>
        <w:pStyle w:val="Normalny0"/>
      </w:pPr>
      <w:r>
        <w:t xml:space="preserve">Analizowane </w:t>
      </w:r>
      <w:r w:rsidRPr="00741CCC">
        <w:rPr>
          <w:b/>
        </w:rPr>
        <w:t>ryzyko finansowe</w:t>
      </w:r>
      <w:r>
        <w:t xml:space="preserve"> rozumiane jest jako możliwość pojawienia się problemów </w:t>
      </w:r>
      <w:r w:rsidR="006855FE">
        <w:br/>
      </w:r>
      <w:r>
        <w:t xml:space="preserve">z finansowaniem inwestycji. W szczególności wysokie </w:t>
      </w:r>
      <w:r w:rsidR="00E47B0D">
        <w:t>prawdopodobieństwo</w:t>
      </w:r>
      <w:r>
        <w:t xml:space="preserve"> jego wystąpienia istotne jest dla prywatnych inwestorów takich jak przedsiębiorstwa i osoby fizyczne, które w</w:t>
      </w:r>
      <w:r w:rsidR="0076534D">
        <w:t> </w:t>
      </w:r>
      <w:r>
        <w:t xml:space="preserve">dużej części uzależniają podejmowanie decyzji inwestycyjnych </w:t>
      </w:r>
      <w:r w:rsidR="006855FE">
        <w:br/>
      </w:r>
      <w:r>
        <w:t xml:space="preserve">od możliwości pozyskania finansowania zewnętrznego zarówno w postaci dotacji, jak </w:t>
      </w:r>
      <w:r w:rsidR="006855FE">
        <w:br/>
      </w:r>
      <w:r>
        <w:t xml:space="preserve">i kredytu bankowego. W </w:t>
      </w:r>
      <w:r w:rsidR="00E47B0D">
        <w:t>odniesieniu</w:t>
      </w:r>
      <w:r>
        <w:t xml:space="preserve"> do pozostałych sektorów ryzyko finansowane jest bardzo istotne z punktu widzenia realizacji inwestycji, jednocześnie prawdopodobieństwo jego wystąpienia jest niższe. Wynika to m.in. z konieczności planowania długoterminowego budżetu przez Gminę oraz jej jednostki organizacyjne, a także wysokie rezerwy dotyczące działań modernizacyjnych posiadane przez podmioty gospodarcze działające w sferze energetyki.</w:t>
      </w:r>
    </w:p>
    <w:p w14:paraId="3AE34D39" w14:textId="77777777" w:rsidR="00FB09B4" w:rsidRDefault="00FB09B4" w:rsidP="00FB09B4">
      <w:pPr>
        <w:pStyle w:val="Normalny0"/>
      </w:pPr>
      <w:r>
        <w:rPr>
          <w:b/>
        </w:rPr>
        <w:t>Ryzyko organizacyjne</w:t>
      </w:r>
      <w:r>
        <w:t xml:space="preserve"> jest istotne z punktu widzenia projektów partnerskich (realizowanych wspólnie przez różne grupy podmiotów), a także w przypadku dużych projektów inwestycyjnych. Niezbędne jest uwzględnienie odpowiedniego harmonogramu, a także zasobów ludzkich oraz technicznych, aby inwestycje były zrealizowane na odpowiednim poziomie i pozwoliły na realizację określonego efektu.</w:t>
      </w:r>
    </w:p>
    <w:p w14:paraId="3D1662DE" w14:textId="77777777" w:rsidR="00FB09B4" w:rsidRPr="00793C44" w:rsidRDefault="00FB09B4" w:rsidP="00FB09B4">
      <w:pPr>
        <w:pStyle w:val="Normalny0"/>
      </w:pPr>
      <w:r w:rsidRPr="00741CCC">
        <w:rPr>
          <w:b/>
        </w:rPr>
        <w:t>Ryzyko technologiczne</w:t>
      </w:r>
      <w:r>
        <w:t xml:space="preserve"> określane jest jako </w:t>
      </w:r>
      <w:r w:rsidRPr="005624DD">
        <w:t xml:space="preserve">wszelkiego rodzaju </w:t>
      </w:r>
      <w:r>
        <w:t>n</w:t>
      </w:r>
      <w:r w:rsidRPr="005624DD">
        <w:t xml:space="preserve">iepewność związana </w:t>
      </w:r>
      <w:r w:rsidR="006855FE">
        <w:br/>
      </w:r>
      <w:r w:rsidRPr="005624DD">
        <w:t xml:space="preserve">z dynamicznym i zmiennym procesem technologicznym. </w:t>
      </w:r>
      <w:r>
        <w:t>W szczególności będzie ono miało duży wpływ na duże projekty inwestycyjne, a także działania inwestycyjne realizowane przez sektor publiczny. Związane jest to w głównej mierze z długim okresem planowania i realizacji inwestycji, w przypadku instytucji publicznych często związane jest z koniecznością zachowania zgodności z prawem zamówień publicznych.</w:t>
      </w:r>
    </w:p>
    <w:p w14:paraId="1EDBC35B" w14:textId="77777777" w:rsidR="00FB09B4" w:rsidRDefault="00FB09B4" w:rsidP="00FB09B4">
      <w:pPr>
        <w:spacing w:line="276" w:lineRule="auto"/>
        <w:rPr>
          <w:b/>
          <w:bCs/>
          <w:color w:val="808080" w:themeColor="accent4"/>
          <w:sz w:val="18"/>
          <w:szCs w:val="18"/>
        </w:rPr>
      </w:pPr>
      <w:r>
        <w:br w:type="page"/>
      </w:r>
    </w:p>
    <w:p w14:paraId="6FE23254" w14:textId="1F889997" w:rsidR="00FB09B4" w:rsidRDefault="00FB09B4" w:rsidP="00CB181A">
      <w:pPr>
        <w:pStyle w:val="Legenda"/>
      </w:pPr>
      <w:bookmarkStart w:id="779" w:name="_Toc453059614"/>
      <w:bookmarkStart w:id="780" w:name="_Toc115197824"/>
      <w:r>
        <w:lastRenderedPageBreak/>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28</w:t>
      </w:r>
      <w:r w:rsidR="00840796">
        <w:rPr>
          <w:noProof/>
        </w:rPr>
        <w:fldChar w:fldCharType="end"/>
      </w:r>
      <w:r>
        <w:t xml:space="preserve"> </w:t>
      </w:r>
      <w:r w:rsidRPr="00A6161B">
        <w:t>Analiza ryzyka inwestycji wskazanych w Planie Gospodarki Niskoemisyjnej</w:t>
      </w:r>
      <w:bookmarkEnd w:id="779"/>
      <w:bookmarkEnd w:id="780"/>
    </w:p>
    <w:tbl>
      <w:tblPr>
        <w:tblStyle w:val="Tabelasiatki1jasna5"/>
        <w:tblW w:w="5000" w:type="pct"/>
        <w:tblLook w:val="04A0" w:firstRow="1" w:lastRow="0" w:firstColumn="1" w:lastColumn="0" w:noHBand="0" w:noVBand="1"/>
      </w:tblPr>
      <w:tblGrid>
        <w:gridCol w:w="2749"/>
        <w:gridCol w:w="2844"/>
        <w:gridCol w:w="3469"/>
      </w:tblGrid>
      <w:tr w:rsidR="00E47B0D" w14:paraId="4AB045F1" w14:textId="77777777" w:rsidTr="00B2203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17" w:type="pct"/>
            <w:vAlign w:val="center"/>
          </w:tcPr>
          <w:p w14:paraId="53B1AA2A" w14:textId="77777777" w:rsidR="00E47B0D" w:rsidRDefault="00E47B0D" w:rsidP="00B22039">
            <w:pPr>
              <w:pStyle w:val="Bezodstpw"/>
              <w:jc w:val="center"/>
            </w:pPr>
            <w:r>
              <w:t>Sektor</w:t>
            </w:r>
          </w:p>
        </w:tc>
        <w:tc>
          <w:tcPr>
            <w:tcW w:w="1569" w:type="pct"/>
            <w:vAlign w:val="center"/>
          </w:tcPr>
          <w:p w14:paraId="61D9EB97" w14:textId="77777777" w:rsidR="00E47B0D" w:rsidRDefault="00E47B0D" w:rsidP="00B22039">
            <w:pPr>
              <w:pStyle w:val="Bezodstpw"/>
              <w:jc w:val="center"/>
              <w:cnfStyle w:val="100000000000" w:firstRow="1" w:lastRow="0" w:firstColumn="0" w:lastColumn="0" w:oddVBand="0" w:evenVBand="0" w:oddHBand="0" w:evenHBand="0" w:firstRowFirstColumn="0" w:firstRowLastColumn="0" w:lastRowFirstColumn="0" w:lastRowLastColumn="0"/>
            </w:pPr>
            <w:r>
              <w:t>Rodzaj ryzyka</w:t>
            </w:r>
          </w:p>
        </w:tc>
        <w:tc>
          <w:tcPr>
            <w:tcW w:w="1914" w:type="pct"/>
            <w:vAlign w:val="center"/>
          </w:tcPr>
          <w:p w14:paraId="002FF400" w14:textId="77777777" w:rsidR="00E47B0D" w:rsidRDefault="00E47B0D" w:rsidP="00B22039">
            <w:pPr>
              <w:pStyle w:val="Bezodstpw"/>
              <w:jc w:val="center"/>
              <w:cnfStyle w:val="100000000000" w:firstRow="1" w:lastRow="0" w:firstColumn="0" w:lastColumn="0" w:oddVBand="0" w:evenVBand="0" w:oddHBand="0" w:evenHBand="0" w:firstRowFirstColumn="0" w:firstRowLastColumn="0" w:lastRowFirstColumn="0" w:lastRowLastColumn="0"/>
            </w:pPr>
            <w:r>
              <w:t>Prawdopodobieństwo wystąpienia</w:t>
            </w:r>
          </w:p>
        </w:tc>
      </w:tr>
      <w:tr w:rsidR="00E47B0D" w14:paraId="4F885DF6"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restart"/>
            <w:vAlign w:val="center"/>
          </w:tcPr>
          <w:p w14:paraId="67781341" w14:textId="77777777" w:rsidR="00E47B0D" w:rsidRDefault="00E47B0D" w:rsidP="00B22039">
            <w:pPr>
              <w:pStyle w:val="Bezodstpw"/>
              <w:jc w:val="center"/>
            </w:pPr>
            <w:r>
              <w:t>Inwestorzy prywatni (osoby fizyczne, przedsiębiorstwa)</w:t>
            </w:r>
          </w:p>
        </w:tc>
        <w:tc>
          <w:tcPr>
            <w:tcW w:w="1569" w:type="pct"/>
            <w:vAlign w:val="center"/>
          </w:tcPr>
          <w:p w14:paraId="048791A3"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finansowe</w:t>
            </w:r>
          </w:p>
        </w:tc>
        <w:tc>
          <w:tcPr>
            <w:tcW w:w="1914" w:type="pct"/>
            <w:vAlign w:val="center"/>
          </w:tcPr>
          <w:p w14:paraId="5FEAD8B4"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6AD0C91D"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3D8987C6" w14:textId="77777777" w:rsidR="00E47B0D" w:rsidRDefault="00E47B0D" w:rsidP="00B22039">
            <w:pPr>
              <w:pStyle w:val="Bezodstpw"/>
              <w:jc w:val="center"/>
            </w:pPr>
          </w:p>
        </w:tc>
        <w:tc>
          <w:tcPr>
            <w:tcW w:w="1569" w:type="pct"/>
            <w:vAlign w:val="center"/>
          </w:tcPr>
          <w:p w14:paraId="602A95DD"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organizacyjne</w:t>
            </w:r>
          </w:p>
        </w:tc>
        <w:tc>
          <w:tcPr>
            <w:tcW w:w="1914" w:type="pct"/>
            <w:vAlign w:val="center"/>
          </w:tcPr>
          <w:p w14:paraId="5CC41E71"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Niskie</w:t>
            </w:r>
          </w:p>
        </w:tc>
      </w:tr>
      <w:tr w:rsidR="00E47B0D" w14:paraId="09774624"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66C0453C" w14:textId="77777777" w:rsidR="00E47B0D" w:rsidRDefault="00E47B0D" w:rsidP="00B22039">
            <w:pPr>
              <w:pStyle w:val="Bezodstpw"/>
              <w:jc w:val="center"/>
            </w:pPr>
          </w:p>
        </w:tc>
        <w:tc>
          <w:tcPr>
            <w:tcW w:w="1569" w:type="pct"/>
            <w:vAlign w:val="center"/>
          </w:tcPr>
          <w:p w14:paraId="792CF79E"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technologiczne</w:t>
            </w:r>
          </w:p>
        </w:tc>
        <w:tc>
          <w:tcPr>
            <w:tcW w:w="1914" w:type="pct"/>
            <w:vAlign w:val="center"/>
          </w:tcPr>
          <w:p w14:paraId="4D246D05"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Niskie</w:t>
            </w:r>
          </w:p>
        </w:tc>
      </w:tr>
      <w:tr w:rsidR="00E47B0D" w14:paraId="7460FDCA"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restart"/>
            <w:vAlign w:val="center"/>
          </w:tcPr>
          <w:p w14:paraId="3FCA8714" w14:textId="77777777" w:rsidR="00E47B0D" w:rsidRDefault="006855FE" w:rsidP="00B22039">
            <w:pPr>
              <w:pStyle w:val="Bezodstpw"/>
              <w:jc w:val="center"/>
            </w:pPr>
            <w:r>
              <w:t>Instytu</w:t>
            </w:r>
            <w:r w:rsidR="00E47B0D">
              <w:t>cje użyteczności publicznej (Gmina, jednostki budżetowe, jednostki organizacyjne)</w:t>
            </w:r>
          </w:p>
        </w:tc>
        <w:tc>
          <w:tcPr>
            <w:tcW w:w="1569" w:type="pct"/>
            <w:vAlign w:val="center"/>
          </w:tcPr>
          <w:p w14:paraId="57ACE65A"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finansowe</w:t>
            </w:r>
          </w:p>
        </w:tc>
        <w:tc>
          <w:tcPr>
            <w:tcW w:w="1914" w:type="pct"/>
            <w:vAlign w:val="center"/>
          </w:tcPr>
          <w:p w14:paraId="1F0DED9A"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Średnie</w:t>
            </w:r>
          </w:p>
        </w:tc>
      </w:tr>
      <w:tr w:rsidR="00E47B0D" w14:paraId="040D974D"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47F52E36" w14:textId="77777777" w:rsidR="00E47B0D" w:rsidRDefault="00E47B0D" w:rsidP="00B22039">
            <w:pPr>
              <w:pStyle w:val="Bezodstpw"/>
              <w:jc w:val="center"/>
            </w:pPr>
          </w:p>
        </w:tc>
        <w:tc>
          <w:tcPr>
            <w:tcW w:w="1569" w:type="pct"/>
            <w:vAlign w:val="center"/>
          </w:tcPr>
          <w:p w14:paraId="23FAA2F6"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organizacyjne</w:t>
            </w:r>
          </w:p>
        </w:tc>
        <w:tc>
          <w:tcPr>
            <w:tcW w:w="1914" w:type="pct"/>
            <w:vAlign w:val="center"/>
          </w:tcPr>
          <w:p w14:paraId="614A8CEF"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3A48698E"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18721CB9" w14:textId="77777777" w:rsidR="00E47B0D" w:rsidRDefault="00E47B0D" w:rsidP="00B22039">
            <w:pPr>
              <w:pStyle w:val="Bezodstpw"/>
              <w:jc w:val="center"/>
            </w:pPr>
          </w:p>
        </w:tc>
        <w:tc>
          <w:tcPr>
            <w:tcW w:w="1569" w:type="pct"/>
            <w:vAlign w:val="center"/>
          </w:tcPr>
          <w:p w14:paraId="6CC49E13"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technologiczne</w:t>
            </w:r>
          </w:p>
        </w:tc>
        <w:tc>
          <w:tcPr>
            <w:tcW w:w="1914" w:type="pct"/>
            <w:vAlign w:val="center"/>
          </w:tcPr>
          <w:p w14:paraId="4DF139EF"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7916DB31"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restart"/>
            <w:vAlign w:val="center"/>
          </w:tcPr>
          <w:p w14:paraId="07063D5D" w14:textId="77777777" w:rsidR="00E47B0D" w:rsidRDefault="00E47B0D" w:rsidP="00B22039">
            <w:pPr>
              <w:pStyle w:val="Bezodstpw"/>
              <w:jc w:val="center"/>
            </w:pPr>
            <w:r>
              <w:t>Przedsiębiorcy</w:t>
            </w:r>
          </w:p>
        </w:tc>
        <w:tc>
          <w:tcPr>
            <w:tcW w:w="1569" w:type="pct"/>
            <w:vAlign w:val="center"/>
          </w:tcPr>
          <w:p w14:paraId="156CC4EC"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finansowe</w:t>
            </w:r>
          </w:p>
        </w:tc>
        <w:tc>
          <w:tcPr>
            <w:tcW w:w="1914" w:type="pct"/>
            <w:vAlign w:val="center"/>
          </w:tcPr>
          <w:p w14:paraId="08CB44B0"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6AD68F4D"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7CE3DD09" w14:textId="77777777" w:rsidR="00E47B0D" w:rsidRDefault="00E47B0D" w:rsidP="00B22039">
            <w:pPr>
              <w:pStyle w:val="Bezodstpw"/>
              <w:jc w:val="center"/>
            </w:pPr>
          </w:p>
        </w:tc>
        <w:tc>
          <w:tcPr>
            <w:tcW w:w="1569" w:type="pct"/>
            <w:vAlign w:val="center"/>
          </w:tcPr>
          <w:p w14:paraId="4CA39463"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organizacyjne</w:t>
            </w:r>
          </w:p>
        </w:tc>
        <w:tc>
          <w:tcPr>
            <w:tcW w:w="1914" w:type="pct"/>
            <w:vAlign w:val="center"/>
          </w:tcPr>
          <w:p w14:paraId="3A806605"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Średnie</w:t>
            </w:r>
          </w:p>
        </w:tc>
      </w:tr>
      <w:tr w:rsidR="00E47B0D" w14:paraId="441CC5D2"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444473BC" w14:textId="77777777" w:rsidR="00E47B0D" w:rsidRDefault="00E47B0D" w:rsidP="00B22039">
            <w:pPr>
              <w:pStyle w:val="Bezodstpw"/>
              <w:jc w:val="center"/>
            </w:pPr>
          </w:p>
        </w:tc>
        <w:tc>
          <w:tcPr>
            <w:tcW w:w="1569" w:type="pct"/>
            <w:vAlign w:val="center"/>
          </w:tcPr>
          <w:p w14:paraId="1118C965"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technologiczne</w:t>
            </w:r>
          </w:p>
        </w:tc>
        <w:tc>
          <w:tcPr>
            <w:tcW w:w="1914" w:type="pct"/>
            <w:vAlign w:val="center"/>
          </w:tcPr>
          <w:p w14:paraId="7EF2CFD9"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6E594924"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restart"/>
            <w:vAlign w:val="center"/>
          </w:tcPr>
          <w:p w14:paraId="1EDDEB39" w14:textId="77777777" w:rsidR="00E47B0D" w:rsidRDefault="00E47B0D" w:rsidP="00B22039">
            <w:pPr>
              <w:pStyle w:val="Bezodstpw"/>
              <w:jc w:val="center"/>
            </w:pPr>
            <w:r>
              <w:t>Projekty partnerskie różnych sektorów</w:t>
            </w:r>
          </w:p>
        </w:tc>
        <w:tc>
          <w:tcPr>
            <w:tcW w:w="1569" w:type="pct"/>
            <w:vAlign w:val="center"/>
          </w:tcPr>
          <w:p w14:paraId="4295ACB1"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finansowe</w:t>
            </w:r>
          </w:p>
        </w:tc>
        <w:tc>
          <w:tcPr>
            <w:tcW w:w="1914" w:type="pct"/>
            <w:vAlign w:val="center"/>
          </w:tcPr>
          <w:p w14:paraId="030EEAFB"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Niskie</w:t>
            </w:r>
          </w:p>
        </w:tc>
      </w:tr>
      <w:tr w:rsidR="00E47B0D" w14:paraId="1DCBCE1D"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7257DF7E" w14:textId="77777777" w:rsidR="00E47B0D" w:rsidRDefault="00E47B0D" w:rsidP="00B22039">
            <w:pPr>
              <w:pStyle w:val="Bezodstpw"/>
              <w:jc w:val="center"/>
            </w:pPr>
          </w:p>
        </w:tc>
        <w:tc>
          <w:tcPr>
            <w:tcW w:w="1569" w:type="pct"/>
            <w:vAlign w:val="center"/>
          </w:tcPr>
          <w:p w14:paraId="3025C775"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organizacyjne</w:t>
            </w:r>
          </w:p>
        </w:tc>
        <w:tc>
          <w:tcPr>
            <w:tcW w:w="1914" w:type="pct"/>
            <w:vAlign w:val="center"/>
          </w:tcPr>
          <w:p w14:paraId="34618F86"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Wysokie</w:t>
            </w:r>
          </w:p>
        </w:tc>
      </w:tr>
      <w:tr w:rsidR="00E47B0D" w14:paraId="31EA0AB6" w14:textId="77777777" w:rsidTr="00B22039">
        <w:trPr>
          <w:trHeight w:val="454"/>
        </w:trPr>
        <w:tc>
          <w:tcPr>
            <w:cnfStyle w:val="001000000000" w:firstRow="0" w:lastRow="0" w:firstColumn="1" w:lastColumn="0" w:oddVBand="0" w:evenVBand="0" w:oddHBand="0" w:evenHBand="0" w:firstRowFirstColumn="0" w:firstRowLastColumn="0" w:lastRowFirstColumn="0" w:lastRowLastColumn="0"/>
            <w:tcW w:w="1517" w:type="pct"/>
            <w:vMerge/>
            <w:vAlign w:val="center"/>
          </w:tcPr>
          <w:p w14:paraId="2EAEFE7C" w14:textId="77777777" w:rsidR="00E47B0D" w:rsidRDefault="00E47B0D" w:rsidP="00B22039">
            <w:pPr>
              <w:pStyle w:val="Bezodstpw"/>
              <w:jc w:val="center"/>
            </w:pPr>
          </w:p>
        </w:tc>
        <w:tc>
          <w:tcPr>
            <w:tcW w:w="1569" w:type="pct"/>
            <w:vAlign w:val="center"/>
          </w:tcPr>
          <w:p w14:paraId="0A65AD9F"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Ryzyko technologiczne</w:t>
            </w:r>
          </w:p>
        </w:tc>
        <w:tc>
          <w:tcPr>
            <w:tcW w:w="1914" w:type="pct"/>
            <w:vAlign w:val="center"/>
          </w:tcPr>
          <w:p w14:paraId="79C266AE" w14:textId="77777777" w:rsidR="00E47B0D" w:rsidRDefault="00E47B0D" w:rsidP="00B22039">
            <w:pPr>
              <w:pStyle w:val="Bezodstpw"/>
              <w:jc w:val="center"/>
              <w:cnfStyle w:val="000000000000" w:firstRow="0" w:lastRow="0" w:firstColumn="0" w:lastColumn="0" w:oddVBand="0" w:evenVBand="0" w:oddHBand="0" w:evenHBand="0" w:firstRowFirstColumn="0" w:firstRowLastColumn="0" w:lastRowFirstColumn="0" w:lastRowLastColumn="0"/>
            </w:pPr>
            <w:r>
              <w:t>Średnie</w:t>
            </w:r>
          </w:p>
        </w:tc>
      </w:tr>
    </w:tbl>
    <w:p w14:paraId="7AA9B85D" w14:textId="77777777" w:rsidR="00FB09B4" w:rsidRPr="00973D86" w:rsidRDefault="00FB09B4" w:rsidP="00FB09B4">
      <w:pPr>
        <w:pStyle w:val="rdo"/>
        <w:rPr>
          <w:u w:val="single"/>
        </w:rPr>
      </w:pPr>
      <w:r w:rsidRPr="00973D86">
        <w:rPr>
          <w:u w:val="single"/>
        </w:rPr>
        <w:t>Źródło: Opracowanie własne</w:t>
      </w:r>
      <w:r w:rsidR="00447A29" w:rsidRPr="00973D86">
        <w:rPr>
          <w:u w:val="single"/>
        </w:rPr>
        <w:t xml:space="preserve"> na podstawie planowanych inwestycji</w:t>
      </w:r>
    </w:p>
    <w:p w14:paraId="5C12B63A" w14:textId="77777777" w:rsidR="00FB09B4" w:rsidRDefault="00FB09B4" w:rsidP="00FB09B4">
      <w:pPr>
        <w:pStyle w:val="Normalny0"/>
      </w:pPr>
      <w:r>
        <w:t xml:space="preserve">Dla każdej inwestycji ujętej w Planie przed jej realizacją powinna być podjęta próba opracowania wariantów postępowania dotyczących czynności zmniejszających zagrożenia </w:t>
      </w:r>
      <w:r w:rsidR="006855FE">
        <w:br/>
      </w:r>
      <w:r>
        <w:t xml:space="preserve">i zwiększających potencjalne korzyści dla sformułowanych celów projektowych. </w:t>
      </w:r>
    </w:p>
    <w:p w14:paraId="54E5C562" w14:textId="77777777" w:rsidR="00FB09B4" w:rsidRDefault="00FB09B4" w:rsidP="00FB09B4">
      <w:pPr>
        <w:pStyle w:val="Normalny0"/>
      </w:pPr>
      <w:r>
        <w:t xml:space="preserve">Do strategii wykorzystywanych przy podejściu do ww. </w:t>
      </w:r>
      <w:proofErr w:type="spellStart"/>
      <w:r>
        <w:t>ryzyk</w:t>
      </w:r>
      <w:proofErr w:type="spellEnd"/>
      <w:r>
        <w:t xml:space="preserve"> może być:</w:t>
      </w:r>
    </w:p>
    <w:p w14:paraId="0DD2132D" w14:textId="77777777" w:rsidR="00FB09B4" w:rsidRDefault="00FB09B4" w:rsidP="002B2AED">
      <w:pPr>
        <w:pStyle w:val="Normalny0"/>
        <w:numPr>
          <w:ilvl w:val="0"/>
          <w:numId w:val="38"/>
        </w:numPr>
        <w:spacing w:after="0"/>
      </w:pPr>
      <w:r>
        <w:t>unikanie ryzyka</w:t>
      </w:r>
      <w:r w:rsidR="00BB3230">
        <w:t>,</w:t>
      </w:r>
    </w:p>
    <w:p w14:paraId="4F365F44" w14:textId="77777777" w:rsidR="00FB09B4" w:rsidRDefault="00FB09B4" w:rsidP="002B2AED">
      <w:pPr>
        <w:pStyle w:val="Normalny0"/>
        <w:numPr>
          <w:ilvl w:val="0"/>
          <w:numId w:val="38"/>
        </w:numPr>
        <w:spacing w:after="0"/>
      </w:pPr>
      <w:r>
        <w:t>transfer ryzyka</w:t>
      </w:r>
      <w:r w:rsidR="00BB3230">
        <w:t>,</w:t>
      </w:r>
    </w:p>
    <w:p w14:paraId="73F19D33" w14:textId="77777777" w:rsidR="00FB09B4" w:rsidRDefault="00FB09B4" w:rsidP="002B2AED">
      <w:pPr>
        <w:pStyle w:val="Normalny0"/>
        <w:numPr>
          <w:ilvl w:val="0"/>
          <w:numId w:val="38"/>
        </w:numPr>
        <w:spacing w:after="0"/>
      </w:pPr>
      <w:r>
        <w:t>łagodzenie ryzyka</w:t>
      </w:r>
      <w:r w:rsidR="00BB3230">
        <w:t>,</w:t>
      </w:r>
    </w:p>
    <w:p w14:paraId="1728A424" w14:textId="77777777" w:rsidR="00BB3230" w:rsidRPr="00BB3230" w:rsidRDefault="00FB09B4" w:rsidP="002B2AED">
      <w:pPr>
        <w:pStyle w:val="Normalny0"/>
        <w:numPr>
          <w:ilvl w:val="0"/>
          <w:numId w:val="38"/>
        </w:numPr>
        <w:rPr>
          <w:rFonts w:asciiTheme="majorHAnsi" w:eastAsiaTheme="majorEastAsia" w:hAnsiTheme="majorHAnsi" w:cstheme="majorBidi"/>
          <w:b/>
          <w:bCs/>
          <w:color w:val="A5A5A5" w:themeColor="accent1" w:themeShade="BF"/>
          <w:sz w:val="28"/>
          <w:szCs w:val="28"/>
        </w:rPr>
      </w:pPr>
      <w:r>
        <w:t>akceptacja ryzyka</w:t>
      </w:r>
      <w:r w:rsidR="00BB3230">
        <w:t>.</w:t>
      </w:r>
    </w:p>
    <w:p w14:paraId="0D2DC13D" w14:textId="77777777" w:rsidR="00FB09B4" w:rsidRPr="00BB3230" w:rsidRDefault="00FB09B4" w:rsidP="00BB3230">
      <w:pPr>
        <w:rPr>
          <w:rFonts w:asciiTheme="majorHAnsi" w:eastAsiaTheme="majorEastAsia" w:hAnsiTheme="majorHAnsi" w:cstheme="majorBidi"/>
          <w:b/>
          <w:bCs/>
          <w:color w:val="A5A5A5" w:themeColor="accent1" w:themeShade="BF"/>
          <w:sz w:val="28"/>
          <w:szCs w:val="28"/>
        </w:rPr>
      </w:pPr>
      <w:r>
        <w:t>Niezbędne jest wybranie najbardziej optymalnego rozwiązania, które pozwoli na właściwą realizację inwestycji przez poszczególne sektory.</w:t>
      </w:r>
      <w:r>
        <w:br w:type="page"/>
      </w:r>
    </w:p>
    <w:p w14:paraId="2F5AF191" w14:textId="77777777" w:rsidR="00CB181A" w:rsidRPr="000D01A9" w:rsidRDefault="00CB181A" w:rsidP="00CB181A">
      <w:pPr>
        <w:pStyle w:val="Nagwek1"/>
      </w:pPr>
      <w:bookmarkStart w:id="781" w:name="_Toc452999421"/>
      <w:bookmarkStart w:id="782" w:name="_Toc115197763"/>
      <w:r w:rsidRPr="000D01A9">
        <w:lastRenderedPageBreak/>
        <w:t>ODDZIAŁYWANIA NA ŚRODOWISKO</w:t>
      </w:r>
      <w:bookmarkEnd w:id="781"/>
      <w:bookmarkEnd w:id="782"/>
    </w:p>
    <w:p w14:paraId="4EF20830" w14:textId="77777777" w:rsidR="00CB181A" w:rsidRPr="0058609A" w:rsidRDefault="00CB181A" w:rsidP="00C4386C">
      <w:pPr>
        <w:pStyle w:val="Nagwek2"/>
      </w:pPr>
      <w:bookmarkStart w:id="783" w:name="_Toc450647870"/>
      <w:bookmarkStart w:id="784" w:name="_Toc452999422"/>
      <w:bookmarkStart w:id="785" w:name="_Toc115197764"/>
      <w:r w:rsidRPr="0023372B">
        <w:t>Ochrona</w:t>
      </w:r>
      <w:r w:rsidRPr="0058609A">
        <w:t xml:space="preserve"> ptaków podczas wykonywania prac termomodernizacyjnych</w:t>
      </w:r>
      <w:bookmarkEnd w:id="783"/>
      <w:bookmarkEnd w:id="784"/>
      <w:bookmarkEnd w:id="785"/>
      <w:r w:rsidRPr="0058609A">
        <w:t xml:space="preserve"> </w:t>
      </w:r>
    </w:p>
    <w:p w14:paraId="36310257" w14:textId="77777777" w:rsidR="00CB181A" w:rsidRPr="004D7E8D" w:rsidRDefault="00CB181A" w:rsidP="00CB181A">
      <w:r w:rsidRPr="0058609A">
        <w:t>Opinia</w:t>
      </w:r>
      <w:r w:rsidRPr="004D7E8D">
        <w:t xml:space="preserve"> Ministerstwa Środowiska i GDOŚ </w:t>
      </w:r>
      <w:r w:rsidR="00F67A52" w:rsidRPr="004D7E8D">
        <w:t>dotycząc</w:t>
      </w:r>
      <w:r w:rsidR="00F67A52">
        <w:t>a</w:t>
      </w:r>
      <w:r w:rsidR="00F67A52" w:rsidRPr="004D7E8D">
        <w:t xml:space="preserve"> </w:t>
      </w:r>
      <w:r w:rsidRPr="004D7E8D">
        <w:t>kratowania otworów stropodachów</w:t>
      </w:r>
      <w:r>
        <w:t xml:space="preserve"> stanowi, że</w:t>
      </w:r>
      <w:r w:rsidRPr="004D7E8D">
        <w:t>: „Stropodach, w którym kiedykolwiek przebywały ptaki, w świetle przepisów prawa jest siedliskiem ptaków. Zgodnie z opinią Ministerstwa Środowiska oraz Generalnej Dyrekcji</w:t>
      </w:r>
      <w:r>
        <w:t xml:space="preserve"> Ochrony Środowiska (GDOŚ</w:t>
      </w:r>
      <w:r w:rsidRPr="004D7E8D">
        <w:t>) zakratowanie czy inny sposób zamknięcia otworów takiego stropodachu, nawet poza sezonem lęgowym, jest niszczeniem siedlisk ptaków. Ustawa o ochronie przyrody z dn. 16 kwietnia 2004 (</w:t>
      </w:r>
      <w:proofErr w:type="spellStart"/>
      <w:r w:rsidR="00CF575C">
        <w:t>t</w:t>
      </w:r>
      <w:r w:rsidR="00A546F9">
        <w:t>.</w:t>
      </w:r>
      <w:r w:rsidR="00CF575C">
        <w:t>j</w:t>
      </w:r>
      <w:proofErr w:type="spellEnd"/>
      <w:r w:rsidR="00CF575C">
        <w:t xml:space="preserve">. </w:t>
      </w:r>
      <w:r w:rsidR="00CF575C" w:rsidRPr="00CF575C">
        <w:t>Dz.U. 202</w:t>
      </w:r>
      <w:r w:rsidR="003C4AF3">
        <w:t>1</w:t>
      </w:r>
      <w:r w:rsidR="00CF575C" w:rsidRPr="00CF575C">
        <w:t xml:space="preserve"> poz. </w:t>
      </w:r>
      <w:r w:rsidR="003C4AF3">
        <w:t>1098</w:t>
      </w:r>
      <w:r w:rsidR="00DE167C">
        <w:t xml:space="preserve"> </w:t>
      </w:r>
      <w:r w:rsidR="00DE167C" w:rsidRPr="00DE167C">
        <w:t xml:space="preserve">z </w:t>
      </w:r>
      <w:proofErr w:type="spellStart"/>
      <w:r w:rsidR="00DE167C" w:rsidRPr="00DE167C">
        <w:t>późn</w:t>
      </w:r>
      <w:proofErr w:type="spellEnd"/>
      <w:r w:rsidR="00DE167C" w:rsidRPr="00DE167C">
        <w:t>. zm.</w:t>
      </w:r>
      <w:r w:rsidRPr="004D7E8D">
        <w:t>)</w:t>
      </w:r>
      <w:r w:rsidR="00A546F9">
        <w:t xml:space="preserve"> </w:t>
      </w:r>
      <w:r w:rsidRPr="004D7E8D">
        <w:t xml:space="preserve">wprowadza zakaz niszczenia siedlisk zwierząt dziko żyjących. </w:t>
      </w:r>
    </w:p>
    <w:p w14:paraId="11338279" w14:textId="77777777" w:rsidR="00CB181A" w:rsidRDefault="00CB181A" w:rsidP="00CB181A">
      <w:r w:rsidRPr="004D7E8D">
        <w:t xml:space="preserve">Stropodachy stanowią siedliska wielu gatunków ptaków, w tym podstawowe siedlisko jerzyka, gatunku ściśle chronionego. Niemal z każdego stropodachu korzystają, lub kiedykolwiek korzystały ptaki. Jakiekolwiek zamykanie otworów wentylacyjnych takiego stropodachu jest niszczeniem siedlisk ptaków. Dlatego zgodnie z prawem otwory wentylacyjne takiego stropodachu nie mogą być zakratowane bez zgody Regionalnej Dyrekcji Ochrony Środowiska, nawet po sezonie lęgowym. </w:t>
      </w:r>
    </w:p>
    <w:p w14:paraId="00211EA6" w14:textId="77777777" w:rsidR="00CB181A" w:rsidRPr="004D7E8D" w:rsidRDefault="00CB181A" w:rsidP="00CB181A">
      <w:r w:rsidRPr="004D7E8D">
        <w:t xml:space="preserve">Zamykanie otworów wentylacyjnych stropodachów nie jest wymagane przez prawo budowlane. Prawo budowlane wymaga kratowania jedynie przewodów będących częścią systemu wentylacji lub klimatyzacji budynku (typu wentylacji mieszkań i innych użytkowanych pomieszczeń). Jest </w:t>
      </w:r>
      <w:r w:rsidR="00F67A52">
        <w:t xml:space="preserve">to </w:t>
      </w:r>
      <w:r w:rsidRPr="004D7E8D">
        <w:t>korzystne dla bezpieczeństwa ludzi i ptaków, ponieważ zakratowanie przewodów kominowych uniemożliwia ptakom wpadnięcie do nich (co może się skończyć śmiercią) lub zatkanie ich gniazdem. Otwory wentylacyjne stropodachu nie należą do kategorii otworów, które prawo budowlane nakazuje kratować lub zabezpieczać w inny sposób przed dostępem ptaków.”</w:t>
      </w:r>
    </w:p>
    <w:p w14:paraId="11A16CBF" w14:textId="77777777" w:rsidR="00CB181A" w:rsidRDefault="00CB181A" w:rsidP="00CB181A">
      <w:r>
        <w:t>K</w:t>
      </w:r>
      <w:r w:rsidRPr="00117996">
        <w:t>onieczn</w:t>
      </w:r>
      <w:r>
        <w:t>e</w:t>
      </w:r>
      <w:r w:rsidRPr="00117996">
        <w:t xml:space="preserve"> jest właściwe planowanie i prowadzenie </w:t>
      </w:r>
      <w:r>
        <w:t xml:space="preserve">robót termomodernizacyjnych </w:t>
      </w:r>
      <w:r w:rsidR="006855FE">
        <w:br/>
      </w:r>
      <w:r>
        <w:t>i budowlanych</w:t>
      </w:r>
      <w:r w:rsidRPr="00117996">
        <w:t xml:space="preserve">. W przypadku </w:t>
      </w:r>
      <w:r>
        <w:t>niewłaściwego wykonywania tych prac możliwe jest m.in.:</w:t>
      </w:r>
    </w:p>
    <w:p w14:paraId="78D595D4" w14:textId="77777777" w:rsidR="00CB181A" w:rsidRDefault="00CB181A" w:rsidP="002B2AED">
      <w:pPr>
        <w:pStyle w:val="Punktowanie"/>
        <w:numPr>
          <w:ilvl w:val="0"/>
          <w:numId w:val="11"/>
        </w:numPr>
        <w:spacing w:after="200"/>
        <w:contextualSpacing/>
      </w:pPr>
      <w:r w:rsidRPr="00117996">
        <w:t>zabijani</w:t>
      </w:r>
      <w:r>
        <w:t>e</w:t>
      </w:r>
      <w:r w:rsidRPr="00117996">
        <w:t xml:space="preserve"> i okaleczani</w:t>
      </w:r>
      <w:r>
        <w:t>e ptaków lub nietoperzy</w:t>
      </w:r>
      <w:r w:rsidR="005934E5">
        <w:t>,</w:t>
      </w:r>
    </w:p>
    <w:p w14:paraId="34E1E84C" w14:textId="77777777" w:rsidR="00CB181A" w:rsidRDefault="00CB181A" w:rsidP="002B2AED">
      <w:pPr>
        <w:pStyle w:val="Punktowanie"/>
        <w:numPr>
          <w:ilvl w:val="0"/>
          <w:numId w:val="11"/>
        </w:numPr>
        <w:spacing w:after="200"/>
        <w:contextualSpacing/>
      </w:pPr>
      <w:r w:rsidRPr="00117996">
        <w:t>niszczenie ich jaj i postaci młodocianych oraz ich siedlisk, miejsc gniazdowani</w:t>
      </w:r>
      <w:r>
        <w:t>a, lęgu lub schronień (zakazy)</w:t>
      </w:r>
      <w:r w:rsidR="005934E5">
        <w:t>,</w:t>
      </w:r>
    </w:p>
    <w:p w14:paraId="59998872" w14:textId="77777777" w:rsidR="00CB181A" w:rsidRDefault="00CB181A" w:rsidP="002B2AED">
      <w:pPr>
        <w:pStyle w:val="Punktowanie"/>
        <w:numPr>
          <w:ilvl w:val="0"/>
          <w:numId w:val="11"/>
        </w:numPr>
        <w:spacing w:after="200"/>
        <w:contextualSpacing/>
      </w:pPr>
      <w:r w:rsidRPr="00117996">
        <w:t>płoszenie i niepokojenie gatunków</w:t>
      </w:r>
      <w:r>
        <w:t xml:space="preserve"> chronionych</w:t>
      </w:r>
      <w:r w:rsidR="005934E5">
        <w:t>,</w:t>
      </w:r>
    </w:p>
    <w:p w14:paraId="72145946" w14:textId="77777777" w:rsidR="00CB181A" w:rsidRDefault="00CB181A" w:rsidP="002B2AED">
      <w:pPr>
        <w:pStyle w:val="Punktowanie"/>
        <w:numPr>
          <w:ilvl w:val="0"/>
          <w:numId w:val="11"/>
        </w:numPr>
        <w:spacing w:after="200"/>
        <w:contextualSpacing/>
      </w:pPr>
      <w:r w:rsidRPr="00117996">
        <w:lastRenderedPageBreak/>
        <w:t>uniemożliwi</w:t>
      </w:r>
      <w:r>
        <w:t>enie</w:t>
      </w:r>
      <w:r w:rsidRPr="00117996">
        <w:t xml:space="preserve"> w przyszłości </w:t>
      </w:r>
      <w:r w:rsidR="00F67A52" w:rsidRPr="00117996">
        <w:t>zakładani</w:t>
      </w:r>
      <w:r w:rsidR="00F67A52">
        <w:t>a</w:t>
      </w:r>
      <w:r w:rsidR="00F67A52" w:rsidRPr="00117996">
        <w:t xml:space="preserve"> </w:t>
      </w:r>
      <w:r w:rsidRPr="00117996">
        <w:t xml:space="preserve">gniazd przez bytujące tam wcześniej gatunki ptaków (np. poprzez montaż podbitek i uszczelnienie wszelkich szpar </w:t>
      </w:r>
      <w:r w:rsidR="006855FE">
        <w:br/>
      </w:r>
      <w:r w:rsidRPr="00117996">
        <w:t>i nieciągłości elewacji wykorzy</w:t>
      </w:r>
      <w:r>
        <w:t>stywanych wcześniej przez ptaki)</w:t>
      </w:r>
      <w:r w:rsidR="005934E5">
        <w:t>,</w:t>
      </w:r>
    </w:p>
    <w:p w14:paraId="11B1C6CC" w14:textId="77777777" w:rsidR="00CB181A" w:rsidRDefault="00CB181A" w:rsidP="002B2AED">
      <w:pPr>
        <w:pStyle w:val="Punktowanie"/>
        <w:numPr>
          <w:ilvl w:val="0"/>
          <w:numId w:val="11"/>
        </w:numPr>
        <w:spacing w:after="200"/>
        <w:contextualSpacing/>
      </w:pPr>
      <w:r>
        <w:t xml:space="preserve">uniemożliwienie </w:t>
      </w:r>
      <w:r w:rsidRPr="00117996">
        <w:t xml:space="preserve">w przyszłości do wykorzystania </w:t>
      </w:r>
      <w:r>
        <w:t>budynków jako</w:t>
      </w:r>
      <w:r w:rsidRPr="00117996">
        <w:t xml:space="preserve"> miejsca odpoczynku przez występujące tam wcześniej nietoperze (np. poprzez zagrodzenie dostępu do pomieszczeń wcześniej przez nie wykorzystywanych). </w:t>
      </w:r>
    </w:p>
    <w:p w14:paraId="6C243708" w14:textId="77777777" w:rsidR="00CB181A" w:rsidRPr="00117996" w:rsidRDefault="00CB181A" w:rsidP="00CB181A">
      <w:r>
        <w:t xml:space="preserve">Prace termomodernizacyjne można wykonywać bez zezwolenia w okresie </w:t>
      </w:r>
      <w:r w:rsidRPr="00117996">
        <w:t xml:space="preserve">od </w:t>
      </w:r>
      <w:r w:rsidR="0049562C">
        <w:br/>
      </w:r>
      <w:r w:rsidRPr="00117996">
        <w:t>16 października do 28 lutego</w:t>
      </w:r>
      <w:r>
        <w:t>. W</w:t>
      </w:r>
      <w:r w:rsidRPr="00117996">
        <w:t xml:space="preserve"> terminie od 1 marca do 15 października należy </w:t>
      </w:r>
      <w:r>
        <w:t>podjąć wszystkie działania zapobiegające niszczeniu siedlisk ptaków i nietoperzy. Należą do nich</w:t>
      </w:r>
      <w:r w:rsidRPr="00117996">
        <w:t xml:space="preserve">: </w:t>
      </w:r>
    </w:p>
    <w:p w14:paraId="44600D37" w14:textId="77777777" w:rsidR="00CB181A" w:rsidRDefault="00CB181A" w:rsidP="002B2AED">
      <w:pPr>
        <w:pStyle w:val="Punktowanie"/>
        <w:numPr>
          <w:ilvl w:val="0"/>
          <w:numId w:val="11"/>
        </w:numPr>
        <w:spacing w:after="200"/>
        <w:contextualSpacing/>
      </w:pPr>
      <w:r w:rsidRPr="00117996">
        <w:t>upewni</w:t>
      </w:r>
      <w:r>
        <w:t>enie</w:t>
      </w:r>
      <w:r w:rsidRPr="00117996">
        <w:t xml:space="preserve"> się, czy w obrębie remontowanych budynków nie występują miejsca lęgowe </w:t>
      </w:r>
      <w:r>
        <w:t>ptaków lub rozrodu nietoperzy (</w:t>
      </w:r>
      <w:r w:rsidRPr="00B91CF1">
        <w:rPr>
          <w:b/>
        </w:rPr>
        <w:t>wykonanie ekspertyzy przez ornitologa i</w:t>
      </w:r>
      <w:r>
        <w:rPr>
          <w:b/>
        </w:rPr>
        <w:t> </w:t>
      </w:r>
      <w:proofErr w:type="spellStart"/>
      <w:r w:rsidRPr="00B91CF1">
        <w:rPr>
          <w:b/>
        </w:rPr>
        <w:t>chiropterologa</w:t>
      </w:r>
      <w:proofErr w:type="spellEnd"/>
      <w:r>
        <w:t>)</w:t>
      </w:r>
      <w:r w:rsidR="008935D6">
        <w:t>,</w:t>
      </w:r>
    </w:p>
    <w:p w14:paraId="33E7D29E" w14:textId="77777777" w:rsidR="00CB181A" w:rsidRDefault="00CB181A" w:rsidP="002B2AED">
      <w:pPr>
        <w:pStyle w:val="Punktowanie"/>
        <w:numPr>
          <w:ilvl w:val="0"/>
          <w:numId w:val="11"/>
        </w:numPr>
        <w:spacing w:after="200"/>
        <w:contextualSpacing/>
      </w:pPr>
      <w:r w:rsidRPr="00117996">
        <w:t xml:space="preserve">w przypadku stwierdzenia zasiedlenia budynku przez chronione gatunki ptaków </w:t>
      </w:r>
      <w:r w:rsidR="006855FE">
        <w:br/>
      </w:r>
      <w:r w:rsidRPr="00117996">
        <w:t xml:space="preserve">lub nietoperzy </w:t>
      </w:r>
      <w:r>
        <w:t>niezbędne jest:</w:t>
      </w:r>
    </w:p>
    <w:p w14:paraId="5F87D6DB" w14:textId="77777777" w:rsidR="00CB181A" w:rsidRPr="0058609A" w:rsidRDefault="00CB181A" w:rsidP="002B2AED">
      <w:pPr>
        <w:pStyle w:val="Punktowanie"/>
        <w:numPr>
          <w:ilvl w:val="1"/>
          <w:numId w:val="11"/>
        </w:numPr>
        <w:spacing w:after="200"/>
        <w:contextualSpacing/>
      </w:pPr>
      <w:r w:rsidRPr="0058609A">
        <w:t>wskazanie dokładnego miejsca przebywania</w:t>
      </w:r>
      <w:r w:rsidR="005934E5">
        <w:t>,</w:t>
      </w:r>
    </w:p>
    <w:p w14:paraId="794A7921" w14:textId="77777777" w:rsidR="00CB181A" w:rsidRPr="0058609A" w:rsidRDefault="00CB181A" w:rsidP="002B2AED">
      <w:pPr>
        <w:pStyle w:val="Punktowanie"/>
        <w:numPr>
          <w:ilvl w:val="1"/>
          <w:numId w:val="11"/>
        </w:numPr>
        <w:spacing w:after="200"/>
        <w:contextualSpacing/>
      </w:pPr>
      <w:r w:rsidRPr="0058609A">
        <w:t xml:space="preserve">zamknięcie przed okresem lęgowym gatunków nisz, szczelin i </w:t>
      </w:r>
      <w:r w:rsidR="00375064" w:rsidRPr="0058609A">
        <w:t>dostęp</w:t>
      </w:r>
      <w:r w:rsidR="00375064">
        <w:t>ów</w:t>
      </w:r>
      <w:r w:rsidR="00375064" w:rsidRPr="0058609A">
        <w:t xml:space="preserve"> </w:t>
      </w:r>
      <w:r w:rsidR="006855FE">
        <w:br/>
      </w:r>
      <w:r w:rsidRPr="0058609A">
        <w:t xml:space="preserve">do stropodachu </w:t>
      </w:r>
      <w:r w:rsidR="00375064" w:rsidRPr="0058609A">
        <w:t>wykorzystywan</w:t>
      </w:r>
      <w:r w:rsidR="00375064">
        <w:t>ych</w:t>
      </w:r>
      <w:r w:rsidR="00375064" w:rsidRPr="0058609A">
        <w:t xml:space="preserve"> </w:t>
      </w:r>
      <w:r w:rsidRPr="0058609A">
        <w:t>przez te zwierzęta</w:t>
      </w:r>
      <w:r w:rsidR="005934E5">
        <w:t>,</w:t>
      </w:r>
    </w:p>
    <w:p w14:paraId="3915E492" w14:textId="77777777" w:rsidR="00CB181A" w:rsidRPr="0058609A" w:rsidRDefault="00CB181A" w:rsidP="002B2AED">
      <w:pPr>
        <w:pStyle w:val="Punktowanie"/>
        <w:numPr>
          <w:ilvl w:val="1"/>
          <w:numId w:val="11"/>
        </w:numPr>
        <w:spacing w:after="200"/>
        <w:contextualSpacing/>
      </w:pPr>
      <w:r w:rsidRPr="0058609A">
        <w:t>gdy planowane działania będą się wiązać z koniecznością realizacji czynności zakazanych w stosunku do gatunków, tj. z niszczeniem gniazd, jaj, postaci młodocianych, przed przystąpieniem do prac, niezbędne jest uzyskanie zezwolenia właściwego organu ochrony przyrody, wydawanego w trybie art. 56 ustawy</w:t>
      </w:r>
      <w:r w:rsidR="008935D6">
        <w:t>,</w:t>
      </w:r>
    </w:p>
    <w:p w14:paraId="17EE7900" w14:textId="77777777" w:rsidR="00CB181A" w:rsidRDefault="00CB181A" w:rsidP="002B2AED">
      <w:pPr>
        <w:pStyle w:val="Punktowanie"/>
        <w:numPr>
          <w:ilvl w:val="0"/>
          <w:numId w:val="11"/>
        </w:numPr>
        <w:spacing w:after="200"/>
        <w:contextualSpacing/>
      </w:pPr>
      <w:r w:rsidRPr="0058609A">
        <w:rPr>
          <w:rStyle w:val="PunktowanieZnak"/>
        </w:rPr>
        <w:t>po przeprowadzeniu prac remontowych, umożliwienie ptakom i nietoperzom dalsze</w:t>
      </w:r>
      <w:r w:rsidRPr="00117996">
        <w:t xml:space="preserve"> występowanie w obiektach budowlanych</w:t>
      </w:r>
      <w:r>
        <w:t>:</w:t>
      </w:r>
    </w:p>
    <w:p w14:paraId="32A4C52D" w14:textId="77777777" w:rsidR="00CB181A" w:rsidRPr="00117996" w:rsidRDefault="00CB181A" w:rsidP="002B2AED">
      <w:pPr>
        <w:pStyle w:val="Punktowanie"/>
        <w:numPr>
          <w:ilvl w:val="1"/>
          <w:numId w:val="11"/>
        </w:numPr>
        <w:spacing w:after="200"/>
        <w:contextualSpacing/>
      </w:pPr>
      <w:r w:rsidRPr="00117996">
        <w:t>stworzenie na remontowanych budynkach siedlisk zastępczyc</w:t>
      </w:r>
      <w:r>
        <w:t xml:space="preserve">h w postaci, </w:t>
      </w:r>
      <w:r w:rsidR="006855FE">
        <w:br/>
      </w:r>
      <w:r>
        <w:t>np. budek lęgowych</w:t>
      </w:r>
      <w:r w:rsidR="008935D6">
        <w:t>.</w:t>
      </w:r>
    </w:p>
    <w:p w14:paraId="762D1075" w14:textId="77777777" w:rsidR="00CB181A" w:rsidRDefault="00CB181A" w:rsidP="00CB181A">
      <w:r>
        <w:t>Do gatunków ptaków i nietoperzy występujących w na terenie Polski należą:</w:t>
      </w:r>
    </w:p>
    <w:p w14:paraId="39DD52CA" w14:textId="77777777" w:rsidR="00CB181A" w:rsidRDefault="00CB181A" w:rsidP="002B2AED">
      <w:pPr>
        <w:pStyle w:val="Punktowanie"/>
        <w:numPr>
          <w:ilvl w:val="0"/>
          <w:numId w:val="11"/>
        </w:numPr>
        <w:spacing w:after="200"/>
        <w:contextualSpacing/>
      </w:pPr>
      <w:r>
        <w:t>Ptaki:</w:t>
      </w:r>
    </w:p>
    <w:p w14:paraId="7ABDD3A4" w14:textId="77777777" w:rsidR="00CB181A" w:rsidRPr="00B91CF1" w:rsidRDefault="00CB181A" w:rsidP="002B2AED">
      <w:pPr>
        <w:pStyle w:val="Punktowanie"/>
        <w:numPr>
          <w:ilvl w:val="1"/>
          <w:numId w:val="11"/>
        </w:numPr>
        <w:spacing w:after="200"/>
        <w:contextualSpacing/>
      </w:pPr>
      <w:r w:rsidRPr="00B91CF1">
        <w:t xml:space="preserve">Gołąb </w:t>
      </w:r>
      <w:proofErr w:type="spellStart"/>
      <w:r w:rsidRPr="00B91CF1">
        <w:t>sklany</w:t>
      </w:r>
      <w:proofErr w:type="spellEnd"/>
      <w:r w:rsidRPr="00B91CF1">
        <w:t xml:space="preserve"> forma miejska (gołąb miejski) </w:t>
      </w:r>
      <w:r>
        <w:t xml:space="preserve">(łac. </w:t>
      </w:r>
      <w:proofErr w:type="spellStart"/>
      <w:r w:rsidRPr="00B91CF1">
        <w:rPr>
          <w:i/>
        </w:rPr>
        <w:t>Columba</w:t>
      </w:r>
      <w:proofErr w:type="spellEnd"/>
      <w:r w:rsidRPr="00B91CF1">
        <w:rPr>
          <w:i/>
        </w:rPr>
        <w:t xml:space="preserve"> </w:t>
      </w:r>
      <w:proofErr w:type="spellStart"/>
      <w:r w:rsidRPr="00B91CF1">
        <w:rPr>
          <w:i/>
        </w:rPr>
        <w:t>livia</w:t>
      </w:r>
      <w:proofErr w:type="spellEnd"/>
      <w:r w:rsidRPr="00B91CF1">
        <w:rPr>
          <w:i/>
        </w:rPr>
        <w:t xml:space="preserve"> forma </w:t>
      </w:r>
      <w:proofErr w:type="spellStart"/>
      <w:r w:rsidRPr="00B91CF1">
        <w:rPr>
          <w:i/>
        </w:rPr>
        <w:t>urbana</w:t>
      </w:r>
      <w:proofErr w:type="spellEnd"/>
      <w:r>
        <w:t>)</w:t>
      </w:r>
      <w:r w:rsidR="005934E5">
        <w:t>,</w:t>
      </w:r>
    </w:p>
    <w:p w14:paraId="5F6D26A0" w14:textId="77777777" w:rsidR="00CB181A" w:rsidRPr="00B91CF1" w:rsidRDefault="00CB181A" w:rsidP="002B2AED">
      <w:pPr>
        <w:pStyle w:val="Punktowanie"/>
        <w:numPr>
          <w:ilvl w:val="1"/>
          <w:numId w:val="11"/>
        </w:numPr>
        <w:spacing w:after="200"/>
        <w:contextualSpacing/>
      </w:pPr>
      <w:r w:rsidRPr="00B91CF1">
        <w:t xml:space="preserve">Kawka </w:t>
      </w:r>
      <w:r>
        <w:t xml:space="preserve">(łac. </w:t>
      </w:r>
      <w:proofErr w:type="spellStart"/>
      <w:r w:rsidRPr="00B91CF1">
        <w:t>Coloeus</w:t>
      </w:r>
      <w:proofErr w:type="spellEnd"/>
      <w:r w:rsidRPr="00B91CF1">
        <w:t xml:space="preserve"> </w:t>
      </w:r>
      <w:proofErr w:type="spellStart"/>
      <w:r w:rsidRPr="00B91CF1">
        <w:t>monedula</w:t>
      </w:r>
      <w:proofErr w:type="spellEnd"/>
      <w:r>
        <w:t>)</w:t>
      </w:r>
      <w:r w:rsidR="005934E5">
        <w:t>,</w:t>
      </w:r>
    </w:p>
    <w:p w14:paraId="796F9F43" w14:textId="77777777" w:rsidR="00CB181A" w:rsidRPr="00EC6771" w:rsidRDefault="00CB181A" w:rsidP="002B2AED">
      <w:pPr>
        <w:pStyle w:val="Punktowanie"/>
        <w:numPr>
          <w:ilvl w:val="1"/>
          <w:numId w:val="11"/>
        </w:numPr>
        <w:spacing w:after="200"/>
        <w:contextualSpacing/>
        <w:rPr>
          <w:lang w:val="pt-BR"/>
        </w:rPr>
      </w:pPr>
      <w:r w:rsidRPr="00EC6771">
        <w:rPr>
          <w:lang w:val="pt-BR"/>
        </w:rPr>
        <w:t xml:space="preserve">Wróbel domowy (łac. </w:t>
      </w:r>
      <w:r w:rsidRPr="00EC6771">
        <w:rPr>
          <w:i/>
          <w:lang w:val="pt-BR"/>
        </w:rPr>
        <w:t>Passer domesticus</w:t>
      </w:r>
      <w:r w:rsidRPr="00EC6771">
        <w:rPr>
          <w:lang w:val="pt-BR"/>
        </w:rPr>
        <w:t>)</w:t>
      </w:r>
      <w:r w:rsidR="005934E5">
        <w:rPr>
          <w:lang w:val="pt-BR"/>
        </w:rPr>
        <w:t>,</w:t>
      </w:r>
    </w:p>
    <w:p w14:paraId="4A3DD70F" w14:textId="77777777" w:rsidR="00CB181A" w:rsidRPr="00EC6771" w:rsidRDefault="00CB181A" w:rsidP="002B2AED">
      <w:pPr>
        <w:pStyle w:val="Punktowanie"/>
        <w:numPr>
          <w:ilvl w:val="1"/>
          <w:numId w:val="11"/>
        </w:numPr>
        <w:spacing w:after="200"/>
        <w:contextualSpacing/>
        <w:rPr>
          <w:lang w:val="pt-BR"/>
        </w:rPr>
      </w:pPr>
      <w:r w:rsidRPr="00EC6771">
        <w:rPr>
          <w:lang w:val="pt-BR"/>
        </w:rPr>
        <w:t xml:space="preserve">Wróbel mazurek (łac. </w:t>
      </w:r>
      <w:r w:rsidRPr="00EC6771">
        <w:rPr>
          <w:i/>
          <w:lang w:val="pt-BR"/>
        </w:rPr>
        <w:t>Passer montanus</w:t>
      </w:r>
      <w:r w:rsidRPr="00EC6771">
        <w:rPr>
          <w:lang w:val="pt-BR"/>
        </w:rPr>
        <w:t>)</w:t>
      </w:r>
      <w:r w:rsidR="005934E5">
        <w:rPr>
          <w:lang w:val="pt-BR"/>
        </w:rPr>
        <w:t>,</w:t>
      </w:r>
    </w:p>
    <w:p w14:paraId="41702EE5" w14:textId="77777777" w:rsidR="00CB181A" w:rsidRPr="00B91CF1" w:rsidRDefault="00CB181A" w:rsidP="002B2AED">
      <w:pPr>
        <w:pStyle w:val="Punktowanie"/>
        <w:numPr>
          <w:ilvl w:val="1"/>
          <w:numId w:val="11"/>
        </w:numPr>
        <w:spacing w:after="200"/>
        <w:contextualSpacing/>
      </w:pPr>
      <w:r w:rsidRPr="00B91CF1">
        <w:t xml:space="preserve">Jerzyk </w:t>
      </w:r>
      <w:r>
        <w:t xml:space="preserve">(łac. </w:t>
      </w:r>
      <w:proofErr w:type="spellStart"/>
      <w:r>
        <w:t>Apus</w:t>
      </w:r>
      <w:proofErr w:type="spellEnd"/>
      <w:r>
        <w:t xml:space="preserve"> </w:t>
      </w:r>
      <w:proofErr w:type="spellStart"/>
      <w:r>
        <w:t>apus</w:t>
      </w:r>
      <w:proofErr w:type="spellEnd"/>
      <w:r>
        <w:t>)</w:t>
      </w:r>
      <w:r w:rsidR="005934E5">
        <w:t>,</w:t>
      </w:r>
    </w:p>
    <w:p w14:paraId="07C3D5DF" w14:textId="77777777" w:rsidR="00CB181A" w:rsidRPr="00B91CF1" w:rsidRDefault="00CB181A" w:rsidP="002B2AED">
      <w:pPr>
        <w:pStyle w:val="Punktowanie"/>
        <w:numPr>
          <w:ilvl w:val="1"/>
          <w:numId w:val="11"/>
        </w:numPr>
        <w:spacing w:after="200"/>
        <w:contextualSpacing/>
      </w:pPr>
      <w:r w:rsidRPr="00B91CF1">
        <w:lastRenderedPageBreak/>
        <w:t xml:space="preserve">Jaskółka oknówka (oknówka) </w:t>
      </w:r>
      <w:r>
        <w:t xml:space="preserve">(łac. </w:t>
      </w:r>
      <w:proofErr w:type="spellStart"/>
      <w:r w:rsidRPr="00B91CF1">
        <w:rPr>
          <w:i/>
        </w:rPr>
        <w:t>Delichon</w:t>
      </w:r>
      <w:proofErr w:type="spellEnd"/>
      <w:r w:rsidRPr="00B91CF1">
        <w:rPr>
          <w:i/>
        </w:rPr>
        <w:t xml:space="preserve"> </w:t>
      </w:r>
      <w:proofErr w:type="spellStart"/>
      <w:r w:rsidRPr="00B91CF1">
        <w:rPr>
          <w:i/>
        </w:rPr>
        <w:t>urbicum</w:t>
      </w:r>
      <w:proofErr w:type="spellEnd"/>
      <w:r>
        <w:t>)</w:t>
      </w:r>
      <w:r w:rsidR="005934E5">
        <w:t>,</w:t>
      </w:r>
    </w:p>
    <w:p w14:paraId="7EF074D8" w14:textId="77777777" w:rsidR="00CB181A" w:rsidRPr="00B91CF1" w:rsidRDefault="00CB181A" w:rsidP="002B2AED">
      <w:pPr>
        <w:pStyle w:val="Punktowanie"/>
        <w:numPr>
          <w:ilvl w:val="1"/>
          <w:numId w:val="11"/>
        </w:numPr>
        <w:spacing w:after="200"/>
        <w:contextualSpacing/>
      </w:pPr>
      <w:r w:rsidRPr="00B91CF1">
        <w:t xml:space="preserve">Kopciuszek </w:t>
      </w:r>
      <w:r>
        <w:t xml:space="preserve">(łac. </w:t>
      </w:r>
      <w:proofErr w:type="spellStart"/>
      <w:r w:rsidRPr="00B91CF1">
        <w:t>Phoenicurus</w:t>
      </w:r>
      <w:proofErr w:type="spellEnd"/>
      <w:r w:rsidRPr="00B91CF1">
        <w:t xml:space="preserve"> </w:t>
      </w:r>
      <w:proofErr w:type="spellStart"/>
      <w:r w:rsidRPr="00B91CF1">
        <w:t>ochruros</w:t>
      </w:r>
      <w:proofErr w:type="spellEnd"/>
      <w:r>
        <w:t>)</w:t>
      </w:r>
      <w:r w:rsidR="005934E5">
        <w:t>,</w:t>
      </w:r>
    </w:p>
    <w:p w14:paraId="69BF8272" w14:textId="77777777" w:rsidR="00CB181A" w:rsidRPr="00B91CF1" w:rsidRDefault="00CB181A" w:rsidP="002B2AED">
      <w:pPr>
        <w:pStyle w:val="Punktowanie"/>
        <w:numPr>
          <w:ilvl w:val="1"/>
          <w:numId w:val="11"/>
        </w:numPr>
        <w:spacing w:after="200"/>
        <w:contextualSpacing/>
      </w:pPr>
      <w:r w:rsidRPr="00B91CF1">
        <w:t xml:space="preserve">Pustułka </w:t>
      </w:r>
      <w:r>
        <w:t xml:space="preserve">(łac. </w:t>
      </w:r>
      <w:proofErr w:type="spellStart"/>
      <w:r w:rsidRPr="00B91CF1">
        <w:rPr>
          <w:i/>
        </w:rPr>
        <w:t>Falco</w:t>
      </w:r>
      <w:proofErr w:type="spellEnd"/>
      <w:r w:rsidRPr="00B91CF1">
        <w:rPr>
          <w:i/>
        </w:rPr>
        <w:t xml:space="preserve"> </w:t>
      </w:r>
      <w:proofErr w:type="spellStart"/>
      <w:r w:rsidRPr="00B91CF1">
        <w:rPr>
          <w:i/>
        </w:rPr>
        <w:t>tinnunculus</w:t>
      </w:r>
      <w:proofErr w:type="spellEnd"/>
      <w:r>
        <w:t>)</w:t>
      </w:r>
      <w:r w:rsidR="005934E5">
        <w:t>,</w:t>
      </w:r>
    </w:p>
    <w:p w14:paraId="72FC328B" w14:textId="77777777" w:rsidR="00CB181A" w:rsidRDefault="00CB181A" w:rsidP="002B2AED">
      <w:pPr>
        <w:pStyle w:val="Punktowanie"/>
        <w:numPr>
          <w:ilvl w:val="1"/>
          <w:numId w:val="11"/>
        </w:numPr>
        <w:spacing w:after="200"/>
        <w:contextualSpacing/>
      </w:pPr>
      <w:r w:rsidRPr="00B91CF1">
        <w:t xml:space="preserve">Sowy </w:t>
      </w:r>
      <w:r>
        <w:t xml:space="preserve">(łac. </w:t>
      </w:r>
      <w:proofErr w:type="spellStart"/>
      <w:r w:rsidRPr="00B91CF1">
        <w:rPr>
          <w:i/>
        </w:rPr>
        <w:t>Strigiformes</w:t>
      </w:r>
      <w:proofErr w:type="spellEnd"/>
      <w:r>
        <w:t>)</w:t>
      </w:r>
      <w:r w:rsidR="008935D6">
        <w:t>.</w:t>
      </w:r>
    </w:p>
    <w:p w14:paraId="502BE440" w14:textId="77777777" w:rsidR="00CB181A" w:rsidRPr="0058609A" w:rsidRDefault="00CB181A" w:rsidP="002B2AED">
      <w:pPr>
        <w:pStyle w:val="Punktowanie"/>
        <w:numPr>
          <w:ilvl w:val="0"/>
          <w:numId w:val="11"/>
        </w:numPr>
        <w:spacing w:after="200"/>
        <w:contextualSpacing/>
      </w:pPr>
      <w:r w:rsidRPr="0058609A">
        <w:t>Nietoperze:</w:t>
      </w:r>
    </w:p>
    <w:p w14:paraId="3EE03880" w14:textId="77777777" w:rsidR="00CB181A" w:rsidRPr="0058609A" w:rsidRDefault="00CB181A" w:rsidP="002B2AED">
      <w:pPr>
        <w:pStyle w:val="Punktowanie"/>
        <w:numPr>
          <w:ilvl w:val="1"/>
          <w:numId w:val="11"/>
        </w:numPr>
        <w:spacing w:after="200"/>
        <w:contextualSpacing/>
      </w:pPr>
      <w:r w:rsidRPr="0058609A">
        <w:t xml:space="preserve">Podkowiec mały (łac. </w:t>
      </w:r>
      <w:proofErr w:type="spellStart"/>
      <w:r w:rsidRPr="0058609A">
        <w:t>Rhinolophus</w:t>
      </w:r>
      <w:proofErr w:type="spellEnd"/>
      <w:r w:rsidRPr="0058609A">
        <w:t xml:space="preserve"> </w:t>
      </w:r>
      <w:proofErr w:type="spellStart"/>
      <w:r w:rsidRPr="0058609A">
        <w:t>hipposideros</w:t>
      </w:r>
      <w:proofErr w:type="spellEnd"/>
      <w:r w:rsidRPr="0058609A">
        <w:t>)</w:t>
      </w:r>
      <w:r w:rsidR="005934E5">
        <w:t>,</w:t>
      </w:r>
    </w:p>
    <w:p w14:paraId="3AE46AC1" w14:textId="77777777" w:rsidR="00CB181A" w:rsidRPr="0058609A" w:rsidRDefault="00CB181A" w:rsidP="002B2AED">
      <w:pPr>
        <w:pStyle w:val="Punktowanie"/>
        <w:numPr>
          <w:ilvl w:val="1"/>
          <w:numId w:val="11"/>
        </w:numPr>
        <w:spacing w:after="200"/>
        <w:contextualSpacing/>
      </w:pPr>
      <w:r w:rsidRPr="0058609A">
        <w:t xml:space="preserve">Nocek duży (łac. </w:t>
      </w:r>
      <w:proofErr w:type="spellStart"/>
      <w:r w:rsidRPr="0058609A">
        <w:t>Myotis</w:t>
      </w:r>
      <w:proofErr w:type="spellEnd"/>
      <w:r w:rsidRPr="0058609A">
        <w:t xml:space="preserve"> </w:t>
      </w:r>
      <w:proofErr w:type="spellStart"/>
      <w:r w:rsidRPr="0058609A">
        <w:t>myotis</w:t>
      </w:r>
      <w:proofErr w:type="spellEnd"/>
      <w:r w:rsidRPr="0058609A">
        <w:t>)</w:t>
      </w:r>
      <w:r w:rsidR="005934E5">
        <w:t>,</w:t>
      </w:r>
    </w:p>
    <w:p w14:paraId="67E0494D" w14:textId="77777777" w:rsidR="00CB181A" w:rsidRPr="0058609A" w:rsidRDefault="00CB181A" w:rsidP="002B2AED">
      <w:pPr>
        <w:pStyle w:val="Punktowanie"/>
        <w:numPr>
          <w:ilvl w:val="1"/>
          <w:numId w:val="11"/>
        </w:numPr>
        <w:spacing w:after="200"/>
        <w:contextualSpacing/>
      </w:pPr>
      <w:r w:rsidRPr="0058609A">
        <w:t xml:space="preserve">Mroczek późny (łac. </w:t>
      </w:r>
      <w:proofErr w:type="spellStart"/>
      <w:r w:rsidRPr="0058609A">
        <w:t>Eptesicus</w:t>
      </w:r>
      <w:proofErr w:type="spellEnd"/>
      <w:r w:rsidRPr="0058609A">
        <w:t xml:space="preserve"> </w:t>
      </w:r>
      <w:proofErr w:type="spellStart"/>
      <w:r w:rsidRPr="0058609A">
        <w:t>serotinus</w:t>
      </w:r>
      <w:proofErr w:type="spellEnd"/>
      <w:r w:rsidRPr="0058609A">
        <w:t>)</w:t>
      </w:r>
      <w:r w:rsidR="005934E5">
        <w:t>,</w:t>
      </w:r>
    </w:p>
    <w:p w14:paraId="2268EAFD" w14:textId="77777777" w:rsidR="00CB181A" w:rsidRPr="0058609A" w:rsidRDefault="00BB3230" w:rsidP="002B2AED">
      <w:pPr>
        <w:pStyle w:val="Punktowanie"/>
        <w:numPr>
          <w:ilvl w:val="1"/>
          <w:numId w:val="11"/>
        </w:numPr>
        <w:spacing w:after="200"/>
        <w:contextualSpacing/>
      </w:pPr>
      <w:r>
        <w:t>n</w:t>
      </w:r>
      <w:r w:rsidR="00CB181A" w:rsidRPr="0058609A">
        <w:t xml:space="preserve">ietoperze z rodzaju karlik (łac. </w:t>
      </w:r>
      <w:proofErr w:type="spellStart"/>
      <w:r w:rsidR="00CB181A" w:rsidRPr="0058609A">
        <w:t>Pipistrellus</w:t>
      </w:r>
      <w:proofErr w:type="spellEnd"/>
      <w:r w:rsidR="00CB181A" w:rsidRPr="0058609A">
        <w:t xml:space="preserve"> </w:t>
      </w:r>
      <w:proofErr w:type="spellStart"/>
      <w:r w:rsidR="00CB181A" w:rsidRPr="0058609A">
        <w:t>sp</w:t>
      </w:r>
      <w:proofErr w:type="spellEnd"/>
      <w:r w:rsidR="00CB181A" w:rsidRPr="0058609A">
        <w:t>)</w:t>
      </w:r>
      <w:r w:rsidR="005934E5">
        <w:t>,</w:t>
      </w:r>
    </w:p>
    <w:p w14:paraId="2E0BA17C" w14:textId="77777777" w:rsidR="00CB181A" w:rsidRPr="0058609A" w:rsidRDefault="00BB3230" w:rsidP="002B2AED">
      <w:pPr>
        <w:pStyle w:val="Punktowanie"/>
        <w:numPr>
          <w:ilvl w:val="1"/>
          <w:numId w:val="11"/>
        </w:numPr>
        <w:spacing w:after="200"/>
        <w:contextualSpacing/>
      </w:pPr>
      <w:r>
        <w:t>n</w:t>
      </w:r>
      <w:r w:rsidR="00CB181A" w:rsidRPr="0058609A">
        <w:t xml:space="preserve">ietoperze z rodzaju gacek (łac. </w:t>
      </w:r>
      <w:proofErr w:type="spellStart"/>
      <w:r w:rsidR="00CB181A" w:rsidRPr="0058609A">
        <w:t>Plecotus</w:t>
      </w:r>
      <w:proofErr w:type="spellEnd"/>
      <w:r w:rsidR="00CB181A" w:rsidRPr="0058609A">
        <w:t xml:space="preserve"> sp.)</w:t>
      </w:r>
      <w:r w:rsidR="005934E5">
        <w:t>,</w:t>
      </w:r>
    </w:p>
    <w:p w14:paraId="0F3EE705" w14:textId="77777777" w:rsidR="00CB181A" w:rsidRPr="0058609A" w:rsidRDefault="00BB3230" w:rsidP="002B2AED">
      <w:pPr>
        <w:pStyle w:val="Punktowanie"/>
        <w:numPr>
          <w:ilvl w:val="1"/>
          <w:numId w:val="11"/>
        </w:numPr>
        <w:spacing w:after="200"/>
        <w:contextualSpacing/>
      </w:pPr>
      <w:r>
        <w:t>n</w:t>
      </w:r>
      <w:r w:rsidR="00CB181A" w:rsidRPr="0058609A">
        <w:t xml:space="preserve">ietoperze z rodzaju borowiec </w:t>
      </w:r>
      <w:r w:rsidR="00F96392">
        <w:t>(</w:t>
      </w:r>
      <w:proofErr w:type="spellStart"/>
      <w:r w:rsidR="00F96392">
        <w:t>łac.</w:t>
      </w:r>
      <w:r w:rsidR="00CB181A" w:rsidRPr="0058609A">
        <w:t>Nyctalus</w:t>
      </w:r>
      <w:proofErr w:type="spellEnd"/>
      <w:r w:rsidR="00CB181A" w:rsidRPr="0058609A">
        <w:t xml:space="preserve"> sp.)</w:t>
      </w:r>
      <w:r w:rsidR="005934E5">
        <w:t>,</w:t>
      </w:r>
    </w:p>
    <w:p w14:paraId="7B315D8A" w14:textId="77777777" w:rsidR="00CB181A" w:rsidRPr="0058609A" w:rsidRDefault="00BB3230" w:rsidP="002B2AED">
      <w:pPr>
        <w:pStyle w:val="Punktowanie"/>
        <w:numPr>
          <w:ilvl w:val="1"/>
          <w:numId w:val="11"/>
        </w:numPr>
        <w:spacing w:after="200"/>
        <w:contextualSpacing/>
      </w:pPr>
      <w:r>
        <w:t>n</w:t>
      </w:r>
      <w:r w:rsidR="00CB181A" w:rsidRPr="0058609A">
        <w:t>ietoperze z rodzaju mroczek i karlik</w:t>
      </w:r>
      <w:r w:rsidR="00DD1256">
        <w:t>.</w:t>
      </w:r>
    </w:p>
    <w:p w14:paraId="2FDE7636" w14:textId="77777777" w:rsidR="00CB181A" w:rsidRPr="004D7E8D" w:rsidRDefault="00CB181A" w:rsidP="00C4386C">
      <w:pPr>
        <w:pStyle w:val="Nagwek2"/>
      </w:pPr>
      <w:bookmarkStart w:id="786" w:name="_Toc450647872"/>
      <w:bookmarkStart w:id="787" w:name="_Toc452999423"/>
      <w:bookmarkStart w:id="788" w:name="_Toc115197765"/>
      <w:r w:rsidRPr="004D7E8D">
        <w:t xml:space="preserve">Zakres oddziaływania Planu Gospodarki Niskoemisyjnej </w:t>
      </w:r>
      <w:r w:rsidR="006855FE">
        <w:br/>
      </w:r>
      <w:r w:rsidRPr="004D7E8D">
        <w:t>na środowisko</w:t>
      </w:r>
      <w:bookmarkEnd w:id="786"/>
      <w:bookmarkEnd w:id="787"/>
      <w:bookmarkEnd w:id="788"/>
      <w:r w:rsidRPr="004D7E8D">
        <w:t xml:space="preserve"> </w:t>
      </w:r>
    </w:p>
    <w:p w14:paraId="0469D1DC" w14:textId="30AF0896" w:rsidR="00CB181A" w:rsidRPr="004D7E8D" w:rsidRDefault="00CB181A" w:rsidP="00CB181A">
      <w:r w:rsidRPr="004D7E8D">
        <w:t xml:space="preserve">„Plan gospodarki niskoemisyjnej dla </w:t>
      </w:r>
      <w:r w:rsidR="008856E0">
        <w:t xml:space="preserve">Gminy </w:t>
      </w:r>
      <w:r w:rsidR="000D462C">
        <w:t>Miasto Mrągowo</w:t>
      </w:r>
      <w:r w:rsidRPr="004D7E8D">
        <w:t xml:space="preserve">” nie wyznacza ram dla późniejszej realizacji przedsięwzięć mogących znacząco oddziaływać na środowisko, a realizacja postanowień tego dokumentu, przy przestrzeganiu odpowiednich procedur bezpiecznego postępowania oraz przepisów bhp, nie powinna spowodować wystąpienia ryzyka dla zdrowia ludzi oraz środowiska naturalnego. Ponadto wszelkie ustalenia zawarte w ww. dokumencie dotyczą obszaru mieszczącego się wyłącznie w granicach </w:t>
      </w:r>
      <w:r w:rsidR="008856E0">
        <w:t xml:space="preserve">Gminy </w:t>
      </w:r>
      <w:r w:rsidR="000D462C">
        <w:t>Miasto Mrągowo</w:t>
      </w:r>
      <w:r w:rsidRPr="004D7E8D">
        <w:t xml:space="preserve">. Program w swoich założeniach i celach nie będzie oddziaływał transgranicznie. </w:t>
      </w:r>
    </w:p>
    <w:p w14:paraId="6AA48909" w14:textId="77777777" w:rsidR="00CB181A" w:rsidRPr="004D7E8D" w:rsidRDefault="00CB181A" w:rsidP="00CB181A">
      <w:r w:rsidRPr="004D7E8D">
        <w:t>Uwzględniając również zapisy Dyrektywy ptasiej planowane działania nie będą oddziaływać negatywnie na populacje ptaków jak również na ochronę siedlisk poszczególnych gatunków.</w:t>
      </w:r>
    </w:p>
    <w:p w14:paraId="452A0D3D" w14:textId="63681E2E" w:rsidR="00CB181A" w:rsidRPr="004D7E8D" w:rsidRDefault="00CB181A" w:rsidP="00CB181A">
      <w:r w:rsidRPr="004D7E8D">
        <w:t xml:space="preserve">Ocenia się, że Plan w zasadniczy sposób może przyczynić się do poprawy stanu środowiska naturalnego na terenie </w:t>
      </w:r>
      <w:r w:rsidR="008856E0">
        <w:t xml:space="preserve">Gminy </w:t>
      </w:r>
      <w:r w:rsidR="000D462C">
        <w:t>Miasto Mrągowo</w:t>
      </w:r>
      <w:r w:rsidRPr="004D7E8D">
        <w:t>. Działania wynikające</w:t>
      </w:r>
      <w:r>
        <w:t xml:space="preserve"> </w:t>
      </w:r>
      <w:r w:rsidRPr="004D7E8D">
        <w:t xml:space="preserve">z przedmiotowego dokumentu zostaną zrealizowane i zaprojektowane w sposób minimalizujący negatywne oddziaływanie na środowisko naturalne. </w:t>
      </w:r>
    </w:p>
    <w:p w14:paraId="794AB75F" w14:textId="77777777" w:rsidR="00CB181A" w:rsidRPr="004D7E8D" w:rsidRDefault="00CB181A" w:rsidP="00CB181A">
      <w:r w:rsidRPr="004D7E8D">
        <w:t>Charakter planowanych działań, rodzaj i skala oddziaływań na środowisko oraz cechy obszaru objętego spodziewanym oddziaływaniem powodują, że realizacja zadań proponowanych w Programie, nie spowoduje znaczącego negatywnego oddziaływania na środowisko naturalne.</w:t>
      </w:r>
    </w:p>
    <w:p w14:paraId="4269AC07" w14:textId="77777777" w:rsidR="00D649B5" w:rsidRDefault="00CB181A" w:rsidP="00CB181A">
      <w:r w:rsidRPr="004D7E8D">
        <w:lastRenderedPageBreak/>
        <w:t>Realizacja działań przewidzianych w Planie nie spowoduje znaczącego oddziaływania na środowisko w zakresie zdrowia i życia ludzi. Jednocześnie dokument nie wyznacza ram dla późniejszych przedsięwzięć mogących znacząco oddziaływać na środowisko, czy</w:t>
      </w:r>
      <w:r w:rsidR="009B315C">
        <w:t> </w:t>
      </w:r>
      <w:r w:rsidRPr="004D7E8D">
        <w:t xml:space="preserve">też </w:t>
      </w:r>
      <w:r w:rsidR="00F96392">
        <w:t> </w:t>
      </w:r>
      <w:r w:rsidRPr="004D7E8D">
        <w:t>posiadających potencjalny wpływ na środowisko.</w:t>
      </w:r>
    </w:p>
    <w:p w14:paraId="6AF94D66" w14:textId="77777777" w:rsidR="00F766DC" w:rsidRDefault="00F766DC" w:rsidP="00CB181A">
      <w:r>
        <w:t>Opinie zawierające informację o odstąpieniu od SOOŚ stanowią załączniki do ww. dokumentu.</w:t>
      </w:r>
    </w:p>
    <w:p w14:paraId="791B3F7B" w14:textId="77777777" w:rsidR="00CB181A" w:rsidRPr="004D7E8D" w:rsidRDefault="00CB181A" w:rsidP="00CB181A">
      <w:pPr>
        <w:rPr>
          <w:rFonts w:asciiTheme="majorHAnsi" w:eastAsiaTheme="majorEastAsia" w:hAnsiTheme="majorHAnsi" w:cstheme="majorBidi"/>
          <w:b/>
          <w:bCs/>
          <w:color w:val="A5A5A5" w:themeColor="accent1" w:themeShade="BF"/>
          <w:sz w:val="28"/>
          <w:szCs w:val="28"/>
        </w:rPr>
      </w:pPr>
      <w:r w:rsidRPr="004D7E8D">
        <w:br w:type="page"/>
      </w:r>
    </w:p>
    <w:p w14:paraId="255F5496" w14:textId="77777777" w:rsidR="00D639D2" w:rsidRDefault="00D639D2" w:rsidP="00264D19">
      <w:pPr>
        <w:pStyle w:val="Nagwek1"/>
      </w:pPr>
      <w:bookmarkStart w:id="789" w:name="_Toc115197766"/>
      <w:r>
        <w:lastRenderedPageBreak/>
        <w:t>PODSUMOWANIE</w:t>
      </w:r>
      <w:bookmarkEnd w:id="789"/>
    </w:p>
    <w:p w14:paraId="553CBE8E" w14:textId="77777777" w:rsidR="005C721A" w:rsidRDefault="005C721A" w:rsidP="005C721A">
      <w:r>
        <w:t xml:space="preserve">Opracowany w dokumencie plan działań do </w:t>
      </w:r>
      <w:r w:rsidR="00CD2E0E">
        <w:t>2030</w:t>
      </w:r>
      <w:r>
        <w:t xml:space="preserve"> r</w:t>
      </w:r>
      <w:r w:rsidR="00D77F65">
        <w:t>oku</w:t>
      </w:r>
      <w:r w:rsidR="00F462B8">
        <w:t xml:space="preserve"> </w:t>
      </w:r>
      <w:r w:rsidR="001E0CF7">
        <w:t xml:space="preserve"> </w:t>
      </w:r>
      <w:r>
        <w:t>pozwoli na osiągnięcie założonych celów ograniczenia zużycia energii finalnej, redukcji emisji CO</w:t>
      </w:r>
      <w:r w:rsidRPr="00937767">
        <w:rPr>
          <w:vertAlign w:val="subscript"/>
        </w:rPr>
        <w:t>2</w:t>
      </w:r>
      <w:r>
        <w:t xml:space="preserve"> oraz wzrost produkcji energii ze źródeł odnawialnych.</w:t>
      </w:r>
    </w:p>
    <w:p w14:paraId="1667330B" w14:textId="3E6F3EEB" w:rsidR="002855B6" w:rsidRDefault="002855B6" w:rsidP="002855B6">
      <w:pPr>
        <w:pStyle w:val="Legenda"/>
        <w:keepNext/>
      </w:pPr>
      <w:bookmarkStart w:id="790" w:name="_Toc115197825"/>
      <w:r>
        <w:t xml:space="preserve">Tabela </w:t>
      </w:r>
      <w:r w:rsidR="00840796">
        <w:rPr>
          <w:noProof/>
        </w:rPr>
        <w:fldChar w:fldCharType="begin"/>
      </w:r>
      <w:r w:rsidR="002419A3">
        <w:rPr>
          <w:noProof/>
        </w:rPr>
        <w:instrText xml:space="preserve"> SEQ Tabela \* ARABIC </w:instrText>
      </w:r>
      <w:r w:rsidR="00840796">
        <w:rPr>
          <w:noProof/>
        </w:rPr>
        <w:fldChar w:fldCharType="separate"/>
      </w:r>
      <w:r w:rsidR="00AC5F35">
        <w:rPr>
          <w:noProof/>
        </w:rPr>
        <w:t>29</w:t>
      </w:r>
      <w:r w:rsidR="00840796">
        <w:rPr>
          <w:noProof/>
        </w:rPr>
        <w:fldChar w:fldCharType="end"/>
      </w:r>
      <w:r>
        <w:t xml:space="preserve"> </w:t>
      </w:r>
      <w:r w:rsidRPr="00527ADC">
        <w:t xml:space="preserve">Podsumowanie efektów działań </w:t>
      </w:r>
      <w:r w:rsidR="006D3C74">
        <w:t xml:space="preserve">zrealizowanych i planowanych do </w:t>
      </w:r>
      <w:r w:rsidR="000A08BC">
        <w:t>2030</w:t>
      </w:r>
      <w:bookmarkEnd w:id="790"/>
    </w:p>
    <w:tbl>
      <w:tblPr>
        <w:tblStyle w:val="Tabelasiatki1jasna4"/>
        <w:tblW w:w="9040" w:type="dxa"/>
        <w:tblLook w:val="04A0" w:firstRow="1" w:lastRow="0" w:firstColumn="1" w:lastColumn="0" w:noHBand="0" w:noVBand="1"/>
      </w:tblPr>
      <w:tblGrid>
        <w:gridCol w:w="3400"/>
        <w:gridCol w:w="1880"/>
        <w:gridCol w:w="1880"/>
        <w:gridCol w:w="1880"/>
      </w:tblGrid>
      <w:tr w:rsidR="006D6FFC" w:rsidRPr="009C5316" w14:paraId="3CEB4B0B" w14:textId="77777777" w:rsidTr="00DE5C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101DDE3A" w14:textId="77777777" w:rsidR="005F6077" w:rsidRPr="009C5316" w:rsidRDefault="006D6FFC" w:rsidP="00DE5CF7">
            <w:pPr>
              <w:pStyle w:val="Bezodstpw"/>
              <w:jc w:val="center"/>
            </w:pPr>
            <w:r w:rsidRPr="009C5316">
              <w:t>Wyszczególnienie</w:t>
            </w:r>
          </w:p>
        </w:tc>
        <w:tc>
          <w:tcPr>
            <w:tcW w:w="1880" w:type="dxa"/>
            <w:vAlign w:val="center"/>
            <w:hideMark/>
          </w:tcPr>
          <w:p w14:paraId="64E31782" w14:textId="77777777" w:rsidR="005F6077" w:rsidRPr="009C5316" w:rsidRDefault="005F6077" w:rsidP="00DE5CF7">
            <w:pPr>
              <w:pStyle w:val="Bezodstpw"/>
              <w:jc w:val="center"/>
              <w:cnfStyle w:val="100000000000" w:firstRow="1" w:lastRow="0" w:firstColumn="0" w:lastColumn="0" w:oddVBand="0" w:evenVBand="0" w:oddHBand="0" w:evenHBand="0" w:firstRowFirstColumn="0" w:firstRowLastColumn="0" w:lastRowFirstColumn="0" w:lastRowLastColumn="0"/>
              <w:rPr>
                <w:b w:val="0"/>
              </w:rPr>
            </w:pPr>
            <w:r w:rsidRPr="009C5316">
              <w:t xml:space="preserve">Oszczędności energii do </w:t>
            </w:r>
            <w:r w:rsidR="00CD2E0E" w:rsidRPr="009C5316">
              <w:t xml:space="preserve">2030 </w:t>
            </w:r>
            <w:r w:rsidRPr="009C5316">
              <w:t>r</w:t>
            </w:r>
            <w:r w:rsidR="00D77F65" w:rsidRPr="009C5316">
              <w:t>oku</w:t>
            </w:r>
          </w:p>
          <w:p w14:paraId="7709B828" w14:textId="77777777" w:rsidR="006D6FFC" w:rsidRPr="009C5316" w:rsidRDefault="006D6FFC" w:rsidP="00DE5CF7">
            <w:pPr>
              <w:pStyle w:val="Bezodstpw"/>
              <w:jc w:val="center"/>
              <w:cnfStyle w:val="100000000000" w:firstRow="1" w:lastRow="0" w:firstColumn="0" w:lastColumn="0" w:oddVBand="0" w:evenVBand="0" w:oddHBand="0" w:evenHBand="0" w:firstRowFirstColumn="0" w:firstRowLastColumn="0" w:lastRowFirstColumn="0" w:lastRowLastColumn="0"/>
            </w:pPr>
            <w:r w:rsidRPr="009C5316">
              <w:t>[MWh/rok]</w:t>
            </w:r>
          </w:p>
        </w:tc>
        <w:tc>
          <w:tcPr>
            <w:tcW w:w="1880" w:type="dxa"/>
            <w:vAlign w:val="center"/>
            <w:hideMark/>
          </w:tcPr>
          <w:p w14:paraId="4AEABFE1" w14:textId="77777777" w:rsidR="005F6077" w:rsidRPr="009C5316" w:rsidRDefault="005F6077" w:rsidP="00DE5CF7">
            <w:pPr>
              <w:pStyle w:val="Bezodstpw"/>
              <w:jc w:val="center"/>
              <w:cnfStyle w:val="100000000000" w:firstRow="1" w:lastRow="0" w:firstColumn="0" w:lastColumn="0" w:oddVBand="0" w:evenVBand="0" w:oddHBand="0" w:evenHBand="0" w:firstRowFirstColumn="0" w:firstRowLastColumn="0" w:lastRowFirstColumn="0" w:lastRowLastColumn="0"/>
              <w:rPr>
                <w:b w:val="0"/>
              </w:rPr>
            </w:pPr>
            <w:r w:rsidRPr="009C5316">
              <w:t xml:space="preserve">Produkcja energii z OZE do </w:t>
            </w:r>
            <w:r w:rsidR="00CD2E0E" w:rsidRPr="009C5316">
              <w:t>2030</w:t>
            </w:r>
            <w:r w:rsidRPr="009C5316">
              <w:t xml:space="preserve"> r</w:t>
            </w:r>
            <w:r w:rsidR="00D77F65" w:rsidRPr="009C5316">
              <w:t>oku</w:t>
            </w:r>
          </w:p>
          <w:p w14:paraId="2AD00391" w14:textId="77777777" w:rsidR="006D6FFC" w:rsidRPr="009C5316" w:rsidRDefault="006D6FFC" w:rsidP="00DE5CF7">
            <w:pPr>
              <w:pStyle w:val="Bezodstpw"/>
              <w:jc w:val="center"/>
              <w:cnfStyle w:val="100000000000" w:firstRow="1" w:lastRow="0" w:firstColumn="0" w:lastColumn="0" w:oddVBand="0" w:evenVBand="0" w:oddHBand="0" w:evenHBand="0" w:firstRowFirstColumn="0" w:firstRowLastColumn="0" w:lastRowFirstColumn="0" w:lastRowLastColumn="0"/>
            </w:pPr>
            <w:r w:rsidRPr="009C5316">
              <w:t>[MWh/rok]</w:t>
            </w:r>
          </w:p>
        </w:tc>
        <w:tc>
          <w:tcPr>
            <w:tcW w:w="1880" w:type="dxa"/>
            <w:vAlign w:val="center"/>
            <w:hideMark/>
          </w:tcPr>
          <w:p w14:paraId="09258993" w14:textId="77777777" w:rsidR="005F6077" w:rsidRPr="009C5316" w:rsidRDefault="005F6077" w:rsidP="00DE5CF7">
            <w:pPr>
              <w:pStyle w:val="Bezodstpw"/>
              <w:jc w:val="center"/>
              <w:cnfStyle w:val="100000000000" w:firstRow="1" w:lastRow="0" w:firstColumn="0" w:lastColumn="0" w:oddVBand="0" w:evenVBand="0" w:oddHBand="0" w:evenHBand="0" w:firstRowFirstColumn="0" w:firstRowLastColumn="0" w:lastRowFirstColumn="0" w:lastRowLastColumn="0"/>
              <w:rPr>
                <w:b w:val="0"/>
              </w:rPr>
            </w:pPr>
            <w:r w:rsidRPr="009C5316">
              <w:t>Roczna redukcja emisji CO</w:t>
            </w:r>
            <w:r w:rsidRPr="009C5316">
              <w:rPr>
                <w:vertAlign w:val="subscript"/>
              </w:rPr>
              <w:t>2</w:t>
            </w:r>
            <w:r w:rsidRPr="009C5316">
              <w:t xml:space="preserve"> do </w:t>
            </w:r>
            <w:r w:rsidR="00CD2E0E" w:rsidRPr="009C5316">
              <w:t xml:space="preserve">2030 </w:t>
            </w:r>
            <w:r w:rsidRPr="009C5316">
              <w:t>r</w:t>
            </w:r>
            <w:r w:rsidR="00D77F65" w:rsidRPr="009C5316">
              <w:t>oku</w:t>
            </w:r>
          </w:p>
          <w:p w14:paraId="001B9337" w14:textId="77777777" w:rsidR="006D6FFC" w:rsidRPr="009C5316" w:rsidRDefault="006D6FFC" w:rsidP="00DE5CF7">
            <w:pPr>
              <w:pStyle w:val="Bezodstpw"/>
              <w:jc w:val="center"/>
              <w:cnfStyle w:val="100000000000" w:firstRow="1" w:lastRow="0" w:firstColumn="0" w:lastColumn="0" w:oddVBand="0" w:evenVBand="0" w:oddHBand="0" w:evenHBand="0" w:firstRowFirstColumn="0" w:firstRowLastColumn="0" w:lastRowFirstColumn="0" w:lastRowLastColumn="0"/>
            </w:pPr>
            <w:r w:rsidRPr="009C5316">
              <w:t>[Mg CO</w:t>
            </w:r>
            <w:r w:rsidRPr="009C5316">
              <w:rPr>
                <w:vertAlign w:val="subscript"/>
              </w:rPr>
              <w:t>2</w:t>
            </w:r>
            <w:r w:rsidRPr="009C5316">
              <w:t>]</w:t>
            </w:r>
          </w:p>
        </w:tc>
      </w:tr>
      <w:tr w:rsidR="00234EC0" w:rsidRPr="009C5316" w14:paraId="46742400"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29AAC954" w14:textId="77777777" w:rsidR="00234EC0" w:rsidRPr="009C5316" w:rsidRDefault="00234EC0" w:rsidP="00234EC0">
            <w:pPr>
              <w:pStyle w:val="Bezodstpw"/>
              <w:jc w:val="center"/>
              <w:rPr>
                <w:b w:val="0"/>
              </w:rPr>
            </w:pPr>
            <w:r w:rsidRPr="009C5316">
              <w:rPr>
                <w:b w:val="0"/>
              </w:rPr>
              <w:t>Budynki użyteczności publicznej</w:t>
            </w:r>
          </w:p>
        </w:tc>
        <w:tc>
          <w:tcPr>
            <w:tcW w:w="1880" w:type="dxa"/>
            <w:noWrap/>
            <w:vAlign w:val="center"/>
            <w:hideMark/>
          </w:tcPr>
          <w:p w14:paraId="17FA65B3" w14:textId="727A3EAF"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571</w:t>
            </w:r>
          </w:p>
        </w:tc>
        <w:tc>
          <w:tcPr>
            <w:tcW w:w="1880" w:type="dxa"/>
            <w:noWrap/>
            <w:vAlign w:val="center"/>
            <w:hideMark/>
          </w:tcPr>
          <w:p w14:paraId="7C1C30C2" w14:textId="2E5EE9F1"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123</w:t>
            </w:r>
          </w:p>
        </w:tc>
        <w:tc>
          <w:tcPr>
            <w:tcW w:w="1880" w:type="dxa"/>
            <w:noWrap/>
            <w:vAlign w:val="center"/>
            <w:hideMark/>
          </w:tcPr>
          <w:p w14:paraId="60876D2C" w14:textId="0EFD3DD4"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316</w:t>
            </w:r>
          </w:p>
        </w:tc>
      </w:tr>
      <w:tr w:rsidR="00234EC0" w:rsidRPr="009C5316" w14:paraId="31A528CE"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7095E6DE" w14:textId="77777777" w:rsidR="00234EC0" w:rsidRPr="009C5316" w:rsidRDefault="00234EC0" w:rsidP="00234EC0">
            <w:pPr>
              <w:pStyle w:val="Bezodstpw"/>
              <w:jc w:val="center"/>
              <w:rPr>
                <w:b w:val="0"/>
              </w:rPr>
            </w:pPr>
            <w:r w:rsidRPr="009C5316">
              <w:rPr>
                <w:b w:val="0"/>
              </w:rPr>
              <w:t>Budynki mieszkalne</w:t>
            </w:r>
          </w:p>
        </w:tc>
        <w:tc>
          <w:tcPr>
            <w:tcW w:w="1880" w:type="dxa"/>
            <w:noWrap/>
            <w:vAlign w:val="center"/>
            <w:hideMark/>
          </w:tcPr>
          <w:p w14:paraId="41C6CECE" w14:textId="507CA163"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1526</w:t>
            </w:r>
          </w:p>
        </w:tc>
        <w:tc>
          <w:tcPr>
            <w:tcW w:w="1880" w:type="dxa"/>
            <w:noWrap/>
            <w:vAlign w:val="center"/>
            <w:hideMark/>
          </w:tcPr>
          <w:p w14:paraId="02F88DEE" w14:textId="6444C87F"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4180</w:t>
            </w:r>
          </w:p>
        </w:tc>
        <w:tc>
          <w:tcPr>
            <w:tcW w:w="1880" w:type="dxa"/>
            <w:noWrap/>
            <w:vAlign w:val="center"/>
            <w:hideMark/>
          </w:tcPr>
          <w:p w14:paraId="146995D1" w14:textId="6E9EC1E8"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3911</w:t>
            </w:r>
          </w:p>
        </w:tc>
      </w:tr>
      <w:tr w:rsidR="00234EC0" w:rsidRPr="009C5316" w14:paraId="5C20C9CC"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281B21F5" w14:textId="77777777" w:rsidR="00234EC0" w:rsidRPr="009C5316" w:rsidRDefault="00234EC0" w:rsidP="00234EC0">
            <w:pPr>
              <w:pStyle w:val="Bezodstpw"/>
              <w:jc w:val="center"/>
              <w:rPr>
                <w:b w:val="0"/>
              </w:rPr>
            </w:pPr>
            <w:r w:rsidRPr="009C5316">
              <w:rPr>
                <w:b w:val="0"/>
              </w:rPr>
              <w:t>Przedsiębiorcy</w:t>
            </w:r>
          </w:p>
        </w:tc>
        <w:tc>
          <w:tcPr>
            <w:tcW w:w="1880" w:type="dxa"/>
            <w:noWrap/>
            <w:vAlign w:val="center"/>
            <w:hideMark/>
          </w:tcPr>
          <w:p w14:paraId="33F2738B" w14:textId="1F7AD1F8"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77477688" w14:textId="362230B4"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437</w:t>
            </w:r>
          </w:p>
        </w:tc>
        <w:tc>
          <w:tcPr>
            <w:tcW w:w="1880" w:type="dxa"/>
            <w:noWrap/>
            <w:vAlign w:val="center"/>
            <w:hideMark/>
          </w:tcPr>
          <w:p w14:paraId="0B9B33D9" w14:textId="6E2FF6BC"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23890</w:t>
            </w:r>
          </w:p>
        </w:tc>
      </w:tr>
      <w:tr w:rsidR="00234EC0" w:rsidRPr="009C5316" w14:paraId="5112F5CE"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70EA7943" w14:textId="77777777" w:rsidR="00234EC0" w:rsidRPr="009C5316" w:rsidRDefault="00234EC0" w:rsidP="00234EC0">
            <w:pPr>
              <w:pStyle w:val="Bezodstpw"/>
              <w:jc w:val="center"/>
              <w:rPr>
                <w:b w:val="0"/>
              </w:rPr>
            </w:pPr>
            <w:r w:rsidRPr="009C5316">
              <w:rPr>
                <w:b w:val="0"/>
              </w:rPr>
              <w:t>Transport</w:t>
            </w:r>
          </w:p>
        </w:tc>
        <w:tc>
          <w:tcPr>
            <w:tcW w:w="1880" w:type="dxa"/>
            <w:noWrap/>
            <w:vAlign w:val="center"/>
            <w:hideMark/>
          </w:tcPr>
          <w:p w14:paraId="6E3AFD97" w14:textId="0AA9D06C"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289</w:t>
            </w:r>
          </w:p>
        </w:tc>
        <w:tc>
          <w:tcPr>
            <w:tcW w:w="1880" w:type="dxa"/>
            <w:noWrap/>
            <w:vAlign w:val="center"/>
            <w:hideMark/>
          </w:tcPr>
          <w:p w14:paraId="681F8C9A" w14:textId="2C6F9DC8"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1D61EECD" w14:textId="406E5F71"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77</w:t>
            </w:r>
          </w:p>
        </w:tc>
      </w:tr>
      <w:tr w:rsidR="00234EC0" w:rsidRPr="009C5316" w14:paraId="01CAD92E"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5F6CB6AD" w14:textId="77777777" w:rsidR="00234EC0" w:rsidRPr="009C5316" w:rsidRDefault="00234EC0" w:rsidP="00234EC0">
            <w:pPr>
              <w:pStyle w:val="Bezodstpw"/>
              <w:jc w:val="center"/>
              <w:rPr>
                <w:b w:val="0"/>
              </w:rPr>
            </w:pPr>
            <w:r w:rsidRPr="009C5316">
              <w:rPr>
                <w:b w:val="0"/>
              </w:rPr>
              <w:t>Oświetlenie</w:t>
            </w:r>
          </w:p>
        </w:tc>
        <w:tc>
          <w:tcPr>
            <w:tcW w:w="1880" w:type="dxa"/>
            <w:noWrap/>
            <w:vAlign w:val="center"/>
            <w:hideMark/>
          </w:tcPr>
          <w:p w14:paraId="68A8F8B1" w14:textId="5342E998"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437</w:t>
            </w:r>
          </w:p>
        </w:tc>
        <w:tc>
          <w:tcPr>
            <w:tcW w:w="1880" w:type="dxa"/>
            <w:noWrap/>
            <w:vAlign w:val="center"/>
            <w:hideMark/>
          </w:tcPr>
          <w:p w14:paraId="35598315" w14:textId="6176B0F3"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46067BDE" w14:textId="45DB2A48"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363</w:t>
            </w:r>
          </w:p>
        </w:tc>
      </w:tr>
      <w:tr w:rsidR="00234EC0" w:rsidRPr="009C5316" w14:paraId="39BE9F70"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5DFA71E8" w14:textId="77777777" w:rsidR="00234EC0" w:rsidRPr="009C5316" w:rsidRDefault="00234EC0" w:rsidP="00234EC0">
            <w:pPr>
              <w:pStyle w:val="Bezodstpw"/>
              <w:jc w:val="center"/>
              <w:rPr>
                <w:b w:val="0"/>
              </w:rPr>
            </w:pPr>
            <w:r w:rsidRPr="009C5316">
              <w:rPr>
                <w:b w:val="0"/>
              </w:rPr>
              <w:t>Zarządzanie energią</w:t>
            </w:r>
          </w:p>
        </w:tc>
        <w:tc>
          <w:tcPr>
            <w:tcW w:w="1880" w:type="dxa"/>
            <w:noWrap/>
            <w:vAlign w:val="center"/>
            <w:hideMark/>
          </w:tcPr>
          <w:p w14:paraId="6BF0B3F6" w14:textId="7145227D"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0C34DDAE" w14:textId="0098B357"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632912AF" w14:textId="03B76B82"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r>
      <w:tr w:rsidR="00234EC0" w:rsidRPr="009C5316" w14:paraId="594296C3"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60F759B0" w14:textId="77777777" w:rsidR="00234EC0" w:rsidRPr="009C5316" w:rsidRDefault="00234EC0" w:rsidP="00234EC0">
            <w:pPr>
              <w:pStyle w:val="Bezodstpw"/>
              <w:jc w:val="center"/>
              <w:rPr>
                <w:b w:val="0"/>
              </w:rPr>
            </w:pPr>
            <w:r w:rsidRPr="009C5316">
              <w:rPr>
                <w:b w:val="0"/>
              </w:rPr>
              <w:t>Świadomość energetyczna</w:t>
            </w:r>
          </w:p>
        </w:tc>
        <w:tc>
          <w:tcPr>
            <w:tcW w:w="1880" w:type="dxa"/>
            <w:noWrap/>
            <w:vAlign w:val="center"/>
            <w:hideMark/>
          </w:tcPr>
          <w:p w14:paraId="0C389227" w14:textId="66E80179"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714B9424" w14:textId="6768642B"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c>
          <w:tcPr>
            <w:tcW w:w="1880" w:type="dxa"/>
            <w:noWrap/>
            <w:vAlign w:val="center"/>
            <w:hideMark/>
          </w:tcPr>
          <w:p w14:paraId="7B7F2F32" w14:textId="31A20EC6"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pPr>
            <w:r w:rsidRPr="00234EC0">
              <w:rPr>
                <w:rFonts w:ascii="Arial" w:hAnsi="Arial" w:cs="Arial"/>
                <w:sz w:val="20"/>
                <w:szCs w:val="20"/>
              </w:rPr>
              <w:t>0</w:t>
            </w:r>
          </w:p>
        </w:tc>
      </w:tr>
      <w:tr w:rsidR="00234EC0" w:rsidRPr="009C5316" w14:paraId="720539A8" w14:textId="77777777" w:rsidTr="00DE5CF7">
        <w:trPr>
          <w:trHeight w:val="20"/>
        </w:trPr>
        <w:tc>
          <w:tcPr>
            <w:cnfStyle w:val="001000000000" w:firstRow="0" w:lastRow="0" w:firstColumn="1" w:lastColumn="0" w:oddVBand="0" w:evenVBand="0" w:oddHBand="0" w:evenHBand="0" w:firstRowFirstColumn="0" w:firstRowLastColumn="0" w:lastRowFirstColumn="0" w:lastRowLastColumn="0"/>
            <w:tcW w:w="3400" w:type="dxa"/>
            <w:noWrap/>
            <w:vAlign w:val="center"/>
            <w:hideMark/>
          </w:tcPr>
          <w:p w14:paraId="6A9E8B95" w14:textId="77777777" w:rsidR="00234EC0" w:rsidRPr="009C5316" w:rsidRDefault="00234EC0" w:rsidP="00234EC0">
            <w:pPr>
              <w:pStyle w:val="Bezodstpw"/>
              <w:jc w:val="center"/>
            </w:pPr>
            <w:r w:rsidRPr="009C5316">
              <w:t>RAZEM:</w:t>
            </w:r>
          </w:p>
        </w:tc>
        <w:tc>
          <w:tcPr>
            <w:tcW w:w="1880" w:type="dxa"/>
            <w:vAlign w:val="center"/>
            <w:hideMark/>
          </w:tcPr>
          <w:p w14:paraId="5F5DBDAD" w14:textId="58D95BA2"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rPr>
                <w:bCs/>
              </w:rPr>
            </w:pPr>
            <w:r w:rsidRPr="00234EC0">
              <w:rPr>
                <w:rFonts w:ascii="Arial" w:hAnsi="Arial" w:cs="Arial"/>
                <w:b/>
                <w:bCs/>
                <w:sz w:val="20"/>
                <w:szCs w:val="20"/>
              </w:rPr>
              <w:t>2823</w:t>
            </w:r>
          </w:p>
        </w:tc>
        <w:tc>
          <w:tcPr>
            <w:tcW w:w="1880" w:type="dxa"/>
            <w:vAlign w:val="center"/>
            <w:hideMark/>
          </w:tcPr>
          <w:p w14:paraId="2A427AED" w14:textId="1B43DF14"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rPr>
                <w:bCs/>
              </w:rPr>
            </w:pPr>
            <w:r w:rsidRPr="00234EC0">
              <w:rPr>
                <w:rFonts w:ascii="Arial" w:hAnsi="Arial" w:cs="Arial"/>
                <w:b/>
                <w:bCs/>
                <w:sz w:val="20"/>
                <w:szCs w:val="20"/>
              </w:rPr>
              <w:t>4740</w:t>
            </w:r>
          </w:p>
        </w:tc>
        <w:tc>
          <w:tcPr>
            <w:tcW w:w="1880" w:type="dxa"/>
            <w:vAlign w:val="center"/>
            <w:hideMark/>
          </w:tcPr>
          <w:p w14:paraId="5372B136" w14:textId="29D144B7" w:rsidR="00234EC0" w:rsidRPr="00234EC0" w:rsidRDefault="00234EC0" w:rsidP="00234EC0">
            <w:pPr>
              <w:pStyle w:val="Bezodstpw"/>
              <w:jc w:val="center"/>
              <w:cnfStyle w:val="000000000000" w:firstRow="0" w:lastRow="0" w:firstColumn="0" w:lastColumn="0" w:oddVBand="0" w:evenVBand="0" w:oddHBand="0" w:evenHBand="0" w:firstRowFirstColumn="0" w:firstRowLastColumn="0" w:lastRowFirstColumn="0" w:lastRowLastColumn="0"/>
              <w:rPr>
                <w:bCs/>
              </w:rPr>
            </w:pPr>
            <w:r w:rsidRPr="00234EC0">
              <w:rPr>
                <w:rFonts w:ascii="Arial" w:hAnsi="Arial" w:cs="Arial"/>
                <w:b/>
                <w:bCs/>
                <w:sz w:val="20"/>
                <w:szCs w:val="20"/>
              </w:rPr>
              <w:t>28558</w:t>
            </w:r>
          </w:p>
        </w:tc>
      </w:tr>
    </w:tbl>
    <w:p w14:paraId="4D81E874" w14:textId="77777777" w:rsidR="00447A29" w:rsidRPr="00973D86" w:rsidRDefault="00447A29" w:rsidP="00447A29">
      <w:pPr>
        <w:pStyle w:val="rdo"/>
        <w:rPr>
          <w:u w:val="single"/>
        </w:rPr>
      </w:pPr>
      <w:r w:rsidRPr="00973D86">
        <w:rPr>
          <w:u w:val="single"/>
        </w:rPr>
        <w:t>Źródło: Opracowanie własne na podstawie planowanych inwestycji</w:t>
      </w:r>
    </w:p>
    <w:p w14:paraId="0BBF7EE3" w14:textId="559039C2" w:rsidR="002F4505" w:rsidRDefault="00D276E1" w:rsidP="002F4505">
      <w:r w:rsidRPr="00D276E1">
        <w:t xml:space="preserve">Niniejsze opracowanie ma na celu określenie wartości i sposobów redukcji emisji gazów cieplarnianych do roku </w:t>
      </w:r>
      <w:r w:rsidR="00CD2E0E" w:rsidRPr="00CD2E0E">
        <w:t>2030</w:t>
      </w:r>
      <w:r w:rsidRPr="00D276E1">
        <w:t xml:space="preserve">, zwiększenia udziału energii pochodzącej ze źródeł odnawialnych oraz redukcji energii finalnej na terenie </w:t>
      </w:r>
      <w:bookmarkStart w:id="791" w:name="_Toc446062509"/>
      <w:bookmarkStart w:id="792" w:name="_Toc453059616"/>
      <w:r w:rsidR="000D397F">
        <w:t xml:space="preserve">Gminy </w:t>
      </w:r>
      <w:r w:rsidR="000D462C">
        <w:t>Miasto Mrągowo</w:t>
      </w:r>
      <w:r w:rsidR="00631599">
        <w:t>.</w:t>
      </w:r>
    </w:p>
    <w:bookmarkEnd w:id="791"/>
    <w:bookmarkEnd w:id="792"/>
    <w:p w14:paraId="4C738EA6" w14:textId="232C1D29" w:rsidR="00D276E1" w:rsidRDefault="005C721A" w:rsidP="004834BF">
      <w:r>
        <w:t>Możliwość realizacji założonych działań będzie zależeć od wsparcia finansowego ze źródeł zewnętrznych, w szczególności nowej perspektywy finansowa UE na lata 2014-2020</w:t>
      </w:r>
      <w:r w:rsidR="00F462B8">
        <w:t xml:space="preserve"> oraz 2021-2027</w:t>
      </w:r>
      <w:r>
        <w:t xml:space="preserve">. </w:t>
      </w:r>
      <w:r w:rsidR="00D56601">
        <w:t>U</w:t>
      </w:r>
      <w:r>
        <w:t>dział poszczególnych zadań w możliwej do osiągnięcia sumarycznej ilości zaoszczędzonej energii finalnej oraz redukcji emisji CO</w:t>
      </w:r>
      <w:r w:rsidRPr="004129DC">
        <w:rPr>
          <w:vertAlign w:val="subscript"/>
        </w:rPr>
        <w:t>2</w:t>
      </w:r>
      <w:r>
        <w:t>, został przeds</w:t>
      </w:r>
      <w:r w:rsidR="006E370A">
        <w:t>tawiony na poniższych wykresach</w:t>
      </w:r>
      <w:bookmarkStart w:id="793" w:name="_Toc453059621"/>
      <w:r w:rsidR="00F93569">
        <w:t>.</w:t>
      </w:r>
    </w:p>
    <w:p w14:paraId="08345B63" w14:textId="77777777" w:rsidR="00DE5713" w:rsidRDefault="00DE5713">
      <w:pPr>
        <w:spacing w:line="276" w:lineRule="auto"/>
        <w:rPr>
          <w:b/>
          <w:bCs/>
          <w:color w:val="4D4D4D" w:themeColor="accent6"/>
          <w:sz w:val="18"/>
          <w:szCs w:val="18"/>
        </w:rPr>
      </w:pPr>
      <w:r>
        <w:rPr>
          <w:b/>
          <w:bCs/>
          <w:color w:val="4D4D4D" w:themeColor="accent6"/>
          <w:sz w:val="18"/>
          <w:szCs w:val="18"/>
        </w:rPr>
        <w:br w:type="page"/>
      </w:r>
    </w:p>
    <w:bookmarkEnd w:id="793"/>
    <w:p w14:paraId="5BA299B7" w14:textId="558DE931" w:rsidR="004E4B76" w:rsidRDefault="00234EC0" w:rsidP="004E4B76">
      <w:pPr>
        <w:pStyle w:val="Bezodstpw"/>
        <w:keepNext/>
      </w:pPr>
      <w:r>
        <w:rPr>
          <w:noProof/>
        </w:rPr>
        <w:lastRenderedPageBreak/>
        <w:drawing>
          <wp:inline distT="0" distB="0" distL="0" distR="0" wp14:anchorId="55DE03CA" wp14:editId="5F6F8D55">
            <wp:extent cx="5639435" cy="3249295"/>
            <wp:effectExtent l="0" t="0" r="0"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9435" cy="3249295"/>
                    </a:xfrm>
                    <a:prstGeom prst="rect">
                      <a:avLst/>
                    </a:prstGeom>
                    <a:noFill/>
                  </pic:spPr>
                </pic:pic>
              </a:graphicData>
            </a:graphic>
          </wp:inline>
        </w:drawing>
      </w:r>
    </w:p>
    <w:p w14:paraId="07EFD687" w14:textId="351A1A64" w:rsidR="005F6077" w:rsidRDefault="004E4B76" w:rsidP="004E4B76">
      <w:pPr>
        <w:pStyle w:val="Legenda"/>
      </w:pPr>
      <w:bookmarkStart w:id="794" w:name="_Toc115197795"/>
      <w:r>
        <w:t xml:space="preserve">Rysunek </w:t>
      </w:r>
      <w:fldSimple w:instr=" SEQ Rysunek \* ARABIC ">
        <w:r w:rsidR="00AC5F35">
          <w:rPr>
            <w:noProof/>
          </w:rPr>
          <w:t>25</w:t>
        </w:r>
      </w:fldSimple>
      <w:r>
        <w:t xml:space="preserve"> </w:t>
      </w:r>
      <w:r w:rsidRPr="005C7427">
        <w:t xml:space="preserve">Oszczędność energii finalnej w </w:t>
      </w:r>
      <w:r w:rsidR="006D3C74">
        <w:t>2030</w:t>
      </w:r>
      <w:r w:rsidRPr="005C7427">
        <w:t xml:space="preserve"> roku</w:t>
      </w:r>
      <w:r w:rsidR="00005C0A">
        <w:t xml:space="preserve"> w odniesieniu do roku bazowego</w:t>
      </w:r>
      <w:r w:rsidRPr="005C7427">
        <w:t xml:space="preserve"> w podziale na zadania</w:t>
      </w:r>
      <w:bookmarkEnd w:id="794"/>
    </w:p>
    <w:p w14:paraId="1705B2BE" w14:textId="318C7F11" w:rsidR="005C721A" w:rsidRDefault="00447A29" w:rsidP="004D2A41">
      <w:pPr>
        <w:pStyle w:val="rdo"/>
        <w:rPr>
          <w:u w:val="single"/>
        </w:rPr>
      </w:pPr>
      <w:r w:rsidRPr="004D2A41">
        <w:rPr>
          <w:u w:val="single"/>
        </w:rPr>
        <w:t>Źródło: Opracowanie własne na podstawie planowanych inwestycji i wyliczeń BEI</w:t>
      </w:r>
    </w:p>
    <w:p w14:paraId="50A6D141" w14:textId="4F667EFA" w:rsidR="004E4B76" w:rsidRDefault="00234EC0" w:rsidP="004E4B76">
      <w:pPr>
        <w:pStyle w:val="Bezodstpw"/>
        <w:keepNext/>
      </w:pPr>
      <w:r>
        <w:rPr>
          <w:noProof/>
        </w:rPr>
        <w:drawing>
          <wp:inline distT="0" distB="0" distL="0" distR="0" wp14:anchorId="3C541F2B" wp14:editId="1D47326F">
            <wp:extent cx="5639435" cy="3255645"/>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9435" cy="3255645"/>
                    </a:xfrm>
                    <a:prstGeom prst="rect">
                      <a:avLst/>
                    </a:prstGeom>
                    <a:noFill/>
                  </pic:spPr>
                </pic:pic>
              </a:graphicData>
            </a:graphic>
          </wp:inline>
        </w:drawing>
      </w:r>
    </w:p>
    <w:p w14:paraId="2AB6873A" w14:textId="60EEC643" w:rsidR="005F6077" w:rsidRDefault="004E4B76" w:rsidP="004E4B76">
      <w:pPr>
        <w:pStyle w:val="Legenda"/>
      </w:pPr>
      <w:bookmarkStart w:id="795" w:name="_Toc115197796"/>
      <w:r>
        <w:t xml:space="preserve">Rysunek </w:t>
      </w:r>
      <w:fldSimple w:instr=" SEQ Rysunek \* ARABIC ">
        <w:r w:rsidR="00AC5F35">
          <w:rPr>
            <w:noProof/>
          </w:rPr>
          <w:t>26</w:t>
        </w:r>
      </w:fldSimple>
      <w:r>
        <w:t xml:space="preserve"> </w:t>
      </w:r>
      <w:r w:rsidRPr="00AA48D7">
        <w:t xml:space="preserve">Redukcja emisji CO2 w </w:t>
      </w:r>
      <w:r w:rsidR="006D3C74">
        <w:t xml:space="preserve">2030 </w:t>
      </w:r>
      <w:r w:rsidRPr="00AA48D7">
        <w:t xml:space="preserve">roku </w:t>
      </w:r>
      <w:r w:rsidR="00005C0A">
        <w:t xml:space="preserve">w odniesieniu do roku bazowego </w:t>
      </w:r>
      <w:r w:rsidRPr="00AA48D7">
        <w:t>w podziale na zadania</w:t>
      </w:r>
      <w:bookmarkEnd w:id="795"/>
    </w:p>
    <w:p w14:paraId="4295C32E" w14:textId="722E110E" w:rsidR="00D56601" w:rsidRDefault="00447A29" w:rsidP="00814969">
      <w:pPr>
        <w:pStyle w:val="rdo"/>
        <w:rPr>
          <w:u w:val="single"/>
        </w:rPr>
      </w:pPr>
      <w:r w:rsidRPr="004D2A41">
        <w:rPr>
          <w:u w:val="single"/>
        </w:rPr>
        <w:t>Źródło: Opracowanie własne na podstawie planowanych inwestycji i wyliczeń BEI</w:t>
      </w:r>
    </w:p>
    <w:p w14:paraId="09C61E91" w14:textId="2A220E92" w:rsidR="00D56601" w:rsidRPr="006F248B" w:rsidRDefault="00D56601" w:rsidP="00D56601">
      <w:r w:rsidRPr="006F248B">
        <w:t>Założone w planie działania z zakresu zwiększenia efektywności energetycznej oraz</w:t>
      </w:r>
      <w:r>
        <w:t> </w:t>
      </w:r>
      <w:r w:rsidRPr="006F248B">
        <w:t xml:space="preserve">wykorzystania OZE zakładają osiągnięcie do </w:t>
      </w:r>
      <w:r>
        <w:t>2030</w:t>
      </w:r>
      <w:r w:rsidRPr="006F248B">
        <w:t xml:space="preserve"> roku:</w:t>
      </w:r>
    </w:p>
    <w:p w14:paraId="7B3F4C61" w14:textId="77777777" w:rsidR="0045515D" w:rsidRPr="006B70F6" w:rsidRDefault="0045515D" w:rsidP="002B2AED">
      <w:pPr>
        <w:pStyle w:val="Akapitzlist"/>
        <w:numPr>
          <w:ilvl w:val="0"/>
          <w:numId w:val="24"/>
        </w:numPr>
      </w:pPr>
      <w:r w:rsidRPr="006B70F6">
        <w:lastRenderedPageBreak/>
        <w:t xml:space="preserve">zwiększenie udziału energii pochodzącej z źródeł odnawialnych do </w:t>
      </w:r>
      <w:r>
        <w:t>3,25</w:t>
      </w:r>
      <w:r w:rsidRPr="006B70F6">
        <w:t>%</w:t>
      </w:r>
      <w:r w:rsidRPr="002D19F5">
        <w:t xml:space="preserve"> </w:t>
      </w:r>
      <w:r>
        <w:t>w stosunku do roku bazowego (zakładając, że do udziału OZE zaliczane jest drewno),</w:t>
      </w:r>
    </w:p>
    <w:p w14:paraId="376E8307" w14:textId="46622631" w:rsidR="00D639D2" w:rsidRPr="00016B33" w:rsidRDefault="0045515D" w:rsidP="002B2AED">
      <w:pPr>
        <w:pStyle w:val="Akapitzlist"/>
        <w:numPr>
          <w:ilvl w:val="0"/>
          <w:numId w:val="24"/>
        </w:numPr>
      </w:pPr>
      <w:r w:rsidRPr="006B70F6">
        <w:t xml:space="preserve">redukcję emisji dwutlenku węgla o </w:t>
      </w:r>
      <w:r>
        <w:t>5,8</w:t>
      </w:r>
      <w:r w:rsidRPr="006B70F6">
        <w:t>%</w:t>
      </w:r>
      <w:r w:rsidRPr="002D19F5">
        <w:t xml:space="preserve"> </w:t>
      </w:r>
      <w:r>
        <w:t>w stosunku do roku bazowego</w:t>
      </w:r>
      <w:r w:rsidRPr="006B70F6">
        <w:t>.</w:t>
      </w:r>
      <w:r w:rsidR="00D639D2">
        <w:br w:type="page"/>
      </w:r>
    </w:p>
    <w:p w14:paraId="25A57DE9" w14:textId="77777777" w:rsidR="00443BAF" w:rsidRDefault="00D639D2" w:rsidP="00264D19">
      <w:pPr>
        <w:pStyle w:val="Nagwek1"/>
      </w:pPr>
      <w:bookmarkStart w:id="796" w:name="_Toc115197767"/>
      <w:r>
        <w:lastRenderedPageBreak/>
        <w:t>LITERATURA</w:t>
      </w:r>
      <w:bookmarkEnd w:id="796"/>
    </w:p>
    <w:p w14:paraId="58DC095E" w14:textId="77777777" w:rsidR="00590ABB" w:rsidRPr="006855FE" w:rsidRDefault="00590ABB" w:rsidP="002B2AED">
      <w:pPr>
        <w:pStyle w:val="Akapitzlist"/>
        <w:numPr>
          <w:ilvl w:val="0"/>
          <w:numId w:val="7"/>
        </w:numPr>
        <w:spacing w:after="0" w:line="276" w:lineRule="auto"/>
        <w:rPr>
          <w:szCs w:val="24"/>
        </w:rPr>
      </w:pPr>
      <w:r w:rsidRPr="006855FE">
        <w:rPr>
          <w:szCs w:val="24"/>
        </w:rPr>
        <w:t>Ustawy i inne akty prawne:</w:t>
      </w:r>
    </w:p>
    <w:p w14:paraId="0C603E0F"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10 kwietnia 1997 </w:t>
      </w:r>
      <w:bookmarkStart w:id="797" w:name="_Hlk54267535"/>
      <w:r w:rsidRPr="006855FE">
        <w:rPr>
          <w:szCs w:val="24"/>
        </w:rPr>
        <w:t>r</w:t>
      </w:r>
      <w:r w:rsidR="00D77F65">
        <w:rPr>
          <w:szCs w:val="24"/>
        </w:rPr>
        <w:t>oku</w:t>
      </w:r>
      <w:bookmarkEnd w:id="797"/>
      <w:r w:rsidRPr="006855FE">
        <w:rPr>
          <w:szCs w:val="24"/>
        </w:rPr>
        <w:t xml:space="preserve"> - Prawo energetyczne (</w:t>
      </w:r>
      <w:proofErr w:type="spellStart"/>
      <w:r w:rsidRPr="006855FE">
        <w:rPr>
          <w:szCs w:val="24"/>
        </w:rPr>
        <w:t>t.j</w:t>
      </w:r>
      <w:proofErr w:type="spellEnd"/>
      <w:r w:rsidRPr="006855FE">
        <w:rPr>
          <w:szCs w:val="24"/>
        </w:rPr>
        <w:t xml:space="preserve">. </w:t>
      </w:r>
      <w:r w:rsidR="005A4CDD" w:rsidRPr="005A4CDD">
        <w:rPr>
          <w:szCs w:val="24"/>
        </w:rPr>
        <w:t>Dz. U. z 2020 poz. 833 ze zm.</w:t>
      </w:r>
      <w:r w:rsidRPr="006855FE">
        <w:rPr>
          <w:szCs w:val="24"/>
        </w:rPr>
        <w:t>)</w:t>
      </w:r>
      <w:r w:rsidR="00C01183">
        <w:rPr>
          <w:szCs w:val="24"/>
        </w:rPr>
        <w:t>,</w:t>
      </w:r>
    </w:p>
    <w:p w14:paraId="63396FEF"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6 grudnia 2006 </w:t>
      </w:r>
      <w:r w:rsidR="00D77F65" w:rsidRPr="006855FE">
        <w:rPr>
          <w:szCs w:val="24"/>
        </w:rPr>
        <w:t>r</w:t>
      </w:r>
      <w:r w:rsidR="00D77F65">
        <w:rPr>
          <w:szCs w:val="24"/>
        </w:rPr>
        <w:t>oku</w:t>
      </w:r>
      <w:r w:rsidRPr="006855FE">
        <w:rPr>
          <w:szCs w:val="24"/>
        </w:rPr>
        <w:t xml:space="preserve"> o zasadach prowadzenia polityki rozwoju (</w:t>
      </w:r>
      <w:proofErr w:type="spellStart"/>
      <w:r w:rsidRPr="006855FE">
        <w:rPr>
          <w:szCs w:val="24"/>
        </w:rPr>
        <w:t>t.j</w:t>
      </w:r>
      <w:proofErr w:type="spellEnd"/>
      <w:r w:rsidRPr="006855FE">
        <w:rPr>
          <w:szCs w:val="24"/>
        </w:rPr>
        <w:t xml:space="preserve">. </w:t>
      </w:r>
      <w:r w:rsidR="00B90837" w:rsidRPr="00B90837">
        <w:rPr>
          <w:szCs w:val="24"/>
        </w:rPr>
        <w:t xml:space="preserve">Dz.U. </w:t>
      </w:r>
      <w:r w:rsidR="00A546F9">
        <w:rPr>
          <w:szCs w:val="24"/>
        </w:rPr>
        <w:t>2019</w:t>
      </w:r>
      <w:r w:rsidR="00B90837" w:rsidRPr="00B90837">
        <w:rPr>
          <w:szCs w:val="24"/>
        </w:rPr>
        <w:t xml:space="preserve"> poz. </w:t>
      </w:r>
      <w:r w:rsidR="00A546F9">
        <w:rPr>
          <w:szCs w:val="24"/>
        </w:rPr>
        <w:t>1295</w:t>
      </w:r>
      <w:r w:rsidRPr="006855FE">
        <w:rPr>
          <w:szCs w:val="24"/>
        </w:rPr>
        <w:t>)</w:t>
      </w:r>
      <w:r w:rsidR="00C01183">
        <w:rPr>
          <w:szCs w:val="24"/>
        </w:rPr>
        <w:t>,</w:t>
      </w:r>
    </w:p>
    <w:p w14:paraId="2D87FD4A"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29 stycznia 2004 </w:t>
      </w:r>
      <w:r w:rsidR="00D77F65" w:rsidRPr="006855FE">
        <w:rPr>
          <w:szCs w:val="24"/>
        </w:rPr>
        <w:t>r</w:t>
      </w:r>
      <w:r w:rsidR="00D77F65">
        <w:rPr>
          <w:szCs w:val="24"/>
        </w:rPr>
        <w:t>oku</w:t>
      </w:r>
      <w:r w:rsidRPr="006855FE">
        <w:rPr>
          <w:szCs w:val="24"/>
        </w:rPr>
        <w:t xml:space="preserve"> Prawo zamówień publicznych (</w:t>
      </w:r>
      <w:proofErr w:type="spellStart"/>
      <w:r w:rsidRPr="006855FE">
        <w:rPr>
          <w:szCs w:val="24"/>
        </w:rPr>
        <w:t>t.j</w:t>
      </w:r>
      <w:proofErr w:type="spellEnd"/>
      <w:r w:rsidRPr="006855FE">
        <w:rPr>
          <w:szCs w:val="24"/>
        </w:rPr>
        <w:t xml:space="preserve">. </w:t>
      </w:r>
      <w:r w:rsidR="00A546F9" w:rsidRPr="00A546F9">
        <w:rPr>
          <w:szCs w:val="24"/>
        </w:rPr>
        <w:t>Dz.U. 2019 poz. 1843</w:t>
      </w:r>
      <w:r w:rsidRPr="006855FE">
        <w:rPr>
          <w:szCs w:val="24"/>
        </w:rPr>
        <w:t>)</w:t>
      </w:r>
      <w:r w:rsidR="00C01183">
        <w:rPr>
          <w:szCs w:val="24"/>
        </w:rPr>
        <w:t>,</w:t>
      </w:r>
    </w:p>
    <w:p w14:paraId="550CD513" w14:textId="77777777" w:rsidR="00590ABB" w:rsidRPr="006855FE" w:rsidRDefault="00B90837" w:rsidP="002B2AED">
      <w:pPr>
        <w:pStyle w:val="Akapitzlist"/>
        <w:numPr>
          <w:ilvl w:val="1"/>
          <w:numId w:val="7"/>
        </w:numPr>
        <w:spacing w:after="0" w:line="276" w:lineRule="auto"/>
        <w:rPr>
          <w:szCs w:val="24"/>
        </w:rPr>
      </w:pPr>
      <w:r w:rsidRPr="00B90837">
        <w:rPr>
          <w:szCs w:val="24"/>
        </w:rPr>
        <w:t>Ustawa z dnia 20 maja 2016</w:t>
      </w:r>
      <w:r w:rsidR="00D77F65" w:rsidRPr="00D77F65">
        <w:rPr>
          <w:szCs w:val="24"/>
        </w:rPr>
        <w:t xml:space="preserve"> </w:t>
      </w:r>
      <w:r w:rsidR="00D77F65" w:rsidRPr="006855FE">
        <w:rPr>
          <w:szCs w:val="24"/>
        </w:rPr>
        <w:t>r</w:t>
      </w:r>
      <w:r w:rsidR="00D77F65">
        <w:rPr>
          <w:szCs w:val="24"/>
        </w:rPr>
        <w:t>oku</w:t>
      </w:r>
      <w:r w:rsidRPr="00B90837">
        <w:rPr>
          <w:szCs w:val="24"/>
        </w:rPr>
        <w:t xml:space="preserve"> o efektywności energetycznej </w:t>
      </w:r>
      <w:r w:rsidR="00590ABB" w:rsidRPr="006855FE">
        <w:rPr>
          <w:szCs w:val="24"/>
        </w:rPr>
        <w:t>(</w:t>
      </w:r>
      <w:proofErr w:type="spellStart"/>
      <w:r w:rsidR="00590ABB" w:rsidRPr="006855FE">
        <w:rPr>
          <w:szCs w:val="24"/>
        </w:rPr>
        <w:t>t.j</w:t>
      </w:r>
      <w:proofErr w:type="spellEnd"/>
      <w:r w:rsidR="00590ABB" w:rsidRPr="006855FE">
        <w:rPr>
          <w:szCs w:val="24"/>
        </w:rPr>
        <w:t xml:space="preserve">. </w:t>
      </w:r>
      <w:r w:rsidR="00A546F9" w:rsidRPr="00A546F9">
        <w:rPr>
          <w:szCs w:val="24"/>
        </w:rPr>
        <w:t>Dz.U. 2020 poz. 264</w:t>
      </w:r>
      <w:r w:rsidR="00590ABB" w:rsidRPr="006855FE">
        <w:rPr>
          <w:szCs w:val="24"/>
        </w:rPr>
        <w:t>)</w:t>
      </w:r>
      <w:r w:rsidR="00C01183">
        <w:rPr>
          <w:szCs w:val="24"/>
        </w:rPr>
        <w:t>,</w:t>
      </w:r>
    </w:p>
    <w:p w14:paraId="685727E5"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16 kwietnia 2004 </w:t>
      </w:r>
      <w:r w:rsidR="00D77F65" w:rsidRPr="006855FE">
        <w:rPr>
          <w:szCs w:val="24"/>
        </w:rPr>
        <w:t>r</w:t>
      </w:r>
      <w:r w:rsidR="00D77F65">
        <w:rPr>
          <w:szCs w:val="24"/>
        </w:rPr>
        <w:t>oku</w:t>
      </w:r>
      <w:r w:rsidRPr="006855FE">
        <w:rPr>
          <w:szCs w:val="24"/>
        </w:rPr>
        <w:t xml:space="preserve"> o ochronie przyrody (</w:t>
      </w:r>
      <w:proofErr w:type="spellStart"/>
      <w:r w:rsidRPr="006855FE">
        <w:rPr>
          <w:szCs w:val="24"/>
        </w:rPr>
        <w:t>t.j</w:t>
      </w:r>
      <w:proofErr w:type="spellEnd"/>
      <w:r w:rsidRPr="006855FE">
        <w:rPr>
          <w:szCs w:val="24"/>
        </w:rPr>
        <w:t xml:space="preserve">. </w:t>
      </w:r>
      <w:r w:rsidR="00A546F9" w:rsidRPr="00A546F9">
        <w:rPr>
          <w:szCs w:val="24"/>
        </w:rPr>
        <w:t>Dz.U. 2020 poz. 55</w:t>
      </w:r>
      <w:r w:rsidRPr="006855FE">
        <w:rPr>
          <w:szCs w:val="24"/>
        </w:rPr>
        <w:t>)</w:t>
      </w:r>
      <w:r w:rsidR="00C01183">
        <w:rPr>
          <w:szCs w:val="24"/>
        </w:rPr>
        <w:t>,</w:t>
      </w:r>
    </w:p>
    <w:p w14:paraId="72A26EE7"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27 kwietnia 2001 </w:t>
      </w:r>
      <w:r w:rsidR="00D77F65" w:rsidRPr="006855FE">
        <w:rPr>
          <w:szCs w:val="24"/>
        </w:rPr>
        <w:t>r</w:t>
      </w:r>
      <w:r w:rsidR="00D77F65">
        <w:rPr>
          <w:szCs w:val="24"/>
        </w:rPr>
        <w:t>oku</w:t>
      </w:r>
      <w:r w:rsidRPr="006855FE">
        <w:rPr>
          <w:szCs w:val="24"/>
        </w:rPr>
        <w:t xml:space="preserve"> Prawo ochrony środowiska (</w:t>
      </w:r>
      <w:proofErr w:type="spellStart"/>
      <w:r w:rsidRPr="006855FE">
        <w:rPr>
          <w:szCs w:val="24"/>
        </w:rPr>
        <w:t>t.j</w:t>
      </w:r>
      <w:proofErr w:type="spellEnd"/>
      <w:r w:rsidRPr="006855FE">
        <w:rPr>
          <w:szCs w:val="24"/>
        </w:rPr>
        <w:t xml:space="preserve">. </w:t>
      </w:r>
      <w:r w:rsidR="00A546F9" w:rsidRPr="00A546F9">
        <w:rPr>
          <w:szCs w:val="24"/>
        </w:rPr>
        <w:t>Dz.U. 2020 poz. 1219</w:t>
      </w:r>
      <w:r w:rsidRPr="006855FE">
        <w:rPr>
          <w:szCs w:val="24"/>
        </w:rPr>
        <w:t>)</w:t>
      </w:r>
      <w:r w:rsidR="00C01183">
        <w:rPr>
          <w:szCs w:val="24"/>
        </w:rPr>
        <w:t>,</w:t>
      </w:r>
    </w:p>
    <w:p w14:paraId="5C8597A4"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Ustawa z dnia 24 lipca 2015 </w:t>
      </w:r>
      <w:r w:rsidR="00D77F65" w:rsidRPr="006855FE">
        <w:rPr>
          <w:szCs w:val="24"/>
        </w:rPr>
        <w:t>r</w:t>
      </w:r>
      <w:r w:rsidR="00D77F65">
        <w:rPr>
          <w:szCs w:val="24"/>
        </w:rPr>
        <w:t>oku</w:t>
      </w:r>
      <w:r w:rsidRPr="006855FE">
        <w:rPr>
          <w:szCs w:val="24"/>
        </w:rPr>
        <w:t xml:space="preserve"> o udostępnianiu informacji o środowisku i jego ochronie, udziale społeczeństwa w ochronie środowiska oraz o ocenach oddziaływania na środowisko (</w:t>
      </w:r>
      <w:proofErr w:type="spellStart"/>
      <w:r w:rsidRPr="006855FE">
        <w:rPr>
          <w:szCs w:val="24"/>
        </w:rPr>
        <w:t>t.j</w:t>
      </w:r>
      <w:proofErr w:type="spellEnd"/>
      <w:r w:rsidRPr="006855FE">
        <w:rPr>
          <w:szCs w:val="24"/>
        </w:rPr>
        <w:t xml:space="preserve">. </w:t>
      </w:r>
      <w:r w:rsidR="006D6FFC" w:rsidRPr="006D6FFC">
        <w:rPr>
          <w:szCs w:val="24"/>
        </w:rPr>
        <w:t>Dz.U. 2021 poz. 247</w:t>
      </w:r>
      <w:r w:rsidR="00B90837">
        <w:rPr>
          <w:szCs w:val="24"/>
        </w:rPr>
        <w:t>)</w:t>
      </w:r>
      <w:r w:rsidR="00C01183">
        <w:rPr>
          <w:szCs w:val="24"/>
        </w:rPr>
        <w:t>,</w:t>
      </w:r>
    </w:p>
    <w:p w14:paraId="0C175502" w14:textId="77777777" w:rsidR="00590ABB" w:rsidRPr="006855FE" w:rsidRDefault="00590ABB" w:rsidP="002B2AED">
      <w:pPr>
        <w:pStyle w:val="Akapitzlist"/>
        <w:numPr>
          <w:ilvl w:val="1"/>
          <w:numId w:val="7"/>
        </w:numPr>
        <w:spacing w:after="0" w:line="276" w:lineRule="auto"/>
        <w:rPr>
          <w:szCs w:val="24"/>
        </w:rPr>
      </w:pPr>
      <w:r w:rsidRPr="006855FE">
        <w:rPr>
          <w:szCs w:val="24"/>
        </w:rPr>
        <w:t>Dyrektywa 2006/32/WE Parlamentu Europejskiego i Rady z dnia 5 kwietnia 2006 r</w:t>
      </w:r>
      <w:r w:rsidR="00C01183">
        <w:rPr>
          <w:szCs w:val="24"/>
        </w:rPr>
        <w:t>.,</w:t>
      </w:r>
    </w:p>
    <w:p w14:paraId="7624ECD0"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Dyrektywa 2003/87/WE Parlamentu Europejskiego i Rady z dnia 13 października 2003 </w:t>
      </w:r>
      <w:r w:rsidR="00D77F65" w:rsidRPr="006855FE">
        <w:rPr>
          <w:szCs w:val="24"/>
        </w:rPr>
        <w:t>r</w:t>
      </w:r>
      <w:r w:rsidR="00D77F65">
        <w:rPr>
          <w:szCs w:val="24"/>
        </w:rPr>
        <w:t>oku</w:t>
      </w:r>
      <w:r w:rsidRPr="006855FE">
        <w:rPr>
          <w:szCs w:val="24"/>
        </w:rPr>
        <w:t>, zmieniona dyrektywą 2009/29/WE</w:t>
      </w:r>
      <w:r w:rsidR="00C01183">
        <w:rPr>
          <w:szCs w:val="24"/>
        </w:rPr>
        <w:t>,</w:t>
      </w:r>
    </w:p>
    <w:p w14:paraId="019DE585" w14:textId="77777777" w:rsidR="00590ABB" w:rsidRPr="006855FE" w:rsidRDefault="00590ABB" w:rsidP="002B2AED">
      <w:pPr>
        <w:pStyle w:val="Akapitzlist"/>
        <w:numPr>
          <w:ilvl w:val="1"/>
          <w:numId w:val="7"/>
        </w:numPr>
        <w:spacing w:after="0" w:line="276" w:lineRule="auto"/>
        <w:rPr>
          <w:szCs w:val="24"/>
        </w:rPr>
      </w:pPr>
      <w:r w:rsidRPr="006855FE">
        <w:rPr>
          <w:szCs w:val="24"/>
        </w:rPr>
        <w:t xml:space="preserve">Dyrektywa Parlamentu Europejskiego i Rady 2009/28/WE  z dnia 23 kwietnia 2009 </w:t>
      </w:r>
      <w:r w:rsidR="00D77F65" w:rsidRPr="006855FE">
        <w:rPr>
          <w:szCs w:val="24"/>
        </w:rPr>
        <w:t>r</w:t>
      </w:r>
      <w:r w:rsidR="00D77F65">
        <w:rPr>
          <w:szCs w:val="24"/>
        </w:rPr>
        <w:t>oku</w:t>
      </w:r>
      <w:r w:rsidR="00C01183">
        <w:rPr>
          <w:szCs w:val="24"/>
        </w:rPr>
        <w:t>.</w:t>
      </w:r>
    </w:p>
    <w:p w14:paraId="217ADFD5" w14:textId="77777777" w:rsidR="00590ABB" w:rsidRPr="006855FE" w:rsidRDefault="00590ABB" w:rsidP="002B2AED">
      <w:pPr>
        <w:pStyle w:val="Akapitzlist"/>
        <w:numPr>
          <w:ilvl w:val="0"/>
          <w:numId w:val="7"/>
        </w:numPr>
        <w:spacing w:after="0" w:line="276" w:lineRule="auto"/>
        <w:ind w:left="714" w:hanging="357"/>
        <w:rPr>
          <w:szCs w:val="24"/>
        </w:rPr>
      </w:pPr>
      <w:r w:rsidRPr="006855FE">
        <w:rPr>
          <w:szCs w:val="24"/>
        </w:rPr>
        <w:t>Literatura przedmiotu:</w:t>
      </w:r>
    </w:p>
    <w:p w14:paraId="01E9B0EC" w14:textId="77777777" w:rsidR="00590ABB" w:rsidRPr="006855FE" w:rsidRDefault="00590ABB" w:rsidP="002B2AED">
      <w:pPr>
        <w:pStyle w:val="Akapitzlist"/>
        <w:numPr>
          <w:ilvl w:val="1"/>
          <w:numId w:val="7"/>
        </w:numPr>
        <w:spacing w:after="0" w:line="276" w:lineRule="auto"/>
        <w:rPr>
          <w:color w:val="000000"/>
          <w:szCs w:val="24"/>
        </w:rPr>
      </w:pPr>
      <w:proofErr w:type="spellStart"/>
      <w:r w:rsidRPr="006855FE">
        <w:rPr>
          <w:rStyle w:val="HTML-cytat"/>
          <w:color w:val="000000"/>
          <w:szCs w:val="24"/>
        </w:rPr>
        <w:t>Bertoldi</w:t>
      </w:r>
      <w:proofErr w:type="spellEnd"/>
      <w:r w:rsidR="0049562C">
        <w:rPr>
          <w:rStyle w:val="HTML-cytat"/>
          <w:color w:val="000000"/>
          <w:szCs w:val="24"/>
        </w:rPr>
        <w:t xml:space="preserve"> </w:t>
      </w:r>
      <w:r w:rsidRPr="006855FE">
        <w:rPr>
          <w:rStyle w:val="HTML-cytat"/>
          <w:szCs w:val="24"/>
        </w:rPr>
        <w:t>Paolo</w:t>
      </w:r>
      <w:r w:rsidRPr="006855FE">
        <w:rPr>
          <w:rStyle w:val="HTML-cytat"/>
          <w:color w:val="000000"/>
          <w:szCs w:val="24"/>
        </w:rPr>
        <w:t xml:space="preserve">, </w:t>
      </w:r>
      <w:proofErr w:type="spellStart"/>
      <w:r w:rsidRPr="006855FE">
        <w:rPr>
          <w:rStyle w:val="HTML-cytat"/>
          <w:color w:val="000000"/>
          <w:szCs w:val="24"/>
        </w:rPr>
        <w:t>Bornás</w:t>
      </w:r>
      <w:proofErr w:type="spellEnd"/>
      <w:r w:rsidR="0049562C">
        <w:rPr>
          <w:rStyle w:val="HTML-cytat"/>
          <w:color w:val="000000"/>
          <w:szCs w:val="24"/>
        </w:rPr>
        <w:t xml:space="preserve"> </w:t>
      </w:r>
      <w:proofErr w:type="spellStart"/>
      <w:r w:rsidRPr="006855FE">
        <w:rPr>
          <w:rStyle w:val="HTML-cytat"/>
          <w:color w:val="000000"/>
          <w:szCs w:val="24"/>
        </w:rPr>
        <w:t>Cayuela</w:t>
      </w:r>
      <w:proofErr w:type="spellEnd"/>
      <w:r w:rsidR="0049562C">
        <w:rPr>
          <w:rStyle w:val="HTML-cytat"/>
          <w:color w:val="000000"/>
          <w:szCs w:val="24"/>
        </w:rPr>
        <w:t xml:space="preserve"> </w:t>
      </w:r>
      <w:r w:rsidRPr="006855FE">
        <w:rPr>
          <w:rStyle w:val="HTML-cytat"/>
          <w:color w:val="000000"/>
          <w:szCs w:val="24"/>
        </w:rPr>
        <w:t xml:space="preserve">Damian, </w:t>
      </w:r>
      <w:proofErr w:type="spellStart"/>
      <w:r w:rsidRPr="006855FE">
        <w:rPr>
          <w:rStyle w:val="HTML-cytat"/>
          <w:color w:val="000000"/>
          <w:szCs w:val="24"/>
        </w:rPr>
        <w:t>Monni</w:t>
      </w:r>
      <w:proofErr w:type="spellEnd"/>
      <w:r w:rsidR="0049562C">
        <w:rPr>
          <w:rStyle w:val="HTML-cytat"/>
          <w:color w:val="000000"/>
          <w:szCs w:val="24"/>
        </w:rPr>
        <w:t xml:space="preserve"> </w:t>
      </w:r>
      <w:proofErr w:type="spellStart"/>
      <w:r w:rsidRPr="006855FE">
        <w:rPr>
          <w:rStyle w:val="HTML-cytat"/>
          <w:color w:val="000000"/>
          <w:szCs w:val="24"/>
        </w:rPr>
        <w:t>Suvi</w:t>
      </w:r>
      <w:proofErr w:type="spellEnd"/>
      <w:r w:rsidRPr="006855FE">
        <w:rPr>
          <w:rStyle w:val="HTML-cytat"/>
          <w:color w:val="000000"/>
          <w:szCs w:val="24"/>
        </w:rPr>
        <w:t xml:space="preserve">, de </w:t>
      </w:r>
      <w:proofErr w:type="spellStart"/>
      <w:r w:rsidRPr="006855FE">
        <w:rPr>
          <w:rStyle w:val="HTML-cytat"/>
          <w:color w:val="000000"/>
          <w:szCs w:val="24"/>
        </w:rPr>
        <w:t>Raveschoot</w:t>
      </w:r>
      <w:proofErr w:type="spellEnd"/>
      <w:r w:rsidRPr="006855FE">
        <w:rPr>
          <w:rStyle w:val="HTML-cytat"/>
          <w:color w:val="000000"/>
          <w:szCs w:val="24"/>
        </w:rPr>
        <w:t xml:space="preserve"> Ronald </w:t>
      </w:r>
      <w:proofErr w:type="spellStart"/>
      <w:r w:rsidRPr="006855FE">
        <w:rPr>
          <w:rStyle w:val="HTML-cytat"/>
          <w:color w:val="000000"/>
          <w:szCs w:val="24"/>
        </w:rPr>
        <w:t>Piers</w:t>
      </w:r>
      <w:proofErr w:type="spellEnd"/>
      <w:r w:rsidR="0049562C">
        <w:rPr>
          <w:rStyle w:val="HTML-cytat"/>
          <w:color w:val="000000"/>
          <w:szCs w:val="24"/>
        </w:rPr>
        <w:t xml:space="preserve"> </w:t>
      </w:r>
      <w:r w:rsidRPr="006855FE">
        <w:rPr>
          <w:color w:val="000000"/>
          <w:szCs w:val="24"/>
        </w:rPr>
        <w:t xml:space="preserve">PORADNIK „Jak opracować plan działań na rzecz zrównoważonej energii (SEAP)?”,Stowarzyszenie Gmin Polska Sieć „Energie </w:t>
      </w:r>
      <w:proofErr w:type="spellStart"/>
      <w:r w:rsidRPr="006855FE">
        <w:rPr>
          <w:color w:val="000000"/>
          <w:szCs w:val="24"/>
        </w:rPr>
        <w:t>Cités</w:t>
      </w:r>
      <w:proofErr w:type="spellEnd"/>
      <w:r w:rsidRPr="006855FE">
        <w:rPr>
          <w:color w:val="000000"/>
          <w:szCs w:val="24"/>
        </w:rPr>
        <w:t>”, Kraków 2012</w:t>
      </w:r>
      <w:r w:rsidR="00C01183">
        <w:rPr>
          <w:color w:val="000000"/>
          <w:szCs w:val="24"/>
        </w:rPr>
        <w:t>,</w:t>
      </w:r>
    </w:p>
    <w:p w14:paraId="7D34F1BC" w14:textId="77777777" w:rsidR="00590ABB" w:rsidRPr="006855FE" w:rsidRDefault="00590ABB" w:rsidP="002B2AED">
      <w:pPr>
        <w:pStyle w:val="Akapitzlist"/>
        <w:numPr>
          <w:ilvl w:val="1"/>
          <w:numId w:val="7"/>
        </w:numPr>
        <w:spacing w:after="0" w:line="276" w:lineRule="auto"/>
        <w:rPr>
          <w:color w:val="000000"/>
          <w:szCs w:val="24"/>
        </w:rPr>
      </w:pPr>
      <w:proofErr w:type="spellStart"/>
      <w:r w:rsidRPr="006855FE">
        <w:rPr>
          <w:color w:val="000000"/>
          <w:szCs w:val="24"/>
        </w:rPr>
        <w:t>HławiczkaS</w:t>
      </w:r>
      <w:proofErr w:type="spellEnd"/>
      <w:r w:rsidRPr="006855FE">
        <w:rPr>
          <w:color w:val="000000"/>
          <w:szCs w:val="24"/>
        </w:rPr>
        <w:t xml:space="preserve">. i in., „Nowe podejście do oceny niskiej emisji z ogrzewania mieszkań w kształtowaniu stężeń pyłu na obszarze Miasta. I. Inwentaryzacja źródeł emisji i modelowanie emisji” </w:t>
      </w:r>
      <w:r w:rsidRPr="006855FE" w:rsidDel="00BC28BA">
        <w:rPr>
          <w:color w:val="000000"/>
          <w:szCs w:val="24"/>
        </w:rPr>
        <w:t>S. </w:t>
      </w:r>
      <w:proofErr w:type="spellStart"/>
      <w:r w:rsidRPr="006855FE" w:rsidDel="00BC28BA">
        <w:rPr>
          <w:color w:val="000000"/>
          <w:szCs w:val="24"/>
        </w:rPr>
        <w:t>Hławiczka</w:t>
      </w:r>
      <w:proofErr w:type="spellEnd"/>
      <w:r w:rsidRPr="006855FE" w:rsidDel="00BC28BA">
        <w:rPr>
          <w:color w:val="000000"/>
          <w:szCs w:val="24"/>
        </w:rPr>
        <w:t xml:space="preserve"> i in., </w:t>
      </w:r>
      <w:r w:rsidRPr="006855FE">
        <w:rPr>
          <w:color w:val="000000"/>
          <w:szCs w:val="24"/>
        </w:rPr>
        <w:br/>
        <w:t>w: Ochrona Środowiska i Zasobów Naturalnych nr 47, s.22-46, 2011</w:t>
      </w:r>
      <w:r w:rsidR="00C01183">
        <w:rPr>
          <w:color w:val="000000"/>
          <w:szCs w:val="24"/>
        </w:rPr>
        <w:t>,</w:t>
      </w:r>
    </w:p>
    <w:p w14:paraId="732AB0FF" w14:textId="77777777" w:rsidR="00590ABB" w:rsidRPr="006855FE" w:rsidRDefault="00590ABB" w:rsidP="002B2AED">
      <w:pPr>
        <w:pStyle w:val="Akapitzlist"/>
        <w:numPr>
          <w:ilvl w:val="1"/>
          <w:numId w:val="7"/>
        </w:numPr>
        <w:spacing w:after="0" w:line="276" w:lineRule="auto"/>
        <w:rPr>
          <w:color w:val="000000"/>
          <w:szCs w:val="24"/>
        </w:rPr>
      </w:pPr>
      <w:r w:rsidRPr="006855FE">
        <w:rPr>
          <w:color w:val="000000"/>
          <w:szCs w:val="24"/>
        </w:rPr>
        <w:t xml:space="preserve">Płonka Patrycja „Gromadzenie danych i opracowanie Planu działań </w:t>
      </w:r>
      <w:r w:rsidRPr="006855FE">
        <w:rPr>
          <w:color w:val="000000"/>
          <w:szCs w:val="24"/>
        </w:rPr>
        <w:br/>
        <w:t>na rzecz zrównoważonej energii (SEAP)”</w:t>
      </w:r>
      <w:r w:rsidR="00C01183">
        <w:rPr>
          <w:color w:val="000000"/>
          <w:szCs w:val="24"/>
        </w:rPr>
        <w:t>,</w:t>
      </w:r>
    </w:p>
    <w:p w14:paraId="47D50AF7" w14:textId="77777777" w:rsidR="00590ABB" w:rsidRPr="006855FE" w:rsidRDefault="00590ABB" w:rsidP="002B2AED">
      <w:pPr>
        <w:pStyle w:val="Akapitzlist"/>
        <w:numPr>
          <w:ilvl w:val="1"/>
          <w:numId w:val="7"/>
        </w:numPr>
        <w:spacing w:after="0" w:line="276" w:lineRule="auto"/>
        <w:rPr>
          <w:color w:val="000000"/>
          <w:szCs w:val="24"/>
        </w:rPr>
      </w:pPr>
      <w:r w:rsidRPr="006855FE">
        <w:rPr>
          <w:color w:val="000000"/>
          <w:szCs w:val="24"/>
        </w:rPr>
        <w:t>Robakiewicz</w:t>
      </w:r>
      <w:r w:rsidR="0049562C">
        <w:rPr>
          <w:color w:val="000000"/>
          <w:szCs w:val="24"/>
        </w:rPr>
        <w:t xml:space="preserve"> </w:t>
      </w:r>
      <w:r w:rsidRPr="006855FE">
        <w:rPr>
          <w:color w:val="000000"/>
          <w:szCs w:val="24"/>
        </w:rPr>
        <w:t>M., „Ocena cech energetycznych budynków”, Biblioteka Fundacji Poszanowania Energii, 2005</w:t>
      </w:r>
      <w:r w:rsidR="00C01183">
        <w:rPr>
          <w:color w:val="000000"/>
          <w:szCs w:val="24"/>
        </w:rPr>
        <w:t>,</w:t>
      </w:r>
    </w:p>
    <w:p w14:paraId="531287F6" w14:textId="77777777" w:rsidR="00590ABB" w:rsidRPr="0049562C" w:rsidRDefault="00590ABB" w:rsidP="002B2AED">
      <w:pPr>
        <w:pStyle w:val="Akapitzlist"/>
        <w:numPr>
          <w:ilvl w:val="1"/>
          <w:numId w:val="7"/>
        </w:numPr>
        <w:spacing w:after="0" w:line="276" w:lineRule="auto"/>
        <w:rPr>
          <w:color w:val="000000"/>
          <w:sz w:val="24"/>
          <w:szCs w:val="24"/>
        </w:rPr>
      </w:pPr>
      <w:r w:rsidRPr="0049562C">
        <w:rPr>
          <w:noProof/>
        </w:rPr>
        <w:t xml:space="preserve">Woś, A. (2010). </w:t>
      </w:r>
      <w:r w:rsidRPr="0049562C">
        <w:rPr>
          <w:iCs/>
          <w:noProof/>
        </w:rPr>
        <w:t>Klimat Polski w drugiej połowie XX wieku.</w:t>
      </w:r>
      <w:r w:rsidRPr="0049562C">
        <w:rPr>
          <w:noProof/>
        </w:rPr>
        <w:t xml:space="preserve"> Poznań: Wydawnictwo Naukowe UAM.</w:t>
      </w:r>
    </w:p>
    <w:p w14:paraId="08F6C73B" w14:textId="77777777" w:rsidR="00590ABB" w:rsidRPr="006855FE" w:rsidRDefault="00590ABB" w:rsidP="002B2AED">
      <w:pPr>
        <w:pStyle w:val="Akapitzlist"/>
        <w:numPr>
          <w:ilvl w:val="0"/>
          <w:numId w:val="7"/>
        </w:numPr>
        <w:spacing w:after="0" w:line="276" w:lineRule="auto"/>
        <w:ind w:left="714" w:hanging="357"/>
        <w:rPr>
          <w:szCs w:val="24"/>
        </w:rPr>
      </w:pPr>
      <w:r w:rsidRPr="006855FE">
        <w:rPr>
          <w:szCs w:val="24"/>
        </w:rPr>
        <w:t>Inne opracowania:</w:t>
      </w:r>
    </w:p>
    <w:p w14:paraId="7E45D442" w14:textId="1032CE8A" w:rsidR="002B737E" w:rsidRDefault="002B737E" w:rsidP="002B2AED">
      <w:pPr>
        <w:pStyle w:val="Akapitzlist"/>
        <w:numPr>
          <w:ilvl w:val="1"/>
          <w:numId w:val="7"/>
        </w:numPr>
        <w:spacing w:after="0" w:line="276" w:lineRule="auto"/>
      </w:pPr>
      <w:r>
        <w:t xml:space="preserve">Miejscowe plany zagospodarowania przestrzennego dla obszarów </w:t>
      </w:r>
      <w:r w:rsidR="000D397F">
        <w:t xml:space="preserve">Gminy </w:t>
      </w:r>
      <w:r w:rsidR="000D462C">
        <w:t>Miasto Mrągowo</w:t>
      </w:r>
      <w:r w:rsidR="00C01183">
        <w:t>,</w:t>
      </w:r>
    </w:p>
    <w:p w14:paraId="027033AF" w14:textId="015A2598" w:rsidR="004E64C5" w:rsidRDefault="004E64C5" w:rsidP="002B2AED">
      <w:pPr>
        <w:pStyle w:val="Akapitzlist"/>
        <w:numPr>
          <w:ilvl w:val="1"/>
          <w:numId w:val="7"/>
        </w:numPr>
      </w:pPr>
      <w:r w:rsidRPr="004E64C5">
        <w:t>Polityka energetyczna Polski do 2030 roku</w:t>
      </w:r>
    </w:p>
    <w:p w14:paraId="7A60E3D3" w14:textId="3BF4AFE8" w:rsidR="004E64C5" w:rsidRPr="004E64C5" w:rsidRDefault="004E64C5" w:rsidP="002B2AED">
      <w:pPr>
        <w:pStyle w:val="Akapitzlist"/>
        <w:numPr>
          <w:ilvl w:val="1"/>
          <w:numId w:val="7"/>
        </w:numPr>
      </w:pPr>
      <w:r w:rsidRPr="004E64C5">
        <w:t>Polityka Ekologiczna Państwa 2030 (PEP2030)</w:t>
      </w:r>
    </w:p>
    <w:p w14:paraId="006DD8D1" w14:textId="65B40573" w:rsidR="004E64C5" w:rsidRDefault="004E64C5" w:rsidP="002B2AED">
      <w:pPr>
        <w:pStyle w:val="Akapitzlist"/>
        <w:numPr>
          <w:ilvl w:val="1"/>
          <w:numId w:val="7"/>
        </w:numPr>
        <w:spacing w:after="0" w:line="276" w:lineRule="auto"/>
      </w:pPr>
      <w:r w:rsidRPr="004E64C5">
        <w:t>Krajowa Strategia Rozwoju Regionalnego 2030 (KSRR 2030)</w:t>
      </w:r>
    </w:p>
    <w:p w14:paraId="1A27033D" w14:textId="77777777" w:rsidR="004E64C5" w:rsidRDefault="004E64C5" w:rsidP="002B2AED">
      <w:pPr>
        <w:pStyle w:val="Akapitzlist"/>
        <w:numPr>
          <w:ilvl w:val="1"/>
          <w:numId w:val="7"/>
        </w:numPr>
        <w:spacing w:after="0" w:line="276" w:lineRule="auto"/>
      </w:pPr>
    </w:p>
    <w:p w14:paraId="69F41D53" w14:textId="5B9B0C5F" w:rsidR="004E64C5" w:rsidRDefault="004E64C5" w:rsidP="002B2AED">
      <w:pPr>
        <w:pStyle w:val="Akapitzlist"/>
        <w:numPr>
          <w:ilvl w:val="1"/>
          <w:numId w:val="7"/>
        </w:numPr>
        <w:spacing w:after="0" w:line="276" w:lineRule="auto"/>
      </w:pPr>
      <w:r w:rsidRPr="004E64C5">
        <w:lastRenderedPageBreak/>
        <w:t xml:space="preserve">Warmińsko Mazurskie 2030. Strategia rozwoju społeczno-gospodarczego </w:t>
      </w:r>
    </w:p>
    <w:p w14:paraId="1A8730A1" w14:textId="2F4DED72" w:rsidR="004E64C5" w:rsidRDefault="004E64C5" w:rsidP="002B2AED">
      <w:pPr>
        <w:pStyle w:val="Akapitzlist"/>
        <w:numPr>
          <w:ilvl w:val="1"/>
          <w:numId w:val="7"/>
        </w:numPr>
        <w:spacing w:after="0" w:line="276" w:lineRule="auto"/>
      </w:pPr>
      <w:r w:rsidRPr="004E64C5">
        <w:t xml:space="preserve">Plan zagospodarowania przestrzennego województwa warmińsko-mazurskiego </w:t>
      </w:r>
    </w:p>
    <w:p w14:paraId="14D4C437" w14:textId="134DEB70" w:rsidR="002B737E" w:rsidRDefault="004E64C5" w:rsidP="002B2AED">
      <w:pPr>
        <w:pStyle w:val="Akapitzlist"/>
        <w:numPr>
          <w:ilvl w:val="1"/>
          <w:numId w:val="7"/>
        </w:numPr>
        <w:spacing w:after="0" w:line="276" w:lineRule="auto"/>
      </w:pPr>
      <w:r w:rsidRPr="004E64C5">
        <w:t xml:space="preserve">Program ochrony powietrza dla strefy warmińsko-mazurskiej </w:t>
      </w:r>
      <w:r w:rsidR="002B737E">
        <w:t>Strategia „Europa 2020”</w:t>
      </w:r>
      <w:r w:rsidR="00C01183">
        <w:t>,</w:t>
      </w:r>
    </w:p>
    <w:p w14:paraId="4A1742DA" w14:textId="77777777" w:rsidR="004E64C5" w:rsidRPr="004E64C5" w:rsidRDefault="004E64C5" w:rsidP="002B2AED">
      <w:pPr>
        <w:pStyle w:val="Akapitzlist"/>
        <w:numPr>
          <w:ilvl w:val="1"/>
          <w:numId w:val="7"/>
        </w:numPr>
      </w:pPr>
      <w:r w:rsidRPr="004E64C5">
        <w:t>Program Ochrony Środowiska Województwa Warmińsko-Mazurskiego do roku 2030</w:t>
      </w:r>
    </w:p>
    <w:p w14:paraId="391F4CBA" w14:textId="77777777" w:rsidR="002B737E" w:rsidRPr="006855FE" w:rsidRDefault="002B737E" w:rsidP="002B2AED">
      <w:pPr>
        <w:pStyle w:val="Akapitzlist"/>
        <w:numPr>
          <w:ilvl w:val="1"/>
          <w:numId w:val="7"/>
        </w:numPr>
        <w:spacing w:after="0" w:line="276" w:lineRule="auto"/>
      </w:pPr>
      <w:r w:rsidRPr="006855FE">
        <w:t>Warsztaty „Plan działań na rzecz zrównoważonej energii – przygotowanie i wdrażanie” Kraków, 9.03.2012- materiały informacyjne</w:t>
      </w:r>
      <w:r w:rsidR="00C01183">
        <w:t>,</w:t>
      </w:r>
    </w:p>
    <w:p w14:paraId="2EA49C74" w14:textId="24306F21" w:rsidR="00A21157" w:rsidRDefault="00A21157" w:rsidP="002B2AED">
      <w:pPr>
        <w:pStyle w:val="Akapitzlist"/>
        <w:numPr>
          <w:ilvl w:val="1"/>
          <w:numId w:val="7"/>
        </w:numPr>
        <w:spacing w:after="0" w:line="276" w:lineRule="auto"/>
      </w:pPr>
      <w:r w:rsidRPr="00A21157">
        <w:t xml:space="preserve">Plan gospodarki niskoemisyjnej dla </w:t>
      </w:r>
      <w:r w:rsidR="000D397F">
        <w:t xml:space="preserve">Gminy </w:t>
      </w:r>
      <w:r w:rsidR="000D462C">
        <w:t>Miasto Mrągowo</w:t>
      </w:r>
      <w:r w:rsidR="00F96392">
        <w:t>.</w:t>
      </w:r>
    </w:p>
    <w:p w14:paraId="7C12DDCA" w14:textId="77777777" w:rsidR="00590ABB" w:rsidRPr="006855FE" w:rsidRDefault="00590ABB" w:rsidP="002B2AED">
      <w:pPr>
        <w:pStyle w:val="Akapitzlist"/>
        <w:numPr>
          <w:ilvl w:val="0"/>
          <w:numId w:val="7"/>
        </w:numPr>
        <w:spacing w:after="0" w:line="276" w:lineRule="auto"/>
      </w:pPr>
      <w:r w:rsidRPr="006855FE">
        <w:t>Strony www:</w:t>
      </w:r>
    </w:p>
    <w:p w14:paraId="7AD376F1" w14:textId="77777777" w:rsidR="005278AA" w:rsidRDefault="005278AA" w:rsidP="002B2AED">
      <w:pPr>
        <w:pStyle w:val="Akapitzlist"/>
        <w:numPr>
          <w:ilvl w:val="1"/>
          <w:numId w:val="7"/>
        </w:numPr>
        <w:spacing w:after="0" w:line="276" w:lineRule="auto"/>
      </w:pPr>
      <w:r>
        <w:t>Wojewódzki</w:t>
      </w:r>
      <w:r w:rsidRPr="006855FE">
        <w:t xml:space="preserve"> Fundusz Ochrony Środowiska i Gospo</w:t>
      </w:r>
      <w:r>
        <w:t xml:space="preserve">darki Wodnej w </w:t>
      </w:r>
      <w:r w:rsidR="00E75800">
        <w:t>Katowicach</w:t>
      </w:r>
      <w:r>
        <w:t xml:space="preserve">, </w:t>
      </w:r>
      <w:hyperlink r:id="rId62" w:history="1">
        <w:r w:rsidR="00E75800" w:rsidRPr="00F301BC">
          <w:rPr>
            <w:rStyle w:val="Hipercze"/>
          </w:rPr>
          <w:t>www.wfosigw.katowice.pl</w:t>
        </w:r>
      </w:hyperlink>
      <w:r w:rsidR="00C01183">
        <w:t>,</w:t>
      </w:r>
    </w:p>
    <w:p w14:paraId="1D86FB02" w14:textId="77777777" w:rsidR="00590ABB" w:rsidRPr="006855FE" w:rsidRDefault="00590ABB" w:rsidP="002B2AED">
      <w:pPr>
        <w:pStyle w:val="Akapitzlist"/>
        <w:numPr>
          <w:ilvl w:val="1"/>
          <w:numId w:val="7"/>
        </w:numPr>
        <w:spacing w:after="0" w:line="276" w:lineRule="auto"/>
        <w:rPr>
          <w:rStyle w:val="HTML-cytat"/>
          <w:i w:val="0"/>
          <w:iCs w:val="0"/>
        </w:rPr>
      </w:pPr>
      <w:r w:rsidRPr="006855FE">
        <w:t xml:space="preserve">Narodowy Fundusz Ochrony Środowiska i Gospodarki Wodnej, </w:t>
      </w:r>
      <w:hyperlink r:id="rId63" w:history="1">
        <w:r w:rsidRPr="006855FE">
          <w:rPr>
            <w:rStyle w:val="Hipercze"/>
            <w:color w:val="auto"/>
          </w:rPr>
          <w:t>www.</w:t>
        </w:r>
        <w:r w:rsidRPr="006855FE">
          <w:rPr>
            <w:rStyle w:val="Hipercze"/>
            <w:bCs/>
            <w:color w:val="auto"/>
          </w:rPr>
          <w:t>nfosigw</w:t>
        </w:r>
        <w:r w:rsidRPr="006855FE">
          <w:rPr>
            <w:rStyle w:val="Hipercze"/>
            <w:color w:val="auto"/>
          </w:rPr>
          <w:t>.gov.pl/</w:t>
        </w:r>
      </w:hyperlink>
      <w:r w:rsidR="00C01183" w:rsidRPr="00C01183">
        <w:rPr>
          <w:rStyle w:val="HTML-cytat"/>
          <w:i w:val="0"/>
        </w:rPr>
        <w:t>,</w:t>
      </w:r>
    </w:p>
    <w:p w14:paraId="5E582E27" w14:textId="77777777" w:rsidR="00590ABB" w:rsidRPr="006855FE" w:rsidRDefault="00590ABB" w:rsidP="002B2AED">
      <w:pPr>
        <w:pStyle w:val="Akapitzlist"/>
        <w:numPr>
          <w:ilvl w:val="1"/>
          <w:numId w:val="7"/>
        </w:numPr>
        <w:spacing w:after="0" w:line="276" w:lineRule="auto"/>
        <w:jc w:val="left"/>
        <w:rPr>
          <w:rStyle w:val="Hipercze"/>
          <w:color w:val="auto"/>
          <w:u w:val="none"/>
        </w:rPr>
      </w:pPr>
      <w:r w:rsidRPr="006855FE">
        <w:t xml:space="preserve">Bank Danych Lokalnych, GUS, </w:t>
      </w:r>
      <w:hyperlink r:id="rId64" w:history="1">
        <w:r w:rsidRPr="006855FE">
          <w:rPr>
            <w:rStyle w:val="Hipercze"/>
          </w:rPr>
          <w:t>http://stat.gov.pl/bdl/app/strona.html?p_name=indeks</w:t>
        </w:r>
      </w:hyperlink>
      <w:r w:rsidR="00C01183" w:rsidRPr="00C01183">
        <w:rPr>
          <w:rStyle w:val="Hipercze"/>
          <w:i/>
          <w:u w:val="none"/>
        </w:rPr>
        <w:t xml:space="preserve"> .</w:t>
      </w:r>
    </w:p>
    <w:p w14:paraId="77EF715F" w14:textId="77777777" w:rsidR="00D639D2" w:rsidRPr="006855FE" w:rsidRDefault="00D639D2" w:rsidP="00264D19">
      <w:pPr>
        <w:rPr>
          <w:rFonts w:asciiTheme="majorHAnsi" w:eastAsiaTheme="majorEastAsia" w:hAnsiTheme="majorHAnsi" w:cstheme="majorBidi"/>
          <w:color w:val="A5A5A5" w:themeColor="accent1" w:themeShade="BF"/>
        </w:rPr>
      </w:pPr>
      <w:r w:rsidRPr="006855FE">
        <w:br w:type="page"/>
      </w:r>
    </w:p>
    <w:p w14:paraId="37DD363C" w14:textId="77777777" w:rsidR="00D639D2" w:rsidRDefault="00442B1B" w:rsidP="00264D19">
      <w:pPr>
        <w:pStyle w:val="Nagwek1"/>
      </w:pPr>
      <w:bookmarkStart w:id="798" w:name="_Toc115197768"/>
      <w:r>
        <w:lastRenderedPageBreak/>
        <w:t>SPISY RYSUNKÓW</w:t>
      </w:r>
      <w:r w:rsidR="00B554FF">
        <w:t xml:space="preserve"> I</w:t>
      </w:r>
      <w:r>
        <w:t xml:space="preserve"> TABEL</w:t>
      </w:r>
      <w:bookmarkEnd w:id="798"/>
    </w:p>
    <w:p w14:paraId="3C7664DA" w14:textId="77777777" w:rsidR="00443BAF" w:rsidRDefault="00D639D2" w:rsidP="00C4386C">
      <w:pPr>
        <w:pStyle w:val="Nagwek2"/>
      </w:pPr>
      <w:bookmarkStart w:id="799" w:name="_Toc115197769"/>
      <w:r>
        <w:t>SPIS RYSUNKÓW</w:t>
      </w:r>
      <w:bookmarkEnd w:id="799"/>
    </w:p>
    <w:p w14:paraId="4552BC95" w14:textId="0C4B9C7F" w:rsidR="00CD6E03" w:rsidRDefault="00840796">
      <w:pPr>
        <w:pStyle w:val="Spisilustracji"/>
        <w:tabs>
          <w:tab w:val="right" w:leader="dot" w:pos="9062"/>
        </w:tabs>
        <w:rPr>
          <w:noProof/>
          <w:lang w:eastAsia="pl-PL"/>
        </w:rPr>
      </w:pPr>
      <w:r w:rsidRPr="000753A7">
        <w:fldChar w:fldCharType="begin"/>
      </w:r>
      <w:r w:rsidR="0091490E" w:rsidRPr="000753A7">
        <w:instrText xml:space="preserve"> TOC \h \z \c "Rysunek" </w:instrText>
      </w:r>
      <w:r w:rsidRPr="000753A7">
        <w:fldChar w:fldCharType="separate"/>
      </w:r>
      <w:hyperlink w:anchor="_Toc115197771" w:history="1">
        <w:r w:rsidR="00CD6E03" w:rsidRPr="00CE789D">
          <w:rPr>
            <w:rStyle w:val="Hipercze"/>
            <w:noProof/>
          </w:rPr>
          <w:t>Rysunek 1 Schemat celów strategicznych i szczegółowych gospodarki niskoemisyjnej</w:t>
        </w:r>
        <w:r w:rsidR="00CD6E03">
          <w:rPr>
            <w:noProof/>
            <w:webHidden/>
          </w:rPr>
          <w:tab/>
        </w:r>
        <w:r w:rsidR="00CD6E03">
          <w:rPr>
            <w:noProof/>
            <w:webHidden/>
          </w:rPr>
          <w:fldChar w:fldCharType="begin"/>
        </w:r>
        <w:r w:rsidR="00CD6E03">
          <w:rPr>
            <w:noProof/>
            <w:webHidden/>
          </w:rPr>
          <w:instrText xml:space="preserve"> PAGEREF _Toc115197771 \h </w:instrText>
        </w:r>
        <w:r w:rsidR="00CD6E03">
          <w:rPr>
            <w:noProof/>
            <w:webHidden/>
          </w:rPr>
        </w:r>
        <w:r w:rsidR="00CD6E03">
          <w:rPr>
            <w:noProof/>
            <w:webHidden/>
          </w:rPr>
          <w:fldChar w:fldCharType="separate"/>
        </w:r>
        <w:r w:rsidR="00AC5F35">
          <w:rPr>
            <w:noProof/>
            <w:webHidden/>
          </w:rPr>
          <w:t>15</w:t>
        </w:r>
        <w:r w:rsidR="00CD6E03">
          <w:rPr>
            <w:noProof/>
            <w:webHidden/>
          </w:rPr>
          <w:fldChar w:fldCharType="end"/>
        </w:r>
      </w:hyperlink>
    </w:p>
    <w:p w14:paraId="12198848" w14:textId="0880E903" w:rsidR="00CD6E03" w:rsidRDefault="003B2735">
      <w:pPr>
        <w:pStyle w:val="Spisilustracji"/>
        <w:tabs>
          <w:tab w:val="right" w:leader="dot" w:pos="9062"/>
        </w:tabs>
        <w:rPr>
          <w:noProof/>
          <w:lang w:eastAsia="pl-PL"/>
        </w:rPr>
      </w:pPr>
      <w:hyperlink w:anchor="_Toc115197772" w:history="1">
        <w:r w:rsidR="00CD6E03" w:rsidRPr="00CE789D">
          <w:rPr>
            <w:rStyle w:val="Hipercze"/>
            <w:noProof/>
          </w:rPr>
          <w:t>Rysunek 2 Mapa poglądowa Miasta Mrągowo</w:t>
        </w:r>
        <w:r w:rsidR="00CD6E03">
          <w:rPr>
            <w:noProof/>
            <w:webHidden/>
          </w:rPr>
          <w:tab/>
        </w:r>
        <w:r w:rsidR="00CD6E03">
          <w:rPr>
            <w:noProof/>
            <w:webHidden/>
          </w:rPr>
          <w:fldChar w:fldCharType="begin"/>
        </w:r>
        <w:r w:rsidR="00CD6E03">
          <w:rPr>
            <w:noProof/>
            <w:webHidden/>
          </w:rPr>
          <w:instrText xml:space="preserve"> PAGEREF _Toc115197772 \h </w:instrText>
        </w:r>
        <w:r w:rsidR="00CD6E03">
          <w:rPr>
            <w:noProof/>
            <w:webHidden/>
          </w:rPr>
        </w:r>
        <w:r w:rsidR="00CD6E03">
          <w:rPr>
            <w:noProof/>
            <w:webHidden/>
          </w:rPr>
          <w:fldChar w:fldCharType="separate"/>
        </w:r>
        <w:r w:rsidR="00AC5F35">
          <w:rPr>
            <w:noProof/>
            <w:webHidden/>
          </w:rPr>
          <w:t>42</w:t>
        </w:r>
        <w:r w:rsidR="00CD6E03">
          <w:rPr>
            <w:noProof/>
            <w:webHidden/>
          </w:rPr>
          <w:fldChar w:fldCharType="end"/>
        </w:r>
      </w:hyperlink>
    </w:p>
    <w:p w14:paraId="788DF810" w14:textId="150B115B" w:rsidR="00CD6E03" w:rsidRDefault="003B2735">
      <w:pPr>
        <w:pStyle w:val="Spisilustracji"/>
        <w:tabs>
          <w:tab w:val="right" w:leader="dot" w:pos="9062"/>
        </w:tabs>
        <w:rPr>
          <w:noProof/>
          <w:lang w:eastAsia="pl-PL"/>
        </w:rPr>
      </w:pPr>
      <w:hyperlink w:anchor="_Toc115197773" w:history="1">
        <w:r w:rsidR="00CD6E03" w:rsidRPr="00CE789D">
          <w:rPr>
            <w:rStyle w:val="Hipercze"/>
            <w:noProof/>
          </w:rPr>
          <w:t>Rysunek 3 Średnie temperatury i opady na terenie Miasta Mrągowo</w:t>
        </w:r>
        <w:r w:rsidR="00CD6E03">
          <w:rPr>
            <w:noProof/>
            <w:webHidden/>
          </w:rPr>
          <w:tab/>
        </w:r>
        <w:r w:rsidR="00CD6E03">
          <w:rPr>
            <w:noProof/>
            <w:webHidden/>
          </w:rPr>
          <w:fldChar w:fldCharType="begin"/>
        </w:r>
        <w:r w:rsidR="00CD6E03">
          <w:rPr>
            <w:noProof/>
            <w:webHidden/>
          </w:rPr>
          <w:instrText xml:space="preserve"> PAGEREF _Toc115197773 \h </w:instrText>
        </w:r>
        <w:r w:rsidR="00CD6E03">
          <w:rPr>
            <w:noProof/>
            <w:webHidden/>
          </w:rPr>
        </w:r>
        <w:r w:rsidR="00CD6E03">
          <w:rPr>
            <w:noProof/>
            <w:webHidden/>
          </w:rPr>
          <w:fldChar w:fldCharType="separate"/>
        </w:r>
        <w:r w:rsidR="00AC5F35">
          <w:rPr>
            <w:noProof/>
            <w:webHidden/>
          </w:rPr>
          <w:t>45</w:t>
        </w:r>
        <w:r w:rsidR="00CD6E03">
          <w:rPr>
            <w:noProof/>
            <w:webHidden/>
          </w:rPr>
          <w:fldChar w:fldCharType="end"/>
        </w:r>
      </w:hyperlink>
    </w:p>
    <w:p w14:paraId="797269B5" w14:textId="3EFB7630" w:rsidR="00CD6E03" w:rsidRDefault="003B2735">
      <w:pPr>
        <w:pStyle w:val="Spisilustracji"/>
        <w:tabs>
          <w:tab w:val="right" w:leader="dot" w:pos="9062"/>
        </w:tabs>
        <w:rPr>
          <w:noProof/>
          <w:lang w:eastAsia="pl-PL"/>
        </w:rPr>
      </w:pPr>
      <w:hyperlink w:anchor="_Toc115197774" w:history="1">
        <w:r w:rsidR="00CD6E03" w:rsidRPr="00CE789D">
          <w:rPr>
            <w:rStyle w:val="Hipercze"/>
            <w:noProof/>
          </w:rPr>
          <w:t>Rysunek 4 Temperatury maksymalne na terenie Miasta Mrągowo</w:t>
        </w:r>
        <w:r w:rsidR="00CD6E03">
          <w:rPr>
            <w:noProof/>
            <w:webHidden/>
          </w:rPr>
          <w:tab/>
        </w:r>
        <w:r w:rsidR="00CD6E03">
          <w:rPr>
            <w:noProof/>
            <w:webHidden/>
          </w:rPr>
          <w:fldChar w:fldCharType="begin"/>
        </w:r>
        <w:r w:rsidR="00CD6E03">
          <w:rPr>
            <w:noProof/>
            <w:webHidden/>
          </w:rPr>
          <w:instrText xml:space="preserve"> PAGEREF _Toc115197774 \h </w:instrText>
        </w:r>
        <w:r w:rsidR="00CD6E03">
          <w:rPr>
            <w:noProof/>
            <w:webHidden/>
          </w:rPr>
        </w:r>
        <w:r w:rsidR="00CD6E03">
          <w:rPr>
            <w:noProof/>
            <w:webHidden/>
          </w:rPr>
          <w:fldChar w:fldCharType="separate"/>
        </w:r>
        <w:r w:rsidR="00AC5F35">
          <w:rPr>
            <w:noProof/>
            <w:webHidden/>
          </w:rPr>
          <w:t>45</w:t>
        </w:r>
        <w:r w:rsidR="00CD6E03">
          <w:rPr>
            <w:noProof/>
            <w:webHidden/>
          </w:rPr>
          <w:fldChar w:fldCharType="end"/>
        </w:r>
      </w:hyperlink>
    </w:p>
    <w:p w14:paraId="354E342C" w14:textId="0F9A6E71" w:rsidR="00CD6E03" w:rsidRDefault="003B2735">
      <w:pPr>
        <w:pStyle w:val="Spisilustracji"/>
        <w:tabs>
          <w:tab w:val="right" w:leader="dot" w:pos="9062"/>
        </w:tabs>
        <w:rPr>
          <w:noProof/>
          <w:lang w:eastAsia="pl-PL"/>
        </w:rPr>
      </w:pPr>
      <w:hyperlink w:anchor="_Toc115197775" w:history="1">
        <w:r w:rsidR="00CD6E03" w:rsidRPr="00CE789D">
          <w:rPr>
            <w:rStyle w:val="Hipercze"/>
            <w:noProof/>
          </w:rPr>
          <w:t>Rysunek 5 Dni o dużym zachmurzeniu, słoneczne i z opadami na terenie Miasta Mrągowo</w:t>
        </w:r>
        <w:r w:rsidR="00CD6E03">
          <w:rPr>
            <w:noProof/>
            <w:webHidden/>
          </w:rPr>
          <w:tab/>
        </w:r>
        <w:r w:rsidR="00CD6E03">
          <w:rPr>
            <w:noProof/>
            <w:webHidden/>
          </w:rPr>
          <w:fldChar w:fldCharType="begin"/>
        </w:r>
        <w:r w:rsidR="00CD6E03">
          <w:rPr>
            <w:noProof/>
            <w:webHidden/>
          </w:rPr>
          <w:instrText xml:space="preserve"> PAGEREF _Toc115197775 \h </w:instrText>
        </w:r>
        <w:r w:rsidR="00CD6E03">
          <w:rPr>
            <w:noProof/>
            <w:webHidden/>
          </w:rPr>
        </w:r>
        <w:r w:rsidR="00CD6E03">
          <w:rPr>
            <w:noProof/>
            <w:webHidden/>
          </w:rPr>
          <w:fldChar w:fldCharType="separate"/>
        </w:r>
        <w:r w:rsidR="00AC5F35">
          <w:rPr>
            <w:noProof/>
            <w:webHidden/>
          </w:rPr>
          <w:t>46</w:t>
        </w:r>
        <w:r w:rsidR="00CD6E03">
          <w:rPr>
            <w:noProof/>
            <w:webHidden/>
          </w:rPr>
          <w:fldChar w:fldCharType="end"/>
        </w:r>
      </w:hyperlink>
    </w:p>
    <w:p w14:paraId="143459B9" w14:textId="306464D8" w:rsidR="00CD6E03" w:rsidRDefault="003B2735">
      <w:pPr>
        <w:pStyle w:val="Spisilustracji"/>
        <w:tabs>
          <w:tab w:val="right" w:leader="dot" w:pos="9062"/>
        </w:tabs>
        <w:rPr>
          <w:noProof/>
          <w:lang w:eastAsia="pl-PL"/>
        </w:rPr>
      </w:pPr>
      <w:hyperlink w:anchor="_Toc115197776" w:history="1">
        <w:r w:rsidR="00CD6E03" w:rsidRPr="00CE789D">
          <w:rPr>
            <w:rStyle w:val="Hipercze"/>
            <w:noProof/>
          </w:rPr>
          <w:t>Rysunek 6 Ilości opadów na terenie Miasta Mrągowo</w:t>
        </w:r>
        <w:r w:rsidR="00CD6E03">
          <w:rPr>
            <w:noProof/>
            <w:webHidden/>
          </w:rPr>
          <w:tab/>
        </w:r>
        <w:r w:rsidR="00CD6E03">
          <w:rPr>
            <w:noProof/>
            <w:webHidden/>
          </w:rPr>
          <w:fldChar w:fldCharType="begin"/>
        </w:r>
        <w:r w:rsidR="00CD6E03">
          <w:rPr>
            <w:noProof/>
            <w:webHidden/>
          </w:rPr>
          <w:instrText xml:space="preserve"> PAGEREF _Toc115197776 \h </w:instrText>
        </w:r>
        <w:r w:rsidR="00CD6E03">
          <w:rPr>
            <w:noProof/>
            <w:webHidden/>
          </w:rPr>
        </w:r>
        <w:r w:rsidR="00CD6E03">
          <w:rPr>
            <w:noProof/>
            <w:webHidden/>
          </w:rPr>
          <w:fldChar w:fldCharType="separate"/>
        </w:r>
        <w:r w:rsidR="00AC5F35">
          <w:rPr>
            <w:noProof/>
            <w:webHidden/>
          </w:rPr>
          <w:t>46</w:t>
        </w:r>
        <w:r w:rsidR="00CD6E03">
          <w:rPr>
            <w:noProof/>
            <w:webHidden/>
          </w:rPr>
          <w:fldChar w:fldCharType="end"/>
        </w:r>
      </w:hyperlink>
    </w:p>
    <w:p w14:paraId="3762CA9A" w14:textId="6A095E08" w:rsidR="00CD6E03" w:rsidRDefault="003B2735">
      <w:pPr>
        <w:pStyle w:val="Spisilustracji"/>
        <w:tabs>
          <w:tab w:val="right" w:leader="dot" w:pos="9062"/>
        </w:tabs>
        <w:rPr>
          <w:noProof/>
          <w:lang w:eastAsia="pl-PL"/>
        </w:rPr>
      </w:pPr>
      <w:hyperlink w:anchor="_Toc115197777" w:history="1">
        <w:r w:rsidR="00CD6E03" w:rsidRPr="00CE789D">
          <w:rPr>
            <w:rStyle w:val="Hipercze"/>
            <w:noProof/>
          </w:rPr>
          <w:t>Rysunek 7 Prędkość wiatru na terenie Miasta Mrągowo</w:t>
        </w:r>
        <w:r w:rsidR="00CD6E03">
          <w:rPr>
            <w:noProof/>
            <w:webHidden/>
          </w:rPr>
          <w:tab/>
        </w:r>
        <w:r w:rsidR="00CD6E03">
          <w:rPr>
            <w:noProof/>
            <w:webHidden/>
          </w:rPr>
          <w:fldChar w:fldCharType="begin"/>
        </w:r>
        <w:r w:rsidR="00CD6E03">
          <w:rPr>
            <w:noProof/>
            <w:webHidden/>
          </w:rPr>
          <w:instrText xml:space="preserve"> PAGEREF _Toc115197777 \h </w:instrText>
        </w:r>
        <w:r w:rsidR="00CD6E03">
          <w:rPr>
            <w:noProof/>
            <w:webHidden/>
          </w:rPr>
        </w:r>
        <w:r w:rsidR="00CD6E03">
          <w:rPr>
            <w:noProof/>
            <w:webHidden/>
          </w:rPr>
          <w:fldChar w:fldCharType="separate"/>
        </w:r>
        <w:r w:rsidR="00AC5F35">
          <w:rPr>
            <w:noProof/>
            <w:webHidden/>
          </w:rPr>
          <w:t>47</w:t>
        </w:r>
        <w:r w:rsidR="00CD6E03">
          <w:rPr>
            <w:noProof/>
            <w:webHidden/>
          </w:rPr>
          <w:fldChar w:fldCharType="end"/>
        </w:r>
      </w:hyperlink>
    </w:p>
    <w:p w14:paraId="640338DB" w14:textId="56F70B14" w:rsidR="00CD6E03" w:rsidRDefault="003B2735">
      <w:pPr>
        <w:pStyle w:val="Spisilustracji"/>
        <w:tabs>
          <w:tab w:val="right" w:leader="dot" w:pos="9062"/>
        </w:tabs>
        <w:rPr>
          <w:noProof/>
          <w:lang w:eastAsia="pl-PL"/>
        </w:rPr>
      </w:pPr>
      <w:hyperlink w:anchor="_Toc115197778" w:history="1">
        <w:r w:rsidR="00CD6E03" w:rsidRPr="00CE789D">
          <w:rPr>
            <w:rStyle w:val="Hipercze"/>
            <w:noProof/>
          </w:rPr>
          <w:t xml:space="preserve">Rysunek 8 Rozmieszczenie przyrodniczych obszarów chronionych na terenie </w:t>
        </w:r>
        <w:r w:rsidR="00CD6E03" w:rsidRPr="00CE789D">
          <w:rPr>
            <w:rStyle w:val="Hipercze"/>
            <w:rFonts w:asciiTheme="majorHAnsi" w:hAnsiTheme="majorHAnsi" w:cstheme="majorHAnsi"/>
            <w:noProof/>
          </w:rPr>
          <w:t>Miasta Mrągowo</w:t>
        </w:r>
        <w:r w:rsidR="00CD6E03">
          <w:rPr>
            <w:noProof/>
            <w:webHidden/>
          </w:rPr>
          <w:tab/>
        </w:r>
        <w:r w:rsidR="00CD6E03">
          <w:rPr>
            <w:noProof/>
            <w:webHidden/>
          </w:rPr>
          <w:fldChar w:fldCharType="begin"/>
        </w:r>
        <w:r w:rsidR="00CD6E03">
          <w:rPr>
            <w:noProof/>
            <w:webHidden/>
          </w:rPr>
          <w:instrText xml:space="preserve"> PAGEREF _Toc115197778 \h </w:instrText>
        </w:r>
        <w:r w:rsidR="00CD6E03">
          <w:rPr>
            <w:noProof/>
            <w:webHidden/>
          </w:rPr>
        </w:r>
        <w:r w:rsidR="00CD6E03">
          <w:rPr>
            <w:noProof/>
            <w:webHidden/>
          </w:rPr>
          <w:fldChar w:fldCharType="separate"/>
        </w:r>
        <w:r w:rsidR="00AC5F35">
          <w:rPr>
            <w:noProof/>
            <w:webHidden/>
          </w:rPr>
          <w:t>52</w:t>
        </w:r>
        <w:r w:rsidR="00CD6E03">
          <w:rPr>
            <w:noProof/>
            <w:webHidden/>
          </w:rPr>
          <w:fldChar w:fldCharType="end"/>
        </w:r>
      </w:hyperlink>
    </w:p>
    <w:p w14:paraId="6AA90B43" w14:textId="2AE5AC8F" w:rsidR="00CD6E03" w:rsidRDefault="003B2735">
      <w:pPr>
        <w:pStyle w:val="Spisilustracji"/>
        <w:tabs>
          <w:tab w:val="right" w:leader="dot" w:pos="9062"/>
        </w:tabs>
        <w:rPr>
          <w:noProof/>
          <w:lang w:eastAsia="pl-PL"/>
        </w:rPr>
      </w:pPr>
      <w:hyperlink w:anchor="_Toc115197779" w:history="1">
        <w:r w:rsidR="00CD6E03" w:rsidRPr="00CE789D">
          <w:rPr>
            <w:rStyle w:val="Hipercze"/>
            <w:noProof/>
          </w:rPr>
          <w:t>Rysunek 9 Rozmieszczenie pomników przyrody na obszarze Miasta Mrągowo</w:t>
        </w:r>
        <w:r w:rsidR="00CD6E03">
          <w:rPr>
            <w:noProof/>
            <w:webHidden/>
          </w:rPr>
          <w:tab/>
        </w:r>
        <w:r w:rsidR="00CD6E03">
          <w:rPr>
            <w:noProof/>
            <w:webHidden/>
          </w:rPr>
          <w:fldChar w:fldCharType="begin"/>
        </w:r>
        <w:r w:rsidR="00CD6E03">
          <w:rPr>
            <w:noProof/>
            <w:webHidden/>
          </w:rPr>
          <w:instrText xml:space="preserve"> PAGEREF _Toc115197779 \h </w:instrText>
        </w:r>
        <w:r w:rsidR="00CD6E03">
          <w:rPr>
            <w:noProof/>
            <w:webHidden/>
          </w:rPr>
        </w:r>
        <w:r w:rsidR="00CD6E03">
          <w:rPr>
            <w:noProof/>
            <w:webHidden/>
          </w:rPr>
          <w:fldChar w:fldCharType="separate"/>
        </w:r>
        <w:r w:rsidR="00AC5F35">
          <w:rPr>
            <w:noProof/>
            <w:webHidden/>
          </w:rPr>
          <w:t>53</w:t>
        </w:r>
        <w:r w:rsidR="00CD6E03">
          <w:rPr>
            <w:noProof/>
            <w:webHidden/>
          </w:rPr>
          <w:fldChar w:fldCharType="end"/>
        </w:r>
      </w:hyperlink>
    </w:p>
    <w:p w14:paraId="72220425" w14:textId="1D092A1F" w:rsidR="00CD6E03" w:rsidRDefault="003B2735">
      <w:pPr>
        <w:pStyle w:val="Spisilustracji"/>
        <w:tabs>
          <w:tab w:val="right" w:leader="dot" w:pos="9062"/>
        </w:tabs>
        <w:rPr>
          <w:noProof/>
          <w:lang w:eastAsia="pl-PL"/>
        </w:rPr>
      </w:pPr>
      <w:hyperlink w:anchor="_Toc115197780" w:history="1">
        <w:r w:rsidR="00CD6E03" w:rsidRPr="00CE789D">
          <w:rPr>
            <w:rStyle w:val="Hipercze"/>
            <w:noProof/>
          </w:rPr>
          <w:t>Rysunek 10 Lokalizacja sieci wysokiego ciśnienia wglądem Miasta Mrągowo (skala: 1 : 10 km)</w:t>
        </w:r>
        <w:r w:rsidR="00CD6E03">
          <w:rPr>
            <w:noProof/>
            <w:webHidden/>
          </w:rPr>
          <w:tab/>
        </w:r>
        <w:r w:rsidR="00CD6E03">
          <w:rPr>
            <w:noProof/>
            <w:webHidden/>
          </w:rPr>
          <w:fldChar w:fldCharType="begin"/>
        </w:r>
        <w:r w:rsidR="00CD6E03">
          <w:rPr>
            <w:noProof/>
            <w:webHidden/>
          </w:rPr>
          <w:instrText xml:space="preserve"> PAGEREF _Toc115197780 \h </w:instrText>
        </w:r>
        <w:r w:rsidR="00CD6E03">
          <w:rPr>
            <w:noProof/>
            <w:webHidden/>
          </w:rPr>
        </w:r>
        <w:r w:rsidR="00CD6E03">
          <w:rPr>
            <w:noProof/>
            <w:webHidden/>
          </w:rPr>
          <w:fldChar w:fldCharType="separate"/>
        </w:r>
        <w:r w:rsidR="00AC5F35">
          <w:rPr>
            <w:noProof/>
            <w:webHidden/>
          </w:rPr>
          <w:t>55</w:t>
        </w:r>
        <w:r w:rsidR="00CD6E03">
          <w:rPr>
            <w:noProof/>
            <w:webHidden/>
          </w:rPr>
          <w:fldChar w:fldCharType="end"/>
        </w:r>
      </w:hyperlink>
    </w:p>
    <w:p w14:paraId="1E05F47B" w14:textId="6B71E28B" w:rsidR="00CD6E03" w:rsidRDefault="003B2735">
      <w:pPr>
        <w:pStyle w:val="Spisilustracji"/>
        <w:tabs>
          <w:tab w:val="right" w:leader="dot" w:pos="9062"/>
        </w:tabs>
        <w:rPr>
          <w:noProof/>
          <w:lang w:eastAsia="pl-PL"/>
        </w:rPr>
      </w:pPr>
      <w:hyperlink w:anchor="_Toc115197781" w:history="1">
        <w:r w:rsidR="00CD6E03" w:rsidRPr="00CE789D">
          <w:rPr>
            <w:rStyle w:val="Hipercze"/>
            <w:noProof/>
          </w:rPr>
          <w:t>Rysunek 10 Charakterystyka systemu elektroenergetycznej w Polsce</w:t>
        </w:r>
        <w:r w:rsidR="00CD6E03">
          <w:rPr>
            <w:noProof/>
            <w:webHidden/>
          </w:rPr>
          <w:tab/>
        </w:r>
        <w:r w:rsidR="00CD6E03">
          <w:rPr>
            <w:noProof/>
            <w:webHidden/>
          </w:rPr>
          <w:fldChar w:fldCharType="begin"/>
        </w:r>
        <w:r w:rsidR="00CD6E03">
          <w:rPr>
            <w:noProof/>
            <w:webHidden/>
          </w:rPr>
          <w:instrText xml:space="preserve"> PAGEREF _Toc115197781 \h </w:instrText>
        </w:r>
        <w:r w:rsidR="00CD6E03">
          <w:rPr>
            <w:noProof/>
            <w:webHidden/>
          </w:rPr>
        </w:r>
        <w:r w:rsidR="00CD6E03">
          <w:rPr>
            <w:noProof/>
            <w:webHidden/>
          </w:rPr>
          <w:fldChar w:fldCharType="separate"/>
        </w:r>
        <w:r w:rsidR="00AC5F35">
          <w:rPr>
            <w:noProof/>
            <w:webHidden/>
          </w:rPr>
          <w:t>59</w:t>
        </w:r>
        <w:r w:rsidR="00CD6E03">
          <w:rPr>
            <w:noProof/>
            <w:webHidden/>
          </w:rPr>
          <w:fldChar w:fldCharType="end"/>
        </w:r>
      </w:hyperlink>
    </w:p>
    <w:p w14:paraId="6580E208" w14:textId="079BD878" w:rsidR="00CD6E03" w:rsidRDefault="003B2735">
      <w:pPr>
        <w:pStyle w:val="Spisilustracji"/>
        <w:tabs>
          <w:tab w:val="right" w:leader="dot" w:pos="9062"/>
        </w:tabs>
        <w:rPr>
          <w:noProof/>
          <w:lang w:eastAsia="pl-PL"/>
        </w:rPr>
      </w:pPr>
      <w:hyperlink w:anchor="_Toc115197782" w:history="1">
        <w:r w:rsidR="00CD6E03" w:rsidRPr="00CE789D">
          <w:rPr>
            <w:rStyle w:val="Hipercze"/>
            <w:noProof/>
          </w:rPr>
          <w:t>Rysunek 11 Schemat Krajowej Sieci Przesyłowej</w:t>
        </w:r>
        <w:r w:rsidR="00CD6E03">
          <w:rPr>
            <w:noProof/>
            <w:webHidden/>
          </w:rPr>
          <w:tab/>
        </w:r>
        <w:r w:rsidR="00CD6E03">
          <w:rPr>
            <w:noProof/>
            <w:webHidden/>
          </w:rPr>
          <w:fldChar w:fldCharType="begin"/>
        </w:r>
        <w:r w:rsidR="00CD6E03">
          <w:rPr>
            <w:noProof/>
            <w:webHidden/>
          </w:rPr>
          <w:instrText xml:space="preserve"> PAGEREF _Toc115197782 \h </w:instrText>
        </w:r>
        <w:r w:rsidR="00CD6E03">
          <w:rPr>
            <w:noProof/>
            <w:webHidden/>
          </w:rPr>
        </w:r>
        <w:r w:rsidR="00CD6E03">
          <w:rPr>
            <w:noProof/>
            <w:webHidden/>
          </w:rPr>
          <w:fldChar w:fldCharType="separate"/>
        </w:r>
        <w:r w:rsidR="00AC5F35">
          <w:rPr>
            <w:noProof/>
            <w:webHidden/>
          </w:rPr>
          <w:t>61</w:t>
        </w:r>
        <w:r w:rsidR="00CD6E03">
          <w:rPr>
            <w:noProof/>
            <w:webHidden/>
          </w:rPr>
          <w:fldChar w:fldCharType="end"/>
        </w:r>
      </w:hyperlink>
    </w:p>
    <w:p w14:paraId="1C6C3476" w14:textId="32BBD272" w:rsidR="00CD6E03" w:rsidRDefault="003B2735">
      <w:pPr>
        <w:pStyle w:val="Spisilustracji"/>
        <w:tabs>
          <w:tab w:val="right" w:leader="dot" w:pos="9062"/>
        </w:tabs>
        <w:rPr>
          <w:noProof/>
          <w:lang w:eastAsia="pl-PL"/>
        </w:rPr>
      </w:pPr>
      <w:hyperlink w:anchor="_Toc115197783" w:history="1">
        <w:r w:rsidR="00CD6E03" w:rsidRPr="00CE789D">
          <w:rPr>
            <w:rStyle w:val="Hipercze"/>
            <w:noProof/>
          </w:rPr>
          <w:t>Rysunek 12 Trasa linii 220 kV i 400 kV (istniejących i planowany) na terenie i w pobliżu Gminy Miasto Mrągowo (wycinek mapy) Źródło:</w:t>
        </w:r>
        <w:r w:rsidR="00CD6E03">
          <w:rPr>
            <w:noProof/>
            <w:webHidden/>
          </w:rPr>
          <w:tab/>
        </w:r>
        <w:r w:rsidR="00CD6E03">
          <w:rPr>
            <w:noProof/>
            <w:webHidden/>
          </w:rPr>
          <w:fldChar w:fldCharType="begin"/>
        </w:r>
        <w:r w:rsidR="00CD6E03">
          <w:rPr>
            <w:noProof/>
            <w:webHidden/>
          </w:rPr>
          <w:instrText xml:space="preserve"> PAGEREF _Toc115197783 \h </w:instrText>
        </w:r>
        <w:r w:rsidR="00CD6E03">
          <w:rPr>
            <w:noProof/>
            <w:webHidden/>
          </w:rPr>
        </w:r>
        <w:r w:rsidR="00CD6E03">
          <w:rPr>
            <w:noProof/>
            <w:webHidden/>
          </w:rPr>
          <w:fldChar w:fldCharType="separate"/>
        </w:r>
        <w:r w:rsidR="00AC5F35">
          <w:rPr>
            <w:noProof/>
            <w:webHidden/>
          </w:rPr>
          <w:t>63</w:t>
        </w:r>
        <w:r w:rsidR="00CD6E03">
          <w:rPr>
            <w:noProof/>
            <w:webHidden/>
          </w:rPr>
          <w:fldChar w:fldCharType="end"/>
        </w:r>
      </w:hyperlink>
    </w:p>
    <w:p w14:paraId="7E254763" w14:textId="12124563" w:rsidR="00CD6E03" w:rsidRDefault="003B2735">
      <w:pPr>
        <w:pStyle w:val="Spisilustracji"/>
        <w:tabs>
          <w:tab w:val="right" w:leader="dot" w:pos="9062"/>
        </w:tabs>
        <w:rPr>
          <w:noProof/>
          <w:lang w:eastAsia="pl-PL"/>
        </w:rPr>
      </w:pPr>
      <w:hyperlink w:anchor="_Toc115197784" w:history="1">
        <w:r w:rsidR="00CD6E03" w:rsidRPr="00CE789D">
          <w:rPr>
            <w:rStyle w:val="Hipercze"/>
            <w:noProof/>
          </w:rPr>
          <w:t>Rysunek 2 Wyniki badania ankietowego dotyczącego zużycia energii</w:t>
        </w:r>
        <w:r w:rsidR="00CD6E03">
          <w:rPr>
            <w:noProof/>
            <w:webHidden/>
          </w:rPr>
          <w:tab/>
        </w:r>
        <w:r w:rsidR="00CD6E03">
          <w:rPr>
            <w:noProof/>
            <w:webHidden/>
          </w:rPr>
          <w:fldChar w:fldCharType="begin"/>
        </w:r>
        <w:r w:rsidR="00CD6E03">
          <w:rPr>
            <w:noProof/>
            <w:webHidden/>
          </w:rPr>
          <w:instrText xml:space="preserve"> PAGEREF _Toc115197784 \h </w:instrText>
        </w:r>
        <w:r w:rsidR="00CD6E03">
          <w:rPr>
            <w:noProof/>
            <w:webHidden/>
          </w:rPr>
        </w:r>
        <w:r w:rsidR="00CD6E03">
          <w:rPr>
            <w:noProof/>
            <w:webHidden/>
          </w:rPr>
          <w:fldChar w:fldCharType="separate"/>
        </w:r>
        <w:r w:rsidR="00AC5F35">
          <w:rPr>
            <w:noProof/>
            <w:webHidden/>
          </w:rPr>
          <w:t>68</w:t>
        </w:r>
        <w:r w:rsidR="00CD6E03">
          <w:rPr>
            <w:noProof/>
            <w:webHidden/>
          </w:rPr>
          <w:fldChar w:fldCharType="end"/>
        </w:r>
      </w:hyperlink>
    </w:p>
    <w:p w14:paraId="7730ADD4" w14:textId="3486BE29" w:rsidR="00CD6E03" w:rsidRDefault="003B2735">
      <w:pPr>
        <w:pStyle w:val="Spisilustracji"/>
        <w:tabs>
          <w:tab w:val="right" w:leader="dot" w:pos="9062"/>
        </w:tabs>
        <w:rPr>
          <w:noProof/>
          <w:lang w:eastAsia="pl-PL"/>
        </w:rPr>
      </w:pPr>
      <w:hyperlink w:anchor="_Toc115197785" w:history="1">
        <w:r w:rsidR="00CD6E03" w:rsidRPr="00CE789D">
          <w:rPr>
            <w:rStyle w:val="Hipercze"/>
            <w:noProof/>
          </w:rPr>
          <w:t>Rysunek 3 Mapa przedstawiająca najważniejsze szlaki drogowe w Gminie Miasto Mrągowo</w:t>
        </w:r>
        <w:r w:rsidR="00CD6E03">
          <w:rPr>
            <w:noProof/>
            <w:webHidden/>
          </w:rPr>
          <w:tab/>
        </w:r>
        <w:r w:rsidR="00CD6E03">
          <w:rPr>
            <w:noProof/>
            <w:webHidden/>
          </w:rPr>
          <w:fldChar w:fldCharType="begin"/>
        </w:r>
        <w:r w:rsidR="00CD6E03">
          <w:rPr>
            <w:noProof/>
            <w:webHidden/>
          </w:rPr>
          <w:instrText xml:space="preserve"> PAGEREF _Toc115197785 \h </w:instrText>
        </w:r>
        <w:r w:rsidR="00CD6E03">
          <w:rPr>
            <w:noProof/>
            <w:webHidden/>
          </w:rPr>
        </w:r>
        <w:r w:rsidR="00CD6E03">
          <w:rPr>
            <w:noProof/>
            <w:webHidden/>
          </w:rPr>
          <w:fldChar w:fldCharType="separate"/>
        </w:r>
        <w:r w:rsidR="00AC5F35">
          <w:rPr>
            <w:noProof/>
            <w:webHidden/>
          </w:rPr>
          <w:t>73</w:t>
        </w:r>
        <w:r w:rsidR="00CD6E03">
          <w:rPr>
            <w:noProof/>
            <w:webHidden/>
          </w:rPr>
          <w:fldChar w:fldCharType="end"/>
        </w:r>
      </w:hyperlink>
    </w:p>
    <w:p w14:paraId="21898A70" w14:textId="3C4D580C" w:rsidR="00CD6E03" w:rsidRDefault="003B2735">
      <w:pPr>
        <w:pStyle w:val="Spisilustracji"/>
        <w:tabs>
          <w:tab w:val="right" w:leader="dot" w:pos="9062"/>
        </w:tabs>
        <w:rPr>
          <w:noProof/>
          <w:lang w:eastAsia="pl-PL"/>
        </w:rPr>
      </w:pPr>
      <w:hyperlink w:anchor="_Toc115197786" w:history="1">
        <w:r w:rsidR="00CD6E03" w:rsidRPr="00CE789D">
          <w:rPr>
            <w:rStyle w:val="Hipercze"/>
            <w:noProof/>
          </w:rPr>
          <w:t>Rysunek 5 Emisje CO2 lub ekwiwalentu CO2 na terenie Gminy Miasto Mrągowo w 2013 roku</w:t>
        </w:r>
        <w:r w:rsidR="00CD6E03">
          <w:rPr>
            <w:noProof/>
            <w:webHidden/>
          </w:rPr>
          <w:tab/>
        </w:r>
        <w:r w:rsidR="00CD6E03">
          <w:rPr>
            <w:noProof/>
            <w:webHidden/>
          </w:rPr>
          <w:fldChar w:fldCharType="begin"/>
        </w:r>
        <w:r w:rsidR="00CD6E03">
          <w:rPr>
            <w:noProof/>
            <w:webHidden/>
          </w:rPr>
          <w:instrText xml:space="preserve"> PAGEREF _Toc115197786 \h </w:instrText>
        </w:r>
        <w:r w:rsidR="00CD6E03">
          <w:rPr>
            <w:noProof/>
            <w:webHidden/>
          </w:rPr>
        </w:r>
        <w:r w:rsidR="00CD6E03">
          <w:rPr>
            <w:noProof/>
            <w:webHidden/>
          </w:rPr>
          <w:fldChar w:fldCharType="separate"/>
        </w:r>
        <w:r w:rsidR="00AC5F35">
          <w:rPr>
            <w:noProof/>
            <w:webHidden/>
          </w:rPr>
          <w:t>78</w:t>
        </w:r>
        <w:r w:rsidR="00CD6E03">
          <w:rPr>
            <w:noProof/>
            <w:webHidden/>
          </w:rPr>
          <w:fldChar w:fldCharType="end"/>
        </w:r>
      </w:hyperlink>
    </w:p>
    <w:p w14:paraId="3490BE3C" w14:textId="36F379BE" w:rsidR="00CD6E03" w:rsidRDefault="003B2735">
      <w:pPr>
        <w:pStyle w:val="Spisilustracji"/>
        <w:tabs>
          <w:tab w:val="right" w:leader="dot" w:pos="9062"/>
        </w:tabs>
        <w:rPr>
          <w:noProof/>
          <w:lang w:eastAsia="pl-PL"/>
        </w:rPr>
      </w:pPr>
      <w:hyperlink w:anchor="_Toc115197787" w:history="1">
        <w:r w:rsidR="00CD6E03" w:rsidRPr="00CE789D">
          <w:rPr>
            <w:rStyle w:val="Hipercze"/>
            <w:noProof/>
          </w:rPr>
          <w:t>Rysunek 6 Zużycie energii finalnej [MWh] na terenie Gminy Miasto Mrągowo – rok kontrolny (2020)</w:t>
        </w:r>
        <w:r w:rsidR="00CD6E03">
          <w:rPr>
            <w:noProof/>
            <w:webHidden/>
          </w:rPr>
          <w:tab/>
        </w:r>
        <w:r w:rsidR="00CD6E03">
          <w:rPr>
            <w:noProof/>
            <w:webHidden/>
          </w:rPr>
          <w:fldChar w:fldCharType="begin"/>
        </w:r>
        <w:r w:rsidR="00CD6E03">
          <w:rPr>
            <w:noProof/>
            <w:webHidden/>
          </w:rPr>
          <w:instrText xml:space="preserve"> PAGEREF _Toc115197787 \h </w:instrText>
        </w:r>
        <w:r w:rsidR="00CD6E03">
          <w:rPr>
            <w:noProof/>
            <w:webHidden/>
          </w:rPr>
        </w:r>
        <w:r w:rsidR="00CD6E03">
          <w:rPr>
            <w:noProof/>
            <w:webHidden/>
          </w:rPr>
          <w:fldChar w:fldCharType="separate"/>
        </w:r>
        <w:r w:rsidR="00AC5F35">
          <w:rPr>
            <w:noProof/>
            <w:webHidden/>
          </w:rPr>
          <w:t>82</w:t>
        </w:r>
        <w:r w:rsidR="00CD6E03">
          <w:rPr>
            <w:noProof/>
            <w:webHidden/>
          </w:rPr>
          <w:fldChar w:fldCharType="end"/>
        </w:r>
      </w:hyperlink>
    </w:p>
    <w:p w14:paraId="2FDECB94" w14:textId="4790FE52" w:rsidR="00CD6E03" w:rsidRDefault="003B2735">
      <w:pPr>
        <w:pStyle w:val="Spisilustracji"/>
        <w:tabs>
          <w:tab w:val="right" w:leader="dot" w:pos="9062"/>
        </w:tabs>
        <w:rPr>
          <w:noProof/>
          <w:lang w:eastAsia="pl-PL"/>
        </w:rPr>
      </w:pPr>
      <w:hyperlink w:anchor="_Toc115197788" w:history="1">
        <w:r w:rsidR="00CD6E03" w:rsidRPr="00CE789D">
          <w:rPr>
            <w:rStyle w:val="Hipercze"/>
            <w:noProof/>
          </w:rPr>
          <w:t>Rysunek 7 Globalna emisja CO2 na terenie Gminy Miasto Mrągowo – rok kontrolny (2020)</w:t>
        </w:r>
        <w:r w:rsidR="00CD6E03">
          <w:rPr>
            <w:noProof/>
            <w:webHidden/>
          </w:rPr>
          <w:tab/>
        </w:r>
        <w:r w:rsidR="00CD6E03">
          <w:rPr>
            <w:noProof/>
            <w:webHidden/>
          </w:rPr>
          <w:fldChar w:fldCharType="begin"/>
        </w:r>
        <w:r w:rsidR="00CD6E03">
          <w:rPr>
            <w:noProof/>
            <w:webHidden/>
          </w:rPr>
          <w:instrText xml:space="preserve"> PAGEREF _Toc115197788 \h </w:instrText>
        </w:r>
        <w:r w:rsidR="00CD6E03">
          <w:rPr>
            <w:noProof/>
            <w:webHidden/>
          </w:rPr>
        </w:r>
        <w:r w:rsidR="00CD6E03">
          <w:rPr>
            <w:noProof/>
            <w:webHidden/>
          </w:rPr>
          <w:fldChar w:fldCharType="separate"/>
        </w:r>
        <w:r w:rsidR="00AC5F35">
          <w:rPr>
            <w:noProof/>
            <w:webHidden/>
          </w:rPr>
          <w:t>82</w:t>
        </w:r>
        <w:r w:rsidR="00CD6E03">
          <w:rPr>
            <w:noProof/>
            <w:webHidden/>
          </w:rPr>
          <w:fldChar w:fldCharType="end"/>
        </w:r>
      </w:hyperlink>
    </w:p>
    <w:p w14:paraId="1134C70F" w14:textId="6B9425A4" w:rsidR="00CD6E03" w:rsidRDefault="003B2735">
      <w:pPr>
        <w:pStyle w:val="Spisilustracji"/>
        <w:tabs>
          <w:tab w:val="right" w:leader="dot" w:pos="9062"/>
        </w:tabs>
        <w:rPr>
          <w:noProof/>
          <w:lang w:eastAsia="pl-PL"/>
        </w:rPr>
      </w:pPr>
      <w:hyperlink w:anchor="_Toc115197789" w:history="1">
        <w:r w:rsidR="00CD6E03" w:rsidRPr="00CE789D">
          <w:rPr>
            <w:rStyle w:val="Hipercze"/>
            <w:noProof/>
          </w:rPr>
          <w:t>Rysunek 10 Podział województwa warmińsko-mazurskiego na strefy dla celów oceny jakości powietrza</w:t>
        </w:r>
        <w:r w:rsidR="00CD6E03">
          <w:rPr>
            <w:noProof/>
            <w:webHidden/>
          </w:rPr>
          <w:tab/>
        </w:r>
        <w:r w:rsidR="00CD6E03">
          <w:rPr>
            <w:noProof/>
            <w:webHidden/>
          </w:rPr>
          <w:fldChar w:fldCharType="begin"/>
        </w:r>
        <w:r w:rsidR="00CD6E03">
          <w:rPr>
            <w:noProof/>
            <w:webHidden/>
          </w:rPr>
          <w:instrText xml:space="preserve"> PAGEREF _Toc115197789 \h </w:instrText>
        </w:r>
        <w:r w:rsidR="00CD6E03">
          <w:rPr>
            <w:noProof/>
            <w:webHidden/>
          </w:rPr>
        </w:r>
        <w:r w:rsidR="00CD6E03">
          <w:rPr>
            <w:noProof/>
            <w:webHidden/>
          </w:rPr>
          <w:fldChar w:fldCharType="separate"/>
        </w:r>
        <w:r w:rsidR="00AC5F35">
          <w:rPr>
            <w:noProof/>
            <w:webHidden/>
          </w:rPr>
          <w:t>89</w:t>
        </w:r>
        <w:r w:rsidR="00CD6E03">
          <w:rPr>
            <w:noProof/>
            <w:webHidden/>
          </w:rPr>
          <w:fldChar w:fldCharType="end"/>
        </w:r>
      </w:hyperlink>
    </w:p>
    <w:p w14:paraId="30C53935" w14:textId="7D61FD1B" w:rsidR="00CD6E03" w:rsidRDefault="003B2735">
      <w:pPr>
        <w:pStyle w:val="Spisilustracji"/>
        <w:tabs>
          <w:tab w:val="right" w:leader="dot" w:pos="9062"/>
        </w:tabs>
        <w:rPr>
          <w:noProof/>
          <w:lang w:eastAsia="pl-PL"/>
        </w:rPr>
      </w:pPr>
      <w:hyperlink w:anchor="_Toc115197790" w:history="1">
        <w:r w:rsidR="00CD6E03" w:rsidRPr="00CE789D">
          <w:rPr>
            <w:rStyle w:val="Hipercze"/>
            <w:noProof/>
          </w:rPr>
          <w:t>Rysunek 11 Wykres dotyczący pomiarów benzo(a)pirenu dla stacji  Olsztyn, ul. Puszkina 16 w roku 2021 r.</w:t>
        </w:r>
        <w:r w:rsidR="00CD6E03">
          <w:rPr>
            <w:noProof/>
            <w:webHidden/>
          </w:rPr>
          <w:tab/>
        </w:r>
        <w:r w:rsidR="00CD6E03">
          <w:rPr>
            <w:noProof/>
            <w:webHidden/>
          </w:rPr>
          <w:fldChar w:fldCharType="begin"/>
        </w:r>
        <w:r w:rsidR="00CD6E03">
          <w:rPr>
            <w:noProof/>
            <w:webHidden/>
          </w:rPr>
          <w:instrText xml:space="preserve"> PAGEREF _Toc115197790 \h </w:instrText>
        </w:r>
        <w:r w:rsidR="00CD6E03">
          <w:rPr>
            <w:noProof/>
            <w:webHidden/>
          </w:rPr>
        </w:r>
        <w:r w:rsidR="00CD6E03">
          <w:rPr>
            <w:noProof/>
            <w:webHidden/>
          </w:rPr>
          <w:fldChar w:fldCharType="separate"/>
        </w:r>
        <w:r w:rsidR="00AC5F35">
          <w:rPr>
            <w:noProof/>
            <w:webHidden/>
          </w:rPr>
          <w:t>94</w:t>
        </w:r>
        <w:r w:rsidR="00CD6E03">
          <w:rPr>
            <w:noProof/>
            <w:webHidden/>
          </w:rPr>
          <w:fldChar w:fldCharType="end"/>
        </w:r>
      </w:hyperlink>
    </w:p>
    <w:p w14:paraId="193066EB" w14:textId="054C1F6E" w:rsidR="00CD6E03" w:rsidRDefault="003B2735">
      <w:pPr>
        <w:pStyle w:val="Spisilustracji"/>
        <w:tabs>
          <w:tab w:val="right" w:leader="dot" w:pos="9062"/>
        </w:tabs>
        <w:rPr>
          <w:noProof/>
          <w:lang w:eastAsia="pl-PL"/>
        </w:rPr>
      </w:pPr>
      <w:hyperlink w:anchor="_Toc115197791" w:history="1">
        <w:r w:rsidR="00CD6E03" w:rsidRPr="00CE789D">
          <w:rPr>
            <w:rStyle w:val="Hipercze"/>
            <w:noProof/>
          </w:rPr>
          <w:t>Rysunek 12 Wykres dotyczący pomiarów benzo(a)pirenu dla stacji  Szczytno, ul. Polska 38 w roku 2022 r.</w:t>
        </w:r>
        <w:r w:rsidR="00CD6E03">
          <w:rPr>
            <w:noProof/>
            <w:webHidden/>
          </w:rPr>
          <w:tab/>
        </w:r>
        <w:r w:rsidR="00CD6E03">
          <w:rPr>
            <w:noProof/>
            <w:webHidden/>
          </w:rPr>
          <w:fldChar w:fldCharType="begin"/>
        </w:r>
        <w:r w:rsidR="00CD6E03">
          <w:rPr>
            <w:noProof/>
            <w:webHidden/>
          </w:rPr>
          <w:instrText xml:space="preserve"> PAGEREF _Toc115197791 \h </w:instrText>
        </w:r>
        <w:r w:rsidR="00CD6E03">
          <w:rPr>
            <w:noProof/>
            <w:webHidden/>
          </w:rPr>
        </w:r>
        <w:r w:rsidR="00CD6E03">
          <w:rPr>
            <w:noProof/>
            <w:webHidden/>
          </w:rPr>
          <w:fldChar w:fldCharType="separate"/>
        </w:r>
        <w:r w:rsidR="00AC5F35">
          <w:rPr>
            <w:noProof/>
            <w:webHidden/>
          </w:rPr>
          <w:t>95</w:t>
        </w:r>
        <w:r w:rsidR="00CD6E03">
          <w:rPr>
            <w:noProof/>
            <w:webHidden/>
          </w:rPr>
          <w:fldChar w:fldCharType="end"/>
        </w:r>
      </w:hyperlink>
    </w:p>
    <w:p w14:paraId="70E915D7" w14:textId="44C3B698" w:rsidR="00CD6E03" w:rsidRDefault="003B2735">
      <w:pPr>
        <w:pStyle w:val="Spisilustracji"/>
        <w:tabs>
          <w:tab w:val="right" w:leader="dot" w:pos="9062"/>
        </w:tabs>
        <w:rPr>
          <w:noProof/>
          <w:lang w:eastAsia="pl-PL"/>
        </w:rPr>
      </w:pPr>
      <w:hyperlink w:anchor="_Toc115197792" w:history="1">
        <w:r w:rsidR="00CD6E03" w:rsidRPr="00CE789D">
          <w:rPr>
            <w:rStyle w:val="Hipercze"/>
            <w:noProof/>
          </w:rPr>
          <w:t>Rysunek 13 Wykres dotyczący pomiarów benzo(a)pirenu dla stacji  Diabla Góra w roku 2021 r.</w:t>
        </w:r>
        <w:r w:rsidR="00CD6E03">
          <w:rPr>
            <w:noProof/>
            <w:webHidden/>
          </w:rPr>
          <w:tab/>
        </w:r>
        <w:r w:rsidR="00CD6E03">
          <w:rPr>
            <w:noProof/>
            <w:webHidden/>
          </w:rPr>
          <w:fldChar w:fldCharType="begin"/>
        </w:r>
        <w:r w:rsidR="00CD6E03">
          <w:rPr>
            <w:noProof/>
            <w:webHidden/>
          </w:rPr>
          <w:instrText xml:space="preserve"> PAGEREF _Toc115197792 \h </w:instrText>
        </w:r>
        <w:r w:rsidR="00CD6E03">
          <w:rPr>
            <w:noProof/>
            <w:webHidden/>
          </w:rPr>
        </w:r>
        <w:r w:rsidR="00CD6E03">
          <w:rPr>
            <w:noProof/>
            <w:webHidden/>
          </w:rPr>
          <w:fldChar w:fldCharType="separate"/>
        </w:r>
        <w:r w:rsidR="00AC5F35">
          <w:rPr>
            <w:noProof/>
            <w:webHidden/>
          </w:rPr>
          <w:t>96</w:t>
        </w:r>
        <w:r w:rsidR="00CD6E03">
          <w:rPr>
            <w:noProof/>
            <w:webHidden/>
          </w:rPr>
          <w:fldChar w:fldCharType="end"/>
        </w:r>
      </w:hyperlink>
    </w:p>
    <w:p w14:paraId="38F7DC75" w14:textId="06B4CB34" w:rsidR="00CD6E03" w:rsidRDefault="003B2735">
      <w:pPr>
        <w:pStyle w:val="Spisilustracji"/>
        <w:tabs>
          <w:tab w:val="right" w:leader="dot" w:pos="9062"/>
        </w:tabs>
        <w:rPr>
          <w:noProof/>
          <w:lang w:eastAsia="pl-PL"/>
        </w:rPr>
      </w:pPr>
      <w:hyperlink w:anchor="_Toc115197793" w:history="1">
        <w:r w:rsidR="00CD6E03" w:rsidRPr="00CE789D">
          <w:rPr>
            <w:rStyle w:val="Hipercze"/>
            <w:noProof/>
          </w:rPr>
          <w:t>Rysunek 14 Oszczędności energii do 2020 roku</w:t>
        </w:r>
        <w:r w:rsidR="00CD6E03">
          <w:rPr>
            <w:noProof/>
            <w:webHidden/>
          </w:rPr>
          <w:tab/>
        </w:r>
        <w:r w:rsidR="00CD6E03">
          <w:rPr>
            <w:noProof/>
            <w:webHidden/>
          </w:rPr>
          <w:fldChar w:fldCharType="begin"/>
        </w:r>
        <w:r w:rsidR="00CD6E03">
          <w:rPr>
            <w:noProof/>
            <w:webHidden/>
          </w:rPr>
          <w:instrText xml:space="preserve"> PAGEREF _Toc115197793 \h </w:instrText>
        </w:r>
        <w:r w:rsidR="00CD6E03">
          <w:rPr>
            <w:noProof/>
            <w:webHidden/>
          </w:rPr>
        </w:r>
        <w:r w:rsidR="00CD6E03">
          <w:rPr>
            <w:noProof/>
            <w:webHidden/>
          </w:rPr>
          <w:fldChar w:fldCharType="separate"/>
        </w:r>
        <w:r w:rsidR="00AC5F35">
          <w:rPr>
            <w:noProof/>
            <w:webHidden/>
          </w:rPr>
          <w:t>99</w:t>
        </w:r>
        <w:r w:rsidR="00CD6E03">
          <w:rPr>
            <w:noProof/>
            <w:webHidden/>
          </w:rPr>
          <w:fldChar w:fldCharType="end"/>
        </w:r>
      </w:hyperlink>
    </w:p>
    <w:p w14:paraId="17D13804" w14:textId="2CA34CE3" w:rsidR="00CD6E03" w:rsidRDefault="003B2735">
      <w:pPr>
        <w:pStyle w:val="Spisilustracji"/>
        <w:tabs>
          <w:tab w:val="right" w:leader="dot" w:pos="9062"/>
        </w:tabs>
        <w:rPr>
          <w:noProof/>
          <w:lang w:eastAsia="pl-PL"/>
        </w:rPr>
      </w:pPr>
      <w:hyperlink w:anchor="_Toc115197794" w:history="1">
        <w:r w:rsidR="00CD6E03" w:rsidRPr="00CE789D">
          <w:rPr>
            <w:rStyle w:val="Hipercze"/>
            <w:noProof/>
          </w:rPr>
          <w:t>Rysunek 15 Roczna redukcja emisji CO2 do 2020 roku</w:t>
        </w:r>
        <w:r w:rsidR="00CD6E03">
          <w:rPr>
            <w:noProof/>
            <w:webHidden/>
          </w:rPr>
          <w:tab/>
        </w:r>
        <w:r w:rsidR="00CD6E03">
          <w:rPr>
            <w:noProof/>
            <w:webHidden/>
          </w:rPr>
          <w:fldChar w:fldCharType="begin"/>
        </w:r>
        <w:r w:rsidR="00CD6E03">
          <w:rPr>
            <w:noProof/>
            <w:webHidden/>
          </w:rPr>
          <w:instrText xml:space="preserve"> PAGEREF _Toc115197794 \h </w:instrText>
        </w:r>
        <w:r w:rsidR="00CD6E03">
          <w:rPr>
            <w:noProof/>
            <w:webHidden/>
          </w:rPr>
        </w:r>
        <w:r w:rsidR="00CD6E03">
          <w:rPr>
            <w:noProof/>
            <w:webHidden/>
          </w:rPr>
          <w:fldChar w:fldCharType="separate"/>
        </w:r>
        <w:r w:rsidR="00AC5F35">
          <w:rPr>
            <w:noProof/>
            <w:webHidden/>
          </w:rPr>
          <w:t>99</w:t>
        </w:r>
        <w:r w:rsidR="00CD6E03">
          <w:rPr>
            <w:noProof/>
            <w:webHidden/>
          </w:rPr>
          <w:fldChar w:fldCharType="end"/>
        </w:r>
      </w:hyperlink>
    </w:p>
    <w:p w14:paraId="505EBE2E" w14:textId="3B5DE270" w:rsidR="00CD6E03" w:rsidRDefault="003B2735">
      <w:pPr>
        <w:pStyle w:val="Spisilustracji"/>
        <w:tabs>
          <w:tab w:val="right" w:leader="dot" w:pos="9062"/>
        </w:tabs>
        <w:rPr>
          <w:noProof/>
          <w:lang w:eastAsia="pl-PL"/>
        </w:rPr>
      </w:pPr>
      <w:hyperlink w:anchor="_Toc115197795" w:history="1">
        <w:r w:rsidR="00CD6E03" w:rsidRPr="00CE789D">
          <w:rPr>
            <w:rStyle w:val="Hipercze"/>
            <w:noProof/>
          </w:rPr>
          <w:t>Rysunek 16 Oszczędność energii finalnej w 2030 roku w odniesieniu do roku bazowego w podziale na zadania</w:t>
        </w:r>
        <w:r w:rsidR="00CD6E03">
          <w:rPr>
            <w:noProof/>
            <w:webHidden/>
          </w:rPr>
          <w:tab/>
        </w:r>
        <w:r w:rsidR="00CD6E03">
          <w:rPr>
            <w:noProof/>
            <w:webHidden/>
          </w:rPr>
          <w:fldChar w:fldCharType="begin"/>
        </w:r>
        <w:r w:rsidR="00CD6E03">
          <w:rPr>
            <w:noProof/>
            <w:webHidden/>
          </w:rPr>
          <w:instrText xml:space="preserve"> PAGEREF _Toc115197795 \h </w:instrText>
        </w:r>
        <w:r w:rsidR="00CD6E03">
          <w:rPr>
            <w:noProof/>
            <w:webHidden/>
          </w:rPr>
        </w:r>
        <w:r w:rsidR="00CD6E03">
          <w:rPr>
            <w:noProof/>
            <w:webHidden/>
          </w:rPr>
          <w:fldChar w:fldCharType="separate"/>
        </w:r>
        <w:r w:rsidR="00AC5F35">
          <w:rPr>
            <w:noProof/>
            <w:webHidden/>
          </w:rPr>
          <w:t>136</w:t>
        </w:r>
        <w:r w:rsidR="00CD6E03">
          <w:rPr>
            <w:noProof/>
            <w:webHidden/>
          </w:rPr>
          <w:fldChar w:fldCharType="end"/>
        </w:r>
      </w:hyperlink>
    </w:p>
    <w:p w14:paraId="5DB2C48C" w14:textId="62EF1654" w:rsidR="00CD6E03" w:rsidRDefault="003B2735">
      <w:pPr>
        <w:pStyle w:val="Spisilustracji"/>
        <w:tabs>
          <w:tab w:val="right" w:leader="dot" w:pos="9062"/>
        </w:tabs>
        <w:rPr>
          <w:noProof/>
          <w:lang w:eastAsia="pl-PL"/>
        </w:rPr>
      </w:pPr>
      <w:hyperlink w:anchor="_Toc115197796" w:history="1">
        <w:r w:rsidR="00CD6E03" w:rsidRPr="00CE789D">
          <w:rPr>
            <w:rStyle w:val="Hipercze"/>
            <w:noProof/>
          </w:rPr>
          <w:t>Rysunek 17 Redukcja emisji CO2 w 2030 roku w odniesieniu do roku bazowego w podziale na zadania</w:t>
        </w:r>
        <w:r w:rsidR="00CD6E03">
          <w:rPr>
            <w:noProof/>
            <w:webHidden/>
          </w:rPr>
          <w:tab/>
        </w:r>
        <w:r w:rsidR="00CD6E03">
          <w:rPr>
            <w:noProof/>
            <w:webHidden/>
          </w:rPr>
          <w:fldChar w:fldCharType="begin"/>
        </w:r>
        <w:r w:rsidR="00CD6E03">
          <w:rPr>
            <w:noProof/>
            <w:webHidden/>
          </w:rPr>
          <w:instrText xml:space="preserve"> PAGEREF _Toc115197796 \h </w:instrText>
        </w:r>
        <w:r w:rsidR="00CD6E03">
          <w:rPr>
            <w:noProof/>
            <w:webHidden/>
          </w:rPr>
        </w:r>
        <w:r w:rsidR="00CD6E03">
          <w:rPr>
            <w:noProof/>
            <w:webHidden/>
          </w:rPr>
          <w:fldChar w:fldCharType="separate"/>
        </w:r>
        <w:r w:rsidR="00AC5F35">
          <w:rPr>
            <w:noProof/>
            <w:webHidden/>
          </w:rPr>
          <w:t>136</w:t>
        </w:r>
        <w:r w:rsidR="00CD6E03">
          <w:rPr>
            <w:noProof/>
            <w:webHidden/>
          </w:rPr>
          <w:fldChar w:fldCharType="end"/>
        </w:r>
      </w:hyperlink>
    </w:p>
    <w:p w14:paraId="4E7A41D9" w14:textId="61C45DE3" w:rsidR="007269C2" w:rsidRPr="00496B4D" w:rsidRDefault="00840796">
      <w:pPr>
        <w:spacing w:line="276" w:lineRule="auto"/>
        <w:rPr>
          <w:rFonts w:asciiTheme="majorHAnsi" w:eastAsiaTheme="majorEastAsia" w:hAnsiTheme="majorHAnsi" w:cstheme="majorBidi"/>
          <w:bCs/>
          <w:color w:val="808080" w:themeColor="accent4"/>
          <w:sz w:val="26"/>
          <w:szCs w:val="26"/>
        </w:rPr>
      </w:pPr>
      <w:r w:rsidRPr="000753A7">
        <w:fldChar w:fldCharType="end"/>
      </w:r>
      <w:r w:rsidR="007269C2" w:rsidRPr="000753A7">
        <w:br w:type="page"/>
      </w:r>
    </w:p>
    <w:p w14:paraId="433D0137" w14:textId="77777777" w:rsidR="00443BAF" w:rsidRDefault="00D639D2" w:rsidP="00C4386C">
      <w:pPr>
        <w:pStyle w:val="Nagwek2"/>
      </w:pPr>
      <w:bookmarkStart w:id="800" w:name="_Toc115197770"/>
      <w:r>
        <w:lastRenderedPageBreak/>
        <w:t>SPIS TABEL</w:t>
      </w:r>
      <w:bookmarkEnd w:id="800"/>
    </w:p>
    <w:p w14:paraId="1408D166" w14:textId="584FA3CD" w:rsidR="00CD6E03" w:rsidRDefault="00840796">
      <w:pPr>
        <w:pStyle w:val="Spisilustracji"/>
        <w:tabs>
          <w:tab w:val="right" w:leader="dot" w:pos="9062"/>
        </w:tabs>
        <w:rPr>
          <w:noProof/>
          <w:lang w:eastAsia="pl-PL"/>
        </w:rPr>
      </w:pPr>
      <w:r>
        <w:fldChar w:fldCharType="begin"/>
      </w:r>
      <w:r w:rsidR="0091490E">
        <w:instrText xml:space="preserve"> TOC \h \z \c "Tabela" </w:instrText>
      </w:r>
      <w:r>
        <w:fldChar w:fldCharType="separate"/>
      </w:r>
      <w:hyperlink w:anchor="_Toc115197797" w:history="1">
        <w:r w:rsidR="00CD6E03" w:rsidRPr="007B1AD6">
          <w:rPr>
            <w:rStyle w:val="Hipercze"/>
            <w:noProof/>
          </w:rPr>
          <w:t>Tabela 1 Proponowane wskaźniki monitoringu realizacji planowanych działań</w:t>
        </w:r>
        <w:r w:rsidR="00CD6E03">
          <w:rPr>
            <w:noProof/>
            <w:webHidden/>
          </w:rPr>
          <w:tab/>
        </w:r>
        <w:r w:rsidR="00CD6E03">
          <w:rPr>
            <w:noProof/>
            <w:webHidden/>
          </w:rPr>
          <w:fldChar w:fldCharType="begin"/>
        </w:r>
        <w:r w:rsidR="00CD6E03">
          <w:rPr>
            <w:noProof/>
            <w:webHidden/>
          </w:rPr>
          <w:instrText xml:space="preserve"> PAGEREF _Toc115197797 \h </w:instrText>
        </w:r>
        <w:r w:rsidR="00CD6E03">
          <w:rPr>
            <w:noProof/>
            <w:webHidden/>
          </w:rPr>
        </w:r>
        <w:r w:rsidR="00CD6E03">
          <w:rPr>
            <w:noProof/>
            <w:webHidden/>
          </w:rPr>
          <w:fldChar w:fldCharType="separate"/>
        </w:r>
        <w:r w:rsidR="00AC5F35">
          <w:rPr>
            <w:noProof/>
            <w:webHidden/>
          </w:rPr>
          <w:t>21</w:t>
        </w:r>
        <w:r w:rsidR="00CD6E03">
          <w:rPr>
            <w:noProof/>
            <w:webHidden/>
          </w:rPr>
          <w:fldChar w:fldCharType="end"/>
        </w:r>
      </w:hyperlink>
    </w:p>
    <w:p w14:paraId="3155F645" w14:textId="3439C869" w:rsidR="00CD6E03" w:rsidRDefault="003B2735">
      <w:pPr>
        <w:pStyle w:val="Spisilustracji"/>
        <w:tabs>
          <w:tab w:val="right" w:leader="dot" w:pos="9062"/>
        </w:tabs>
        <w:rPr>
          <w:noProof/>
          <w:lang w:eastAsia="pl-PL"/>
        </w:rPr>
      </w:pPr>
      <w:hyperlink w:anchor="_Toc115197798" w:history="1">
        <w:r w:rsidR="00CD6E03" w:rsidRPr="007B1AD6">
          <w:rPr>
            <w:rStyle w:val="Hipercze"/>
            <w:noProof/>
          </w:rPr>
          <w:t>Tabela 2 Infrastruktura techniczna Gminy Miasta Mrągowo w 2016 i 2021</w:t>
        </w:r>
        <w:r w:rsidR="00CD6E03">
          <w:rPr>
            <w:noProof/>
            <w:webHidden/>
          </w:rPr>
          <w:tab/>
        </w:r>
        <w:r w:rsidR="00CD6E03">
          <w:rPr>
            <w:noProof/>
            <w:webHidden/>
          </w:rPr>
          <w:fldChar w:fldCharType="begin"/>
        </w:r>
        <w:r w:rsidR="00CD6E03">
          <w:rPr>
            <w:noProof/>
            <w:webHidden/>
          </w:rPr>
          <w:instrText xml:space="preserve"> PAGEREF _Toc115197798 \h </w:instrText>
        </w:r>
        <w:r w:rsidR="00CD6E03">
          <w:rPr>
            <w:noProof/>
            <w:webHidden/>
          </w:rPr>
        </w:r>
        <w:r w:rsidR="00CD6E03">
          <w:rPr>
            <w:noProof/>
            <w:webHidden/>
          </w:rPr>
          <w:fldChar w:fldCharType="separate"/>
        </w:r>
        <w:r w:rsidR="00AC5F35">
          <w:rPr>
            <w:noProof/>
            <w:webHidden/>
          </w:rPr>
          <w:t>43</w:t>
        </w:r>
        <w:r w:rsidR="00CD6E03">
          <w:rPr>
            <w:noProof/>
            <w:webHidden/>
          </w:rPr>
          <w:fldChar w:fldCharType="end"/>
        </w:r>
      </w:hyperlink>
    </w:p>
    <w:p w14:paraId="49D58218" w14:textId="14BBB518" w:rsidR="00CD6E03" w:rsidRDefault="003B2735">
      <w:pPr>
        <w:pStyle w:val="Spisilustracji"/>
        <w:tabs>
          <w:tab w:val="right" w:leader="dot" w:pos="9062"/>
        </w:tabs>
        <w:rPr>
          <w:noProof/>
          <w:lang w:eastAsia="pl-PL"/>
        </w:rPr>
      </w:pPr>
      <w:hyperlink w:anchor="_Toc115197799" w:history="1">
        <w:r w:rsidR="00CD6E03" w:rsidRPr="007B1AD6">
          <w:rPr>
            <w:rStyle w:val="Hipercze"/>
            <w:noProof/>
          </w:rPr>
          <w:t>Tabela 3</w:t>
        </w:r>
        <w:r w:rsidR="00CD6E03" w:rsidRPr="007B1AD6">
          <w:rPr>
            <w:rStyle w:val="Hipercze"/>
            <w:rFonts w:asciiTheme="majorHAnsi" w:hAnsiTheme="majorHAnsi" w:cstheme="majorHAnsi"/>
            <w:noProof/>
          </w:rPr>
          <w:t xml:space="preserve"> Stan ludności Miasta Mrągowo w latach 2016 – 2021</w:t>
        </w:r>
        <w:r w:rsidR="00CD6E03">
          <w:rPr>
            <w:noProof/>
            <w:webHidden/>
          </w:rPr>
          <w:tab/>
        </w:r>
        <w:r w:rsidR="00CD6E03">
          <w:rPr>
            <w:noProof/>
            <w:webHidden/>
          </w:rPr>
          <w:fldChar w:fldCharType="begin"/>
        </w:r>
        <w:r w:rsidR="00CD6E03">
          <w:rPr>
            <w:noProof/>
            <w:webHidden/>
          </w:rPr>
          <w:instrText xml:space="preserve"> PAGEREF _Toc115197799 \h </w:instrText>
        </w:r>
        <w:r w:rsidR="00CD6E03">
          <w:rPr>
            <w:noProof/>
            <w:webHidden/>
          </w:rPr>
        </w:r>
        <w:r w:rsidR="00CD6E03">
          <w:rPr>
            <w:noProof/>
            <w:webHidden/>
          </w:rPr>
          <w:fldChar w:fldCharType="separate"/>
        </w:r>
        <w:r w:rsidR="00AC5F35">
          <w:rPr>
            <w:noProof/>
            <w:webHidden/>
          </w:rPr>
          <w:t>44</w:t>
        </w:r>
        <w:r w:rsidR="00CD6E03">
          <w:rPr>
            <w:noProof/>
            <w:webHidden/>
          </w:rPr>
          <w:fldChar w:fldCharType="end"/>
        </w:r>
      </w:hyperlink>
    </w:p>
    <w:p w14:paraId="1EECA212" w14:textId="45FE9E29" w:rsidR="00CD6E03" w:rsidRDefault="003B2735">
      <w:pPr>
        <w:pStyle w:val="Spisilustracji"/>
        <w:tabs>
          <w:tab w:val="right" w:leader="dot" w:pos="9062"/>
        </w:tabs>
        <w:rPr>
          <w:noProof/>
          <w:lang w:eastAsia="pl-PL"/>
        </w:rPr>
      </w:pPr>
      <w:hyperlink w:anchor="_Toc115197800" w:history="1">
        <w:r w:rsidR="00CD6E03" w:rsidRPr="007B1AD6">
          <w:rPr>
            <w:rStyle w:val="Hipercze"/>
            <w:rFonts w:asciiTheme="majorHAnsi" w:hAnsiTheme="majorHAnsi" w:cstheme="majorHAnsi"/>
            <w:noProof/>
          </w:rPr>
          <w:t>Tabela 4 Zużycie gazu na terenie Miasta Mrągowo</w:t>
        </w:r>
        <w:r w:rsidR="00CD6E03">
          <w:rPr>
            <w:noProof/>
            <w:webHidden/>
          </w:rPr>
          <w:tab/>
        </w:r>
        <w:r w:rsidR="00CD6E03">
          <w:rPr>
            <w:noProof/>
            <w:webHidden/>
          </w:rPr>
          <w:fldChar w:fldCharType="begin"/>
        </w:r>
        <w:r w:rsidR="00CD6E03">
          <w:rPr>
            <w:noProof/>
            <w:webHidden/>
          </w:rPr>
          <w:instrText xml:space="preserve"> PAGEREF _Toc115197800 \h </w:instrText>
        </w:r>
        <w:r w:rsidR="00CD6E03">
          <w:rPr>
            <w:noProof/>
            <w:webHidden/>
          </w:rPr>
        </w:r>
        <w:r w:rsidR="00CD6E03">
          <w:rPr>
            <w:noProof/>
            <w:webHidden/>
          </w:rPr>
          <w:fldChar w:fldCharType="separate"/>
        </w:r>
        <w:r w:rsidR="00AC5F35">
          <w:rPr>
            <w:noProof/>
            <w:webHidden/>
          </w:rPr>
          <w:t>56</w:t>
        </w:r>
        <w:r w:rsidR="00CD6E03">
          <w:rPr>
            <w:noProof/>
            <w:webHidden/>
          </w:rPr>
          <w:fldChar w:fldCharType="end"/>
        </w:r>
      </w:hyperlink>
    </w:p>
    <w:p w14:paraId="77124DB9" w14:textId="11ACFEE1" w:rsidR="00CD6E03" w:rsidRDefault="003B2735">
      <w:pPr>
        <w:pStyle w:val="Spisilustracji"/>
        <w:tabs>
          <w:tab w:val="right" w:leader="dot" w:pos="9062"/>
        </w:tabs>
        <w:rPr>
          <w:noProof/>
          <w:lang w:eastAsia="pl-PL"/>
        </w:rPr>
      </w:pPr>
      <w:hyperlink w:anchor="_Toc115197801" w:history="1">
        <w:r w:rsidR="00CD6E03" w:rsidRPr="007B1AD6">
          <w:rPr>
            <w:rStyle w:val="Hipercze"/>
            <w:noProof/>
          </w:rPr>
          <w:t>Tabela 5 Struktura mocy zainstalowanej w KSE w latach 2016-2018</w:t>
        </w:r>
        <w:r w:rsidR="00CD6E03">
          <w:rPr>
            <w:noProof/>
            <w:webHidden/>
          </w:rPr>
          <w:tab/>
        </w:r>
        <w:r w:rsidR="00CD6E03">
          <w:rPr>
            <w:noProof/>
            <w:webHidden/>
          </w:rPr>
          <w:fldChar w:fldCharType="begin"/>
        </w:r>
        <w:r w:rsidR="00CD6E03">
          <w:rPr>
            <w:noProof/>
            <w:webHidden/>
          </w:rPr>
          <w:instrText xml:space="preserve"> PAGEREF _Toc115197801 \h </w:instrText>
        </w:r>
        <w:r w:rsidR="00CD6E03">
          <w:rPr>
            <w:noProof/>
            <w:webHidden/>
          </w:rPr>
        </w:r>
        <w:r w:rsidR="00CD6E03">
          <w:rPr>
            <w:noProof/>
            <w:webHidden/>
          </w:rPr>
          <w:fldChar w:fldCharType="separate"/>
        </w:r>
        <w:r w:rsidR="00AC5F35">
          <w:rPr>
            <w:noProof/>
            <w:webHidden/>
          </w:rPr>
          <w:t>61</w:t>
        </w:r>
        <w:r w:rsidR="00CD6E03">
          <w:rPr>
            <w:noProof/>
            <w:webHidden/>
          </w:rPr>
          <w:fldChar w:fldCharType="end"/>
        </w:r>
      </w:hyperlink>
    </w:p>
    <w:p w14:paraId="143CB376" w14:textId="7A698E6C" w:rsidR="00CD6E03" w:rsidRDefault="003B2735">
      <w:pPr>
        <w:pStyle w:val="Spisilustracji"/>
        <w:tabs>
          <w:tab w:val="right" w:leader="dot" w:pos="9062"/>
        </w:tabs>
        <w:rPr>
          <w:noProof/>
          <w:lang w:eastAsia="pl-PL"/>
        </w:rPr>
      </w:pPr>
      <w:hyperlink w:anchor="_Toc115197802" w:history="1">
        <w:r w:rsidR="00CD6E03" w:rsidRPr="007B1AD6">
          <w:rPr>
            <w:rStyle w:val="Hipercze"/>
            <w:noProof/>
          </w:rPr>
          <w:t>Tabela 6 Struktura mocy osiąganej w KSE w latach 2016-2018</w:t>
        </w:r>
        <w:r w:rsidR="00CD6E03">
          <w:rPr>
            <w:noProof/>
            <w:webHidden/>
          </w:rPr>
          <w:tab/>
        </w:r>
        <w:r w:rsidR="00CD6E03">
          <w:rPr>
            <w:noProof/>
            <w:webHidden/>
          </w:rPr>
          <w:fldChar w:fldCharType="begin"/>
        </w:r>
        <w:r w:rsidR="00CD6E03">
          <w:rPr>
            <w:noProof/>
            <w:webHidden/>
          </w:rPr>
          <w:instrText xml:space="preserve"> PAGEREF _Toc115197802 \h </w:instrText>
        </w:r>
        <w:r w:rsidR="00CD6E03">
          <w:rPr>
            <w:noProof/>
            <w:webHidden/>
          </w:rPr>
        </w:r>
        <w:r w:rsidR="00CD6E03">
          <w:rPr>
            <w:noProof/>
            <w:webHidden/>
          </w:rPr>
          <w:fldChar w:fldCharType="separate"/>
        </w:r>
        <w:r w:rsidR="00AC5F35">
          <w:rPr>
            <w:noProof/>
            <w:webHidden/>
          </w:rPr>
          <w:t>62</w:t>
        </w:r>
        <w:r w:rsidR="00CD6E03">
          <w:rPr>
            <w:noProof/>
            <w:webHidden/>
          </w:rPr>
          <w:fldChar w:fldCharType="end"/>
        </w:r>
      </w:hyperlink>
    </w:p>
    <w:p w14:paraId="77BD7614" w14:textId="4765200E" w:rsidR="00CD6E03" w:rsidRDefault="003B2735">
      <w:pPr>
        <w:pStyle w:val="Spisilustracji"/>
        <w:tabs>
          <w:tab w:val="right" w:leader="dot" w:pos="9062"/>
        </w:tabs>
        <w:rPr>
          <w:noProof/>
          <w:lang w:eastAsia="pl-PL"/>
        </w:rPr>
      </w:pPr>
      <w:hyperlink w:anchor="_Toc115197803" w:history="1">
        <w:r w:rsidR="00CD6E03" w:rsidRPr="007B1AD6">
          <w:rPr>
            <w:rStyle w:val="Hipercze"/>
            <w:rFonts w:asciiTheme="majorHAnsi" w:hAnsiTheme="majorHAnsi" w:cstheme="majorHAnsi"/>
            <w:noProof/>
          </w:rPr>
          <w:t>Tabela 7 Struktura zużycia energii elektrycznej</w:t>
        </w:r>
        <w:r w:rsidR="00CD6E03">
          <w:rPr>
            <w:noProof/>
            <w:webHidden/>
          </w:rPr>
          <w:tab/>
        </w:r>
        <w:r w:rsidR="00CD6E03">
          <w:rPr>
            <w:noProof/>
            <w:webHidden/>
          </w:rPr>
          <w:fldChar w:fldCharType="begin"/>
        </w:r>
        <w:r w:rsidR="00CD6E03">
          <w:rPr>
            <w:noProof/>
            <w:webHidden/>
          </w:rPr>
          <w:instrText xml:space="preserve"> PAGEREF _Toc115197803 \h </w:instrText>
        </w:r>
        <w:r w:rsidR="00CD6E03">
          <w:rPr>
            <w:noProof/>
            <w:webHidden/>
          </w:rPr>
        </w:r>
        <w:r w:rsidR="00CD6E03">
          <w:rPr>
            <w:noProof/>
            <w:webHidden/>
          </w:rPr>
          <w:fldChar w:fldCharType="separate"/>
        </w:r>
        <w:r w:rsidR="00AC5F35">
          <w:rPr>
            <w:noProof/>
            <w:webHidden/>
          </w:rPr>
          <w:t>64</w:t>
        </w:r>
        <w:r w:rsidR="00CD6E03">
          <w:rPr>
            <w:noProof/>
            <w:webHidden/>
          </w:rPr>
          <w:fldChar w:fldCharType="end"/>
        </w:r>
      </w:hyperlink>
    </w:p>
    <w:p w14:paraId="3A67D0A8" w14:textId="3CEF9286" w:rsidR="00CD6E03" w:rsidRDefault="003B2735">
      <w:pPr>
        <w:pStyle w:val="Spisilustracji"/>
        <w:tabs>
          <w:tab w:val="right" w:leader="dot" w:pos="9062"/>
        </w:tabs>
        <w:rPr>
          <w:noProof/>
          <w:lang w:eastAsia="pl-PL"/>
        </w:rPr>
      </w:pPr>
      <w:hyperlink w:anchor="_Toc115197804" w:history="1">
        <w:r w:rsidR="00CD6E03" w:rsidRPr="007B1AD6">
          <w:rPr>
            <w:rStyle w:val="Hipercze"/>
            <w:noProof/>
          </w:rPr>
          <w:t>Tabela 8 Struktura zużycia ciepła systemowego</w:t>
        </w:r>
        <w:r w:rsidR="00CD6E03">
          <w:rPr>
            <w:noProof/>
            <w:webHidden/>
          </w:rPr>
          <w:tab/>
        </w:r>
        <w:r w:rsidR="00CD6E03">
          <w:rPr>
            <w:noProof/>
            <w:webHidden/>
          </w:rPr>
          <w:fldChar w:fldCharType="begin"/>
        </w:r>
        <w:r w:rsidR="00CD6E03">
          <w:rPr>
            <w:noProof/>
            <w:webHidden/>
          </w:rPr>
          <w:instrText xml:space="preserve"> PAGEREF _Toc115197804 \h </w:instrText>
        </w:r>
        <w:r w:rsidR="00CD6E03">
          <w:rPr>
            <w:noProof/>
            <w:webHidden/>
          </w:rPr>
        </w:r>
        <w:r w:rsidR="00CD6E03">
          <w:rPr>
            <w:noProof/>
            <w:webHidden/>
          </w:rPr>
          <w:fldChar w:fldCharType="separate"/>
        </w:r>
        <w:r w:rsidR="00AC5F35">
          <w:rPr>
            <w:noProof/>
            <w:webHidden/>
          </w:rPr>
          <w:t>66</w:t>
        </w:r>
        <w:r w:rsidR="00CD6E03">
          <w:rPr>
            <w:noProof/>
            <w:webHidden/>
          </w:rPr>
          <w:fldChar w:fldCharType="end"/>
        </w:r>
      </w:hyperlink>
    </w:p>
    <w:p w14:paraId="3BBC8C62" w14:textId="7BCDD4D3" w:rsidR="00CD6E03" w:rsidRDefault="003B2735">
      <w:pPr>
        <w:pStyle w:val="Spisilustracji"/>
        <w:tabs>
          <w:tab w:val="right" w:leader="dot" w:pos="9062"/>
        </w:tabs>
        <w:rPr>
          <w:noProof/>
          <w:lang w:eastAsia="pl-PL"/>
        </w:rPr>
      </w:pPr>
      <w:hyperlink w:anchor="_Toc115197805" w:history="1">
        <w:r w:rsidR="00CD6E03" w:rsidRPr="007B1AD6">
          <w:rPr>
            <w:rStyle w:val="Hipercze"/>
            <w:noProof/>
          </w:rPr>
          <w:t>Tabela 11 Zużycie energii finalnej i emisję CO</w:t>
        </w:r>
        <w:r w:rsidR="00CD6E03" w:rsidRPr="007B1AD6">
          <w:rPr>
            <w:rStyle w:val="Hipercze"/>
            <w:noProof/>
            <w:vertAlign w:val="subscript"/>
          </w:rPr>
          <w:t>2</w:t>
        </w:r>
        <w:r w:rsidR="00CD6E03" w:rsidRPr="007B1AD6">
          <w:rPr>
            <w:rStyle w:val="Hipercze"/>
            <w:noProof/>
          </w:rPr>
          <w:t xml:space="preserve"> w roku kontrolnym (2020)</w:t>
        </w:r>
        <w:r w:rsidR="00CD6E03">
          <w:rPr>
            <w:noProof/>
            <w:webHidden/>
          </w:rPr>
          <w:tab/>
        </w:r>
        <w:r w:rsidR="00CD6E03">
          <w:rPr>
            <w:noProof/>
            <w:webHidden/>
          </w:rPr>
          <w:fldChar w:fldCharType="begin"/>
        </w:r>
        <w:r w:rsidR="00CD6E03">
          <w:rPr>
            <w:noProof/>
            <w:webHidden/>
          </w:rPr>
          <w:instrText xml:space="preserve"> PAGEREF _Toc115197805 \h </w:instrText>
        </w:r>
        <w:r w:rsidR="00CD6E03">
          <w:rPr>
            <w:noProof/>
            <w:webHidden/>
          </w:rPr>
        </w:r>
        <w:r w:rsidR="00CD6E03">
          <w:rPr>
            <w:noProof/>
            <w:webHidden/>
          </w:rPr>
          <w:fldChar w:fldCharType="separate"/>
        </w:r>
        <w:r w:rsidR="00AC5F35">
          <w:rPr>
            <w:noProof/>
            <w:webHidden/>
          </w:rPr>
          <w:t>68</w:t>
        </w:r>
        <w:r w:rsidR="00CD6E03">
          <w:rPr>
            <w:noProof/>
            <w:webHidden/>
          </w:rPr>
          <w:fldChar w:fldCharType="end"/>
        </w:r>
      </w:hyperlink>
    </w:p>
    <w:p w14:paraId="4B624CCA" w14:textId="6FA32121" w:rsidR="00CD6E03" w:rsidRDefault="003B2735">
      <w:pPr>
        <w:pStyle w:val="Spisilustracji"/>
        <w:tabs>
          <w:tab w:val="right" w:leader="dot" w:pos="9062"/>
        </w:tabs>
        <w:rPr>
          <w:noProof/>
          <w:lang w:eastAsia="pl-PL"/>
        </w:rPr>
      </w:pPr>
      <w:hyperlink w:anchor="_Toc115197806" w:history="1">
        <w:r w:rsidR="00CD6E03" w:rsidRPr="007B1AD6">
          <w:rPr>
            <w:rStyle w:val="Hipercze"/>
            <w:noProof/>
          </w:rPr>
          <w:t>Tabela 13 Zużycie energii finalnej i emisję CO</w:t>
        </w:r>
        <w:r w:rsidR="00CD6E03" w:rsidRPr="007B1AD6">
          <w:rPr>
            <w:rStyle w:val="Hipercze"/>
            <w:noProof/>
            <w:vertAlign w:val="subscript"/>
          </w:rPr>
          <w:t>2</w:t>
        </w:r>
        <w:r w:rsidR="00CD6E03" w:rsidRPr="007B1AD6">
          <w:rPr>
            <w:rStyle w:val="Hipercze"/>
            <w:noProof/>
          </w:rPr>
          <w:t xml:space="preserve"> z sektora komunalnego w roku kontrolnym</w:t>
        </w:r>
        <w:r w:rsidR="00CD6E03">
          <w:rPr>
            <w:noProof/>
            <w:webHidden/>
          </w:rPr>
          <w:tab/>
        </w:r>
        <w:r w:rsidR="00CD6E03">
          <w:rPr>
            <w:noProof/>
            <w:webHidden/>
          </w:rPr>
          <w:fldChar w:fldCharType="begin"/>
        </w:r>
        <w:r w:rsidR="00CD6E03">
          <w:rPr>
            <w:noProof/>
            <w:webHidden/>
          </w:rPr>
          <w:instrText xml:space="preserve"> PAGEREF _Toc115197806 \h </w:instrText>
        </w:r>
        <w:r w:rsidR="00CD6E03">
          <w:rPr>
            <w:noProof/>
            <w:webHidden/>
          </w:rPr>
        </w:r>
        <w:r w:rsidR="00CD6E03">
          <w:rPr>
            <w:noProof/>
            <w:webHidden/>
          </w:rPr>
          <w:fldChar w:fldCharType="separate"/>
        </w:r>
        <w:r w:rsidR="00AC5F35">
          <w:rPr>
            <w:noProof/>
            <w:webHidden/>
          </w:rPr>
          <w:t>69</w:t>
        </w:r>
        <w:r w:rsidR="00CD6E03">
          <w:rPr>
            <w:noProof/>
            <w:webHidden/>
          </w:rPr>
          <w:fldChar w:fldCharType="end"/>
        </w:r>
      </w:hyperlink>
    </w:p>
    <w:p w14:paraId="1528BC46" w14:textId="4CE63FEE" w:rsidR="00CD6E03" w:rsidRDefault="003B2735">
      <w:pPr>
        <w:pStyle w:val="Spisilustracji"/>
        <w:tabs>
          <w:tab w:val="right" w:leader="dot" w:pos="9062"/>
        </w:tabs>
        <w:rPr>
          <w:noProof/>
          <w:lang w:eastAsia="pl-PL"/>
        </w:rPr>
      </w:pPr>
      <w:hyperlink w:anchor="_Toc115197807" w:history="1">
        <w:r w:rsidR="00CD6E03" w:rsidRPr="007B1AD6">
          <w:rPr>
            <w:rStyle w:val="Hipercze"/>
            <w:noProof/>
          </w:rPr>
          <w:t>Tabela 14 Podmioty gospodarcze według rodzajów działalności</w:t>
        </w:r>
        <w:r w:rsidR="00CD6E03">
          <w:rPr>
            <w:noProof/>
            <w:webHidden/>
          </w:rPr>
          <w:tab/>
        </w:r>
        <w:r w:rsidR="00CD6E03">
          <w:rPr>
            <w:noProof/>
            <w:webHidden/>
          </w:rPr>
          <w:fldChar w:fldCharType="begin"/>
        </w:r>
        <w:r w:rsidR="00CD6E03">
          <w:rPr>
            <w:noProof/>
            <w:webHidden/>
          </w:rPr>
          <w:instrText xml:space="preserve"> PAGEREF _Toc115197807 \h </w:instrText>
        </w:r>
        <w:r w:rsidR="00CD6E03">
          <w:rPr>
            <w:noProof/>
            <w:webHidden/>
          </w:rPr>
        </w:r>
        <w:r w:rsidR="00CD6E03">
          <w:rPr>
            <w:noProof/>
            <w:webHidden/>
          </w:rPr>
          <w:fldChar w:fldCharType="separate"/>
        </w:r>
        <w:r w:rsidR="00AC5F35">
          <w:rPr>
            <w:noProof/>
            <w:webHidden/>
          </w:rPr>
          <w:t>71</w:t>
        </w:r>
        <w:r w:rsidR="00CD6E03">
          <w:rPr>
            <w:noProof/>
            <w:webHidden/>
          </w:rPr>
          <w:fldChar w:fldCharType="end"/>
        </w:r>
      </w:hyperlink>
    </w:p>
    <w:p w14:paraId="56CB8991" w14:textId="0BC07BFD" w:rsidR="00CD6E03" w:rsidRDefault="003B2735">
      <w:pPr>
        <w:pStyle w:val="Spisilustracji"/>
        <w:tabs>
          <w:tab w:val="right" w:leader="dot" w:pos="9062"/>
        </w:tabs>
        <w:rPr>
          <w:noProof/>
          <w:lang w:eastAsia="pl-PL"/>
        </w:rPr>
      </w:pPr>
      <w:hyperlink w:anchor="_Toc115197808" w:history="1">
        <w:r w:rsidR="00CD6E03" w:rsidRPr="007B1AD6">
          <w:rPr>
            <w:rStyle w:val="Hipercze"/>
            <w:noProof/>
          </w:rPr>
          <w:t>Tabela 17 Zużycie energii finalnej i emisję CO</w:t>
        </w:r>
        <w:r w:rsidR="00CD6E03" w:rsidRPr="007B1AD6">
          <w:rPr>
            <w:rStyle w:val="Hipercze"/>
            <w:noProof/>
            <w:vertAlign w:val="subscript"/>
          </w:rPr>
          <w:t>2</w:t>
        </w:r>
        <w:r w:rsidR="00CD6E03" w:rsidRPr="007B1AD6">
          <w:rPr>
            <w:rStyle w:val="Hipercze"/>
            <w:noProof/>
          </w:rPr>
          <w:t xml:space="preserve"> z sektora przedsiębiorstw w roku kontrolnym</w:t>
        </w:r>
        <w:r w:rsidR="00CD6E03">
          <w:rPr>
            <w:noProof/>
            <w:webHidden/>
          </w:rPr>
          <w:tab/>
        </w:r>
        <w:r w:rsidR="00CD6E03">
          <w:rPr>
            <w:noProof/>
            <w:webHidden/>
          </w:rPr>
          <w:fldChar w:fldCharType="begin"/>
        </w:r>
        <w:r w:rsidR="00CD6E03">
          <w:rPr>
            <w:noProof/>
            <w:webHidden/>
          </w:rPr>
          <w:instrText xml:space="preserve"> PAGEREF _Toc115197808 \h </w:instrText>
        </w:r>
        <w:r w:rsidR="00CD6E03">
          <w:rPr>
            <w:noProof/>
            <w:webHidden/>
          </w:rPr>
        </w:r>
        <w:r w:rsidR="00CD6E03">
          <w:rPr>
            <w:noProof/>
            <w:webHidden/>
          </w:rPr>
          <w:fldChar w:fldCharType="separate"/>
        </w:r>
        <w:r w:rsidR="00AC5F35">
          <w:rPr>
            <w:noProof/>
            <w:webHidden/>
          </w:rPr>
          <w:t>72</w:t>
        </w:r>
        <w:r w:rsidR="00CD6E03">
          <w:rPr>
            <w:noProof/>
            <w:webHidden/>
          </w:rPr>
          <w:fldChar w:fldCharType="end"/>
        </w:r>
      </w:hyperlink>
    </w:p>
    <w:p w14:paraId="59696C19" w14:textId="1815B6A6" w:rsidR="00CD6E03" w:rsidRDefault="003B2735">
      <w:pPr>
        <w:pStyle w:val="Spisilustracji"/>
        <w:tabs>
          <w:tab w:val="right" w:leader="dot" w:pos="9062"/>
        </w:tabs>
        <w:rPr>
          <w:noProof/>
          <w:lang w:eastAsia="pl-PL"/>
        </w:rPr>
      </w:pPr>
      <w:hyperlink w:anchor="_Toc115197809" w:history="1">
        <w:r w:rsidR="00CD6E03" w:rsidRPr="007B1AD6">
          <w:rPr>
            <w:rStyle w:val="Hipercze"/>
            <w:noProof/>
          </w:rPr>
          <w:t>Tabela 20 Zużycie energii finalnej i emisję CO</w:t>
        </w:r>
        <w:r w:rsidR="00CD6E03" w:rsidRPr="007B1AD6">
          <w:rPr>
            <w:rStyle w:val="Hipercze"/>
            <w:noProof/>
            <w:vertAlign w:val="subscript"/>
          </w:rPr>
          <w:t>2</w:t>
        </w:r>
        <w:r w:rsidR="00CD6E03" w:rsidRPr="007B1AD6">
          <w:rPr>
            <w:rStyle w:val="Hipercze"/>
            <w:noProof/>
          </w:rPr>
          <w:t xml:space="preserve"> z sektora transportu w roku kontrolnym</w:t>
        </w:r>
        <w:r w:rsidR="00CD6E03">
          <w:rPr>
            <w:noProof/>
            <w:webHidden/>
          </w:rPr>
          <w:tab/>
        </w:r>
        <w:r w:rsidR="00CD6E03">
          <w:rPr>
            <w:noProof/>
            <w:webHidden/>
          </w:rPr>
          <w:fldChar w:fldCharType="begin"/>
        </w:r>
        <w:r w:rsidR="00CD6E03">
          <w:rPr>
            <w:noProof/>
            <w:webHidden/>
          </w:rPr>
          <w:instrText xml:space="preserve"> PAGEREF _Toc115197809 \h </w:instrText>
        </w:r>
        <w:r w:rsidR="00CD6E03">
          <w:rPr>
            <w:noProof/>
            <w:webHidden/>
          </w:rPr>
        </w:r>
        <w:r w:rsidR="00CD6E03">
          <w:rPr>
            <w:noProof/>
            <w:webHidden/>
          </w:rPr>
          <w:fldChar w:fldCharType="separate"/>
        </w:r>
        <w:r w:rsidR="00AC5F35">
          <w:rPr>
            <w:noProof/>
            <w:webHidden/>
          </w:rPr>
          <w:t>74</w:t>
        </w:r>
        <w:r w:rsidR="00CD6E03">
          <w:rPr>
            <w:noProof/>
            <w:webHidden/>
          </w:rPr>
          <w:fldChar w:fldCharType="end"/>
        </w:r>
      </w:hyperlink>
    </w:p>
    <w:p w14:paraId="3C64CE8D" w14:textId="4A8AE399" w:rsidR="00CD6E03" w:rsidRDefault="003B2735">
      <w:pPr>
        <w:pStyle w:val="Spisilustracji"/>
        <w:tabs>
          <w:tab w:val="right" w:leader="dot" w:pos="9062"/>
        </w:tabs>
        <w:rPr>
          <w:noProof/>
          <w:lang w:eastAsia="pl-PL"/>
        </w:rPr>
      </w:pPr>
      <w:hyperlink w:anchor="_Toc115197810" w:history="1">
        <w:r w:rsidR="00CD6E03" w:rsidRPr="007B1AD6">
          <w:rPr>
            <w:rStyle w:val="Hipercze"/>
            <w:noProof/>
          </w:rPr>
          <w:t>Tabela 21 Wskaźniki ekwiwalentu CO</w:t>
        </w:r>
        <w:r w:rsidR="00CD6E03" w:rsidRPr="007B1AD6">
          <w:rPr>
            <w:rStyle w:val="Hipercze"/>
            <w:noProof/>
            <w:vertAlign w:val="subscript"/>
          </w:rPr>
          <w:t>2</w:t>
        </w:r>
        <w:r w:rsidR="00CD6E03" w:rsidRPr="007B1AD6">
          <w:rPr>
            <w:rStyle w:val="Hipercze"/>
            <w:noProof/>
          </w:rPr>
          <w:t xml:space="preserve"> dla innych gazów (wybranych)</w:t>
        </w:r>
        <w:r w:rsidR="00CD6E03">
          <w:rPr>
            <w:noProof/>
            <w:webHidden/>
          </w:rPr>
          <w:tab/>
        </w:r>
        <w:r w:rsidR="00CD6E03">
          <w:rPr>
            <w:noProof/>
            <w:webHidden/>
          </w:rPr>
          <w:fldChar w:fldCharType="begin"/>
        </w:r>
        <w:r w:rsidR="00CD6E03">
          <w:rPr>
            <w:noProof/>
            <w:webHidden/>
          </w:rPr>
          <w:instrText xml:space="preserve"> PAGEREF _Toc115197810 \h </w:instrText>
        </w:r>
        <w:r w:rsidR="00CD6E03">
          <w:rPr>
            <w:noProof/>
            <w:webHidden/>
          </w:rPr>
        </w:r>
        <w:r w:rsidR="00CD6E03">
          <w:rPr>
            <w:noProof/>
            <w:webHidden/>
          </w:rPr>
          <w:fldChar w:fldCharType="separate"/>
        </w:r>
        <w:r w:rsidR="00AC5F35">
          <w:rPr>
            <w:noProof/>
            <w:webHidden/>
          </w:rPr>
          <w:t>76</w:t>
        </w:r>
        <w:r w:rsidR="00CD6E03">
          <w:rPr>
            <w:noProof/>
            <w:webHidden/>
          </w:rPr>
          <w:fldChar w:fldCharType="end"/>
        </w:r>
      </w:hyperlink>
    </w:p>
    <w:p w14:paraId="0254DE67" w14:textId="3466459D" w:rsidR="00CD6E03" w:rsidRDefault="003B2735">
      <w:pPr>
        <w:pStyle w:val="Spisilustracji"/>
        <w:tabs>
          <w:tab w:val="right" w:leader="dot" w:pos="9062"/>
        </w:tabs>
        <w:rPr>
          <w:noProof/>
          <w:lang w:eastAsia="pl-PL"/>
        </w:rPr>
      </w:pPr>
      <w:hyperlink w:anchor="_Toc115197811" w:history="1">
        <w:r w:rsidR="00CD6E03" w:rsidRPr="007B1AD6">
          <w:rPr>
            <w:rStyle w:val="Hipercze"/>
            <w:noProof/>
          </w:rPr>
          <w:t>Tabela 22 Wskaźniki emisji dla paliw stosowanych na terenie Gminy (bilans dla 2013 roku)</w:t>
        </w:r>
        <w:r w:rsidR="00CD6E03">
          <w:rPr>
            <w:noProof/>
            <w:webHidden/>
          </w:rPr>
          <w:tab/>
        </w:r>
        <w:r w:rsidR="00CD6E03">
          <w:rPr>
            <w:noProof/>
            <w:webHidden/>
          </w:rPr>
          <w:fldChar w:fldCharType="begin"/>
        </w:r>
        <w:r w:rsidR="00CD6E03">
          <w:rPr>
            <w:noProof/>
            <w:webHidden/>
          </w:rPr>
          <w:instrText xml:space="preserve"> PAGEREF _Toc115197811 \h </w:instrText>
        </w:r>
        <w:r w:rsidR="00CD6E03">
          <w:rPr>
            <w:noProof/>
            <w:webHidden/>
          </w:rPr>
        </w:r>
        <w:r w:rsidR="00CD6E03">
          <w:rPr>
            <w:noProof/>
            <w:webHidden/>
          </w:rPr>
          <w:fldChar w:fldCharType="separate"/>
        </w:r>
        <w:r w:rsidR="00AC5F35">
          <w:rPr>
            <w:noProof/>
            <w:webHidden/>
          </w:rPr>
          <w:t>76</w:t>
        </w:r>
        <w:r w:rsidR="00CD6E03">
          <w:rPr>
            <w:noProof/>
            <w:webHidden/>
          </w:rPr>
          <w:fldChar w:fldCharType="end"/>
        </w:r>
      </w:hyperlink>
    </w:p>
    <w:p w14:paraId="0CE4CD78" w14:textId="7D63F5BC" w:rsidR="00CD6E03" w:rsidRDefault="003B2735">
      <w:pPr>
        <w:pStyle w:val="Spisilustracji"/>
        <w:tabs>
          <w:tab w:val="right" w:leader="dot" w:pos="9062"/>
        </w:tabs>
        <w:rPr>
          <w:noProof/>
          <w:lang w:eastAsia="pl-PL"/>
        </w:rPr>
      </w:pPr>
      <w:hyperlink w:anchor="_Toc115197812" w:history="1">
        <w:r w:rsidR="00CD6E03" w:rsidRPr="007B1AD6">
          <w:rPr>
            <w:rStyle w:val="Hipercze"/>
            <w:noProof/>
          </w:rPr>
          <w:t>Tabela 23 Wskaźniki emisji dla paliw stosowanych na terenie Gminy (bilans dla roku 2020 i 2030)</w:t>
        </w:r>
        <w:r w:rsidR="00CD6E03">
          <w:rPr>
            <w:noProof/>
            <w:webHidden/>
          </w:rPr>
          <w:tab/>
        </w:r>
        <w:r w:rsidR="00CD6E03">
          <w:rPr>
            <w:noProof/>
            <w:webHidden/>
          </w:rPr>
          <w:fldChar w:fldCharType="begin"/>
        </w:r>
        <w:r w:rsidR="00CD6E03">
          <w:rPr>
            <w:noProof/>
            <w:webHidden/>
          </w:rPr>
          <w:instrText xml:space="preserve"> PAGEREF _Toc115197812 \h </w:instrText>
        </w:r>
        <w:r w:rsidR="00CD6E03">
          <w:rPr>
            <w:noProof/>
            <w:webHidden/>
          </w:rPr>
        </w:r>
        <w:r w:rsidR="00CD6E03">
          <w:rPr>
            <w:noProof/>
            <w:webHidden/>
          </w:rPr>
          <w:fldChar w:fldCharType="separate"/>
        </w:r>
        <w:r w:rsidR="00AC5F35">
          <w:rPr>
            <w:noProof/>
            <w:webHidden/>
          </w:rPr>
          <w:t>77</w:t>
        </w:r>
        <w:r w:rsidR="00CD6E03">
          <w:rPr>
            <w:noProof/>
            <w:webHidden/>
          </w:rPr>
          <w:fldChar w:fldCharType="end"/>
        </w:r>
      </w:hyperlink>
    </w:p>
    <w:p w14:paraId="40AB22FA" w14:textId="1E55AC21" w:rsidR="00CD6E03" w:rsidRDefault="003B2735">
      <w:pPr>
        <w:pStyle w:val="Spisilustracji"/>
        <w:tabs>
          <w:tab w:val="right" w:leader="dot" w:pos="9062"/>
        </w:tabs>
        <w:rPr>
          <w:noProof/>
          <w:lang w:eastAsia="pl-PL"/>
        </w:rPr>
      </w:pPr>
      <w:hyperlink w:anchor="_Toc115197813" w:history="1">
        <w:r w:rsidR="00CD6E03" w:rsidRPr="007B1AD6">
          <w:rPr>
            <w:rStyle w:val="Hipercze"/>
            <w:noProof/>
          </w:rPr>
          <w:t>Tabela 24 Podsumowanie wyników inwentaryzacji emisji za lata 1995 i 2013 – emisje CO</w:t>
        </w:r>
        <w:r w:rsidR="00CD6E03" w:rsidRPr="007B1AD6">
          <w:rPr>
            <w:rStyle w:val="Hipercze"/>
            <w:noProof/>
            <w:vertAlign w:val="subscript"/>
          </w:rPr>
          <w:t>2</w:t>
        </w:r>
        <w:r w:rsidR="00CD6E03">
          <w:rPr>
            <w:noProof/>
            <w:webHidden/>
          </w:rPr>
          <w:tab/>
        </w:r>
        <w:r w:rsidR="00CD6E03">
          <w:rPr>
            <w:noProof/>
            <w:webHidden/>
          </w:rPr>
          <w:fldChar w:fldCharType="begin"/>
        </w:r>
        <w:r w:rsidR="00CD6E03">
          <w:rPr>
            <w:noProof/>
            <w:webHidden/>
          </w:rPr>
          <w:instrText xml:space="preserve"> PAGEREF _Toc115197813 \h </w:instrText>
        </w:r>
        <w:r w:rsidR="00CD6E03">
          <w:rPr>
            <w:noProof/>
            <w:webHidden/>
          </w:rPr>
        </w:r>
        <w:r w:rsidR="00CD6E03">
          <w:rPr>
            <w:noProof/>
            <w:webHidden/>
          </w:rPr>
          <w:fldChar w:fldCharType="separate"/>
        </w:r>
        <w:r w:rsidR="00AC5F35">
          <w:rPr>
            <w:noProof/>
            <w:webHidden/>
          </w:rPr>
          <w:t>78</w:t>
        </w:r>
        <w:r w:rsidR="00CD6E03">
          <w:rPr>
            <w:noProof/>
            <w:webHidden/>
          </w:rPr>
          <w:fldChar w:fldCharType="end"/>
        </w:r>
      </w:hyperlink>
    </w:p>
    <w:p w14:paraId="0069AC01" w14:textId="7930AB41" w:rsidR="00CD6E03" w:rsidRDefault="003B2735">
      <w:pPr>
        <w:pStyle w:val="Spisilustracji"/>
        <w:tabs>
          <w:tab w:val="right" w:leader="dot" w:pos="9062"/>
        </w:tabs>
        <w:rPr>
          <w:noProof/>
          <w:lang w:eastAsia="pl-PL"/>
        </w:rPr>
      </w:pPr>
      <w:hyperlink w:anchor="_Toc115197814" w:history="1">
        <w:r w:rsidR="00CD6E03" w:rsidRPr="007B1AD6">
          <w:rPr>
            <w:rStyle w:val="Hipercze"/>
            <w:noProof/>
          </w:rPr>
          <w:t>Tabela 25 Zużycie energii finalnej [MWh] na terenie Gminy Miasto Mrągowo – rok kontrolny (2020)</w:t>
        </w:r>
        <w:r w:rsidR="00CD6E03">
          <w:rPr>
            <w:noProof/>
            <w:webHidden/>
          </w:rPr>
          <w:tab/>
        </w:r>
        <w:r w:rsidR="00CD6E03">
          <w:rPr>
            <w:noProof/>
            <w:webHidden/>
          </w:rPr>
          <w:fldChar w:fldCharType="begin"/>
        </w:r>
        <w:r w:rsidR="00CD6E03">
          <w:rPr>
            <w:noProof/>
            <w:webHidden/>
          </w:rPr>
          <w:instrText xml:space="preserve"> PAGEREF _Toc115197814 \h </w:instrText>
        </w:r>
        <w:r w:rsidR="00CD6E03">
          <w:rPr>
            <w:noProof/>
            <w:webHidden/>
          </w:rPr>
        </w:r>
        <w:r w:rsidR="00CD6E03">
          <w:rPr>
            <w:noProof/>
            <w:webHidden/>
          </w:rPr>
          <w:fldChar w:fldCharType="separate"/>
        </w:r>
        <w:r w:rsidR="00AC5F35">
          <w:rPr>
            <w:noProof/>
            <w:webHidden/>
          </w:rPr>
          <w:t>80</w:t>
        </w:r>
        <w:r w:rsidR="00CD6E03">
          <w:rPr>
            <w:noProof/>
            <w:webHidden/>
          </w:rPr>
          <w:fldChar w:fldCharType="end"/>
        </w:r>
      </w:hyperlink>
    </w:p>
    <w:p w14:paraId="70F848B9" w14:textId="7C9613CF" w:rsidR="00CD6E03" w:rsidRDefault="003B2735">
      <w:pPr>
        <w:pStyle w:val="Spisilustracji"/>
        <w:tabs>
          <w:tab w:val="right" w:leader="dot" w:pos="9062"/>
        </w:tabs>
        <w:rPr>
          <w:noProof/>
          <w:lang w:eastAsia="pl-PL"/>
        </w:rPr>
      </w:pPr>
      <w:hyperlink w:anchor="_Toc115197815" w:history="1">
        <w:r w:rsidR="00CD6E03" w:rsidRPr="007B1AD6">
          <w:rPr>
            <w:rStyle w:val="Hipercze"/>
            <w:noProof/>
          </w:rPr>
          <w:t>Tabela 26 Globalna emisja CO</w:t>
        </w:r>
        <w:r w:rsidR="00CD6E03" w:rsidRPr="007B1AD6">
          <w:rPr>
            <w:rStyle w:val="Hipercze"/>
            <w:noProof/>
            <w:vertAlign w:val="subscript"/>
          </w:rPr>
          <w:t>2</w:t>
        </w:r>
        <w:r w:rsidR="00CD6E03" w:rsidRPr="007B1AD6">
          <w:rPr>
            <w:rStyle w:val="Hipercze"/>
            <w:noProof/>
          </w:rPr>
          <w:t xml:space="preserve"> na terenie Gminy Miasto Mrągowo – rok kontrolny (2020)</w:t>
        </w:r>
        <w:r w:rsidR="00CD6E03">
          <w:rPr>
            <w:noProof/>
            <w:webHidden/>
          </w:rPr>
          <w:tab/>
        </w:r>
        <w:r w:rsidR="00CD6E03">
          <w:rPr>
            <w:noProof/>
            <w:webHidden/>
          </w:rPr>
          <w:fldChar w:fldCharType="begin"/>
        </w:r>
        <w:r w:rsidR="00CD6E03">
          <w:rPr>
            <w:noProof/>
            <w:webHidden/>
          </w:rPr>
          <w:instrText xml:space="preserve"> PAGEREF _Toc115197815 \h </w:instrText>
        </w:r>
        <w:r w:rsidR="00CD6E03">
          <w:rPr>
            <w:noProof/>
            <w:webHidden/>
          </w:rPr>
        </w:r>
        <w:r w:rsidR="00CD6E03">
          <w:rPr>
            <w:noProof/>
            <w:webHidden/>
          </w:rPr>
          <w:fldChar w:fldCharType="separate"/>
        </w:r>
        <w:r w:rsidR="00AC5F35">
          <w:rPr>
            <w:noProof/>
            <w:webHidden/>
          </w:rPr>
          <w:t>81</w:t>
        </w:r>
        <w:r w:rsidR="00CD6E03">
          <w:rPr>
            <w:noProof/>
            <w:webHidden/>
          </w:rPr>
          <w:fldChar w:fldCharType="end"/>
        </w:r>
      </w:hyperlink>
    </w:p>
    <w:p w14:paraId="000AE16A" w14:textId="4B72373C" w:rsidR="00CD6E03" w:rsidRDefault="003B2735">
      <w:pPr>
        <w:pStyle w:val="Spisilustracji"/>
        <w:tabs>
          <w:tab w:val="right" w:leader="dot" w:pos="9062"/>
        </w:tabs>
        <w:rPr>
          <w:noProof/>
          <w:lang w:eastAsia="pl-PL"/>
        </w:rPr>
      </w:pPr>
      <w:hyperlink w:anchor="_Toc115197816" w:history="1">
        <w:r w:rsidR="00CD6E03" w:rsidRPr="007B1AD6">
          <w:rPr>
            <w:rStyle w:val="Hipercze"/>
            <w:noProof/>
          </w:rPr>
          <w:t>Tabela 27 Wskaźniki wykorzystane do opracowania prognozy do roku 2030</w:t>
        </w:r>
        <w:r w:rsidR="00CD6E03">
          <w:rPr>
            <w:noProof/>
            <w:webHidden/>
          </w:rPr>
          <w:tab/>
        </w:r>
        <w:r w:rsidR="00CD6E03">
          <w:rPr>
            <w:noProof/>
            <w:webHidden/>
          </w:rPr>
          <w:fldChar w:fldCharType="begin"/>
        </w:r>
        <w:r w:rsidR="00CD6E03">
          <w:rPr>
            <w:noProof/>
            <w:webHidden/>
          </w:rPr>
          <w:instrText xml:space="preserve"> PAGEREF _Toc115197816 \h </w:instrText>
        </w:r>
        <w:r w:rsidR="00CD6E03">
          <w:rPr>
            <w:noProof/>
            <w:webHidden/>
          </w:rPr>
        </w:r>
        <w:r w:rsidR="00CD6E03">
          <w:rPr>
            <w:noProof/>
            <w:webHidden/>
          </w:rPr>
          <w:fldChar w:fldCharType="separate"/>
        </w:r>
        <w:r w:rsidR="00AC5F35">
          <w:rPr>
            <w:noProof/>
            <w:webHidden/>
          </w:rPr>
          <w:t>83</w:t>
        </w:r>
        <w:r w:rsidR="00CD6E03">
          <w:rPr>
            <w:noProof/>
            <w:webHidden/>
          </w:rPr>
          <w:fldChar w:fldCharType="end"/>
        </w:r>
      </w:hyperlink>
    </w:p>
    <w:p w14:paraId="3C765947" w14:textId="47F32CA3" w:rsidR="00CD6E03" w:rsidRDefault="003B2735">
      <w:pPr>
        <w:pStyle w:val="Spisilustracji"/>
        <w:tabs>
          <w:tab w:val="right" w:leader="dot" w:pos="9062"/>
        </w:tabs>
        <w:rPr>
          <w:noProof/>
          <w:lang w:eastAsia="pl-PL"/>
        </w:rPr>
      </w:pPr>
      <w:hyperlink w:anchor="_Toc115197817" w:history="1">
        <w:r w:rsidR="00CD6E03" w:rsidRPr="007B1AD6">
          <w:rPr>
            <w:rStyle w:val="Hipercze"/>
            <w:noProof/>
          </w:rPr>
          <w:t>Tabela 28 Zużycie energii finalnej [MWh] na terenie Gminy Miasto Mrągowo – rok docelowy (2030)</w:t>
        </w:r>
        <w:r w:rsidR="00CD6E03">
          <w:rPr>
            <w:noProof/>
            <w:webHidden/>
          </w:rPr>
          <w:tab/>
        </w:r>
        <w:r w:rsidR="00CD6E03">
          <w:rPr>
            <w:noProof/>
            <w:webHidden/>
          </w:rPr>
          <w:fldChar w:fldCharType="begin"/>
        </w:r>
        <w:r w:rsidR="00CD6E03">
          <w:rPr>
            <w:noProof/>
            <w:webHidden/>
          </w:rPr>
          <w:instrText xml:space="preserve"> PAGEREF _Toc115197817 \h </w:instrText>
        </w:r>
        <w:r w:rsidR="00CD6E03">
          <w:rPr>
            <w:noProof/>
            <w:webHidden/>
          </w:rPr>
        </w:r>
        <w:r w:rsidR="00CD6E03">
          <w:rPr>
            <w:noProof/>
            <w:webHidden/>
          </w:rPr>
          <w:fldChar w:fldCharType="separate"/>
        </w:r>
        <w:r w:rsidR="00AC5F35">
          <w:rPr>
            <w:noProof/>
            <w:webHidden/>
          </w:rPr>
          <w:t>84</w:t>
        </w:r>
        <w:r w:rsidR="00CD6E03">
          <w:rPr>
            <w:noProof/>
            <w:webHidden/>
          </w:rPr>
          <w:fldChar w:fldCharType="end"/>
        </w:r>
      </w:hyperlink>
    </w:p>
    <w:p w14:paraId="234BD45C" w14:textId="5A287AC6" w:rsidR="00CD6E03" w:rsidRDefault="003B2735">
      <w:pPr>
        <w:pStyle w:val="Spisilustracji"/>
        <w:tabs>
          <w:tab w:val="right" w:leader="dot" w:pos="9062"/>
        </w:tabs>
        <w:rPr>
          <w:noProof/>
          <w:lang w:eastAsia="pl-PL"/>
        </w:rPr>
      </w:pPr>
      <w:hyperlink w:anchor="_Toc115197818" w:history="1">
        <w:r w:rsidR="00CD6E03" w:rsidRPr="007B1AD6">
          <w:rPr>
            <w:rStyle w:val="Hipercze"/>
            <w:noProof/>
          </w:rPr>
          <w:t>Tabela 29 Globalna emisja CO</w:t>
        </w:r>
        <w:r w:rsidR="00CD6E03" w:rsidRPr="007B1AD6">
          <w:rPr>
            <w:rStyle w:val="Hipercze"/>
            <w:noProof/>
            <w:vertAlign w:val="subscript"/>
          </w:rPr>
          <w:t>2</w:t>
        </w:r>
        <w:r w:rsidR="00CD6E03" w:rsidRPr="007B1AD6">
          <w:rPr>
            <w:rStyle w:val="Hipercze"/>
            <w:noProof/>
          </w:rPr>
          <w:t xml:space="preserve"> na terenie Gminy Miasto Mrągowo – rok docelowy (2030)</w:t>
        </w:r>
        <w:r w:rsidR="00CD6E03">
          <w:rPr>
            <w:noProof/>
            <w:webHidden/>
          </w:rPr>
          <w:tab/>
        </w:r>
        <w:r w:rsidR="00CD6E03">
          <w:rPr>
            <w:noProof/>
            <w:webHidden/>
          </w:rPr>
          <w:fldChar w:fldCharType="begin"/>
        </w:r>
        <w:r w:rsidR="00CD6E03">
          <w:rPr>
            <w:noProof/>
            <w:webHidden/>
          </w:rPr>
          <w:instrText xml:space="preserve"> PAGEREF _Toc115197818 \h </w:instrText>
        </w:r>
        <w:r w:rsidR="00CD6E03">
          <w:rPr>
            <w:noProof/>
            <w:webHidden/>
          </w:rPr>
        </w:r>
        <w:r w:rsidR="00CD6E03">
          <w:rPr>
            <w:noProof/>
            <w:webHidden/>
          </w:rPr>
          <w:fldChar w:fldCharType="separate"/>
        </w:r>
        <w:r w:rsidR="00AC5F35">
          <w:rPr>
            <w:noProof/>
            <w:webHidden/>
          </w:rPr>
          <w:t>85</w:t>
        </w:r>
        <w:r w:rsidR="00CD6E03">
          <w:rPr>
            <w:noProof/>
            <w:webHidden/>
          </w:rPr>
          <w:fldChar w:fldCharType="end"/>
        </w:r>
      </w:hyperlink>
    </w:p>
    <w:p w14:paraId="2F1E8D30" w14:textId="7C4865D2" w:rsidR="00CD6E03" w:rsidRDefault="003B2735">
      <w:pPr>
        <w:pStyle w:val="Spisilustracji"/>
        <w:tabs>
          <w:tab w:val="right" w:leader="dot" w:pos="9062"/>
        </w:tabs>
        <w:rPr>
          <w:noProof/>
          <w:lang w:eastAsia="pl-PL"/>
        </w:rPr>
      </w:pPr>
      <w:hyperlink w:anchor="_Toc115197819" w:history="1">
        <w:r w:rsidR="00CD6E03" w:rsidRPr="007B1AD6">
          <w:rPr>
            <w:rStyle w:val="Hipercze"/>
            <w:noProof/>
          </w:rPr>
          <w:t xml:space="preserve">Tabela 30 Zbiorcze zestawienie wyników klasyfikacji stref wg kryterium ochrona zdrowia w 2020 roku dla strefy </w:t>
        </w:r>
        <w:r w:rsidR="00CD6E03" w:rsidRPr="007B1AD6">
          <w:rPr>
            <w:rStyle w:val="Hipercze"/>
            <w:rFonts w:ascii="Arial" w:hAnsi="Arial" w:cs="Arial"/>
            <w:noProof/>
          </w:rPr>
          <w:t>warmińsko-mazurskiej</w:t>
        </w:r>
        <w:r w:rsidR="00CD6E03" w:rsidRPr="007B1AD6">
          <w:rPr>
            <w:rStyle w:val="Hipercze"/>
            <w:noProof/>
          </w:rPr>
          <w:t xml:space="preserve"> – klasyfikacja podstawowa</w:t>
        </w:r>
        <w:r w:rsidR="00CD6E03">
          <w:rPr>
            <w:noProof/>
            <w:webHidden/>
          </w:rPr>
          <w:tab/>
        </w:r>
        <w:r w:rsidR="00CD6E03">
          <w:rPr>
            <w:noProof/>
            <w:webHidden/>
          </w:rPr>
          <w:fldChar w:fldCharType="begin"/>
        </w:r>
        <w:r w:rsidR="00CD6E03">
          <w:rPr>
            <w:noProof/>
            <w:webHidden/>
          </w:rPr>
          <w:instrText xml:space="preserve"> PAGEREF _Toc115197819 \h </w:instrText>
        </w:r>
        <w:r w:rsidR="00CD6E03">
          <w:rPr>
            <w:noProof/>
            <w:webHidden/>
          </w:rPr>
        </w:r>
        <w:r w:rsidR="00CD6E03">
          <w:rPr>
            <w:noProof/>
            <w:webHidden/>
          </w:rPr>
          <w:fldChar w:fldCharType="separate"/>
        </w:r>
        <w:r w:rsidR="00AC5F35">
          <w:rPr>
            <w:noProof/>
            <w:webHidden/>
          </w:rPr>
          <w:t>92</w:t>
        </w:r>
        <w:r w:rsidR="00CD6E03">
          <w:rPr>
            <w:noProof/>
            <w:webHidden/>
          </w:rPr>
          <w:fldChar w:fldCharType="end"/>
        </w:r>
      </w:hyperlink>
    </w:p>
    <w:p w14:paraId="421B3404" w14:textId="74A26DFC" w:rsidR="00CD6E03" w:rsidRDefault="003B2735">
      <w:pPr>
        <w:pStyle w:val="Spisilustracji"/>
        <w:tabs>
          <w:tab w:val="right" w:leader="dot" w:pos="9062"/>
        </w:tabs>
        <w:rPr>
          <w:noProof/>
          <w:lang w:eastAsia="pl-PL"/>
        </w:rPr>
      </w:pPr>
      <w:hyperlink w:anchor="_Toc115197820" w:history="1">
        <w:r w:rsidR="00CD6E03" w:rsidRPr="007B1AD6">
          <w:rPr>
            <w:rStyle w:val="Hipercze"/>
            <w:noProof/>
          </w:rPr>
          <w:t>Tabela 31 Podsumowanie zrealizowanych zadań do 2020 roku</w:t>
        </w:r>
        <w:r w:rsidR="00CD6E03">
          <w:rPr>
            <w:noProof/>
            <w:webHidden/>
          </w:rPr>
          <w:tab/>
        </w:r>
        <w:r w:rsidR="00CD6E03">
          <w:rPr>
            <w:noProof/>
            <w:webHidden/>
          </w:rPr>
          <w:fldChar w:fldCharType="begin"/>
        </w:r>
        <w:r w:rsidR="00CD6E03">
          <w:rPr>
            <w:noProof/>
            <w:webHidden/>
          </w:rPr>
          <w:instrText xml:space="preserve"> PAGEREF _Toc115197820 \h </w:instrText>
        </w:r>
        <w:r w:rsidR="00CD6E03">
          <w:rPr>
            <w:noProof/>
            <w:webHidden/>
          </w:rPr>
        </w:r>
        <w:r w:rsidR="00CD6E03">
          <w:rPr>
            <w:noProof/>
            <w:webHidden/>
          </w:rPr>
          <w:fldChar w:fldCharType="separate"/>
        </w:r>
        <w:r w:rsidR="00AC5F35">
          <w:rPr>
            <w:noProof/>
            <w:webHidden/>
          </w:rPr>
          <w:t>98</w:t>
        </w:r>
        <w:r w:rsidR="00CD6E03">
          <w:rPr>
            <w:noProof/>
            <w:webHidden/>
          </w:rPr>
          <w:fldChar w:fldCharType="end"/>
        </w:r>
      </w:hyperlink>
    </w:p>
    <w:p w14:paraId="28A76588" w14:textId="568FEED5" w:rsidR="00CD6E03" w:rsidRDefault="003B2735">
      <w:pPr>
        <w:pStyle w:val="Spisilustracji"/>
        <w:tabs>
          <w:tab w:val="right" w:leader="dot" w:pos="9062"/>
        </w:tabs>
        <w:rPr>
          <w:noProof/>
          <w:lang w:eastAsia="pl-PL"/>
        </w:rPr>
      </w:pPr>
      <w:hyperlink w:anchor="_Toc115197821" w:history="1">
        <w:r w:rsidR="00CD6E03" w:rsidRPr="007B1AD6">
          <w:rPr>
            <w:rStyle w:val="Hipercze"/>
            <w:noProof/>
          </w:rPr>
          <w:t>Tabela 32 Zrealizowane działania z zakresu gospodarki niskoemisyjnej na terenie Gminy Miasto Mrągowo</w:t>
        </w:r>
        <w:r w:rsidR="00CD6E03">
          <w:rPr>
            <w:noProof/>
            <w:webHidden/>
          </w:rPr>
          <w:tab/>
        </w:r>
        <w:r w:rsidR="00CD6E03">
          <w:rPr>
            <w:noProof/>
            <w:webHidden/>
          </w:rPr>
          <w:fldChar w:fldCharType="begin"/>
        </w:r>
        <w:r w:rsidR="00CD6E03">
          <w:rPr>
            <w:noProof/>
            <w:webHidden/>
          </w:rPr>
          <w:instrText xml:space="preserve"> PAGEREF _Toc115197821 \h </w:instrText>
        </w:r>
        <w:r w:rsidR="00CD6E03">
          <w:rPr>
            <w:noProof/>
            <w:webHidden/>
          </w:rPr>
        </w:r>
        <w:r w:rsidR="00CD6E03">
          <w:rPr>
            <w:noProof/>
            <w:webHidden/>
          </w:rPr>
          <w:fldChar w:fldCharType="separate"/>
        </w:r>
        <w:r w:rsidR="00AC5F35">
          <w:rPr>
            <w:noProof/>
            <w:webHidden/>
          </w:rPr>
          <w:t>100</w:t>
        </w:r>
        <w:r w:rsidR="00CD6E03">
          <w:rPr>
            <w:noProof/>
            <w:webHidden/>
          </w:rPr>
          <w:fldChar w:fldCharType="end"/>
        </w:r>
      </w:hyperlink>
    </w:p>
    <w:p w14:paraId="38EED159" w14:textId="6A770EB6" w:rsidR="00CD6E03" w:rsidRDefault="003B2735">
      <w:pPr>
        <w:pStyle w:val="Spisilustracji"/>
        <w:tabs>
          <w:tab w:val="right" w:leader="dot" w:pos="9062"/>
        </w:tabs>
        <w:rPr>
          <w:noProof/>
          <w:lang w:eastAsia="pl-PL"/>
        </w:rPr>
      </w:pPr>
      <w:hyperlink w:anchor="_Toc115197822" w:history="1">
        <w:r w:rsidR="00CD6E03" w:rsidRPr="007B1AD6">
          <w:rPr>
            <w:rStyle w:val="Hipercze"/>
            <w:noProof/>
          </w:rPr>
          <w:t>Tabela 33 Planowane działania krótko i długoterminowe Gminy Miasto Mrągowo</w:t>
        </w:r>
        <w:r w:rsidR="00CD6E03">
          <w:rPr>
            <w:noProof/>
            <w:webHidden/>
          </w:rPr>
          <w:tab/>
        </w:r>
        <w:r w:rsidR="00CD6E03">
          <w:rPr>
            <w:noProof/>
            <w:webHidden/>
          </w:rPr>
          <w:fldChar w:fldCharType="begin"/>
        </w:r>
        <w:r w:rsidR="00CD6E03">
          <w:rPr>
            <w:noProof/>
            <w:webHidden/>
          </w:rPr>
          <w:instrText xml:space="preserve"> PAGEREF _Toc115197822 \h </w:instrText>
        </w:r>
        <w:r w:rsidR="00CD6E03">
          <w:rPr>
            <w:noProof/>
            <w:webHidden/>
          </w:rPr>
        </w:r>
        <w:r w:rsidR="00CD6E03">
          <w:rPr>
            <w:noProof/>
            <w:webHidden/>
          </w:rPr>
          <w:fldChar w:fldCharType="separate"/>
        </w:r>
        <w:r w:rsidR="00AC5F35">
          <w:rPr>
            <w:noProof/>
            <w:webHidden/>
          </w:rPr>
          <w:t>104</w:t>
        </w:r>
        <w:r w:rsidR="00CD6E03">
          <w:rPr>
            <w:noProof/>
            <w:webHidden/>
          </w:rPr>
          <w:fldChar w:fldCharType="end"/>
        </w:r>
      </w:hyperlink>
    </w:p>
    <w:p w14:paraId="3CE20CFD" w14:textId="6233845B" w:rsidR="00CD6E03" w:rsidRDefault="003B2735">
      <w:pPr>
        <w:pStyle w:val="Spisilustracji"/>
        <w:tabs>
          <w:tab w:val="right" w:leader="dot" w:pos="9062"/>
        </w:tabs>
        <w:rPr>
          <w:noProof/>
          <w:lang w:eastAsia="pl-PL"/>
        </w:rPr>
      </w:pPr>
      <w:hyperlink w:anchor="_Toc115197823" w:history="1">
        <w:r w:rsidR="00CD6E03" w:rsidRPr="007B1AD6">
          <w:rPr>
            <w:rStyle w:val="Hipercze"/>
            <w:noProof/>
          </w:rPr>
          <w:t>Tabela 34 Wysokość dofinansowania w programie czyste powietrze</w:t>
        </w:r>
        <w:r w:rsidR="00CD6E03">
          <w:rPr>
            <w:noProof/>
            <w:webHidden/>
          </w:rPr>
          <w:tab/>
        </w:r>
        <w:r w:rsidR="00CD6E03">
          <w:rPr>
            <w:noProof/>
            <w:webHidden/>
          </w:rPr>
          <w:fldChar w:fldCharType="begin"/>
        </w:r>
        <w:r w:rsidR="00CD6E03">
          <w:rPr>
            <w:noProof/>
            <w:webHidden/>
          </w:rPr>
          <w:instrText xml:space="preserve"> PAGEREF _Toc115197823 \h </w:instrText>
        </w:r>
        <w:r w:rsidR="00CD6E03">
          <w:rPr>
            <w:noProof/>
            <w:webHidden/>
          </w:rPr>
        </w:r>
        <w:r w:rsidR="00CD6E03">
          <w:rPr>
            <w:noProof/>
            <w:webHidden/>
          </w:rPr>
          <w:fldChar w:fldCharType="separate"/>
        </w:r>
        <w:r w:rsidR="00AC5F35">
          <w:rPr>
            <w:noProof/>
            <w:webHidden/>
          </w:rPr>
          <w:t>112</w:t>
        </w:r>
        <w:r w:rsidR="00CD6E03">
          <w:rPr>
            <w:noProof/>
            <w:webHidden/>
          </w:rPr>
          <w:fldChar w:fldCharType="end"/>
        </w:r>
      </w:hyperlink>
    </w:p>
    <w:p w14:paraId="47190E97" w14:textId="037E5DD0" w:rsidR="00CD6E03" w:rsidRDefault="003B2735">
      <w:pPr>
        <w:pStyle w:val="Spisilustracji"/>
        <w:tabs>
          <w:tab w:val="right" w:leader="dot" w:pos="9062"/>
        </w:tabs>
        <w:rPr>
          <w:noProof/>
          <w:lang w:eastAsia="pl-PL"/>
        </w:rPr>
      </w:pPr>
      <w:hyperlink w:anchor="_Toc115197824" w:history="1">
        <w:r w:rsidR="00CD6E03" w:rsidRPr="007B1AD6">
          <w:rPr>
            <w:rStyle w:val="Hipercze"/>
            <w:noProof/>
          </w:rPr>
          <w:t>Tabela 35 Analiza ryzyka inwestycji wskazanych w Planie Gospodarki Niskoemisyjnej</w:t>
        </w:r>
        <w:r w:rsidR="00CD6E03">
          <w:rPr>
            <w:noProof/>
            <w:webHidden/>
          </w:rPr>
          <w:tab/>
        </w:r>
        <w:r w:rsidR="00CD6E03">
          <w:rPr>
            <w:noProof/>
            <w:webHidden/>
          </w:rPr>
          <w:fldChar w:fldCharType="begin"/>
        </w:r>
        <w:r w:rsidR="00CD6E03">
          <w:rPr>
            <w:noProof/>
            <w:webHidden/>
          </w:rPr>
          <w:instrText xml:space="preserve"> PAGEREF _Toc115197824 \h </w:instrText>
        </w:r>
        <w:r w:rsidR="00CD6E03">
          <w:rPr>
            <w:noProof/>
            <w:webHidden/>
          </w:rPr>
        </w:r>
        <w:r w:rsidR="00CD6E03">
          <w:rPr>
            <w:noProof/>
            <w:webHidden/>
          </w:rPr>
          <w:fldChar w:fldCharType="separate"/>
        </w:r>
        <w:r w:rsidR="00AC5F35">
          <w:rPr>
            <w:noProof/>
            <w:webHidden/>
          </w:rPr>
          <w:t>130</w:t>
        </w:r>
        <w:r w:rsidR="00CD6E03">
          <w:rPr>
            <w:noProof/>
            <w:webHidden/>
          </w:rPr>
          <w:fldChar w:fldCharType="end"/>
        </w:r>
      </w:hyperlink>
    </w:p>
    <w:p w14:paraId="2751980A" w14:textId="6A3A4AD1" w:rsidR="00CD6E03" w:rsidRDefault="003B2735">
      <w:pPr>
        <w:pStyle w:val="Spisilustracji"/>
        <w:tabs>
          <w:tab w:val="right" w:leader="dot" w:pos="9062"/>
        </w:tabs>
        <w:rPr>
          <w:noProof/>
          <w:lang w:eastAsia="pl-PL"/>
        </w:rPr>
      </w:pPr>
      <w:hyperlink w:anchor="_Toc115197825" w:history="1">
        <w:r w:rsidR="00CD6E03" w:rsidRPr="007B1AD6">
          <w:rPr>
            <w:rStyle w:val="Hipercze"/>
            <w:noProof/>
          </w:rPr>
          <w:t>Tabela 36 Podsumowanie efektów działań zrealizowanych i planowanych do 2030</w:t>
        </w:r>
        <w:r w:rsidR="00CD6E03">
          <w:rPr>
            <w:noProof/>
            <w:webHidden/>
          </w:rPr>
          <w:tab/>
        </w:r>
        <w:r w:rsidR="00CD6E03">
          <w:rPr>
            <w:noProof/>
            <w:webHidden/>
          </w:rPr>
          <w:fldChar w:fldCharType="begin"/>
        </w:r>
        <w:r w:rsidR="00CD6E03">
          <w:rPr>
            <w:noProof/>
            <w:webHidden/>
          </w:rPr>
          <w:instrText xml:space="preserve"> PAGEREF _Toc115197825 \h </w:instrText>
        </w:r>
        <w:r w:rsidR="00CD6E03">
          <w:rPr>
            <w:noProof/>
            <w:webHidden/>
          </w:rPr>
        </w:r>
        <w:r w:rsidR="00CD6E03">
          <w:rPr>
            <w:noProof/>
            <w:webHidden/>
          </w:rPr>
          <w:fldChar w:fldCharType="separate"/>
        </w:r>
        <w:r w:rsidR="00AC5F35">
          <w:rPr>
            <w:noProof/>
            <w:webHidden/>
          </w:rPr>
          <w:t>135</w:t>
        </w:r>
        <w:r w:rsidR="00CD6E03">
          <w:rPr>
            <w:noProof/>
            <w:webHidden/>
          </w:rPr>
          <w:fldChar w:fldCharType="end"/>
        </w:r>
      </w:hyperlink>
    </w:p>
    <w:p w14:paraId="26C3DF67" w14:textId="3E5D1559" w:rsidR="0091490E" w:rsidRDefault="00840796" w:rsidP="0091490E">
      <w:pPr>
        <w:pStyle w:val="Normalny0"/>
      </w:pPr>
      <w:r>
        <w:fldChar w:fldCharType="end"/>
      </w:r>
    </w:p>
    <w:p w14:paraId="435E437E" w14:textId="77777777" w:rsidR="003753F5" w:rsidRDefault="003753F5" w:rsidP="00A6053E">
      <w:r>
        <w:br w:type="page"/>
      </w:r>
    </w:p>
    <w:p w14:paraId="125000C8" w14:textId="77777777" w:rsidR="00443BAF" w:rsidRDefault="003753F5" w:rsidP="003753F5">
      <w:pPr>
        <w:pStyle w:val="Tytu"/>
      </w:pPr>
      <w:r>
        <w:lastRenderedPageBreak/>
        <w:t>ZAŁĄCZNIKI</w:t>
      </w:r>
    </w:p>
    <w:p w14:paraId="223AC17D" w14:textId="77777777" w:rsidR="00DC6334" w:rsidRPr="00FA4819" w:rsidRDefault="00DC6334" w:rsidP="00DC6334">
      <w:pPr>
        <w:ind w:left="2127" w:hanging="2127"/>
      </w:pPr>
      <w:r w:rsidRPr="00FA4819">
        <w:t xml:space="preserve">Załącznik nr </w:t>
      </w:r>
      <w:r>
        <w:t>1</w:t>
      </w:r>
      <w:r w:rsidRPr="00FA4819">
        <w:t xml:space="preserve"> – </w:t>
      </w:r>
      <w:r w:rsidRPr="00FA4819">
        <w:tab/>
        <w:t xml:space="preserve">Opinia Regionalnego Dyrektora Ochrony Środowiska </w:t>
      </w:r>
      <w:proofErr w:type="spellStart"/>
      <w:r w:rsidRPr="00FA4819">
        <w:t>ws</w:t>
      </w:r>
      <w:proofErr w:type="spellEnd"/>
      <w:r w:rsidRPr="00FA4819">
        <w:t>. odstąpienia od konieczności przeprowadzania strategicznej oceny oddziaływania na środowisko</w:t>
      </w:r>
    </w:p>
    <w:p w14:paraId="431DA12A" w14:textId="77777777" w:rsidR="00DC6334" w:rsidRDefault="00DC6334" w:rsidP="00FC264E">
      <w:pPr>
        <w:ind w:left="2127" w:hanging="2127"/>
      </w:pPr>
      <w:r w:rsidRPr="00FA4819">
        <w:t xml:space="preserve">Załącznik nr </w:t>
      </w:r>
      <w:r>
        <w:t>2</w:t>
      </w:r>
      <w:r w:rsidRPr="00FA4819">
        <w:t xml:space="preserve"> – </w:t>
      </w:r>
      <w:r w:rsidRPr="00FA4819">
        <w:tab/>
        <w:t xml:space="preserve">Opinia Wojewódzkiego Państwowego Inspektora Sanitarnego </w:t>
      </w:r>
      <w:proofErr w:type="spellStart"/>
      <w:r w:rsidRPr="00FA4819">
        <w:t>ws</w:t>
      </w:r>
      <w:proofErr w:type="spellEnd"/>
      <w:r w:rsidRPr="00FA4819">
        <w:t xml:space="preserve">. odstąpienia od konieczności przeprowadzania strategicznej oceny oddziaływania na środowisko </w:t>
      </w:r>
    </w:p>
    <w:sectPr w:rsidR="00DC6334" w:rsidSect="00F663D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B5D0" w16cex:dateUtc="2022-09-28T10:00:00Z"/>
  <w16cex:commentExtensible w16cex:durableId="26DEB604" w16cex:dateUtc="2022-09-28T10:01:00Z"/>
  <w16cex:commentExtensible w16cex:durableId="26DEB751" w16cex:dateUtc="2022-09-28T10:06:00Z"/>
  <w16cex:commentExtensible w16cex:durableId="26DFF7F1" w16cex:dateUtc="2022-09-29T08:54:00Z"/>
  <w16cex:commentExtensible w16cex:durableId="26DFF846" w16cex:dateUtc="2022-09-29T08:56:00Z"/>
  <w16cex:commentExtensible w16cex:durableId="26E55AB5" w16cex:dateUtc="2022-10-03T1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B1ED1" w14:textId="77777777" w:rsidR="003B2735" w:rsidRDefault="003B2735" w:rsidP="00264D19">
      <w:r>
        <w:separator/>
      </w:r>
    </w:p>
    <w:p w14:paraId="71A9F49D" w14:textId="77777777" w:rsidR="003B2735" w:rsidRDefault="003B2735"/>
  </w:endnote>
  <w:endnote w:type="continuationSeparator" w:id="0">
    <w:p w14:paraId="27B74C60" w14:textId="77777777" w:rsidR="003B2735" w:rsidRDefault="003B2735" w:rsidP="00264D19">
      <w:r>
        <w:continuationSeparator/>
      </w:r>
    </w:p>
    <w:p w14:paraId="3DF9B56C" w14:textId="77777777" w:rsidR="003B2735" w:rsidRDefault="003B2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C3F2F" w14:textId="77777777" w:rsidR="00BE058C" w:rsidRPr="00C02262" w:rsidRDefault="00BE058C" w:rsidP="00C02262">
    <w:pPr>
      <w:pStyle w:val="Bezodstpw"/>
      <w:rPr>
        <w:sz w:val="12"/>
        <w:szCs w:val="12"/>
      </w:rPr>
    </w:pPr>
  </w:p>
  <w:tbl>
    <w:tblPr>
      <w:tblW w:w="5000" w:type="pct"/>
      <w:jc w:val="center"/>
      <w:tblLook w:val="04A0" w:firstRow="1" w:lastRow="0" w:firstColumn="1" w:lastColumn="0" w:noHBand="0" w:noVBand="1"/>
    </w:tblPr>
    <w:tblGrid>
      <w:gridCol w:w="9072"/>
    </w:tblGrid>
    <w:tr w:rsidR="00BE058C" w:rsidRPr="00A00A4C" w14:paraId="2E8EE823" w14:textId="77777777" w:rsidTr="007A030B">
      <w:trPr>
        <w:jc w:val="center"/>
      </w:trPr>
      <w:tc>
        <w:tcPr>
          <w:tcW w:w="5000" w:type="pct"/>
          <w:tcBorders>
            <w:bottom w:val="double" w:sz="4" w:space="0" w:color="7F7F7F" w:themeColor="text1" w:themeTint="80"/>
          </w:tcBorders>
        </w:tcPr>
        <w:p w14:paraId="7B20A60B" w14:textId="77777777" w:rsidR="00BE058C" w:rsidRPr="00A00A4C" w:rsidRDefault="00BE058C" w:rsidP="007A030B">
          <w:pPr>
            <w:pStyle w:val="Stopka"/>
            <w:rPr>
              <w:sz w:val="6"/>
              <w:szCs w:val="6"/>
            </w:rPr>
          </w:pPr>
        </w:p>
      </w:tc>
    </w:tr>
    <w:tr w:rsidR="00BE058C" w:rsidRPr="00E70D92" w14:paraId="61573BBB" w14:textId="77777777" w:rsidTr="007A030B">
      <w:trPr>
        <w:jc w:val="center"/>
      </w:trPr>
      <w:tc>
        <w:tcPr>
          <w:tcW w:w="5000" w:type="pct"/>
          <w:tcBorders>
            <w:top w:val="double" w:sz="4" w:space="0" w:color="7F7F7F" w:themeColor="text1" w:themeTint="80"/>
          </w:tcBorders>
        </w:tcPr>
        <w:p w14:paraId="45261743" w14:textId="5340F7A6" w:rsidR="00BE058C" w:rsidRPr="00E70D92" w:rsidRDefault="00BE058C" w:rsidP="00DD0754">
          <w:pPr>
            <w:pStyle w:val="Stopka"/>
            <w:jc w:val="left"/>
            <w:rPr>
              <w:color w:val="595959" w:themeColor="text1" w:themeTint="A6"/>
              <w:sz w:val="18"/>
            </w:rPr>
          </w:pPr>
          <w:r w:rsidRPr="00E70D92">
            <w:rPr>
              <w:color w:val="595959" w:themeColor="text1" w:themeTint="A6"/>
              <w:sz w:val="18"/>
            </w:rPr>
            <w:t xml:space="preserve">Plan Gospodarki Niskoemisyjnej dla </w:t>
          </w:r>
          <w:r w:rsidRPr="00C02262">
            <w:rPr>
              <w:color w:val="595959" w:themeColor="text1" w:themeTint="A6"/>
              <w:sz w:val="18"/>
            </w:rPr>
            <w:t xml:space="preserve">Gminy </w:t>
          </w:r>
          <w:r>
            <w:rPr>
              <w:color w:val="595959" w:themeColor="text1" w:themeTint="A6"/>
              <w:sz w:val="18"/>
            </w:rPr>
            <w:t>Miasto Mrągowo</w:t>
          </w:r>
        </w:p>
      </w:tc>
    </w:tr>
    <w:tr w:rsidR="00BE058C" w:rsidRPr="00A00A4C" w14:paraId="65A51705" w14:textId="77777777" w:rsidTr="007A030B">
      <w:trPr>
        <w:trHeight w:val="338"/>
        <w:jc w:val="center"/>
      </w:trPr>
      <w:tc>
        <w:tcPr>
          <w:tcW w:w="5000" w:type="pct"/>
        </w:tcPr>
        <w:p w14:paraId="6A9B5F54" w14:textId="77777777" w:rsidR="00BE058C" w:rsidRPr="00A00A4C" w:rsidRDefault="00BE058C" w:rsidP="007A030B">
          <w:pPr>
            <w:pStyle w:val="Stopka"/>
            <w:jc w:val="right"/>
            <w:rPr>
              <w:sz w:val="18"/>
            </w:rPr>
          </w:pPr>
          <w:r w:rsidRPr="00A00A4C">
            <w:rPr>
              <w:b/>
              <w:color w:val="808080" w:themeColor="accent4"/>
              <w:sz w:val="18"/>
            </w:rPr>
            <w:t>Strona</w:t>
          </w:r>
          <w:r w:rsidRPr="00A00A4C">
            <w:rPr>
              <w:color w:val="808080" w:themeColor="accent4"/>
              <w:sz w:val="18"/>
            </w:rPr>
            <w:t xml:space="preserve"> </w:t>
          </w:r>
          <w:r w:rsidRPr="00A00A4C">
            <w:rPr>
              <w:sz w:val="18"/>
            </w:rPr>
            <w:t xml:space="preserve">| </w:t>
          </w:r>
          <w:r w:rsidRPr="00A00A4C">
            <w:rPr>
              <w:sz w:val="18"/>
            </w:rPr>
            <w:fldChar w:fldCharType="begin"/>
          </w:r>
          <w:r w:rsidRPr="00A00A4C">
            <w:rPr>
              <w:sz w:val="18"/>
            </w:rPr>
            <w:instrText>PAGE   \* MERGEFORMAT</w:instrText>
          </w:r>
          <w:r w:rsidRPr="00A00A4C">
            <w:rPr>
              <w:sz w:val="18"/>
            </w:rPr>
            <w:fldChar w:fldCharType="separate"/>
          </w:r>
          <w:r>
            <w:rPr>
              <w:noProof/>
              <w:sz w:val="18"/>
            </w:rPr>
            <w:t>9</w:t>
          </w:r>
          <w:r w:rsidRPr="00A00A4C">
            <w:rPr>
              <w:sz w:val="18"/>
            </w:rPr>
            <w:fldChar w:fldCharType="end"/>
          </w:r>
        </w:p>
      </w:tc>
    </w:tr>
  </w:tbl>
  <w:p w14:paraId="0970FE2D" w14:textId="77777777" w:rsidR="00BE058C" w:rsidRDefault="00BE058C" w:rsidP="007A030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DE172" w14:textId="77777777" w:rsidR="003B2735" w:rsidRDefault="003B2735" w:rsidP="00264D19">
      <w:r>
        <w:separator/>
      </w:r>
    </w:p>
    <w:p w14:paraId="4FAEA941" w14:textId="77777777" w:rsidR="003B2735" w:rsidRDefault="003B2735"/>
  </w:footnote>
  <w:footnote w:type="continuationSeparator" w:id="0">
    <w:p w14:paraId="69A43D48" w14:textId="77777777" w:rsidR="003B2735" w:rsidRDefault="003B2735" w:rsidP="00264D19">
      <w:r>
        <w:continuationSeparator/>
      </w:r>
    </w:p>
    <w:p w14:paraId="5CCFD8D5" w14:textId="77777777" w:rsidR="003B2735" w:rsidRDefault="003B2735"/>
  </w:footnote>
  <w:footnote w:id="1">
    <w:p w14:paraId="229C0BC3" w14:textId="77777777" w:rsidR="00BE058C" w:rsidRDefault="00BE058C" w:rsidP="00CF5669">
      <w:pPr>
        <w:pStyle w:val="Tekstprzypisudolnego"/>
        <w:jc w:val="left"/>
      </w:pPr>
      <w:r>
        <w:rPr>
          <w:rStyle w:val="Odwoanieprzypisudolnego"/>
        </w:rPr>
        <w:footnoteRef/>
      </w:r>
      <w:r>
        <w:t xml:space="preserve">Źródło: </w:t>
      </w:r>
      <w:r w:rsidRPr="00E92EE9">
        <w:t>ec.europa.eu</w:t>
      </w:r>
      <w:r>
        <w:t>, dokument i cele nie stanowią elementów określonych w akcie prawnym, jednocześnie polityka rozwoju UE opierać się ma na tych zasadach</w:t>
      </w:r>
    </w:p>
  </w:footnote>
  <w:footnote w:id="2">
    <w:p w14:paraId="577C00F8" w14:textId="77777777" w:rsidR="00BE058C" w:rsidRDefault="00BE058C" w:rsidP="0034355D">
      <w:pPr>
        <w:pStyle w:val="Tekstprzypisudolnego"/>
      </w:pPr>
      <w:r>
        <w:rPr>
          <w:rStyle w:val="Odwoanieprzypisudolnego"/>
        </w:rPr>
        <w:footnoteRef/>
      </w:r>
      <w:r>
        <w:t xml:space="preserve"> Źródło: </w:t>
      </w:r>
      <w:r w:rsidRPr="00917E2D">
        <w:t>Polityka energetyczna Polski do 2040 r.</w:t>
      </w:r>
      <w:r>
        <w:t>, s. 7</w:t>
      </w:r>
    </w:p>
  </w:footnote>
  <w:footnote w:id="3">
    <w:p w14:paraId="45C98660" w14:textId="77777777" w:rsidR="00BE058C" w:rsidRDefault="00BE058C" w:rsidP="00A83134">
      <w:pPr>
        <w:pStyle w:val="Tekstprzypisudolnego"/>
      </w:pPr>
      <w:r>
        <w:rPr>
          <w:rStyle w:val="Odwoanieprzypisudolnego"/>
        </w:rPr>
        <w:footnoteRef/>
      </w:r>
      <w:r>
        <w:t xml:space="preserve"> Źródło: </w:t>
      </w:r>
      <w:hyperlink r:id="rId1" w:history="1">
        <w:r w:rsidRPr="00401FFE">
          <w:rPr>
            <w:rStyle w:val="Hipercze"/>
          </w:rPr>
          <w:t>https://radioolsztyn.pl/interwencja-wojewodzkiego-radnego-poskutkowala-projekt-uchwaly-antysmogowej-bedzie-zmodyfikowany/01630542</w:t>
        </w:r>
      </w:hyperlink>
      <w:r>
        <w:t>, data dostępu: 2.09.2022 roku</w:t>
      </w:r>
    </w:p>
  </w:footnote>
  <w:footnote w:id="4">
    <w:p w14:paraId="18B4341C" w14:textId="77777777" w:rsidR="00BE058C" w:rsidRDefault="00BE058C" w:rsidP="00FE7A79">
      <w:pPr>
        <w:pStyle w:val="Tekstprzypisudolnego"/>
      </w:pPr>
      <w:r>
        <w:rPr>
          <w:rStyle w:val="Odwoanieprzypisudolnego"/>
        </w:rPr>
        <w:footnoteRef/>
      </w:r>
      <w:r>
        <w:t xml:space="preserve"> </w:t>
      </w:r>
      <w:r w:rsidRPr="00F0679E">
        <w:t xml:space="preserve">Według danych GUS, BANK DANYCH LOKALNYCH, https://bdl.stat.gov.pl/bdl/start , data dostępu: 01.09.2022, dane za rok </w:t>
      </w:r>
      <w:r>
        <w:t>2014</w:t>
      </w:r>
    </w:p>
  </w:footnote>
  <w:footnote w:id="5">
    <w:p w14:paraId="543FD8B5" w14:textId="77777777" w:rsidR="00BE058C" w:rsidRDefault="00BE058C" w:rsidP="00FE7A79">
      <w:pPr>
        <w:pStyle w:val="Tekstprzypisudolnego"/>
      </w:pPr>
      <w:r>
        <w:rPr>
          <w:rStyle w:val="Odwoanieprzypisudolnego"/>
        </w:rPr>
        <w:footnoteRef/>
      </w:r>
      <w:r>
        <w:t xml:space="preserve"> Źródło: </w:t>
      </w:r>
      <w:hyperlink r:id="rId2" w:history="1">
        <w:r w:rsidRPr="000E0CA4">
          <w:rPr>
            <w:rStyle w:val="Hipercze"/>
          </w:rPr>
          <w:t>https://www.powiat.mragowo.pl/art,24,klimat</w:t>
        </w:r>
      </w:hyperlink>
      <w:r>
        <w:t>, data dostępu: 01.09.2022 r.</w:t>
      </w:r>
    </w:p>
  </w:footnote>
  <w:footnote w:id="6">
    <w:p w14:paraId="61CC5A66" w14:textId="34C6B45B" w:rsidR="00BE058C" w:rsidRDefault="00BE058C">
      <w:pPr>
        <w:pStyle w:val="Tekstprzypisudolnego"/>
      </w:pPr>
      <w:r>
        <w:rPr>
          <w:rStyle w:val="Odwoanieprzypisudolnego"/>
        </w:rPr>
        <w:footnoteRef/>
      </w:r>
      <w:r>
        <w:t xml:space="preserve"> Brak danych, przeliczono na podstawie emisji CO</w:t>
      </w:r>
      <w:r w:rsidRPr="00995EBD">
        <w:rPr>
          <w:vertAlign w:val="subscript"/>
        </w:rPr>
        <w:t>2</w:t>
      </w:r>
    </w:p>
  </w:footnote>
  <w:footnote w:id="7">
    <w:p w14:paraId="25A0BFCC" w14:textId="77777777" w:rsidR="00BE058C" w:rsidRDefault="00BE058C">
      <w:pPr>
        <w:pStyle w:val="Tekstprzypisudolnego"/>
      </w:pPr>
      <w:r>
        <w:rPr>
          <w:rStyle w:val="Odwoanieprzypisudolnego"/>
        </w:rPr>
        <w:footnoteRef/>
      </w:r>
      <w:r>
        <w:t xml:space="preserve"> </w:t>
      </w:r>
      <w:proofErr w:type="spellStart"/>
      <w:r>
        <w:t>Benzo</w:t>
      </w:r>
      <w:proofErr w:type="spellEnd"/>
      <w:r>
        <w:t>(a)</w:t>
      </w:r>
      <w:proofErr w:type="spellStart"/>
      <w:r>
        <w:t>piern</w:t>
      </w:r>
      <w:proofErr w:type="spellEnd"/>
      <w:r>
        <w:t xml:space="preserve"> - Z</w:t>
      </w:r>
      <w:r w:rsidRPr="008935D6">
        <w:t>wiązek chemiczny złożony z węgla i wodoru (C</w:t>
      </w:r>
      <w:r w:rsidRPr="008935D6">
        <w:rPr>
          <w:vertAlign w:val="subscript"/>
        </w:rPr>
        <w:t>20</w:t>
      </w:r>
      <w:r w:rsidRPr="008935D6">
        <w:t>H</w:t>
      </w:r>
      <w:r w:rsidRPr="008935D6">
        <w:rPr>
          <w:vertAlign w:val="subscript"/>
        </w:rPr>
        <w:t>11</w:t>
      </w:r>
      <w:r w:rsidRPr="008935D6">
        <w:t>). Znajduje się w smole pogazowej, spalinach samochodowych, gazach koksowniczych i dymie tytoniowym. Wykazuje działanie kancerogenne.</w:t>
      </w:r>
      <w:r>
        <w:t xml:space="preserve"> Źródło: </w:t>
      </w:r>
      <w:hyperlink r:id="rId3" w:history="1">
        <w:r w:rsidRPr="0019272D">
          <w:rPr>
            <w:rStyle w:val="Hipercze"/>
          </w:rPr>
          <w:t>https://www.ekologia.pl/wiedza/slowniki/leksykon-ekologii-i-ochrony-srodowiska/beazo-a-piren</w:t>
        </w:r>
      </w:hyperlink>
      <w:r>
        <w:t xml:space="preserve"> </w:t>
      </w:r>
    </w:p>
  </w:footnote>
  <w:footnote w:id="8">
    <w:p w14:paraId="53255BA1" w14:textId="77777777" w:rsidR="00BE058C" w:rsidRDefault="00BE058C" w:rsidP="008D5A10">
      <w:pPr>
        <w:pStyle w:val="Tekstprzypisudolnego"/>
      </w:pPr>
      <w:r>
        <w:rPr>
          <w:rStyle w:val="Odwoanieprzypisudolnego"/>
        </w:rPr>
        <w:footnoteRef/>
      </w:r>
      <w:r>
        <w:t xml:space="preserve"> Źródło: </w:t>
      </w:r>
      <w:hyperlink r:id="rId4" w:history="1">
        <w:r w:rsidRPr="00401FFE">
          <w:rPr>
            <w:rStyle w:val="Hipercze"/>
          </w:rPr>
          <w:t>https://radioolsztyn.pl/interwencja-wojewodzkiego-radnego-poskutkowala-projekt-uchwaly-antysmogowej-bedzie-zmodyfikowany/01630542</w:t>
        </w:r>
      </w:hyperlink>
      <w:r>
        <w:t>, data dostępu: 2.09.2022 roku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BE058C" w14:paraId="6DD90CA1" w14:textId="77777777" w:rsidTr="008817E4">
      <w:trPr>
        <w:jc w:val="center"/>
      </w:trPr>
      <w:tc>
        <w:tcPr>
          <w:tcW w:w="9180" w:type="dxa"/>
        </w:tcPr>
        <w:p w14:paraId="2A6B34E5" w14:textId="77777777" w:rsidR="00BE058C" w:rsidRDefault="00BE058C" w:rsidP="008817E4"/>
      </w:tc>
    </w:tr>
    <w:tr w:rsidR="00BE058C" w:rsidRPr="00D23FB5" w14:paraId="6B8505CD" w14:textId="77777777" w:rsidTr="008817E4">
      <w:trPr>
        <w:jc w:val="center"/>
      </w:trPr>
      <w:tc>
        <w:tcPr>
          <w:tcW w:w="9180" w:type="dxa"/>
        </w:tcPr>
        <w:p w14:paraId="3AC67BB8" w14:textId="77777777" w:rsidR="00BE058C" w:rsidRPr="00D23FB5" w:rsidRDefault="00BE058C" w:rsidP="008817E4"/>
      </w:tc>
    </w:tr>
  </w:tbl>
  <w:p w14:paraId="693C8002" w14:textId="77777777" w:rsidR="00BE058C" w:rsidRDefault="00BE058C" w:rsidP="008817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9180"/>
    </w:tblGrid>
    <w:tr w:rsidR="00BE058C" w14:paraId="789A7D9A" w14:textId="77777777" w:rsidTr="00E945FB">
      <w:tc>
        <w:tcPr>
          <w:tcW w:w="9180" w:type="dxa"/>
        </w:tcPr>
        <w:p w14:paraId="2F9EC28E" w14:textId="77777777" w:rsidR="00BE058C" w:rsidRDefault="00BE058C" w:rsidP="00264D19">
          <w:r>
            <w:rPr>
              <w:noProof/>
              <w:lang w:eastAsia="pl-PL"/>
            </w:rPr>
            <w:drawing>
              <wp:inline distT="0" distB="0" distL="0" distR="0" wp14:anchorId="6DB6B8F3" wp14:editId="15E23871">
                <wp:extent cx="5692140" cy="806450"/>
                <wp:effectExtent l="0" t="0" r="381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t logo_Janowiec_kolor.png"/>
                        <pic:cNvPicPr/>
                      </pic:nvPicPr>
                      <pic:blipFill>
                        <a:blip r:embed="rId1">
                          <a:extLst>
                            <a:ext uri="{28A0092B-C50C-407E-A947-70E740481C1C}">
                              <a14:useLocalDpi xmlns:a14="http://schemas.microsoft.com/office/drawing/2010/main" val="0"/>
                            </a:ext>
                          </a:extLst>
                        </a:blip>
                        <a:stretch>
                          <a:fillRect/>
                        </a:stretch>
                      </pic:blipFill>
                      <pic:spPr>
                        <a:xfrm>
                          <a:off x="0" y="0"/>
                          <a:ext cx="5692140" cy="806450"/>
                        </a:xfrm>
                        <a:prstGeom prst="rect">
                          <a:avLst/>
                        </a:prstGeom>
                      </pic:spPr>
                    </pic:pic>
                  </a:graphicData>
                </a:graphic>
              </wp:inline>
            </w:drawing>
          </w:r>
        </w:p>
      </w:tc>
    </w:tr>
    <w:tr w:rsidR="00BE058C" w:rsidRPr="00D23FB5" w14:paraId="10D1BC08" w14:textId="77777777" w:rsidTr="00E945FB">
      <w:tc>
        <w:tcPr>
          <w:tcW w:w="9180" w:type="dxa"/>
        </w:tcPr>
        <w:p w14:paraId="59D169BD" w14:textId="77777777" w:rsidR="00BE058C" w:rsidRPr="00D23FB5" w:rsidRDefault="00BE058C" w:rsidP="00264D19">
          <w:r w:rsidRPr="00D23FB5">
            <w:t>Projekt współfinansowany przez Unię Europejską ze środków Funduszu Spójności</w:t>
          </w:r>
        </w:p>
        <w:p w14:paraId="51D26DF9" w14:textId="77777777" w:rsidR="00BE058C" w:rsidRPr="00D23FB5" w:rsidRDefault="00BE058C" w:rsidP="00264D19">
          <w:pPr>
            <w:pStyle w:val="Wyrodkowanastopka"/>
          </w:pPr>
          <w:r w:rsidRPr="00D23FB5">
            <w:t xml:space="preserve">w ramach Programu </w:t>
          </w:r>
          <w:r w:rsidRPr="00833FEE">
            <w:t>Operacyjnej</w:t>
          </w:r>
          <w:r w:rsidRPr="00D23FB5">
            <w:t xml:space="preserve"> Infrastruktura i Środowisko 2007-2013</w:t>
          </w:r>
        </w:p>
      </w:tc>
    </w:tr>
  </w:tbl>
  <w:p w14:paraId="592738D3" w14:textId="77777777" w:rsidR="00BE058C" w:rsidRDefault="00BE058C" w:rsidP="00264D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5CB"/>
    <w:multiLevelType w:val="hybridMultilevel"/>
    <w:tmpl w:val="25B643E0"/>
    <w:lvl w:ilvl="0" w:tplc="35E058D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731396"/>
    <w:multiLevelType w:val="hybridMultilevel"/>
    <w:tmpl w:val="2EECA46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5E3733"/>
    <w:multiLevelType w:val="hybridMultilevel"/>
    <w:tmpl w:val="5892478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AD01FD"/>
    <w:multiLevelType w:val="multilevel"/>
    <w:tmpl w:val="57E208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7A40C3"/>
    <w:multiLevelType w:val="hybridMultilevel"/>
    <w:tmpl w:val="50CACB66"/>
    <w:lvl w:ilvl="0" w:tplc="35E058D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 w15:restartNumberingAfterBreak="0">
    <w:nsid w:val="0641254E"/>
    <w:multiLevelType w:val="hybridMultilevel"/>
    <w:tmpl w:val="B416384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B144C7"/>
    <w:multiLevelType w:val="hybridMultilevel"/>
    <w:tmpl w:val="845E7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C5B6A"/>
    <w:multiLevelType w:val="hybridMultilevel"/>
    <w:tmpl w:val="845E7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E856B9"/>
    <w:multiLevelType w:val="hybridMultilevel"/>
    <w:tmpl w:val="A3823B86"/>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D540ED"/>
    <w:multiLevelType w:val="hybridMultilevel"/>
    <w:tmpl w:val="3DA4148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D0285A"/>
    <w:multiLevelType w:val="hybridMultilevel"/>
    <w:tmpl w:val="A3102ED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94414C"/>
    <w:multiLevelType w:val="hybridMultilevel"/>
    <w:tmpl w:val="743E04B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957AF3"/>
    <w:multiLevelType w:val="hybridMultilevel"/>
    <w:tmpl w:val="21B6B146"/>
    <w:lvl w:ilvl="0" w:tplc="35E058D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F340CB"/>
    <w:multiLevelType w:val="hybridMultilevel"/>
    <w:tmpl w:val="8902759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583C6C"/>
    <w:multiLevelType w:val="hybridMultilevel"/>
    <w:tmpl w:val="925696DA"/>
    <w:lvl w:ilvl="0" w:tplc="F3ACB8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08505D"/>
    <w:multiLevelType w:val="hybridMultilevel"/>
    <w:tmpl w:val="9B20C5BA"/>
    <w:lvl w:ilvl="0" w:tplc="7C66E5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57107D"/>
    <w:multiLevelType w:val="hybridMultilevel"/>
    <w:tmpl w:val="5B8A3378"/>
    <w:lvl w:ilvl="0" w:tplc="068A3FCC">
      <w:start w:val="1"/>
      <w:numFmt w:val="bullet"/>
      <w:pStyle w:val="xl155"/>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F41328"/>
    <w:multiLevelType w:val="hybridMultilevel"/>
    <w:tmpl w:val="29F4FB42"/>
    <w:lvl w:ilvl="0" w:tplc="35E058D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D962F8"/>
    <w:multiLevelType w:val="hybridMultilevel"/>
    <w:tmpl w:val="8902759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200C06"/>
    <w:multiLevelType w:val="hybridMultilevel"/>
    <w:tmpl w:val="06345446"/>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EC07C9"/>
    <w:multiLevelType w:val="hybridMultilevel"/>
    <w:tmpl w:val="804A1710"/>
    <w:lvl w:ilvl="0" w:tplc="386CDA3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EF2F95"/>
    <w:multiLevelType w:val="hybridMultilevel"/>
    <w:tmpl w:val="59AA47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1CD6FD4"/>
    <w:multiLevelType w:val="hybridMultilevel"/>
    <w:tmpl w:val="BA6A117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F85747"/>
    <w:multiLevelType w:val="hybridMultilevel"/>
    <w:tmpl w:val="26A28F6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721701"/>
    <w:multiLevelType w:val="hybridMultilevel"/>
    <w:tmpl w:val="6CB6FAF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36149D"/>
    <w:multiLevelType w:val="hybridMultilevel"/>
    <w:tmpl w:val="9B98BAC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8321BD"/>
    <w:multiLevelType w:val="hybridMultilevel"/>
    <w:tmpl w:val="01E88EAE"/>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D33BD4"/>
    <w:multiLevelType w:val="hybridMultilevel"/>
    <w:tmpl w:val="0BDEA466"/>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6A5C64"/>
    <w:multiLevelType w:val="multilevel"/>
    <w:tmpl w:val="60760A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A070403"/>
    <w:multiLevelType w:val="hybridMultilevel"/>
    <w:tmpl w:val="38687CC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FD5556"/>
    <w:multiLevelType w:val="hybridMultilevel"/>
    <w:tmpl w:val="59EE8E4E"/>
    <w:lvl w:ilvl="0" w:tplc="0415000F">
      <w:start w:val="1"/>
      <w:numFmt w:val="decimal"/>
      <w:lvlText w:val="%1."/>
      <w:lvlJc w:val="left"/>
      <w:pPr>
        <w:ind w:left="720" w:hanging="360"/>
      </w:pPr>
    </w:lvl>
    <w:lvl w:ilvl="1" w:tplc="BA1A0EF6">
      <w:start w:val="1"/>
      <w:numFmt w:val="bullet"/>
      <w:lvlText w:val="•"/>
      <w:lvlJc w:val="left"/>
      <w:pPr>
        <w:ind w:left="1785" w:hanging="705"/>
      </w:pPr>
      <w:rPr>
        <w:rFonts w:ascii="Arial" w:eastAsiaTheme="minorEastAsia"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BB1679B"/>
    <w:multiLevelType w:val="hybridMultilevel"/>
    <w:tmpl w:val="EB76C53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BFA5596"/>
    <w:multiLevelType w:val="hybridMultilevel"/>
    <w:tmpl w:val="C9507F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7C7C08"/>
    <w:multiLevelType w:val="hybridMultilevel"/>
    <w:tmpl w:val="3E92F5B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551F79"/>
    <w:multiLevelType w:val="hybridMultilevel"/>
    <w:tmpl w:val="1B9EF5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2FB3137C"/>
    <w:multiLevelType w:val="hybridMultilevel"/>
    <w:tmpl w:val="71F6670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134845"/>
    <w:multiLevelType w:val="hybridMultilevel"/>
    <w:tmpl w:val="A7863DA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53E3E07"/>
    <w:multiLevelType w:val="hybridMultilevel"/>
    <w:tmpl w:val="B25C0B6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59B49EA"/>
    <w:multiLevelType w:val="multilevel"/>
    <w:tmpl w:val="299801D8"/>
    <w:lvl w:ilvl="0">
      <w:start w:val="1"/>
      <w:numFmt w:val="upperRoman"/>
      <w:pStyle w:val="Nagwek1"/>
      <w:lvlText w:val="%1."/>
      <w:lvlJc w:val="left"/>
      <w:pPr>
        <w:ind w:left="425" w:hanging="425"/>
      </w:pPr>
      <w:rPr>
        <w:rFonts w:hint="default"/>
      </w:rPr>
    </w:lvl>
    <w:lvl w:ilvl="1">
      <w:start w:val="1"/>
      <w:numFmt w:val="decimal"/>
      <w:pStyle w:val="Nagwek2"/>
      <w:lvlText w:val="%1.%2."/>
      <w:lvlJc w:val="left"/>
      <w:pPr>
        <w:ind w:left="425" w:hanging="425"/>
      </w:pPr>
      <w:rPr>
        <w:specVanish w:val="0"/>
      </w:rPr>
    </w:lvl>
    <w:lvl w:ilvl="2">
      <w:start w:val="1"/>
      <w:numFmt w:val="decimal"/>
      <w:pStyle w:val="Nagwek3"/>
      <w:lvlText w:val="%1.%2.%3."/>
      <w:lvlJc w:val="left"/>
      <w:pPr>
        <w:ind w:left="1842" w:hanging="425"/>
      </w:pPr>
      <w:rPr>
        <w:b/>
        <w:bCs w:val="0"/>
        <w:i w:val="0"/>
        <w:iCs w:val="0"/>
        <w:caps w:val="0"/>
        <w:smallCaps w:val="0"/>
        <w:strike w:val="0"/>
        <w:dstrike w:val="0"/>
        <w:noProof w:val="0"/>
        <w:vanish w:val="0"/>
        <w:color w:val="4D4D4D" w:themeColor="accent6"/>
        <w:spacing w:val="0"/>
        <w:kern w:val="0"/>
        <w:position w:val="0"/>
        <w:u w:val="none"/>
        <w:effect w:val="none"/>
        <w:vertAlign w:val="baseline"/>
        <w:em w:val="none"/>
        <w:specVanish w:val="0"/>
      </w:rPr>
    </w:lvl>
    <w:lvl w:ilvl="3">
      <w:start w:val="1"/>
      <w:numFmt w:val="decimal"/>
      <w:lvlText w:val="(%4)"/>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39" w15:restartNumberingAfterBreak="0">
    <w:nsid w:val="38B246D8"/>
    <w:multiLevelType w:val="hybridMultilevel"/>
    <w:tmpl w:val="25EC20B4"/>
    <w:lvl w:ilvl="0" w:tplc="35E058D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8D34492"/>
    <w:multiLevelType w:val="hybridMultilevel"/>
    <w:tmpl w:val="BF0CDDB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D4685A"/>
    <w:multiLevelType w:val="hybridMultilevel"/>
    <w:tmpl w:val="1954FA4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A10B21"/>
    <w:multiLevelType w:val="hybridMultilevel"/>
    <w:tmpl w:val="C922BE7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24623A"/>
    <w:multiLevelType w:val="hybridMultilevel"/>
    <w:tmpl w:val="2C7E3A4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C385E49"/>
    <w:multiLevelType w:val="hybridMultilevel"/>
    <w:tmpl w:val="B1EC1E62"/>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D87271A"/>
    <w:multiLevelType w:val="hybridMultilevel"/>
    <w:tmpl w:val="F6640354"/>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0454E8F"/>
    <w:multiLevelType w:val="hybridMultilevel"/>
    <w:tmpl w:val="1222F516"/>
    <w:lvl w:ilvl="0" w:tplc="35E058D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419373D8"/>
    <w:multiLevelType w:val="hybridMultilevel"/>
    <w:tmpl w:val="CA70B9F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DE3D58"/>
    <w:multiLevelType w:val="hybridMultilevel"/>
    <w:tmpl w:val="15F81D78"/>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F4306D"/>
    <w:multiLevelType w:val="hybridMultilevel"/>
    <w:tmpl w:val="F05EECE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83909AF"/>
    <w:multiLevelType w:val="hybridMultilevel"/>
    <w:tmpl w:val="3A843C9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AA6168"/>
    <w:multiLevelType w:val="hybridMultilevel"/>
    <w:tmpl w:val="3A566F14"/>
    <w:lvl w:ilvl="0" w:tplc="7C66E5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AD6474C"/>
    <w:multiLevelType w:val="hybridMultilevel"/>
    <w:tmpl w:val="A8F8D6E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E0185D"/>
    <w:multiLevelType w:val="hybridMultilevel"/>
    <w:tmpl w:val="949A71EA"/>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F7923D8"/>
    <w:multiLevelType w:val="hybridMultilevel"/>
    <w:tmpl w:val="8A3807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FD8481A"/>
    <w:multiLevelType w:val="hybridMultilevel"/>
    <w:tmpl w:val="8E6643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0A42B1"/>
    <w:multiLevelType w:val="hybridMultilevel"/>
    <w:tmpl w:val="62E4368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645745"/>
    <w:multiLevelType w:val="hybridMultilevel"/>
    <w:tmpl w:val="7CF41090"/>
    <w:lvl w:ilvl="0" w:tplc="8A7C2D06">
      <w:start w:val="1"/>
      <w:numFmt w:val="decimal"/>
      <w:pStyle w:val="Numerowani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D9224BA">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254292D"/>
    <w:multiLevelType w:val="hybridMultilevel"/>
    <w:tmpl w:val="C09CB11C"/>
    <w:lvl w:ilvl="0" w:tplc="0415000F">
      <w:start w:val="1"/>
      <w:numFmt w:val="decimal"/>
      <w:lvlText w:val="%1."/>
      <w:lvlJc w:val="left"/>
      <w:pPr>
        <w:ind w:left="914" w:hanging="360"/>
      </w:pPr>
      <w:rPr>
        <w:rFonts w:hint="default"/>
      </w:rPr>
    </w:lvl>
    <w:lvl w:ilvl="1" w:tplc="04150017">
      <w:start w:val="1"/>
      <w:numFmt w:val="lowerLetter"/>
      <w:lvlText w:val="%2)"/>
      <w:lvlJc w:val="left"/>
      <w:pPr>
        <w:ind w:left="1634" w:hanging="360"/>
      </w:pPr>
      <w:rPr>
        <w:rFonts w:hint="default"/>
      </w:rPr>
    </w:lvl>
    <w:lvl w:ilvl="2" w:tplc="04150005" w:tentative="1">
      <w:start w:val="1"/>
      <w:numFmt w:val="bullet"/>
      <w:lvlText w:val=""/>
      <w:lvlJc w:val="left"/>
      <w:pPr>
        <w:ind w:left="2354" w:hanging="360"/>
      </w:pPr>
      <w:rPr>
        <w:rFonts w:ascii="Wingdings" w:hAnsi="Wingdings" w:hint="default"/>
      </w:rPr>
    </w:lvl>
    <w:lvl w:ilvl="3" w:tplc="04150001" w:tentative="1">
      <w:start w:val="1"/>
      <w:numFmt w:val="bullet"/>
      <w:lvlText w:val=""/>
      <w:lvlJc w:val="left"/>
      <w:pPr>
        <w:ind w:left="3074" w:hanging="360"/>
      </w:pPr>
      <w:rPr>
        <w:rFonts w:ascii="Symbol" w:hAnsi="Symbol" w:hint="default"/>
      </w:rPr>
    </w:lvl>
    <w:lvl w:ilvl="4" w:tplc="04150003" w:tentative="1">
      <w:start w:val="1"/>
      <w:numFmt w:val="bullet"/>
      <w:lvlText w:val="o"/>
      <w:lvlJc w:val="left"/>
      <w:pPr>
        <w:ind w:left="3794" w:hanging="360"/>
      </w:pPr>
      <w:rPr>
        <w:rFonts w:ascii="Courier New" w:hAnsi="Courier New" w:cs="Courier New" w:hint="default"/>
      </w:rPr>
    </w:lvl>
    <w:lvl w:ilvl="5" w:tplc="04150005" w:tentative="1">
      <w:start w:val="1"/>
      <w:numFmt w:val="bullet"/>
      <w:lvlText w:val=""/>
      <w:lvlJc w:val="left"/>
      <w:pPr>
        <w:ind w:left="4514" w:hanging="360"/>
      </w:pPr>
      <w:rPr>
        <w:rFonts w:ascii="Wingdings" w:hAnsi="Wingdings" w:hint="default"/>
      </w:rPr>
    </w:lvl>
    <w:lvl w:ilvl="6" w:tplc="04150001" w:tentative="1">
      <w:start w:val="1"/>
      <w:numFmt w:val="bullet"/>
      <w:lvlText w:val=""/>
      <w:lvlJc w:val="left"/>
      <w:pPr>
        <w:ind w:left="5234" w:hanging="360"/>
      </w:pPr>
      <w:rPr>
        <w:rFonts w:ascii="Symbol" w:hAnsi="Symbol" w:hint="default"/>
      </w:rPr>
    </w:lvl>
    <w:lvl w:ilvl="7" w:tplc="04150003" w:tentative="1">
      <w:start w:val="1"/>
      <w:numFmt w:val="bullet"/>
      <w:lvlText w:val="o"/>
      <w:lvlJc w:val="left"/>
      <w:pPr>
        <w:ind w:left="5954" w:hanging="360"/>
      </w:pPr>
      <w:rPr>
        <w:rFonts w:ascii="Courier New" w:hAnsi="Courier New" w:cs="Courier New" w:hint="default"/>
      </w:rPr>
    </w:lvl>
    <w:lvl w:ilvl="8" w:tplc="04150005" w:tentative="1">
      <w:start w:val="1"/>
      <w:numFmt w:val="bullet"/>
      <w:lvlText w:val=""/>
      <w:lvlJc w:val="left"/>
      <w:pPr>
        <w:ind w:left="6674" w:hanging="360"/>
      </w:pPr>
      <w:rPr>
        <w:rFonts w:ascii="Wingdings" w:hAnsi="Wingdings" w:hint="default"/>
      </w:rPr>
    </w:lvl>
  </w:abstractNum>
  <w:abstractNum w:abstractNumId="59" w15:restartNumberingAfterBreak="0">
    <w:nsid w:val="54940C0D"/>
    <w:multiLevelType w:val="hybridMultilevel"/>
    <w:tmpl w:val="F54CEC8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49E003E"/>
    <w:multiLevelType w:val="hybridMultilevel"/>
    <w:tmpl w:val="CDDE7686"/>
    <w:lvl w:ilvl="0" w:tplc="35E058D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C84732"/>
    <w:multiLevelType w:val="hybridMultilevel"/>
    <w:tmpl w:val="E1787652"/>
    <w:lvl w:ilvl="0" w:tplc="7C66E568">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4E34347"/>
    <w:multiLevelType w:val="hybridMultilevel"/>
    <w:tmpl w:val="73782CF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53A502E"/>
    <w:multiLevelType w:val="hybridMultilevel"/>
    <w:tmpl w:val="A850752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8D47D4D"/>
    <w:multiLevelType w:val="hybridMultilevel"/>
    <w:tmpl w:val="93AA629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0728B6E">
      <w:start w:val="1"/>
      <w:numFmt w:val="decimal"/>
      <w:lvlText w:val="%3."/>
      <w:lvlJc w:val="left"/>
      <w:pPr>
        <w:ind w:left="2325" w:hanging="705"/>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C5867A5"/>
    <w:multiLevelType w:val="hybridMultilevel"/>
    <w:tmpl w:val="F3545CC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CD822AA"/>
    <w:multiLevelType w:val="hybridMultilevel"/>
    <w:tmpl w:val="F7F61C60"/>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E0A009D"/>
    <w:multiLevelType w:val="hybridMultilevel"/>
    <w:tmpl w:val="5E3457E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E484241"/>
    <w:multiLevelType w:val="hybridMultilevel"/>
    <w:tmpl w:val="E5E41CBE"/>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F806AFF"/>
    <w:multiLevelType w:val="hybridMultilevel"/>
    <w:tmpl w:val="1198318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7C66E56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F9B18EB"/>
    <w:multiLevelType w:val="hybridMultilevel"/>
    <w:tmpl w:val="4E08E95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0BB203C"/>
    <w:multiLevelType w:val="hybridMultilevel"/>
    <w:tmpl w:val="9832585E"/>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1B53A0D"/>
    <w:multiLevelType w:val="hybridMultilevel"/>
    <w:tmpl w:val="890C2B90"/>
    <w:lvl w:ilvl="0" w:tplc="35E05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1E01CB4"/>
    <w:multiLevelType w:val="hybridMultilevel"/>
    <w:tmpl w:val="DA3E27A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4C63DEE"/>
    <w:multiLevelType w:val="hybridMultilevel"/>
    <w:tmpl w:val="39F4AEE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70A3837"/>
    <w:multiLevelType w:val="hybridMultilevel"/>
    <w:tmpl w:val="A7BA25F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85A2477"/>
    <w:multiLevelType w:val="hybridMultilevel"/>
    <w:tmpl w:val="491629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CD0FC7"/>
    <w:multiLevelType w:val="hybridMultilevel"/>
    <w:tmpl w:val="D6586F7C"/>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B270B2E"/>
    <w:multiLevelType w:val="hybridMultilevel"/>
    <w:tmpl w:val="262CE7A4"/>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6F5719FD"/>
    <w:multiLevelType w:val="hybridMultilevel"/>
    <w:tmpl w:val="88EC264C"/>
    <w:lvl w:ilvl="0" w:tplc="35E058D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2A7C63"/>
    <w:multiLevelType w:val="hybridMultilevel"/>
    <w:tmpl w:val="8298738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23F20DF"/>
    <w:multiLevelType w:val="hybridMultilevel"/>
    <w:tmpl w:val="B70CC5E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9463B1"/>
    <w:multiLevelType w:val="hybridMultilevel"/>
    <w:tmpl w:val="3C2CC87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6C53E1B"/>
    <w:multiLevelType w:val="hybridMultilevel"/>
    <w:tmpl w:val="8C9A9AB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8551AC0"/>
    <w:multiLevelType w:val="hybridMultilevel"/>
    <w:tmpl w:val="F8A4684A"/>
    <w:lvl w:ilvl="0" w:tplc="5D2CC4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A4E5418"/>
    <w:multiLevelType w:val="multilevel"/>
    <w:tmpl w:val="449A28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B23335C"/>
    <w:multiLevelType w:val="hybridMultilevel"/>
    <w:tmpl w:val="145A085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7" w15:restartNumberingAfterBreak="0">
    <w:nsid w:val="7B4A1542"/>
    <w:multiLevelType w:val="hybridMultilevel"/>
    <w:tmpl w:val="5A864E22"/>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B4E2A08"/>
    <w:multiLevelType w:val="multilevel"/>
    <w:tmpl w:val="31C251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C481C94"/>
    <w:multiLevelType w:val="hybridMultilevel"/>
    <w:tmpl w:val="4B7C2B68"/>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B149C4"/>
    <w:multiLevelType w:val="hybridMultilevel"/>
    <w:tmpl w:val="3230DF94"/>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F1C293C"/>
    <w:multiLevelType w:val="hybridMultilevel"/>
    <w:tmpl w:val="E1B8F164"/>
    <w:lvl w:ilvl="0" w:tplc="3D4AC0C2">
      <w:start w:val="1"/>
      <w:numFmt w:val="decimal"/>
      <w:lvlText w:val="%1."/>
      <w:lvlJc w:val="left"/>
      <w:pPr>
        <w:ind w:left="644" w:hanging="360"/>
      </w:pPr>
      <w:rPr>
        <w:sz w:val="24"/>
        <w:szCs w:val="24"/>
      </w:rPr>
    </w:lvl>
    <w:lvl w:ilvl="1" w:tplc="04150017">
      <w:start w:val="1"/>
      <w:numFmt w:val="lowerLetter"/>
      <w:lvlText w:val="%2)"/>
      <w:lvlJc w:val="left"/>
      <w:pPr>
        <w:ind w:left="1440" w:hanging="360"/>
      </w:pPr>
    </w:lvl>
    <w:lvl w:ilvl="2" w:tplc="0B5AEFC4" w:tentative="1">
      <w:start w:val="1"/>
      <w:numFmt w:val="lowerRoman"/>
      <w:lvlText w:val="%3."/>
      <w:lvlJc w:val="right"/>
      <w:pPr>
        <w:ind w:left="2160" w:hanging="180"/>
      </w:pPr>
    </w:lvl>
    <w:lvl w:ilvl="3" w:tplc="D7DA799E" w:tentative="1">
      <w:start w:val="1"/>
      <w:numFmt w:val="decimal"/>
      <w:lvlText w:val="%4."/>
      <w:lvlJc w:val="left"/>
      <w:pPr>
        <w:ind w:left="2880" w:hanging="360"/>
      </w:pPr>
    </w:lvl>
    <w:lvl w:ilvl="4" w:tplc="3AEA7C46" w:tentative="1">
      <w:start w:val="1"/>
      <w:numFmt w:val="lowerLetter"/>
      <w:lvlText w:val="%5."/>
      <w:lvlJc w:val="left"/>
      <w:pPr>
        <w:ind w:left="3600" w:hanging="360"/>
      </w:pPr>
    </w:lvl>
    <w:lvl w:ilvl="5" w:tplc="F5E62652" w:tentative="1">
      <w:start w:val="1"/>
      <w:numFmt w:val="lowerRoman"/>
      <w:lvlText w:val="%6."/>
      <w:lvlJc w:val="right"/>
      <w:pPr>
        <w:ind w:left="4320" w:hanging="180"/>
      </w:pPr>
    </w:lvl>
    <w:lvl w:ilvl="6" w:tplc="85161A2C" w:tentative="1">
      <w:start w:val="1"/>
      <w:numFmt w:val="decimal"/>
      <w:lvlText w:val="%7."/>
      <w:lvlJc w:val="left"/>
      <w:pPr>
        <w:ind w:left="5040" w:hanging="360"/>
      </w:pPr>
    </w:lvl>
    <w:lvl w:ilvl="7" w:tplc="5B788EAA" w:tentative="1">
      <w:start w:val="1"/>
      <w:numFmt w:val="lowerLetter"/>
      <w:lvlText w:val="%8."/>
      <w:lvlJc w:val="left"/>
      <w:pPr>
        <w:ind w:left="5760" w:hanging="360"/>
      </w:pPr>
    </w:lvl>
    <w:lvl w:ilvl="8" w:tplc="B8901382" w:tentative="1">
      <w:start w:val="1"/>
      <w:numFmt w:val="lowerRoman"/>
      <w:lvlText w:val="%9."/>
      <w:lvlJc w:val="right"/>
      <w:pPr>
        <w:ind w:left="6480" w:hanging="180"/>
      </w:pPr>
    </w:lvl>
  </w:abstractNum>
  <w:abstractNum w:abstractNumId="92" w15:restartNumberingAfterBreak="0">
    <w:nsid w:val="7FEE1258"/>
    <w:multiLevelType w:val="hybridMultilevel"/>
    <w:tmpl w:val="D63C699A"/>
    <w:lvl w:ilvl="0" w:tplc="35E05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30"/>
  </w:num>
  <w:num w:numId="3">
    <w:abstractNumId w:val="55"/>
  </w:num>
  <w:num w:numId="4">
    <w:abstractNumId w:val="85"/>
  </w:num>
  <w:num w:numId="5">
    <w:abstractNumId w:val="81"/>
  </w:num>
  <w:num w:numId="6">
    <w:abstractNumId w:val="84"/>
  </w:num>
  <w:num w:numId="7">
    <w:abstractNumId w:val="91"/>
  </w:num>
  <w:num w:numId="8">
    <w:abstractNumId w:val="32"/>
  </w:num>
  <w:num w:numId="9">
    <w:abstractNumId w:val="88"/>
  </w:num>
  <w:num w:numId="10">
    <w:abstractNumId w:val="20"/>
  </w:num>
  <w:num w:numId="11">
    <w:abstractNumId w:val="61"/>
  </w:num>
  <w:num w:numId="12">
    <w:abstractNumId w:val="57"/>
  </w:num>
  <w:num w:numId="13">
    <w:abstractNumId w:val="18"/>
  </w:num>
  <w:num w:numId="14">
    <w:abstractNumId w:val="58"/>
  </w:num>
  <w:num w:numId="15">
    <w:abstractNumId w:val="24"/>
  </w:num>
  <w:num w:numId="16">
    <w:abstractNumId w:val="21"/>
  </w:num>
  <w:num w:numId="17">
    <w:abstractNumId w:val="10"/>
  </w:num>
  <w:num w:numId="18">
    <w:abstractNumId w:val="3"/>
  </w:num>
  <w:num w:numId="19">
    <w:abstractNumId w:val="16"/>
  </w:num>
  <w:num w:numId="20">
    <w:abstractNumId w:val="22"/>
  </w:num>
  <w:num w:numId="21">
    <w:abstractNumId w:val="56"/>
  </w:num>
  <w:num w:numId="22">
    <w:abstractNumId w:val="46"/>
  </w:num>
  <w:num w:numId="23">
    <w:abstractNumId w:val="0"/>
  </w:num>
  <w:num w:numId="24">
    <w:abstractNumId w:val="67"/>
  </w:num>
  <w:num w:numId="25">
    <w:abstractNumId w:val="28"/>
  </w:num>
  <w:num w:numId="26">
    <w:abstractNumId w:val="45"/>
  </w:num>
  <w:num w:numId="27">
    <w:abstractNumId w:val="82"/>
  </w:num>
  <w:num w:numId="28">
    <w:abstractNumId w:val="71"/>
  </w:num>
  <w:num w:numId="29">
    <w:abstractNumId w:val="89"/>
  </w:num>
  <w:num w:numId="30">
    <w:abstractNumId w:val="60"/>
  </w:num>
  <w:num w:numId="31">
    <w:abstractNumId w:val="31"/>
  </w:num>
  <w:num w:numId="32">
    <w:abstractNumId w:val="63"/>
  </w:num>
  <w:num w:numId="33">
    <w:abstractNumId w:val="12"/>
  </w:num>
  <w:num w:numId="34">
    <w:abstractNumId w:val="39"/>
  </w:num>
  <w:num w:numId="35">
    <w:abstractNumId w:val="17"/>
  </w:num>
  <w:num w:numId="36">
    <w:abstractNumId w:val="69"/>
  </w:num>
  <w:num w:numId="37">
    <w:abstractNumId w:val="37"/>
  </w:num>
  <w:num w:numId="38">
    <w:abstractNumId w:val="23"/>
  </w:num>
  <w:num w:numId="39">
    <w:abstractNumId w:val="15"/>
  </w:num>
  <w:num w:numId="40">
    <w:abstractNumId w:val="33"/>
  </w:num>
  <w:num w:numId="41">
    <w:abstractNumId w:val="51"/>
  </w:num>
  <w:num w:numId="42">
    <w:abstractNumId w:val="78"/>
  </w:num>
  <w:num w:numId="43">
    <w:abstractNumId w:val="76"/>
  </w:num>
  <w:num w:numId="44">
    <w:abstractNumId w:val="65"/>
  </w:num>
  <w:num w:numId="45">
    <w:abstractNumId w:val="13"/>
  </w:num>
  <w:num w:numId="46">
    <w:abstractNumId w:val="2"/>
  </w:num>
  <w:num w:numId="47">
    <w:abstractNumId w:val="79"/>
  </w:num>
  <w:num w:numId="48">
    <w:abstractNumId w:val="64"/>
  </w:num>
  <w:num w:numId="49">
    <w:abstractNumId w:val="90"/>
  </w:num>
  <w:num w:numId="50">
    <w:abstractNumId w:val="80"/>
  </w:num>
  <w:num w:numId="51">
    <w:abstractNumId w:val="43"/>
  </w:num>
  <w:num w:numId="52">
    <w:abstractNumId w:val="26"/>
  </w:num>
  <w:num w:numId="53">
    <w:abstractNumId w:val="86"/>
  </w:num>
  <w:num w:numId="54">
    <w:abstractNumId w:val="42"/>
  </w:num>
  <w:num w:numId="55">
    <w:abstractNumId w:val="14"/>
  </w:num>
  <w:num w:numId="56">
    <w:abstractNumId w:val="83"/>
  </w:num>
  <w:num w:numId="57">
    <w:abstractNumId w:val="72"/>
  </w:num>
  <w:num w:numId="58">
    <w:abstractNumId w:val="40"/>
  </w:num>
  <w:num w:numId="59">
    <w:abstractNumId w:val="47"/>
  </w:num>
  <w:num w:numId="60">
    <w:abstractNumId w:val="59"/>
  </w:num>
  <w:num w:numId="61">
    <w:abstractNumId w:val="48"/>
  </w:num>
  <w:num w:numId="62">
    <w:abstractNumId w:val="68"/>
  </w:num>
  <w:num w:numId="63">
    <w:abstractNumId w:val="8"/>
  </w:num>
  <w:num w:numId="64">
    <w:abstractNumId w:val="52"/>
  </w:num>
  <w:num w:numId="65">
    <w:abstractNumId w:val="53"/>
  </w:num>
  <w:num w:numId="66">
    <w:abstractNumId w:val="49"/>
  </w:num>
  <w:num w:numId="67">
    <w:abstractNumId w:val="74"/>
  </w:num>
  <w:num w:numId="68">
    <w:abstractNumId w:val="4"/>
  </w:num>
  <w:num w:numId="69">
    <w:abstractNumId w:val="27"/>
  </w:num>
  <w:num w:numId="70">
    <w:abstractNumId w:val="25"/>
  </w:num>
  <w:num w:numId="71">
    <w:abstractNumId w:val="70"/>
  </w:num>
  <w:num w:numId="72">
    <w:abstractNumId w:val="29"/>
  </w:num>
  <w:num w:numId="73">
    <w:abstractNumId w:val="19"/>
  </w:num>
  <w:num w:numId="74">
    <w:abstractNumId w:val="62"/>
  </w:num>
  <w:num w:numId="75">
    <w:abstractNumId w:val="92"/>
  </w:num>
  <w:num w:numId="76">
    <w:abstractNumId w:val="54"/>
  </w:num>
  <w:num w:numId="77">
    <w:abstractNumId w:val="6"/>
  </w:num>
  <w:num w:numId="78">
    <w:abstractNumId w:val="7"/>
  </w:num>
  <w:num w:numId="79">
    <w:abstractNumId w:val="73"/>
  </w:num>
  <w:num w:numId="80">
    <w:abstractNumId w:val="35"/>
  </w:num>
  <w:num w:numId="81">
    <w:abstractNumId w:val="41"/>
  </w:num>
  <w:num w:numId="82">
    <w:abstractNumId w:val="36"/>
  </w:num>
  <w:num w:numId="83">
    <w:abstractNumId w:val="87"/>
  </w:num>
  <w:num w:numId="84">
    <w:abstractNumId w:val="5"/>
  </w:num>
  <w:num w:numId="85">
    <w:abstractNumId w:val="9"/>
  </w:num>
  <w:num w:numId="86">
    <w:abstractNumId w:val="50"/>
  </w:num>
  <w:num w:numId="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num>
  <w:num w:numId="90">
    <w:abstractNumId w:val="66"/>
  </w:num>
  <w:num w:numId="91">
    <w:abstractNumId w:val="77"/>
  </w:num>
  <w:num w:numId="92">
    <w:abstractNumId w:val="44"/>
  </w:num>
  <w:num w:numId="93">
    <w:abstractNumId w:val="1"/>
  </w:num>
  <w:num w:numId="94">
    <w:abstractNumId w:val="7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A1F"/>
    <w:rsid w:val="00002D35"/>
    <w:rsid w:val="0000375D"/>
    <w:rsid w:val="000041CF"/>
    <w:rsid w:val="000053E2"/>
    <w:rsid w:val="00005812"/>
    <w:rsid w:val="00005C0A"/>
    <w:rsid w:val="0000601C"/>
    <w:rsid w:val="00006030"/>
    <w:rsid w:val="00006FF8"/>
    <w:rsid w:val="000105C9"/>
    <w:rsid w:val="000115DD"/>
    <w:rsid w:val="00011749"/>
    <w:rsid w:val="00015F82"/>
    <w:rsid w:val="00016B33"/>
    <w:rsid w:val="0001724C"/>
    <w:rsid w:val="00021F25"/>
    <w:rsid w:val="00023AFB"/>
    <w:rsid w:val="000240AF"/>
    <w:rsid w:val="000259DC"/>
    <w:rsid w:val="00025CA1"/>
    <w:rsid w:val="00026787"/>
    <w:rsid w:val="0002682B"/>
    <w:rsid w:val="00032530"/>
    <w:rsid w:val="00033C29"/>
    <w:rsid w:val="00033C4A"/>
    <w:rsid w:val="00034F1E"/>
    <w:rsid w:val="0003511C"/>
    <w:rsid w:val="00036502"/>
    <w:rsid w:val="00037869"/>
    <w:rsid w:val="00041C32"/>
    <w:rsid w:val="00045555"/>
    <w:rsid w:val="0004650E"/>
    <w:rsid w:val="00050339"/>
    <w:rsid w:val="00051E94"/>
    <w:rsid w:val="0005242F"/>
    <w:rsid w:val="00052FB1"/>
    <w:rsid w:val="0005416A"/>
    <w:rsid w:val="00055D6B"/>
    <w:rsid w:val="0005708B"/>
    <w:rsid w:val="000637B9"/>
    <w:rsid w:val="00063CC7"/>
    <w:rsid w:val="00064047"/>
    <w:rsid w:val="000657E3"/>
    <w:rsid w:val="0006713E"/>
    <w:rsid w:val="000737C3"/>
    <w:rsid w:val="00073FCF"/>
    <w:rsid w:val="000753A7"/>
    <w:rsid w:val="000767B3"/>
    <w:rsid w:val="000805DD"/>
    <w:rsid w:val="00086197"/>
    <w:rsid w:val="00086EC6"/>
    <w:rsid w:val="00087E90"/>
    <w:rsid w:val="000900D5"/>
    <w:rsid w:val="00090616"/>
    <w:rsid w:val="0009091D"/>
    <w:rsid w:val="00090F79"/>
    <w:rsid w:val="000911A5"/>
    <w:rsid w:val="00092212"/>
    <w:rsid w:val="00092844"/>
    <w:rsid w:val="00092CA1"/>
    <w:rsid w:val="00094B65"/>
    <w:rsid w:val="00096D1B"/>
    <w:rsid w:val="00096E8B"/>
    <w:rsid w:val="000A05A8"/>
    <w:rsid w:val="000A08BC"/>
    <w:rsid w:val="000A2D6E"/>
    <w:rsid w:val="000A4BE7"/>
    <w:rsid w:val="000A5A90"/>
    <w:rsid w:val="000A65F3"/>
    <w:rsid w:val="000A6994"/>
    <w:rsid w:val="000A7DB4"/>
    <w:rsid w:val="000B1F6D"/>
    <w:rsid w:val="000B4522"/>
    <w:rsid w:val="000B531A"/>
    <w:rsid w:val="000C0C72"/>
    <w:rsid w:val="000C0ECC"/>
    <w:rsid w:val="000C1889"/>
    <w:rsid w:val="000C24BA"/>
    <w:rsid w:val="000C2E83"/>
    <w:rsid w:val="000C35F7"/>
    <w:rsid w:val="000C3CBA"/>
    <w:rsid w:val="000C518B"/>
    <w:rsid w:val="000C62CE"/>
    <w:rsid w:val="000C6CB0"/>
    <w:rsid w:val="000C7755"/>
    <w:rsid w:val="000C7E9A"/>
    <w:rsid w:val="000D0A14"/>
    <w:rsid w:val="000D10EA"/>
    <w:rsid w:val="000D2920"/>
    <w:rsid w:val="000D397F"/>
    <w:rsid w:val="000D462C"/>
    <w:rsid w:val="000D50FE"/>
    <w:rsid w:val="000D6F1D"/>
    <w:rsid w:val="000D72AF"/>
    <w:rsid w:val="000D7DCD"/>
    <w:rsid w:val="000E2ACE"/>
    <w:rsid w:val="000E2CE2"/>
    <w:rsid w:val="000E572D"/>
    <w:rsid w:val="000E5A26"/>
    <w:rsid w:val="000E668D"/>
    <w:rsid w:val="000E7AE5"/>
    <w:rsid w:val="000E7DFA"/>
    <w:rsid w:val="000F05A0"/>
    <w:rsid w:val="000F06C9"/>
    <w:rsid w:val="000F1632"/>
    <w:rsid w:val="000F1C8C"/>
    <w:rsid w:val="000F1FC2"/>
    <w:rsid w:val="000F380B"/>
    <w:rsid w:val="000F5098"/>
    <w:rsid w:val="000F5459"/>
    <w:rsid w:val="000F589B"/>
    <w:rsid w:val="000F5A0F"/>
    <w:rsid w:val="000F5EDB"/>
    <w:rsid w:val="000F75A4"/>
    <w:rsid w:val="0010211A"/>
    <w:rsid w:val="001024B0"/>
    <w:rsid w:val="00102736"/>
    <w:rsid w:val="0010310B"/>
    <w:rsid w:val="001031ED"/>
    <w:rsid w:val="001039FB"/>
    <w:rsid w:val="00104409"/>
    <w:rsid w:val="0010476C"/>
    <w:rsid w:val="00106C0F"/>
    <w:rsid w:val="00107698"/>
    <w:rsid w:val="00107B73"/>
    <w:rsid w:val="00111C55"/>
    <w:rsid w:val="00112D25"/>
    <w:rsid w:val="001141A0"/>
    <w:rsid w:val="00116A66"/>
    <w:rsid w:val="00116D03"/>
    <w:rsid w:val="00117538"/>
    <w:rsid w:val="00120967"/>
    <w:rsid w:val="00123C41"/>
    <w:rsid w:val="00123F2A"/>
    <w:rsid w:val="0012471C"/>
    <w:rsid w:val="00125667"/>
    <w:rsid w:val="00130164"/>
    <w:rsid w:val="00130C7F"/>
    <w:rsid w:val="001317C6"/>
    <w:rsid w:val="00131C3D"/>
    <w:rsid w:val="0013334F"/>
    <w:rsid w:val="00140040"/>
    <w:rsid w:val="0014553D"/>
    <w:rsid w:val="001463C4"/>
    <w:rsid w:val="001479FC"/>
    <w:rsid w:val="00151263"/>
    <w:rsid w:val="001520E4"/>
    <w:rsid w:val="00152950"/>
    <w:rsid w:val="00157579"/>
    <w:rsid w:val="001575E5"/>
    <w:rsid w:val="00161BEE"/>
    <w:rsid w:val="00162874"/>
    <w:rsid w:val="0016379A"/>
    <w:rsid w:val="00163CE8"/>
    <w:rsid w:val="00163EA1"/>
    <w:rsid w:val="00166D08"/>
    <w:rsid w:val="0016761C"/>
    <w:rsid w:val="0016779A"/>
    <w:rsid w:val="001716CD"/>
    <w:rsid w:val="001719C2"/>
    <w:rsid w:val="00171EE5"/>
    <w:rsid w:val="001744B8"/>
    <w:rsid w:val="00175292"/>
    <w:rsid w:val="0017619C"/>
    <w:rsid w:val="001768E9"/>
    <w:rsid w:val="00177036"/>
    <w:rsid w:val="0017733A"/>
    <w:rsid w:val="001803BD"/>
    <w:rsid w:val="00181CB1"/>
    <w:rsid w:val="00182A8F"/>
    <w:rsid w:val="001832A0"/>
    <w:rsid w:val="00184786"/>
    <w:rsid w:val="00184F4B"/>
    <w:rsid w:val="001851F8"/>
    <w:rsid w:val="001860AC"/>
    <w:rsid w:val="00190B07"/>
    <w:rsid w:val="001927A3"/>
    <w:rsid w:val="001948C6"/>
    <w:rsid w:val="00194FFB"/>
    <w:rsid w:val="00197D2F"/>
    <w:rsid w:val="001A0AB3"/>
    <w:rsid w:val="001A1A06"/>
    <w:rsid w:val="001A46AC"/>
    <w:rsid w:val="001B1613"/>
    <w:rsid w:val="001B1614"/>
    <w:rsid w:val="001B19AD"/>
    <w:rsid w:val="001B1A53"/>
    <w:rsid w:val="001B3BE4"/>
    <w:rsid w:val="001B42EE"/>
    <w:rsid w:val="001B59F0"/>
    <w:rsid w:val="001B7A01"/>
    <w:rsid w:val="001C05AF"/>
    <w:rsid w:val="001C0AC4"/>
    <w:rsid w:val="001C15D3"/>
    <w:rsid w:val="001C23F1"/>
    <w:rsid w:val="001C578E"/>
    <w:rsid w:val="001C7F7F"/>
    <w:rsid w:val="001D1602"/>
    <w:rsid w:val="001D29E5"/>
    <w:rsid w:val="001D5E6C"/>
    <w:rsid w:val="001D6BD8"/>
    <w:rsid w:val="001D7838"/>
    <w:rsid w:val="001E012E"/>
    <w:rsid w:val="001E0CF7"/>
    <w:rsid w:val="001E255E"/>
    <w:rsid w:val="001E2575"/>
    <w:rsid w:val="001E3C9E"/>
    <w:rsid w:val="001E5ACD"/>
    <w:rsid w:val="001E7EE0"/>
    <w:rsid w:val="001F1BD7"/>
    <w:rsid w:val="001F331E"/>
    <w:rsid w:val="001F41CE"/>
    <w:rsid w:val="0020040D"/>
    <w:rsid w:val="00202358"/>
    <w:rsid w:val="002026AE"/>
    <w:rsid w:val="0020587E"/>
    <w:rsid w:val="00207429"/>
    <w:rsid w:val="0021006C"/>
    <w:rsid w:val="002103C6"/>
    <w:rsid w:val="0021332B"/>
    <w:rsid w:val="00213871"/>
    <w:rsid w:val="002176EA"/>
    <w:rsid w:val="002178D5"/>
    <w:rsid w:val="00220A2E"/>
    <w:rsid w:val="002214BA"/>
    <w:rsid w:val="00221C2C"/>
    <w:rsid w:val="00223335"/>
    <w:rsid w:val="0022346A"/>
    <w:rsid w:val="0022444B"/>
    <w:rsid w:val="002246F3"/>
    <w:rsid w:val="00225D9A"/>
    <w:rsid w:val="002274BD"/>
    <w:rsid w:val="00230EBF"/>
    <w:rsid w:val="00231AD5"/>
    <w:rsid w:val="00232AA7"/>
    <w:rsid w:val="00234EC0"/>
    <w:rsid w:val="00235216"/>
    <w:rsid w:val="00235F78"/>
    <w:rsid w:val="0024063B"/>
    <w:rsid w:val="002419A3"/>
    <w:rsid w:val="00242272"/>
    <w:rsid w:val="00242AF8"/>
    <w:rsid w:val="00242F9D"/>
    <w:rsid w:val="002432D7"/>
    <w:rsid w:val="002450F9"/>
    <w:rsid w:val="0024560C"/>
    <w:rsid w:val="00245953"/>
    <w:rsid w:val="00250F63"/>
    <w:rsid w:val="00251273"/>
    <w:rsid w:val="00252065"/>
    <w:rsid w:val="0025299D"/>
    <w:rsid w:val="002547AC"/>
    <w:rsid w:val="00254C98"/>
    <w:rsid w:val="00255ABD"/>
    <w:rsid w:val="002569DF"/>
    <w:rsid w:val="00256EA5"/>
    <w:rsid w:val="00260332"/>
    <w:rsid w:val="002647CA"/>
    <w:rsid w:val="00264D19"/>
    <w:rsid w:val="00266315"/>
    <w:rsid w:val="002668F6"/>
    <w:rsid w:val="0026779D"/>
    <w:rsid w:val="0027205D"/>
    <w:rsid w:val="00272839"/>
    <w:rsid w:val="00274016"/>
    <w:rsid w:val="0027508E"/>
    <w:rsid w:val="002752A8"/>
    <w:rsid w:val="00275FAB"/>
    <w:rsid w:val="00276127"/>
    <w:rsid w:val="002779E6"/>
    <w:rsid w:val="00277BF4"/>
    <w:rsid w:val="0028065D"/>
    <w:rsid w:val="002855B6"/>
    <w:rsid w:val="00286982"/>
    <w:rsid w:val="00290249"/>
    <w:rsid w:val="00293319"/>
    <w:rsid w:val="00293609"/>
    <w:rsid w:val="00294AE9"/>
    <w:rsid w:val="002960F9"/>
    <w:rsid w:val="002974FE"/>
    <w:rsid w:val="002A0473"/>
    <w:rsid w:val="002A41DA"/>
    <w:rsid w:val="002A738A"/>
    <w:rsid w:val="002B1088"/>
    <w:rsid w:val="002B2AED"/>
    <w:rsid w:val="002B4678"/>
    <w:rsid w:val="002B530B"/>
    <w:rsid w:val="002B5CA5"/>
    <w:rsid w:val="002B737E"/>
    <w:rsid w:val="002C1A87"/>
    <w:rsid w:val="002C26B8"/>
    <w:rsid w:val="002C307D"/>
    <w:rsid w:val="002C4246"/>
    <w:rsid w:val="002C746E"/>
    <w:rsid w:val="002C7C6A"/>
    <w:rsid w:val="002D19F5"/>
    <w:rsid w:val="002D3301"/>
    <w:rsid w:val="002D4C06"/>
    <w:rsid w:val="002D4EBC"/>
    <w:rsid w:val="002D51E2"/>
    <w:rsid w:val="002E0C51"/>
    <w:rsid w:val="002E333C"/>
    <w:rsid w:val="002E3A39"/>
    <w:rsid w:val="002E61E7"/>
    <w:rsid w:val="002E636A"/>
    <w:rsid w:val="002E65B6"/>
    <w:rsid w:val="002E75DA"/>
    <w:rsid w:val="002F2EC2"/>
    <w:rsid w:val="002F3960"/>
    <w:rsid w:val="002F4505"/>
    <w:rsid w:val="002F5627"/>
    <w:rsid w:val="003009CE"/>
    <w:rsid w:val="00300D24"/>
    <w:rsid w:val="003015B1"/>
    <w:rsid w:val="00301C76"/>
    <w:rsid w:val="00302F87"/>
    <w:rsid w:val="00303327"/>
    <w:rsid w:val="00303E5D"/>
    <w:rsid w:val="00305143"/>
    <w:rsid w:val="00305408"/>
    <w:rsid w:val="0030657A"/>
    <w:rsid w:val="0030673E"/>
    <w:rsid w:val="00311A2B"/>
    <w:rsid w:val="0031243B"/>
    <w:rsid w:val="00312D8F"/>
    <w:rsid w:val="00312E25"/>
    <w:rsid w:val="00320AA9"/>
    <w:rsid w:val="00321112"/>
    <w:rsid w:val="00323ABE"/>
    <w:rsid w:val="00323DB8"/>
    <w:rsid w:val="00323E1D"/>
    <w:rsid w:val="00323FD0"/>
    <w:rsid w:val="003338CF"/>
    <w:rsid w:val="00333B18"/>
    <w:rsid w:val="00334487"/>
    <w:rsid w:val="00334642"/>
    <w:rsid w:val="00336716"/>
    <w:rsid w:val="0033763D"/>
    <w:rsid w:val="00340A72"/>
    <w:rsid w:val="0034355D"/>
    <w:rsid w:val="00346224"/>
    <w:rsid w:val="003469E6"/>
    <w:rsid w:val="00347F86"/>
    <w:rsid w:val="003509E8"/>
    <w:rsid w:val="00351834"/>
    <w:rsid w:val="00351E9E"/>
    <w:rsid w:val="00352D5B"/>
    <w:rsid w:val="003541AA"/>
    <w:rsid w:val="00356384"/>
    <w:rsid w:val="003566C5"/>
    <w:rsid w:val="003573E7"/>
    <w:rsid w:val="00360477"/>
    <w:rsid w:val="0036115B"/>
    <w:rsid w:val="0036199A"/>
    <w:rsid w:val="00361F73"/>
    <w:rsid w:val="00362D19"/>
    <w:rsid w:val="00362DC4"/>
    <w:rsid w:val="00364C81"/>
    <w:rsid w:val="00366441"/>
    <w:rsid w:val="00370979"/>
    <w:rsid w:val="0037134C"/>
    <w:rsid w:val="00372F33"/>
    <w:rsid w:val="00373544"/>
    <w:rsid w:val="00373B08"/>
    <w:rsid w:val="00375064"/>
    <w:rsid w:val="003753F5"/>
    <w:rsid w:val="00376077"/>
    <w:rsid w:val="00380733"/>
    <w:rsid w:val="00380C8E"/>
    <w:rsid w:val="0038200A"/>
    <w:rsid w:val="00384123"/>
    <w:rsid w:val="003847E1"/>
    <w:rsid w:val="00384A60"/>
    <w:rsid w:val="00384FD5"/>
    <w:rsid w:val="00385205"/>
    <w:rsid w:val="00385CD3"/>
    <w:rsid w:val="00390536"/>
    <w:rsid w:val="0039116F"/>
    <w:rsid w:val="0039347A"/>
    <w:rsid w:val="00393725"/>
    <w:rsid w:val="003944ED"/>
    <w:rsid w:val="003958C5"/>
    <w:rsid w:val="00397046"/>
    <w:rsid w:val="003976F6"/>
    <w:rsid w:val="003A17C9"/>
    <w:rsid w:val="003A229D"/>
    <w:rsid w:val="003A3A7D"/>
    <w:rsid w:val="003A51B0"/>
    <w:rsid w:val="003A51F0"/>
    <w:rsid w:val="003A6CEB"/>
    <w:rsid w:val="003A7BBD"/>
    <w:rsid w:val="003B0E7D"/>
    <w:rsid w:val="003B1C95"/>
    <w:rsid w:val="003B1F91"/>
    <w:rsid w:val="003B2735"/>
    <w:rsid w:val="003B2CF9"/>
    <w:rsid w:val="003B4403"/>
    <w:rsid w:val="003B57AD"/>
    <w:rsid w:val="003B6208"/>
    <w:rsid w:val="003C0519"/>
    <w:rsid w:val="003C1A4C"/>
    <w:rsid w:val="003C21E5"/>
    <w:rsid w:val="003C3293"/>
    <w:rsid w:val="003C406A"/>
    <w:rsid w:val="003C4AF3"/>
    <w:rsid w:val="003C625D"/>
    <w:rsid w:val="003C65E7"/>
    <w:rsid w:val="003C7F80"/>
    <w:rsid w:val="003D128D"/>
    <w:rsid w:val="003D16D0"/>
    <w:rsid w:val="003D1C0C"/>
    <w:rsid w:val="003D1E64"/>
    <w:rsid w:val="003D20D7"/>
    <w:rsid w:val="003D2602"/>
    <w:rsid w:val="003D4860"/>
    <w:rsid w:val="003D6106"/>
    <w:rsid w:val="003D6941"/>
    <w:rsid w:val="003E2567"/>
    <w:rsid w:val="003E548C"/>
    <w:rsid w:val="003E594E"/>
    <w:rsid w:val="003E5E74"/>
    <w:rsid w:val="003F0839"/>
    <w:rsid w:val="003F1657"/>
    <w:rsid w:val="003F1A9A"/>
    <w:rsid w:val="003F2E21"/>
    <w:rsid w:val="003F2F46"/>
    <w:rsid w:val="003F302D"/>
    <w:rsid w:val="003F328A"/>
    <w:rsid w:val="003F4F01"/>
    <w:rsid w:val="003F7043"/>
    <w:rsid w:val="003F7CBD"/>
    <w:rsid w:val="003F7EB4"/>
    <w:rsid w:val="00401755"/>
    <w:rsid w:val="00401B91"/>
    <w:rsid w:val="00403E55"/>
    <w:rsid w:val="00404680"/>
    <w:rsid w:val="00404727"/>
    <w:rsid w:val="00404B39"/>
    <w:rsid w:val="00405642"/>
    <w:rsid w:val="004056AA"/>
    <w:rsid w:val="004061CF"/>
    <w:rsid w:val="00406D75"/>
    <w:rsid w:val="00410F80"/>
    <w:rsid w:val="00410FFF"/>
    <w:rsid w:val="004126B2"/>
    <w:rsid w:val="004127C9"/>
    <w:rsid w:val="004129DC"/>
    <w:rsid w:val="00412F77"/>
    <w:rsid w:val="004136F0"/>
    <w:rsid w:val="0041431D"/>
    <w:rsid w:val="00415375"/>
    <w:rsid w:val="00415CCD"/>
    <w:rsid w:val="00416238"/>
    <w:rsid w:val="00420C8B"/>
    <w:rsid w:val="004217F0"/>
    <w:rsid w:val="00426CAC"/>
    <w:rsid w:val="00427A30"/>
    <w:rsid w:val="004314B0"/>
    <w:rsid w:val="00431E89"/>
    <w:rsid w:val="00436070"/>
    <w:rsid w:val="00436496"/>
    <w:rsid w:val="00437540"/>
    <w:rsid w:val="00437BA2"/>
    <w:rsid w:val="00440982"/>
    <w:rsid w:val="00441A30"/>
    <w:rsid w:val="004427B6"/>
    <w:rsid w:val="00442B1B"/>
    <w:rsid w:val="00443BAF"/>
    <w:rsid w:val="00446D59"/>
    <w:rsid w:val="00446E10"/>
    <w:rsid w:val="00447295"/>
    <w:rsid w:val="00447A29"/>
    <w:rsid w:val="00447C26"/>
    <w:rsid w:val="0045323D"/>
    <w:rsid w:val="00453A19"/>
    <w:rsid w:val="0045515D"/>
    <w:rsid w:val="00456308"/>
    <w:rsid w:val="0045640C"/>
    <w:rsid w:val="00456853"/>
    <w:rsid w:val="0045756A"/>
    <w:rsid w:val="004579C7"/>
    <w:rsid w:val="00457A57"/>
    <w:rsid w:val="00457E5D"/>
    <w:rsid w:val="004607AA"/>
    <w:rsid w:val="00460934"/>
    <w:rsid w:val="00461FD9"/>
    <w:rsid w:val="00463392"/>
    <w:rsid w:val="004639F5"/>
    <w:rsid w:val="00463AE6"/>
    <w:rsid w:val="00463F30"/>
    <w:rsid w:val="00464B96"/>
    <w:rsid w:val="00466C08"/>
    <w:rsid w:val="00470CA2"/>
    <w:rsid w:val="00471467"/>
    <w:rsid w:val="004738AB"/>
    <w:rsid w:val="00474120"/>
    <w:rsid w:val="0047600E"/>
    <w:rsid w:val="00477BAD"/>
    <w:rsid w:val="0048201E"/>
    <w:rsid w:val="004834BF"/>
    <w:rsid w:val="0048423A"/>
    <w:rsid w:val="0048446E"/>
    <w:rsid w:val="00484802"/>
    <w:rsid w:val="00485A06"/>
    <w:rsid w:val="00487057"/>
    <w:rsid w:val="00491119"/>
    <w:rsid w:val="00492A79"/>
    <w:rsid w:val="00492B41"/>
    <w:rsid w:val="0049562C"/>
    <w:rsid w:val="00496B4D"/>
    <w:rsid w:val="004A05B5"/>
    <w:rsid w:val="004A0612"/>
    <w:rsid w:val="004A0971"/>
    <w:rsid w:val="004A35A2"/>
    <w:rsid w:val="004A3981"/>
    <w:rsid w:val="004A5865"/>
    <w:rsid w:val="004A59B2"/>
    <w:rsid w:val="004A619B"/>
    <w:rsid w:val="004A7ED3"/>
    <w:rsid w:val="004B13F1"/>
    <w:rsid w:val="004B1685"/>
    <w:rsid w:val="004B1686"/>
    <w:rsid w:val="004B1911"/>
    <w:rsid w:val="004B2310"/>
    <w:rsid w:val="004B2458"/>
    <w:rsid w:val="004B6075"/>
    <w:rsid w:val="004B666F"/>
    <w:rsid w:val="004B6CCD"/>
    <w:rsid w:val="004B7974"/>
    <w:rsid w:val="004C129E"/>
    <w:rsid w:val="004C28CB"/>
    <w:rsid w:val="004C3F5A"/>
    <w:rsid w:val="004C46DD"/>
    <w:rsid w:val="004C71BA"/>
    <w:rsid w:val="004C71FD"/>
    <w:rsid w:val="004D09EE"/>
    <w:rsid w:val="004D1FF1"/>
    <w:rsid w:val="004D2A41"/>
    <w:rsid w:val="004D3172"/>
    <w:rsid w:val="004D3427"/>
    <w:rsid w:val="004D3D10"/>
    <w:rsid w:val="004D413C"/>
    <w:rsid w:val="004D5776"/>
    <w:rsid w:val="004D5F1A"/>
    <w:rsid w:val="004E20EE"/>
    <w:rsid w:val="004E2A51"/>
    <w:rsid w:val="004E479E"/>
    <w:rsid w:val="004E4B76"/>
    <w:rsid w:val="004E50CF"/>
    <w:rsid w:val="004E543B"/>
    <w:rsid w:val="004E64C5"/>
    <w:rsid w:val="004E72A2"/>
    <w:rsid w:val="004F0EA4"/>
    <w:rsid w:val="004F1226"/>
    <w:rsid w:val="004F210E"/>
    <w:rsid w:val="00500C0E"/>
    <w:rsid w:val="00502DA1"/>
    <w:rsid w:val="00502E7B"/>
    <w:rsid w:val="00503718"/>
    <w:rsid w:val="00504890"/>
    <w:rsid w:val="00504922"/>
    <w:rsid w:val="00504AF9"/>
    <w:rsid w:val="00506A71"/>
    <w:rsid w:val="00506CE9"/>
    <w:rsid w:val="0051051C"/>
    <w:rsid w:val="00512CC9"/>
    <w:rsid w:val="00513757"/>
    <w:rsid w:val="0051460A"/>
    <w:rsid w:val="00514ECA"/>
    <w:rsid w:val="00515995"/>
    <w:rsid w:val="00520BAD"/>
    <w:rsid w:val="00520CA1"/>
    <w:rsid w:val="0052148C"/>
    <w:rsid w:val="0052226E"/>
    <w:rsid w:val="005235ED"/>
    <w:rsid w:val="005251A5"/>
    <w:rsid w:val="005274B5"/>
    <w:rsid w:val="005278AA"/>
    <w:rsid w:val="00527D6B"/>
    <w:rsid w:val="00531D74"/>
    <w:rsid w:val="00531E0A"/>
    <w:rsid w:val="00534613"/>
    <w:rsid w:val="0053500B"/>
    <w:rsid w:val="00537287"/>
    <w:rsid w:val="00537D3C"/>
    <w:rsid w:val="00540D07"/>
    <w:rsid w:val="00540D32"/>
    <w:rsid w:val="005433A0"/>
    <w:rsid w:val="0054423C"/>
    <w:rsid w:val="00546423"/>
    <w:rsid w:val="0054772F"/>
    <w:rsid w:val="00551434"/>
    <w:rsid w:val="005547A6"/>
    <w:rsid w:val="00554C3C"/>
    <w:rsid w:val="00554FBE"/>
    <w:rsid w:val="0056070E"/>
    <w:rsid w:val="005610A1"/>
    <w:rsid w:val="005659C8"/>
    <w:rsid w:val="00566360"/>
    <w:rsid w:val="0056784A"/>
    <w:rsid w:val="005710CE"/>
    <w:rsid w:val="00572971"/>
    <w:rsid w:val="00573B3A"/>
    <w:rsid w:val="0057514E"/>
    <w:rsid w:val="00576308"/>
    <w:rsid w:val="005769AA"/>
    <w:rsid w:val="0057743C"/>
    <w:rsid w:val="0057751F"/>
    <w:rsid w:val="005811E8"/>
    <w:rsid w:val="0058257E"/>
    <w:rsid w:val="00582D45"/>
    <w:rsid w:val="005833F5"/>
    <w:rsid w:val="00583E75"/>
    <w:rsid w:val="005849A9"/>
    <w:rsid w:val="00584C00"/>
    <w:rsid w:val="00586C7B"/>
    <w:rsid w:val="00586E39"/>
    <w:rsid w:val="005909A2"/>
    <w:rsid w:val="00590ABB"/>
    <w:rsid w:val="005913B2"/>
    <w:rsid w:val="00591A30"/>
    <w:rsid w:val="00591DE5"/>
    <w:rsid w:val="00593245"/>
    <w:rsid w:val="005934E5"/>
    <w:rsid w:val="00593971"/>
    <w:rsid w:val="005939C2"/>
    <w:rsid w:val="005949F0"/>
    <w:rsid w:val="00595D4E"/>
    <w:rsid w:val="00595DDF"/>
    <w:rsid w:val="00596542"/>
    <w:rsid w:val="00597DCB"/>
    <w:rsid w:val="005A316F"/>
    <w:rsid w:val="005A3E0D"/>
    <w:rsid w:val="005A4CDD"/>
    <w:rsid w:val="005A6294"/>
    <w:rsid w:val="005A6B4F"/>
    <w:rsid w:val="005B1FE0"/>
    <w:rsid w:val="005B3184"/>
    <w:rsid w:val="005B4FB4"/>
    <w:rsid w:val="005B596A"/>
    <w:rsid w:val="005B6529"/>
    <w:rsid w:val="005B7540"/>
    <w:rsid w:val="005C037F"/>
    <w:rsid w:val="005C092E"/>
    <w:rsid w:val="005C2FF1"/>
    <w:rsid w:val="005C3922"/>
    <w:rsid w:val="005C44F2"/>
    <w:rsid w:val="005C60E4"/>
    <w:rsid w:val="005C6366"/>
    <w:rsid w:val="005C6C58"/>
    <w:rsid w:val="005C721A"/>
    <w:rsid w:val="005D0AF4"/>
    <w:rsid w:val="005D1B93"/>
    <w:rsid w:val="005D287E"/>
    <w:rsid w:val="005E1975"/>
    <w:rsid w:val="005E2A7C"/>
    <w:rsid w:val="005E41DB"/>
    <w:rsid w:val="005E69A4"/>
    <w:rsid w:val="005E7D9A"/>
    <w:rsid w:val="005F0C37"/>
    <w:rsid w:val="005F1CA4"/>
    <w:rsid w:val="005F20DD"/>
    <w:rsid w:val="005F2E9A"/>
    <w:rsid w:val="005F327F"/>
    <w:rsid w:val="005F3636"/>
    <w:rsid w:val="005F3A3D"/>
    <w:rsid w:val="005F3F1E"/>
    <w:rsid w:val="005F601C"/>
    <w:rsid w:val="005F6077"/>
    <w:rsid w:val="005F62BE"/>
    <w:rsid w:val="005F662E"/>
    <w:rsid w:val="005F6823"/>
    <w:rsid w:val="005F68C2"/>
    <w:rsid w:val="005F6ED2"/>
    <w:rsid w:val="005F7403"/>
    <w:rsid w:val="005F7AC1"/>
    <w:rsid w:val="006008C2"/>
    <w:rsid w:val="00600A5E"/>
    <w:rsid w:val="006046BF"/>
    <w:rsid w:val="006056B2"/>
    <w:rsid w:val="00611148"/>
    <w:rsid w:val="00614A16"/>
    <w:rsid w:val="00615954"/>
    <w:rsid w:val="00626DE1"/>
    <w:rsid w:val="00627C52"/>
    <w:rsid w:val="00630895"/>
    <w:rsid w:val="00630E36"/>
    <w:rsid w:val="00631599"/>
    <w:rsid w:val="0063588B"/>
    <w:rsid w:val="00636A17"/>
    <w:rsid w:val="00637F04"/>
    <w:rsid w:val="0064056E"/>
    <w:rsid w:val="006408AB"/>
    <w:rsid w:val="006409DB"/>
    <w:rsid w:val="0064192D"/>
    <w:rsid w:val="00642745"/>
    <w:rsid w:val="006438F2"/>
    <w:rsid w:val="006441EB"/>
    <w:rsid w:val="006445BA"/>
    <w:rsid w:val="006462DE"/>
    <w:rsid w:val="00646C6C"/>
    <w:rsid w:val="006470D4"/>
    <w:rsid w:val="00647ABA"/>
    <w:rsid w:val="006507F4"/>
    <w:rsid w:val="00652DEC"/>
    <w:rsid w:val="006551B3"/>
    <w:rsid w:val="006564D1"/>
    <w:rsid w:val="006577EA"/>
    <w:rsid w:val="00657E36"/>
    <w:rsid w:val="00662B08"/>
    <w:rsid w:val="00662BD0"/>
    <w:rsid w:val="00665025"/>
    <w:rsid w:val="006653E6"/>
    <w:rsid w:val="00665C45"/>
    <w:rsid w:val="00666A7E"/>
    <w:rsid w:val="00667256"/>
    <w:rsid w:val="0067012E"/>
    <w:rsid w:val="00670C3A"/>
    <w:rsid w:val="00671A49"/>
    <w:rsid w:val="00671CC5"/>
    <w:rsid w:val="0067224A"/>
    <w:rsid w:val="006727AE"/>
    <w:rsid w:val="00676990"/>
    <w:rsid w:val="00677899"/>
    <w:rsid w:val="0067795B"/>
    <w:rsid w:val="006801A4"/>
    <w:rsid w:val="00680465"/>
    <w:rsid w:val="00680477"/>
    <w:rsid w:val="00681CF9"/>
    <w:rsid w:val="00681D4E"/>
    <w:rsid w:val="00682A2A"/>
    <w:rsid w:val="00683078"/>
    <w:rsid w:val="00683F76"/>
    <w:rsid w:val="00684652"/>
    <w:rsid w:val="00684949"/>
    <w:rsid w:val="006855FE"/>
    <w:rsid w:val="0068699D"/>
    <w:rsid w:val="0068737A"/>
    <w:rsid w:val="006906F9"/>
    <w:rsid w:val="00691F2A"/>
    <w:rsid w:val="00692977"/>
    <w:rsid w:val="00695012"/>
    <w:rsid w:val="0069616E"/>
    <w:rsid w:val="0069617B"/>
    <w:rsid w:val="00696620"/>
    <w:rsid w:val="00697252"/>
    <w:rsid w:val="006972BC"/>
    <w:rsid w:val="006A06EB"/>
    <w:rsid w:val="006A0A40"/>
    <w:rsid w:val="006A1301"/>
    <w:rsid w:val="006A60DC"/>
    <w:rsid w:val="006A67A3"/>
    <w:rsid w:val="006B1CCE"/>
    <w:rsid w:val="006B316F"/>
    <w:rsid w:val="006B3A5A"/>
    <w:rsid w:val="006B411C"/>
    <w:rsid w:val="006B6A5F"/>
    <w:rsid w:val="006B70F6"/>
    <w:rsid w:val="006B7B0F"/>
    <w:rsid w:val="006C0098"/>
    <w:rsid w:val="006C21B7"/>
    <w:rsid w:val="006C28E8"/>
    <w:rsid w:val="006C63D9"/>
    <w:rsid w:val="006C63DA"/>
    <w:rsid w:val="006C6406"/>
    <w:rsid w:val="006C64EA"/>
    <w:rsid w:val="006C6BD0"/>
    <w:rsid w:val="006D2637"/>
    <w:rsid w:val="006D37BC"/>
    <w:rsid w:val="006D3C74"/>
    <w:rsid w:val="006D43FA"/>
    <w:rsid w:val="006D6FFC"/>
    <w:rsid w:val="006D7647"/>
    <w:rsid w:val="006E09FC"/>
    <w:rsid w:val="006E1084"/>
    <w:rsid w:val="006E1D8F"/>
    <w:rsid w:val="006E24EE"/>
    <w:rsid w:val="006E2A96"/>
    <w:rsid w:val="006E2BAC"/>
    <w:rsid w:val="006E2DAD"/>
    <w:rsid w:val="006E370A"/>
    <w:rsid w:val="006E3761"/>
    <w:rsid w:val="006E3896"/>
    <w:rsid w:val="006E4E47"/>
    <w:rsid w:val="006E6EE6"/>
    <w:rsid w:val="006E79C7"/>
    <w:rsid w:val="006E7D4D"/>
    <w:rsid w:val="006F01DC"/>
    <w:rsid w:val="006F03C7"/>
    <w:rsid w:val="006F37D5"/>
    <w:rsid w:val="006F57E6"/>
    <w:rsid w:val="006F6294"/>
    <w:rsid w:val="006F6484"/>
    <w:rsid w:val="00703ABE"/>
    <w:rsid w:val="0070403C"/>
    <w:rsid w:val="00705936"/>
    <w:rsid w:val="00705DD0"/>
    <w:rsid w:val="00713FA8"/>
    <w:rsid w:val="00715259"/>
    <w:rsid w:val="00715502"/>
    <w:rsid w:val="00715ED0"/>
    <w:rsid w:val="007169F2"/>
    <w:rsid w:val="00717367"/>
    <w:rsid w:val="00721032"/>
    <w:rsid w:val="0072396C"/>
    <w:rsid w:val="00724238"/>
    <w:rsid w:val="007245C0"/>
    <w:rsid w:val="00724EB0"/>
    <w:rsid w:val="007269C2"/>
    <w:rsid w:val="00726AAF"/>
    <w:rsid w:val="0072798F"/>
    <w:rsid w:val="007308EE"/>
    <w:rsid w:val="007321F9"/>
    <w:rsid w:val="00733768"/>
    <w:rsid w:val="00734F58"/>
    <w:rsid w:val="007357F4"/>
    <w:rsid w:val="00735E59"/>
    <w:rsid w:val="00736122"/>
    <w:rsid w:val="007369AD"/>
    <w:rsid w:val="00737128"/>
    <w:rsid w:val="00740A19"/>
    <w:rsid w:val="007413B7"/>
    <w:rsid w:val="00744046"/>
    <w:rsid w:val="007443E6"/>
    <w:rsid w:val="0074488C"/>
    <w:rsid w:val="007471C2"/>
    <w:rsid w:val="00751B9A"/>
    <w:rsid w:val="00753C70"/>
    <w:rsid w:val="00754CC6"/>
    <w:rsid w:val="00756AA1"/>
    <w:rsid w:val="00760090"/>
    <w:rsid w:val="00761CC5"/>
    <w:rsid w:val="007625C3"/>
    <w:rsid w:val="00762AB5"/>
    <w:rsid w:val="00763785"/>
    <w:rsid w:val="0076534D"/>
    <w:rsid w:val="00765873"/>
    <w:rsid w:val="00766D72"/>
    <w:rsid w:val="00767449"/>
    <w:rsid w:val="00767DB0"/>
    <w:rsid w:val="00770C36"/>
    <w:rsid w:val="007736AE"/>
    <w:rsid w:val="007744C9"/>
    <w:rsid w:val="00776DA8"/>
    <w:rsid w:val="00776F3A"/>
    <w:rsid w:val="00777818"/>
    <w:rsid w:val="00781DD5"/>
    <w:rsid w:val="00783E5E"/>
    <w:rsid w:val="00784ABA"/>
    <w:rsid w:val="00785186"/>
    <w:rsid w:val="007867CC"/>
    <w:rsid w:val="0079012E"/>
    <w:rsid w:val="00790BC3"/>
    <w:rsid w:val="00791EFF"/>
    <w:rsid w:val="00793585"/>
    <w:rsid w:val="007935C6"/>
    <w:rsid w:val="007961BB"/>
    <w:rsid w:val="007A030B"/>
    <w:rsid w:val="007A13A7"/>
    <w:rsid w:val="007A4D32"/>
    <w:rsid w:val="007A50C1"/>
    <w:rsid w:val="007A7503"/>
    <w:rsid w:val="007B0D35"/>
    <w:rsid w:val="007B0DC0"/>
    <w:rsid w:val="007B1867"/>
    <w:rsid w:val="007B2880"/>
    <w:rsid w:val="007B4E0D"/>
    <w:rsid w:val="007C012B"/>
    <w:rsid w:val="007C0453"/>
    <w:rsid w:val="007C32A5"/>
    <w:rsid w:val="007C4363"/>
    <w:rsid w:val="007C4FB6"/>
    <w:rsid w:val="007C5146"/>
    <w:rsid w:val="007D2053"/>
    <w:rsid w:val="007D5981"/>
    <w:rsid w:val="007E047D"/>
    <w:rsid w:val="007E14BD"/>
    <w:rsid w:val="007E1AFA"/>
    <w:rsid w:val="007E2EA0"/>
    <w:rsid w:val="007E346A"/>
    <w:rsid w:val="007E3597"/>
    <w:rsid w:val="007E366E"/>
    <w:rsid w:val="007E4A68"/>
    <w:rsid w:val="007E4C04"/>
    <w:rsid w:val="007E7221"/>
    <w:rsid w:val="007E7F37"/>
    <w:rsid w:val="007F31F3"/>
    <w:rsid w:val="007F5723"/>
    <w:rsid w:val="007F7DF3"/>
    <w:rsid w:val="008000D4"/>
    <w:rsid w:val="00800E73"/>
    <w:rsid w:val="00801CB2"/>
    <w:rsid w:val="00803369"/>
    <w:rsid w:val="00805AE6"/>
    <w:rsid w:val="008068AF"/>
    <w:rsid w:val="008073C2"/>
    <w:rsid w:val="00810557"/>
    <w:rsid w:val="008107F8"/>
    <w:rsid w:val="008122C0"/>
    <w:rsid w:val="00812A98"/>
    <w:rsid w:val="0081388A"/>
    <w:rsid w:val="00814083"/>
    <w:rsid w:val="00814276"/>
    <w:rsid w:val="00814734"/>
    <w:rsid w:val="00814969"/>
    <w:rsid w:val="008151B0"/>
    <w:rsid w:val="00815D04"/>
    <w:rsid w:val="008174D7"/>
    <w:rsid w:val="00817E06"/>
    <w:rsid w:val="00820532"/>
    <w:rsid w:val="00821849"/>
    <w:rsid w:val="00822690"/>
    <w:rsid w:val="00825DDD"/>
    <w:rsid w:val="008268F0"/>
    <w:rsid w:val="00827F97"/>
    <w:rsid w:val="00831A6E"/>
    <w:rsid w:val="00833086"/>
    <w:rsid w:val="00833274"/>
    <w:rsid w:val="00833FEE"/>
    <w:rsid w:val="00834751"/>
    <w:rsid w:val="008354EC"/>
    <w:rsid w:val="00836822"/>
    <w:rsid w:val="00836B69"/>
    <w:rsid w:val="00837732"/>
    <w:rsid w:val="008400FE"/>
    <w:rsid w:val="00840796"/>
    <w:rsid w:val="0084182A"/>
    <w:rsid w:val="0084384E"/>
    <w:rsid w:val="00843AAA"/>
    <w:rsid w:val="00843ED5"/>
    <w:rsid w:val="00844441"/>
    <w:rsid w:val="00845427"/>
    <w:rsid w:val="0084567C"/>
    <w:rsid w:val="0084712E"/>
    <w:rsid w:val="0084713F"/>
    <w:rsid w:val="00850B9C"/>
    <w:rsid w:val="008520DF"/>
    <w:rsid w:val="0085368F"/>
    <w:rsid w:val="00855099"/>
    <w:rsid w:val="0085512E"/>
    <w:rsid w:val="008601E1"/>
    <w:rsid w:val="008611A7"/>
    <w:rsid w:val="0086236D"/>
    <w:rsid w:val="00862A20"/>
    <w:rsid w:val="00863D7C"/>
    <w:rsid w:val="00864A49"/>
    <w:rsid w:val="00870D19"/>
    <w:rsid w:val="00871B35"/>
    <w:rsid w:val="00871BD0"/>
    <w:rsid w:val="008722CA"/>
    <w:rsid w:val="00872EF4"/>
    <w:rsid w:val="00874CC2"/>
    <w:rsid w:val="008770AB"/>
    <w:rsid w:val="008775A3"/>
    <w:rsid w:val="008817E4"/>
    <w:rsid w:val="00882360"/>
    <w:rsid w:val="00882433"/>
    <w:rsid w:val="00883041"/>
    <w:rsid w:val="0088352B"/>
    <w:rsid w:val="00884A35"/>
    <w:rsid w:val="008850E2"/>
    <w:rsid w:val="008856E0"/>
    <w:rsid w:val="0088757E"/>
    <w:rsid w:val="00887EFA"/>
    <w:rsid w:val="008935D6"/>
    <w:rsid w:val="00893C17"/>
    <w:rsid w:val="00894475"/>
    <w:rsid w:val="00895872"/>
    <w:rsid w:val="008959E2"/>
    <w:rsid w:val="00897745"/>
    <w:rsid w:val="008A11D3"/>
    <w:rsid w:val="008A1EC8"/>
    <w:rsid w:val="008A241B"/>
    <w:rsid w:val="008A41D0"/>
    <w:rsid w:val="008A545E"/>
    <w:rsid w:val="008A61DD"/>
    <w:rsid w:val="008A639A"/>
    <w:rsid w:val="008A720F"/>
    <w:rsid w:val="008A724C"/>
    <w:rsid w:val="008B211C"/>
    <w:rsid w:val="008B3017"/>
    <w:rsid w:val="008B3137"/>
    <w:rsid w:val="008B5929"/>
    <w:rsid w:val="008B5EF6"/>
    <w:rsid w:val="008B66BA"/>
    <w:rsid w:val="008C238D"/>
    <w:rsid w:val="008C2DA3"/>
    <w:rsid w:val="008C3297"/>
    <w:rsid w:val="008C3936"/>
    <w:rsid w:val="008C4BB8"/>
    <w:rsid w:val="008C51DC"/>
    <w:rsid w:val="008C5927"/>
    <w:rsid w:val="008C5BC8"/>
    <w:rsid w:val="008C5FEF"/>
    <w:rsid w:val="008C7638"/>
    <w:rsid w:val="008C7CE6"/>
    <w:rsid w:val="008D0801"/>
    <w:rsid w:val="008D19E2"/>
    <w:rsid w:val="008D4FAC"/>
    <w:rsid w:val="008D5A10"/>
    <w:rsid w:val="008E0A6E"/>
    <w:rsid w:val="008E1B35"/>
    <w:rsid w:val="008E2703"/>
    <w:rsid w:val="008E39CB"/>
    <w:rsid w:val="008E3CFE"/>
    <w:rsid w:val="008E4327"/>
    <w:rsid w:val="008E6456"/>
    <w:rsid w:val="008E7D32"/>
    <w:rsid w:val="008F07F2"/>
    <w:rsid w:val="008F1056"/>
    <w:rsid w:val="008F1277"/>
    <w:rsid w:val="008F1456"/>
    <w:rsid w:val="008F1AF9"/>
    <w:rsid w:val="008F203E"/>
    <w:rsid w:val="008F269C"/>
    <w:rsid w:val="008F3263"/>
    <w:rsid w:val="008F4572"/>
    <w:rsid w:val="008F53B5"/>
    <w:rsid w:val="008F542D"/>
    <w:rsid w:val="008F5DED"/>
    <w:rsid w:val="00900698"/>
    <w:rsid w:val="009017AE"/>
    <w:rsid w:val="009057FE"/>
    <w:rsid w:val="00914272"/>
    <w:rsid w:val="0091490E"/>
    <w:rsid w:val="009208DB"/>
    <w:rsid w:val="009238B2"/>
    <w:rsid w:val="0092443F"/>
    <w:rsid w:val="0093011F"/>
    <w:rsid w:val="00930C6B"/>
    <w:rsid w:val="00931B45"/>
    <w:rsid w:val="00933843"/>
    <w:rsid w:val="009345DE"/>
    <w:rsid w:val="00936BE9"/>
    <w:rsid w:val="00937767"/>
    <w:rsid w:val="0094285A"/>
    <w:rsid w:val="00942F09"/>
    <w:rsid w:val="00945694"/>
    <w:rsid w:val="00947A15"/>
    <w:rsid w:val="009544B6"/>
    <w:rsid w:val="009552B0"/>
    <w:rsid w:val="00957233"/>
    <w:rsid w:val="009579DE"/>
    <w:rsid w:val="00957D08"/>
    <w:rsid w:val="00960D61"/>
    <w:rsid w:val="00961139"/>
    <w:rsid w:val="00961993"/>
    <w:rsid w:val="00962D8F"/>
    <w:rsid w:val="0096443C"/>
    <w:rsid w:val="00964FF8"/>
    <w:rsid w:val="00966BAC"/>
    <w:rsid w:val="0096797F"/>
    <w:rsid w:val="00967D23"/>
    <w:rsid w:val="009701C9"/>
    <w:rsid w:val="009702CC"/>
    <w:rsid w:val="00973595"/>
    <w:rsid w:val="00973D86"/>
    <w:rsid w:val="009745F1"/>
    <w:rsid w:val="0097515B"/>
    <w:rsid w:val="00976004"/>
    <w:rsid w:val="0097662C"/>
    <w:rsid w:val="0097761D"/>
    <w:rsid w:val="00980173"/>
    <w:rsid w:val="00980628"/>
    <w:rsid w:val="00981825"/>
    <w:rsid w:val="009818D3"/>
    <w:rsid w:val="00981D89"/>
    <w:rsid w:val="009866CD"/>
    <w:rsid w:val="009903D2"/>
    <w:rsid w:val="00991203"/>
    <w:rsid w:val="00994815"/>
    <w:rsid w:val="00995EBD"/>
    <w:rsid w:val="0099657A"/>
    <w:rsid w:val="009A1047"/>
    <w:rsid w:val="009A2126"/>
    <w:rsid w:val="009A2250"/>
    <w:rsid w:val="009A60D1"/>
    <w:rsid w:val="009A691D"/>
    <w:rsid w:val="009A6A1F"/>
    <w:rsid w:val="009B315C"/>
    <w:rsid w:val="009B4982"/>
    <w:rsid w:val="009B4A38"/>
    <w:rsid w:val="009B4DA7"/>
    <w:rsid w:val="009B5C5C"/>
    <w:rsid w:val="009B6FC8"/>
    <w:rsid w:val="009C2359"/>
    <w:rsid w:val="009C2486"/>
    <w:rsid w:val="009C41AD"/>
    <w:rsid w:val="009C4547"/>
    <w:rsid w:val="009C5316"/>
    <w:rsid w:val="009C5430"/>
    <w:rsid w:val="009C730F"/>
    <w:rsid w:val="009C739B"/>
    <w:rsid w:val="009D128A"/>
    <w:rsid w:val="009D3489"/>
    <w:rsid w:val="009D3B3D"/>
    <w:rsid w:val="009D5149"/>
    <w:rsid w:val="009D5B10"/>
    <w:rsid w:val="009D5BE1"/>
    <w:rsid w:val="009E0251"/>
    <w:rsid w:val="009E2409"/>
    <w:rsid w:val="009E3FB6"/>
    <w:rsid w:val="009E4930"/>
    <w:rsid w:val="009F05AF"/>
    <w:rsid w:val="009F1357"/>
    <w:rsid w:val="009F2287"/>
    <w:rsid w:val="009F22CE"/>
    <w:rsid w:val="009F24D8"/>
    <w:rsid w:val="009F2889"/>
    <w:rsid w:val="009F3235"/>
    <w:rsid w:val="009F4616"/>
    <w:rsid w:val="009F49C5"/>
    <w:rsid w:val="009F6D1A"/>
    <w:rsid w:val="009F6E86"/>
    <w:rsid w:val="009F79BE"/>
    <w:rsid w:val="00A00390"/>
    <w:rsid w:val="00A00551"/>
    <w:rsid w:val="00A0127A"/>
    <w:rsid w:val="00A01642"/>
    <w:rsid w:val="00A02A8B"/>
    <w:rsid w:val="00A074AF"/>
    <w:rsid w:val="00A10707"/>
    <w:rsid w:val="00A10B0E"/>
    <w:rsid w:val="00A14C84"/>
    <w:rsid w:val="00A176F6"/>
    <w:rsid w:val="00A2089B"/>
    <w:rsid w:val="00A21157"/>
    <w:rsid w:val="00A2275B"/>
    <w:rsid w:val="00A227FE"/>
    <w:rsid w:val="00A2368E"/>
    <w:rsid w:val="00A24B0F"/>
    <w:rsid w:val="00A31166"/>
    <w:rsid w:val="00A33D31"/>
    <w:rsid w:val="00A34A40"/>
    <w:rsid w:val="00A36DA9"/>
    <w:rsid w:val="00A37AD5"/>
    <w:rsid w:val="00A40985"/>
    <w:rsid w:val="00A40C94"/>
    <w:rsid w:val="00A40F0D"/>
    <w:rsid w:val="00A428A0"/>
    <w:rsid w:val="00A44583"/>
    <w:rsid w:val="00A44805"/>
    <w:rsid w:val="00A4664F"/>
    <w:rsid w:val="00A47562"/>
    <w:rsid w:val="00A51560"/>
    <w:rsid w:val="00A521E9"/>
    <w:rsid w:val="00A52276"/>
    <w:rsid w:val="00A53479"/>
    <w:rsid w:val="00A546F9"/>
    <w:rsid w:val="00A557F9"/>
    <w:rsid w:val="00A55CFE"/>
    <w:rsid w:val="00A55D93"/>
    <w:rsid w:val="00A57212"/>
    <w:rsid w:val="00A57F33"/>
    <w:rsid w:val="00A6053E"/>
    <w:rsid w:val="00A63794"/>
    <w:rsid w:val="00A66A9F"/>
    <w:rsid w:val="00A702FA"/>
    <w:rsid w:val="00A70D37"/>
    <w:rsid w:val="00A720D6"/>
    <w:rsid w:val="00A723C2"/>
    <w:rsid w:val="00A74C6E"/>
    <w:rsid w:val="00A76BC0"/>
    <w:rsid w:val="00A76CC0"/>
    <w:rsid w:val="00A81A86"/>
    <w:rsid w:val="00A822B7"/>
    <w:rsid w:val="00A82FD3"/>
    <w:rsid w:val="00A83134"/>
    <w:rsid w:val="00A84E7F"/>
    <w:rsid w:val="00A853CA"/>
    <w:rsid w:val="00A85597"/>
    <w:rsid w:val="00A8756A"/>
    <w:rsid w:val="00A900EF"/>
    <w:rsid w:val="00A927D0"/>
    <w:rsid w:val="00A93A2E"/>
    <w:rsid w:val="00A93BB0"/>
    <w:rsid w:val="00A9415B"/>
    <w:rsid w:val="00A955AD"/>
    <w:rsid w:val="00A955BC"/>
    <w:rsid w:val="00A95C83"/>
    <w:rsid w:val="00A96959"/>
    <w:rsid w:val="00A9751A"/>
    <w:rsid w:val="00A97CC9"/>
    <w:rsid w:val="00AA138B"/>
    <w:rsid w:val="00AA2706"/>
    <w:rsid w:val="00AA620A"/>
    <w:rsid w:val="00AA68EA"/>
    <w:rsid w:val="00AA7396"/>
    <w:rsid w:val="00AB121E"/>
    <w:rsid w:val="00AB2B83"/>
    <w:rsid w:val="00AB2F6E"/>
    <w:rsid w:val="00AB4EFF"/>
    <w:rsid w:val="00AB64E7"/>
    <w:rsid w:val="00AB6EA7"/>
    <w:rsid w:val="00AB6F3D"/>
    <w:rsid w:val="00AC0416"/>
    <w:rsid w:val="00AC2A8C"/>
    <w:rsid w:val="00AC32B9"/>
    <w:rsid w:val="00AC39E4"/>
    <w:rsid w:val="00AC3DEC"/>
    <w:rsid w:val="00AC483B"/>
    <w:rsid w:val="00AC5F35"/>
    <w:rsid w:val="00AC7B6D"/>
    <w:rsid w:val="00AD17FE"/>
    <w:rsid w:val="00AD1D37"/>
    <w:rsid w:val="00AD3121"/>
    <w:rsid w:val="00AD7605"/>
    <w:rsid w:val="00AE1AA3"/>
    <w:rsid w:val="00AE1C89"/>
    <w:rsid w:val="00AE369F"/>
    <w:rsid w:val="00AE3FE2"/>
    <w:rsid w:val="00AE4B36"/>
    <w:rsid w:val="00AE5A6B"/>
    <w:rsid w:val="00AE6CF8"/>
    <w:rsid w:val="00AF04A2"/>
    <w:rsid w:val="00AF0B27"/>
    <w:rsid w:val="00AF0C27"/>
    <w:rsid w:val="00AF1B2A"/>
    <w:rsid w:val="00AF1B2E"/>
    <w:rsid w:val="00AF35E8"/>
    <w:rsid w:val="00AF3EBE"/>
    <w:rsid w:val="00AF4C3E"/>
    <w:rsid w:val="00AF531C"/>
    <w:rsid w:val="00AF5EDF"/>
    <w:rsid w:val="00AF6D82"/>
    <w:rsid w:val="00AF7EA3"/>
    <w:rsid w:val="00B001BC"/>
    <w:rsid w:val="00B005A1"/>
    <w:rsid w:val="00B0133A"/>
    <w:rsid w:val="00B016A0"/>
    <w:rsid w:val="00B02033"/>
    <w:rsid w:val="00B04040"/>
    <w:rsid w:val="00B04C9D"/>
    <w:rsid w:val="00B05C50"/>
    <w:rsid w:val="00B0633E"/>
    <w:rsid w:val="00B06A1F"/>
    <w:rsid w:val="00B06E44"/>
    <w:rsid w:val="00B07330"/>
    <w:rsid w:val="00B0736C"/>
    <w:rsid w:val="00B10900"/>
    <w:rsid w:val="00B1249B"/>
    <w:rsid w:val="00B12C66"/>
    <w:rsid w:val="00B14580"/>
    <w:rsid w:val="00B17D68"/>
    <w:rsid w:val="00B20C34"/>
    <w:rsid w:val="00B22039"/>
    <w:rsid w:val="00B23294"/>
    <w:rsid w:val="00B256F5"/>
    <w:rsid w:val="00B25D17"/>
    <w:rsid w:val="00B25E5B"/>
    <w:rsid w:val="00B26092"/>
    <w:rsid w:val="00B3216B"/>
    <w:rsid w:val="00B3358E"/>
    <w:rsid w:val="00B345F5"/>
    <w:rsid w:val="00B3565C"/>
    <w:rsid w:val="00B3569B"/>
    <w:rsid w:val="00B410A4"/>
    <w:rsid w:val="00B41CE3"/>
    <w:rsid w:val="00B42DAF"/>
    <w:rsid w:val="00B43016"/>
    <w:rsid w:val="00B4558C"/>
    <w:rsid w:val="00B4561C"/>
    <w:rsid w:val="00B504B5"/>
    <w:rsid w:val="00B504D3"/>
    <w:rsid w:val="00B506D4"/>
    <w:rsid w:val="00B514DD"/>
    <w:rsid w:val="00B51C2D"/>
    <w:rsid w:val="00B527E1"/>
    <w:rsid w:val="00B554FF"/>
    <w:rsid w:val="00B57049"/>
    <w:rsid w:val="00B57085"/>
    <w:rsid w:val="00B5758A"/>
    <w:rsid w:val="00B6068C"/>
    <w:rsid w:val="00B6230B"/>
    <w:rsid w:val="00B6409F"/>
    <w:rsid w:val="00B656EA"/>
    <w:rsid w:val="00B6606C"/>
    <w:rsid w:val="00B740F3"/>
    <w:rsid w:val="00B7539A"/>
    <w:rsid w:val="00B81FA4"/>
    <w:rsid w:val="00B8365A"/>
    <w:rsid w:val="00B83F7C"/>
    <w:rsid w:val="00B83F80"/>
    <w:rsid w:val="00B84EF6"/>
    <w:rsid w:val="00B8731F"/>
    <w:rsid w:val="00B90837"/>
    <w:rsid w:val="00B959B1"/>
    <w:rsid w:val="00B970D4"/>
    <w:rsid w:val="00B9754B"/>
    <w:rsid w:val="00BA0B53"/>
    <w:rsid w:val="00BA10C5"/>
    <w:rsid w:val="00BA11CE"/>
    <w:rsid w:val="00BA3132"/>
    <w:rsid w:val="00BA3256"/>
    <w:rsid w:val="00BA37C5"/>
    <w:rsid w:val="00BA3C87"/>
    <w:rsid w:val="00BA3CF3"/>
    <w:rsid w:val="00BA4853"/>
    <w:rsid w:val="00BA49C6"/>
    <w:rsid w:val="00BA4FDF"/>
    <w:rsid w:val="00BA7D85"/>
    <w:rsid w:val="00BB3230"/>
    <w:rsid w:val="00BB3595"/>
    <w:rsid w:val="00BB3E1D"/>
    <w:rsid w:val="00BB7AB5"/>
    <w:rsid w:val="00BC13BF"/>
    <w:rsid w:val="00BC235F"/>
    <w:rsid w:val="00BC2A90"/>
    <w:rsid w:val="00BC5571"/>
    <w:rsid w:val="00BC5D0F"/>
    <w:rsid w:val="00BC5D94"/>
    <w:rsid w:val="00BC6B49"/>
    <w:rsid w:val="00BD1317"/>
    <w:rsid w:val="00BD2043"/>
    <w:rsid w:val="00BD49F2"/>
    <w:rsid w:val="00BE058C"/>
    <w:rsid w:val="00BE2AC7"/>
    <w:rsid w:val="00BE547E"/>
    <w:rsid w:val="00BE5F41"/>
    <w:rsid w:val="00BF0914"/>
    <w:rsid w:val="00BF0A89"/>
    <w:rsid w:val="00BF197F"/>
    <w:rsid w:val="00BF3CF4"/>
    <w:rsid w:val="00BF5EE2"/>
    <w:rsid w:val="00C00623"/>
    <w:rsid w:val="00C01183"/>
    <w:rsid w:val="00C02262"/>
    <w:rsid w:val="00C03B2E"/>
    <w:rsid w:val="00C04679"/>
    <w:rsid w:val="00C04923"/>
    <w:rsid w:val="00C06E6A"/>
    <w:rsid w:val="00C07E76"/>
    <w:rsid w:val="00C11F95"/>
    <w:rsid w:val="00C12BAA"/>
    <w:rsid w:val="00C12FEE"/>
    <w:rsid w:val="00C207C6"/>
    <w:rsid w:val="00C212D7"/>
    <w:rsid w:val="00C22FF1"/>
    <w:rsid w:val="00C24D01"/>
    <w:rsid w:val="00C26F6F"/>
    <w:rsid w:val="00C31354"/>
    <w:rsid w:val="00C34B1E"/>
    <w:rsid w:val="00C40496"/>
    <w:rsid w:val="00C41D28"/>
    <w:rsid w:val="00C430DA"/>
    <w:rsid w:val="00C4386C"/>
    <w:rsid w:val="00C45945"/>
    <w:rsid w:val="00C45D78"/>
    <w:rsid w:val="00C51735"/>
    <w:rsid w:val="00C534CF"/>
    <w:rsid w:val="00C56D34"/>
    <w:rsid w:val="00C57D66"/>
    <w:rsid w:val="00C60888"/>
    <w:rsid w:val="00C60AEA"/>
    <w:rsid w:val="00C6273A"/>
    <w:rsid w:val="00C62C44"/>
    <w:rsid w:val="00C6350C"/>
    <w:rsid w:val="00C6400D"/>
    <w:rsid w:val="00C645C4"/>
    <w:rsid w:val="00C66222"/>
    <w:rsid w:val="00C70C49"/>
    <w:rsid w:val="00C71372"/>
    <w:rsid w:val="00C7347C"/>
    <w:rsid w:val="00C76508"/>
    <w:rsid w:val="00C8086B"/>
    <w:rsid w:val="00C82A42"/>
    <w:rsid w:val="00C8352A"/>
    <w:rsid w:val="00C861E5"/>
    <w:rsid w:val="00C8640F"/>
    <w:rsid w:val="00C87D7D"/>
    <w:rsid w:val="00C916A1"/>
    <w:rsid w:val="00C91A50"/>
    <w:rsid w:val="00C92E5C"/>
    <w:rsid w:val="00C93010"/>
    <w:rsid w:val="00C93D6F"/>
    <w:rsid w:val="00C9446D"/>
    <w:rsid w:val="00C94493"/>
    <w:rsid w:val="00C947C1"/>
    <w:rsid w:val="00C95728"/>
    <w:rsid w:val="00C97529"/>
    <w:rsid w:val="00C9768D"/>
    <w:rsid w:val="00CA127D"/>
    <w:rsid w:val="00CA3138"/>
    <w:rsid w:val="00CA6104"/>
    <w:rsid w:val="00CA6D8C"/>
    <w:rsid w:val="00CA75CB"/>
    <w:rsid w:val="00CA7653"/>
    <w:rsid w:val="00CB01EB"/>
    <w:rsid w:val="00CB11CB"/>
    <w:rsid w:val="00CB181A"/>
    <w:rsid w:val="00CB2BAA"/>
    <w:rsid w:val="00CB366D"/>
    <w:rsid w:val="00CB61D3"/>
    <w:rsid w:val="00CC118A"/>
    <w:rsid w:val="00CC1960"/>
    <w:rsid w:val="00CC1F11"/>
    <w:rsid w:val="00CC31C3"/>
    <w:rsid w:val="00CC3E1E"/>
    <w:rsid w:val="00CC4600"/>
    <w:rsid w:val="00CC73F9"/>
    <w:rsid w:val="00CC7826"/>
    <w:rsid w:val="00CD1E9B"/>
    <w:rsid w:val="00CD2ABA"/>
    <w:rsid w:val="00CD2E0E"/>
    <w:rsid w:val="00CD304C"/>
    <w:rsid w:val="00CD3BD8"/>
    <w:rsid w:val="00CD6E03"/>
    <w:rsid w:val="00CD7FFC"/>
    <w:rsid w:val="00CE0B2D"/>
    <w:rsid w:val="00CE4CAE"/>
    <w:rsid w:val="00CE6B92"/>
    <w:rsid w:val="00CE726E"/>
    <w:rsid w:val="00CF5669"/>
    <w:rsid w:val="00CF575C"/>
    <w:rsid w:val="00CF74FC"/>
    <w:rsid w:val="00D02B38"/>
    <w:rsid w:val="00D060D8"/>
    <w:rsid w:val="00D06DB6"/>
    <w:rsid w:val="00D1076D"/>
    <w:rsid w:val="00D10E20"/>
    <w:rsid w:val="00D1101B"/>
    <w:rsid w:val="00D12DD7"/>
    <w:rsid w:val="00D1441E"/>
    <w:rsid w:val="00D14D09"/>
    <w:rsid w:val="00D15439"/>
    <w:rsid w:val="00D16BF1"/>
    <w:rsid w:val="00D2185B"/>
    <w:rsid w:val="00D26709"/>
    <w:rsid w:val="00D270EC"/>
    <w:rsid w:val="00D276E1"/>
    <w:rsid w:val="00D30F24"/>
    <w:rsid w:val="00D32384"/>
    <w:rsid w:val="00D32662"/>
    <w:rsid w:val="00D338B1"/>
    <w:rsid w:val="00D346C2"/>
    <w:rsid w:val="00D40083"/>
    <w:rsid w:val="00D402F8"/>
    <w:rsid w:val="00D4053D"/>
    <w:rsid w:val="00D40C96"/>
    <w:rsid w:val="00D41C31"/>
    <w:rsid w:val="00D42DF7"/>
    <w:rsid w:val="00D44E9B"/>
    <w:rsid w:val="00D45A0E"/>
    <w:rsid w:val="00D46558"/>
    <w:rsid w:val="00D46811"/>
    <w:rsid w:val="00D46BA5"/>
    <w:rsid w:val="00D47179"/>
    <w:rsid w:val="00D5018C"/>
    <w:rsid w:val="00D50C1E"/>
    <w:rsid w:val="00D52036"/>
    <w:rsid w:val="00D5566B"/>
    <w:rsid w:val="00D56601"/>
    <w:rsid w:val="00D57892"/>
    <w:rsid w:val="00D57FBA"/>
    <w:rsid w:val="00D60BD0"/>
    <w:rsid w:val="00D61780"/>
    <w:rsid w:val="00D6279D"/>
    <w:rsid w:val="00D62F5F"/>
    <w:rsid w:val="00D639D2"/>
    <w:rsid w:val="00D649B5"/>
    <w:rsid w:val="00D66FA6"/>
    <w:rsid w:val="00D702FE"/>
    <w:rsid w:val="00D715BC"/>
    <w:rsid w:val="00D73013"/>
    <w:rsid w:val="00D7341A"/>
    <w:rsid w:val="00D7610B"/>
    <w:rsid w:val="00D77F65"/>
    <w:rsid w:val="00D81DB6"/>
    <w:rsid w:val="00D82177"/>
    <w:rsid w:val="00D86193"/>
    <w:rsid w:val="00D8670E"/>
    <w:rsid w:val="00D93BE2"/>
    <w:rsid w:val="00D963D3"/>
    <w:rsid w:val="00D96B41"/>
    <w:rsid w:val="00DA023F"/>
    <w:rsid w:val="00DA0F35"/>
    <w:rsid w:val="00DA2464"/>
    <w:rsid w:val="00DA3262"/>
    <w:rsid w:val="00DA4A3C"/>
    <w:rsid w:val="00DA4AF8"/>
    <w:rsid w:val="00DA7830"/>
    <w:rsid w:val="00DB2625"/>
    <w:rsid w:val="00DB2AE2"/>
    <w:rsid w:val="00DB50AD"/>
    <w:rsid w:val="00DB611F"/>
    <w:rsid w:val="00DB7E5B"/>
    <w:rsid w:val="00DC09CD"/>
    <w:rsid w:val="00DC26E0"/>
    <w:rsid w:val="00DC2C85"/>
    <w:rsid w:val="00DC399F"/>
    <w:rsid w:val="00DC4022"/>
    <w:rsid w:val="00DC41B9"/>
    <w:rsid w:val="00DC45B8"/>
    <w:rsid w:val="00DC4680"/>
    <w:rsid w:val="00DC4717"/>
    <w:rsid w:val="00DC5121"/>
    <w:rsid w:val="00DC6334"/>
    <w:rsid w:val="00DD0754"/>
    <w:rsid w:val="00DD0E1E"/>
    <w:rsid w:val="00DD1256"/>
    <w:rsid w:val="00DD41B2"/>
    <w:rsid w:val="00DD42FD"/>
    <w:rsid w:val="00DD6994"/>
    <w:rsid w:val="00DD711E"/>
    <w:rsid w:val="00DE167C"/>
    <w:rsid w:val="00DE1FA1"/>
    <w:rsid w:val="00DE2BC2"/>
    <w:rsid w:val="00DE5713"/>
    <w:rsid w:val="00DE5CF7"/>
    <w:rsid w:val="00DE5E2B"/>
    <w:rsid w:val="00DE5F06"/>
    <w:rsid w:val="00DE6A0F"/>
    <w:rsid w:val="00DF1F8C"/>
    <w:rsid w:val="00DF28D6"/>
    <w:rsid w:val="00DF2C78"/>
    <w:rsid w:val="00DF3F36"/>
    <w:rsid w:val="00DF76AD"/>
    <w:rsid w:val="00E027C8"/>
    <w:rsid w:val="00E10BEA"/>
    <w:rsid w:val="00E10CA9"/>
    <w:rsid w:val="00E14CBF"/>
    <w:rsid w:val="00E14DC2"/>
    <w:rsid w:val="00E17BDA"/>
    <w:rsid w:val="00E2036E"/>
    <w:rsid w:val="00E23FC6"/>
    <w:rsid w:val="00E25AC1"/>
    <w:rsid w:val="00E31FEF"/>
    <w:rsid w:val="00E3544F"/>
    <w:rsid w:val="00E3573A"/>
    <w:rsid w:val="00E35F73"/>
    <w:rsid w:val="00E369B1"/>
    <w:rsid w:val="00E377D2"/>
    <w:rsid w:val="00E41407"/>
    <w:rsid w:val="00E437F5"/>
    <w:rsid w:val="00E449FA"/>
    <w:rsid w:val="00E45223"/>
    <w:rsid w:val="00E45344"/>
    <w:rsid w:val="00E46556"/>
    <w:rsid w:val="00E469E2"/>
    <w:rsid w:val="00E46CD8"/>
    <w:rsid w:val="00E47B0D"/>
    <w:rsid w:val="00E50C9F"/>
    <w:rsid w:val="00E54C95"/>
    <w:rsid w:val="00E55A7D"/>
    <w:rsid w:val="00E57341"/>
    <w:rsid w:val="00E6020C"/>
    <w:rsid w:val="00E6258A"/>
    <w:rsid w:val="00E62D38"/>
    <w:rsid w:val="00E642C7"/>
    <w:rsid w:val="00E64B67"/>
    <w:rsid w:val="00E65006"/>
    <w:rsid w:val="00E660BC"/>
    <w:rsid w:val="00E662AB"/>
    <w:rsid w:val="00E70D92"/>
    <w:rsid w:val="00E72EFB"/>
    <w:rsid w:val="00E72F23"/>
    <w:rsid w:val="00E74B8B"/>
    <w:rsid w:val="00E75800"/>
    <w:rsid w:val="00E77F21"/>
    <w:rsid w:val="00E808BF"/>
    <w:rsid w:val="00E85D9F"/>
    <w:rsid w:val="00E863B6"/>
    <w:rsid w:val="00E90D44"/>
    <w:rsid w:val="00E91148"/>
    <w:rsid w:val="00E91CFB"/>
    <w:rsid w:val="00E92892"/>
    <w:rsid w:val="00E933A3"/>
    <w:rsid w:val="00E945FB"/>
    <w:rsid w:val="00E9512C"/>
    <w:rsid w:val="00E95D10"/>
    <w:rsid w:val="00EA090A"/>
    <w:rsid w:val="00EA229B"/>
    <w:rsid w:val="00EA3290"/>
    <w:rsid w:val="00EA5A70"/>
    <w:rsid w:val="00EB0DF1"/>
    <w:rsid w:val="00EB1B71"/>
    <w:rsid w:val="00EB2485"/>
    <w:rsid w:val="00EB3613"/>
    <w:rsid w:val="00EB4739"/>
    <w:rsid w:val="00EB5CD8"/>
    <w:rsid w:val="00EB6F0D"/>
    <w:rsid w:val="00EC0A57"/>
    <w:rsid w:val="00EC3709"/>
    <w:rsid w:val="00EC3FBF"/>
    <w:rsid w:val="00EC44A2"/>
    <w:rsid w:val="00EC53E3"/>
    <w:rsid w:val="00EC5A05"/>
    <w:rsid w:val="00EC5F8A"/>
    <w:rsid w:val="00EC63A6"/>
    <w:rsid w:val="00EC6771"/>
    <w:rsid w:val="00ED006B"/>
    <w:rsid w:val="00ED01AD"/>
    <w:rsid w:val="00ED1981"/>
    <w:rsid w:val="00ED1D90"/>
    <w:rsid w:val="00ED310F"/>
    <w:rsid w:val="00ED3A86"/>
    <w:rsid w:val="00ED4111"/>
    <w:rsid w:val="00ED4F20"/>
    <w:rsid w:val="00EE2258"/>
    <w:rsid w:val="00EE2A68"/>
    <w:rsid w:val="00EE5DE2"/>
    <w:rsid w:val="00EE64FD"/>
    <w:rsid w:val="00EE7691"/>
    <w:rsid w:val="00EF0834"/>
    <w:rsid w:val="00EF1D71"/>
    <w:rsid w:val="00EF206B"/>
    <w:rsid w:val="00EF2225"/>
    <w:rsid w:val="00EF233C"/>
    <w:rsid w:val="00EF26B1"/>
    <w:rsid w:val="00EF5B49"/>
    <w:rsid w:val="00EF5D4C"/>
    <w:rsid w:val="00EF6D37"/>
    <w:rsid w:val="00EF725F"/>
    <w:rsid w:val="00F008B8"/>
    <w:rsid w:val="00F01094"/>
    <w:rsid w:val="00F012E8"/>
    <w:rsid w:val="00F02BCA"/>
    <w:rsid w:val="00F03EE8"/>
    <w:rsid w:val="00F065BD"/>
    <w:rsid w:val="00F06C83"/>
    <w:rsid w:val="00F10C0B"/>
    <w:rsid w:val="00F10E76"/>
    <w:rsid w:val="00F115F4"/>
    <w:rsid w:val="00F11D12"/>
    <w:rsid w:val="00F13A60"/>
    <w:rsid w:val="00F14377"/>
    <w:rsid w:val="00F1466E"/>
    <w:rsid w:val="00F15B99"/>
    <w:rsid w:val="00F16D61"/>
    <w:rsid w:val="00F1718A"/>
    <w:rsid w:val="00F2093C"/>
    <w:rsid w:val="00F233CD"/>
    <w:rsid w:val="00F277B1"/>
    <w:rsid w:val="00F31F70"/>
    <w:rsid w:val="00F34923"/>
    <w:rsid w:val="00F356FA"/>
    <w:rsid w:val="00F365D1"/>
    <w:rsid w:val="00F3696E"/>
    <w:rsid w:val="00F37389"/>
    <w:rsid w:val="00F37F63"/>
    <w:rsid w:val="00F40557"/>
    <w:rsid w:val="00F40964"/>
    <w:rsid w:val="00F40E16"/>
    <w:rsid w:val="00F42BB6"/>
    <w:rsid w:val="00F462B8"/>
    <w:rsid w:val="00F46B67"/>
    <w:rsid w:val="00F46EC0"/>
    <w:rsid w:val="00F4728F"/>
    <w:rsid w:val="00F4767C"/>
    <w:rsid w:val="00F510A5"/>
    <w:rsid w:val="00F51107"/>
    <w:rsid w:val="00F51208"/>
    <w:rsid w:val="00F519B5"/>
    <w:rsid w:val="00F52274"/>
    <w:rsid w:val="00F53D82"/>
    <w:rsid w:val="00F572A1"/>
    <w:rsid w:val="00F60229"/>
    <w:rsid w:val="00F6237B"/>
    <w:rsid w:val="00F637A0"/>
    <w:rsid w:val="00F63B92"/>
    <w:rsid w:val="00F64C26"/>
    <w:rsid w:val="00F663DA"/>
    <w:rsid w:val="00F67139"/>
    <w:rsid w:val="00F67A52"/>
    <w:rsid w:val="00F70932"/>
    <w:rsid w:val="00F70B57"/>
    <w:rsid w:val="00F71A36"/>
    <w:rsid w:val="00F73468"/>
    <w:rsid w:val="00F766DC"/>
    <w:rsid w:val="00F77155"/>
    <w:rsid w:val="00F7716B"/>
    <w:rsid w:val="00F80364"/>
    <w:rsid w:val="00F80A04"/>
    <w:rsid w:val="00F80B85"/>
    <w:rsid w:val="00F82515"/>
    <w:rsid w:val="00F82C27"/>
    <w:rsid w:val="00F83CB7"/>
    <w:rsid w:val="00F84306"/>
    <w:rsid w:val="00F84E26"/>
    <w:rsid w:val="00F852D8"/>
    <w:rsid w:val="00F91F6F"/>
    <w:rsid w:val="00F934FF"/>
    <w:rsid w:val="00F93569"/>
    <w:rsid w:val="00F96392"/>
    <w:rsid w:val="00F96713"/>
    <w:rsid w:val="00FA0C04"/>
    <w:rsid w:val="00FA0C7B"/>
    <w:rsid w:val="00FA0E34"/>
    <w:rsid w:val="00FA1CE2"/>
    <w:rsid w:val="00FA53B2"/>
    <w:rsid w:val="00FA658D"/>
    <w:rsid w:val="00FA7466"/>
    <w:rsid w:val="00FB09B4"/>
    <w:rsid w:val="00FB224D"/>
    <w:rsid w:val="00FB3A7B"/>
    <w:rsid w:val="00FB576C"/>
    <w:rsid w:val="00FC1D01"/>
    <w:rsid w:val="00FC2316"/>
    <w:rsid w:val="00FC264E"/>
    <w:rsid w:val="00FC30F3"/>
    <w:rsid w:val="00FC489B"/>
    <w:rsid w:val="00FC5BCB"/>
    <w:rsid w:val="00FC5DDB"/>
    <w:rsid w:val="00FC7707"/>
    <w:rsid w:val="00FD025C"/>
    <w:rsid w:val="00FD06ED"/>
    <w:rsid w:val="00FD13A1"/>
    <w:rsid w:val="00FD425C"/>
    <w:rsid w:val="00FD439D"/>
    <w:rsid w:val="00FD5228"/>
    <w:rsid w:val="00FE1170"/>
    <w:rsid w:val="00FE170C"/>
    <w:rsid w:val="00FE4E57"/>
    <w:rsid w:val="00FE5171"/>
    <w:rsid w:val="00FE7A79"/>
    <w:rsid w:val="00FE7EC3"/>
    <w:rsid w:val="00FF3C39"/>
    <w:rsid w:val="00FF77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F723D"/>
  <w15:docId w15:val="{20513E24-58FB-4E79-9785-F62F441B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948C6"/>
    <w:pPr>
      <w:spacing w:line="360" w:lineRule="auto"/>
      <w:jc w:val="both"/>
    </w:pPr>
  </w:style>
  <w:style w:type="paragraph" w:styleId="Nagwek1">
    <w:name w:val="heading 1"/>
    <w:basedOn w:val="Normalny"/>
    <w:next w:val="Normalny"/>
    <w:link w:val="Nagwek1Znak"/>
    <w:qFormat/>
    <w:rsid w:val="00833FEE"/>
    <w:pPr>
      <w:keepNext/>
      <w:keepLines/>
      <w:numPr>
        <w:numId w:val="1"/>
      </w:numPr>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Nagwek2">
    <w:name w:val="heading 2"/>
    <w:basedOn w:val="Normalny"/>
    <w:next w:val="Normalny"/>
    <w:link w:val="Nagwek2Znak"/>
    <w:unhideWhenUsed/>
    <w:qFormat/>
    <w:rsid w:val="00C4386C"/>
    <w:pPr>
      <w:keepNext/>
      <w:keepLines/>
      <w:numPr>
        <w:ilvl w:val="1"/>
        <w:numId w:val="1"/>
      </w:numPr>
      <w:spacing w:before="200" w:after="240" w:line="276" w:lineRule="auto"/>
      <w:ind w:left="0" w:firstLine="0"/>
      <w:outlineLvl w:val="1"/>
    </w:pPr>
    <w:rPr>
      <w:rFonts w:asciiTheme="majorHAnsi" w:eastAsiaTheme="majorEastAsia" w:hAnsiTheme="majorHAnsi" w:cstheme="majorBidi"/>
      <w:b/>
      <w:bCs/>
      <w:color w:val="808080" w:themeColor="accent4"/>
      <w:sz w:val="26"/>
      <w:szCs w:val="26"/>
    </w:rPr>
  </w:style>
  <w:style w:type="paragraph" w:styleId="Nagwek3">
    <w:name w:val="heading 3"/>
    <w:basedOn w:val="Normalny"/>
    <w:next w:val="Normalny"/>
    <w:link w:val="Nagwek3Znak"/>
    <w:unhideWhenUsed/>
    <w:qFormat/>
    <w:rsid w:val="000A5A90"/>
    <w:pPr>
      <w:keepNext/>
      <w:keepLines/>
      <w:numPr>
        <w:ilvl w:val="2"/>
        <w:numId w:val="1"/>
      </w:numPr>
      <w:spacing w:before="200" w:after="0"/>
      <w:outlineLvl w:val="2"/>
    </w:pPr>
    <w:rPr>
      <w:rFonts w:asciiTheme="majorHAnsi" w:eastAsiaTheme="majorEastAsia" w:hAnsiTheme="majorHAnsi" w:cstheme="majorBidi"/>
      <w:b/>
      <w:bCs/>
      <w:color w:val="4D4D4D" w:themeColor="accent6"/>
      <w:sz w:val="24"/>
      <w:szCs w:val="24"/>
    </w:rPr>
  </w:style>
  <w:style w:type="paragraph" w:styleId="Nagwek4">
    <w:name w:val="heading 4"/>
    <w:basedOn w:val="Normalny"/>
    <w:next w:val="Normalny"/>
    <w:link w:val="Nagwek4Znak"/>
    <w:unhideWhenUsed/>
    <w:qFormat/>
    <w:rsid w:val="002432D7"/>
    <w:pPr>
      <w:keepNext/>
      <w:keepLines/>
      <w:spacing w:before="200" w:after="0"/>
      <w:outlineLvl w:val="3"/>
    </w:pPr>
    <w:rPr>
      <w:rFonts w:asciiTheme="majorHAnsi" w:eastAsiaTheme="majorEastAsia" w:hAnsiTheme="majorHAnsi" w:cstheme="majorBidi"/>
      <w:b/>
      <w:bCs/>
      <w:iCs/>
      <w:color w:val="4D4D4D" w:themeColor="accent6"/>
    </w:rPr>
  </w:style>
  <w:style w:type="paragraph" w:styleId="Nagwek5">
    <w:name w:val="heading 5"/>
    <w:basedOn w:val="Normalny"/>
    <w:next w:val="Normalny"/>
    <w:link w:val="Nagwek5Znak"/>
    <w:unhideWhenUsed/>
    <w:rsid w:val="00410FFF"/>
    <w:pPr>
      <w:keepNext/>
      <w:keepLines/>
      <w:spacing w:before="200" w:after="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nhideWhenUsed/>
    <w:qFormat/>
    <w:rsid w:val="00410FFF"/>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Nagwek7">
    <w:name w:val="heading 7"/>
    <w:basedOn w:val="Normalny"/>
    <w:next w:val="Normalny"/>
    <w:link w:val="Nagwek7Znak"/>
    <w:uiPriority w:val="99"/>
    <w:unhideWhenUsed/>
    <w:qFormat/>
    <w:rsid w:val="00410F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410FFF"/>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Nagwek9">
    <w:name w:val="heading 9"/>
    <w:basedOn w:val="Normalny"/>
    <w:next w:val="Normalny"/>
    <w:link w:val="Nagwek9Znak"/>
    <w:uiPriority w:val="99"/>
    <w:unhideWhenUsed/>
    <w:qFormat/>
    <w:rsid w:val="00410F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33FEE"/>
    <w:rPr>
      <w:rFonts w:asciiTheme="majorHAnsi" w:eastAsiaTheme="majorEastAsia" w:hAnsiTheme="majorHAnsi" w:cstheme="majorBidi"/>
      <w:b/>
      <w:bCs/>
      <w:color w:val="A5A5A5" w:themeColor="accent1" w:themeShade="BF"/>
      <w:sz w:val="28"/>
      <w:szCs w:val="28"/>
    </w:rPr>
  </w:style>
  <w:style w:type="character" w:customStyle="1" w:styleId="Nagwek2Znak">
    <w:name w:val="Nagłówek 2 Znak"/>
    <w:basedOn w:val="Domylnaczcionkaakapitu"/>
    <w:link w:val="Nagwek2"/>
    <w:rsid w:val="00C4386C"/>
    <w:rPr>
      <w:rFonts w:asciiTheme="majorHAnsi" w:eastAsiaTheme="majorEastAsia" w:hAnsiTheme="majorHAnsi" w:cstheme="majorBidi"/>
      <w:b/>
      <w:bCs/>
      <w:color w:val="808080" w:themeColor="accent4"/>
      <w:sz w:val="26"/>
      <w:szCs w:val="26"/>
    </w:rPr>
  </w:style>
  <w:style w:type="character" w:customStyle="1" w:styleId="Nagwek3Znak">
    <w:name w:val="Nagłówek 3 Znak"/>
    <w:basedOn w:val="Domylnaczcionkaakapitu"/>
    <w:link w:val="Nagwek3"/>
    <w:rsid w:val="000A5A90"/>
    <w:rPr>
      <w:rFonts w:asciiTheme="majorHAnsi" w:eastAsiaTheme="majorEastAsia" w:hAnsiTheme="majorHAnsi" w:cstheme="majorBidi"/>
      <w:b/>
      <w:bCs/>
      <w:color w:val="4D4D4D" w:themeColor="accent6"/>
      <w:sz w:val="24"/>
      <w:szCs w:val="24"/>
    </w:rPr>
  </w:style>
  <w:style w:type="character" w:customStyle="1" w:styleId="Nagwek4Znak">
    <w:name w:val="Nagłówek 4 Znak"/>
    <w:basedOn w:val="Domylnaczcionkaakapitu"/>
    <w:link w:val="Nagwek4"/>
    <w:rsid w:val="002432D7"/>
    <w:rPr>
      <w:rFonts w:asciiTheme="majorHAnsi" w:eastAsiaTheme="majorEastAsia" w:hAnsiTheme="majorHAnsi" w:cstheme="majorBidi"/>
      <w:b/>
      <w:bCs/>
      <w:iCs/>
      <w:color w:val="4D4D4D" w:themeColor="accent6"/>
    </w:rPr>
  </w:style>
  <w:style w:type="character" w:customStyle="1" w:styleId="Nagwek5Znak">
    <w:name w:val="Nagłówek 5 Znak"/>
    <w:basedOn w:val="Domylnaczcionkaakapitu"/>
    <w:link w:val="Nagwek5"/>
    <w:uiPriority w:val="9"/>
    <w:semiHidden/>
    <w:rsid w:val="00410FFF"/>
    <w:rPr>
      <w:rFonts w:asciiTheme="majorHAnsi" w:eastAsiaTheme="majorEastAsia" w:hAnsiTheme="majorHAnsi" w:cstheme="majorBidi"/>
      <w:color w:val="6E6E6E" w:themeColor="accent1" w:themeShade="7F"/>
    </w:rPr>
  </w:style>
  <w:style w:type="character" w:customStyle="1" w:styleId="Nagwek6Znak">
    <w:name w:val="Nagłówek 6 Znak"/>
    <w:basedOn w:val="Domylnaczcionkaakapitu"/>
    <w:link w:val="Nagwek6"/>
    <w:uiPriority w:val="9"/>
    <w:semiHidden/>
    <w:rsid w:val="00410FFF"/>
    <w:rPr>
      <w:rFonts w:asciiTheme="majorHAnsi" w:eastAsiaTheme="majorEastAsia" w:hAnsiTheme="majorHAnsi" w:cstheme="majorBidi"/>
      <w:i/>
      <w:iCs/>
      <w:color w:val="6E6E6E" w:themeColor="accent1" w:themeShade="7F"/>
    </w:rPr>
  </w:style>
  <w:style w:type="character" w:customStyle="1" w:styleId="Nagwek7Znak">
    <w:name w:val="Nagłówek 7 Znak"/>
    <w:basedOn w:val="Domylnaczcionkaakapitu"/>
    <w:link w:val="Nagwek7"/>
    <w:uiPriority w:val="9"/>
    <w:semiHidden/>
    <w:rsid w:val="00410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410FFF"/>
    <w:rPr>
      <w:rFonts w:asciiTheme="majorHAnsi" w:eastAsiaTheme="majorEastAsia" w:hAnsiTheme="majorHAnsi" w:cstheme="majorBidi"/>
      <w:color w:val="DDDDDD" w:themeColor="accent1"/>
      <w:sz w:val="20"/>
      <w:szCs w:val="20"/>
    </w:rPr>
  </w:style>
  <w:style w:type="character" w:customStyle="1" w:styleId="Nagwek9Znak">
    <w:name w:val="Nagłówek 9 Znak"/>
    <w:basedOn w:val="Domylnaczcionkaakapitu"/>
    <w:link w:val="Nagwek9"/>
    <w:uiPriority w:val="9"/>
    <w:semiHidden/>
    <w:rsid w:val="00410FFF"/>
    <w:rPr>
      <w:rFonts w:asciiTheme="majorHAnsi" w:eastAsiaTheme="majorEastAsia" w:hAnsiTheme="majorHAnsi" w:cstheme="majorBidi"/>
      <w:i/>
      <w:iCs/>
      <w:color w:val="404040" w:themeColor="text1" w:themeTint="BF"/>
      <w:sz w:val="20"/>
      <w:szCs w:val="20"/>
    </w:rPr>
  </w:style>
  <w:style w:type="paragraph" w:customStyle="1" w:styleId="Tekstboksw">
    <w:name w:val="Tekst boksów"/>
    <w:basedOn w:val="Normalny"/>
    <w:link w:val="TekstbokswZnak"/>
    <w:rsid w:val="003541AA"/>
    <w:rPr>
      <w:color w:val="000000"/>
    </w:rPr>
  </w:style>
  <w:style w:type="character" w:customStyle="1" w:styleId="TekstbokswZnak">
    <w:name w:val="Tekst boksów Znak"/>
    <w:basedOn w:val="Domylnaczcionkaakapitu"/>
    <w:link w:val="Tekstboksw"/>
    <w:rsid w:val="003541AA"/>
    <w:rPr>
      <w:color w:val="000000"/>
    </w:rPr>
  </w:style>
  <w:style w:type="paragraph" w:customStyle="1" w:styleId="Spistreci">
    <w:name w:val="Spis treści"/>
    <w:basedOn w:val="Nagwek1"/>
    <w:link w:val="SpistreciZnak"/>
    <w:autoRedefine/>
    <w:rsid w:val="00443BAF"/>
    <w:pPr>
      <w:numPr>
        <w:numId w:val="0"/>
      </w:numPr>
    </w:pPr>
  </w:style>
  <w:style w:type="character" w:customStyle="1" w:styleId="SpistreciZnak">
    <w:name w:val="Spis treści Znak"/>
    <w:basedOn w:val="Nagwek1Znak"/>
    <w:link w:val="Spistreci"/>
    <w:rsid w:val="00443BAF"/>
    <w:rPr>
      <w:rFonts w:asciiTheme="majorHAnsi" w:eastAsiaTheme="majorEastAsia" w:hAnsiTheme="majorHAnsi" w:cstheme="majorBidi"/>
      <w:b/>
      <w:bCs/>
      <w:color w:val="A5A5A5" w:themeColor="accent1" w:themeShade="BF"/>
      <w:sz w:val="28"/>
      <w:szCs w:val="28"/>
    </w:rPr>
  </w:style>
  <w:style w:type="paragraph" w:customStyle="1" w:styleId="Pogrubiony">
    <w:name w:val="Pogrubiony"/>
    <w:basedOn w:val="Normalny"/>
    <w:link w:val="PogrubionyZnak"/>
    <w:rsid w:val="003541AA"/>
    <w:pPr>
      <w:spacing w:line="240" w:lineRule="auto"/>
      <w:jc w:val="center"/>
    </w:pPr>
    <w:rPr>
      <w:rFonts w:eastAsia="Times New Roman" w:cstheme="minorHAnsi"/>
      <w:b/>
      <w:szCs w:val="24"/>
      <w:lang w:eastAsia="pl-PL"/>
    </w:rPr>
  </w:style>
  <w:style w:type="character" w:customStyle="1" w:styleId="PogrubionyZnak">
    <w:name w:val="Pogrubiony Znak"/>
    <w:basedOn w:val="Domylnaczcionkaakapitu"/>
    <w:link w:val="Pogrubiony"/>
    <w:rsid w:val="003541AA"/>
    <w:rPr>
      <w:rFonts w:eastAsia="Times New Roman" w:cstheme="minorHAnsi"/>
      <w:b/>
      <w:szCs w:val="24"/>
      <w:lang w:eastAsia="pl-PL"/>
    </w:rPr>
  </w:style>
  <w:style w:type="paragraph" w:customStyle="1" w:styleId="Tytu-nazwaklienta">
    <w:name w:val="Tytuł - nazwa klienta"/>
    <w:basedOn w:val="Spistreci"/>
    <w:link w:val="Tytu-nazwaklientaZnak"/>
    <w:rsid w:val="003541AA"/>
    <w:pPr>
      <w:jc w:val="center"/>
    </w:pPr>
  </w:style>
  <w:style w:type="character" w:customStyle="1" w:styleId="Tytu-nazwaklientaZnak">
    <w:name w:val="Tytuł - nazwa klienta Znak"/>
    <w:basedOn w:val="SpistreciZnak"/>
    <w:link w:val="Tytu-nazwaklienta"/>
    <w:rsid w:val="003541AA"/>
    <w:rPr>
      <w:rFonts w:asciiTheme="majorHAnsi" w:eastAsiaTheme="majorEastAsia" w:hAnsiTheme="majorHAnsi" w:cstheme="majorBidi"/>
      <w:b/>
      <w:bCs/>
      <w:color w:val="A5A5A5" w:themeColor="accent1" w:themeShade="BF"/>
      <w:sz w:val="28"/>
      <w:szCs w:val="28"/>
    </w:rPr>
  </w:style>
  <w:style w:type="paragraph" w:styleId="Bezodstpw">
    <w:name w:val="No Spacing"/>
    <w:link w:val="BezodstpwZnak"/>
    <w:uiPriority w:val="1"/>
    <w:qFormat/>
    <w:rsid w:val="00410FFF"/>
    <w:pPr>
      <w:spacing w:after="0" w:line="240" w:lineRule="auto"/>
    </w:pPr>
  </w:style>
  <w:style w:type="character" w:customStyle="1" w:styleId="BezodstpwZnak">
    <w:name w:val="Bez odstępów Znak"/>
    <w:basedOn w:val="Domylnaczcionkaakapitu"/>
    <w:link w:val="Bezodstpw"/>
    <w:uiPriority w:val="1"/>
    <w:rsid w:val="00410FFF"/>
  </w:style>
  <w:style w:type="character" w:customStyle="1" w:styleId="Normalnetreci">
    <w:name w:val="Normalne treści"/>
    <w:uiPriority w:val="1"/>
    <w:rsid w:val="003541AA"/>
    <w:rPr>
      <w:rFonts w:ascii="Arial" w:hAnsi="Arial"/>
      <w:sz w:val="24"/>
      <w:szCs w:val="24"/>
    </w:rPr>
  </w:style>
  <w:style w:type="paragraph" w:customStyle="1" w:styleId="Pogrubionybiay">
    <w:name w:val="Pogrubiony biały"/>
    <w:basedOn w:val="Pogrubiony"/>
    <w:link w:val="PogrubionybiayZnak"/>
    <w:autoRedefine/>
    <w:rsid w:val="003541AA"/>
    <w:rPr>
      <w:rFonts w:cs="Arial"/>
      <w:color w:val="DDDDDD" w:themeColor="accent1"/>
    </w:rPr>
  </w:style>
  <w:style w:type="character" w:customStyle="1" w:styleId="PogrubionybiayZnak">
    <w:name w:val="Pogrubiony biały Znak"/>
    <w:basedOn w:val="PogrubionyZnak"/>
    <w:link w:val="Pogrubionybiay"/>
    <w:rsid w:val="003541AA"/>
    <w:rPr>
      <w:rFonts w:eastAsia="Times New Roman" w:cs="Arial"/>
      <w:b/>
      <w:color w:val="DDDDDD" w:themeColor="accent1"/>
      <w:szCs w:val="24"/>
      <w:lang w:eastAsia="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iPriority w:val="35"/>
    <w:unhideWhenUsed/>
    <w:qFormat/>
    <w:rsid w:val="00CB181A"/>
    <w:pPr>
      <w:spacing w:after="0" w:line="240" w:lineRule="auto"/>
      <w:jc w:val="left"/>
    </w:pPr>
    <w:rPr>
      <w:b/>
      <w:bCs/>
      <w:color w:val="4D4D4D" w:themeColor="accent6"/>
      <w:sz w:val="18"/>
      <w:szCs w:val="18"/>
    </w:rPr>
  </w:style>
  <w:style w:type="paragraph" w:styleId="Tytu">
    <w:name w:val="Title"/>
    <w:basedOn w:val="Normalny"/>
    <w:next w:val="Normalny"/>
    <w:link w:val="TytuZnak"/>
    <w:uiPriority w:val="10"/>
    <w:qFormat/>
    <w:rsid w:val="00410FFF"/>
    <w:pPr>
      <w:pBdr>
        <w:bottom w:val="single" w:sz="8" w:space="4" w:color="DDDDDD" w:themeColor="accent1"/>
      </w:pBdr>
      <w:spacing w:after="300" w:line="240" w:lineRule="auto"/>
      <w:contextualSpacing/>
    </w:pPr>
    <w:rPr>
      <w:rFonts w:asciiTheme="majorHAnsi" w:eastAsiaTheme="majorEastAsia" w:hAnsiTheme="majorHAnsi" w:cstheme="majorBidi"/>
      <w:b/>
      <w:color w:val="000000" w:themeColor="text2" w:themeShade="BF"/>
      <w:spacing w:val="5"/>
      <w:kern w:val="28"/>
      <w:sz w:val="52"/>
      <w:szCs w:val="52"/>
    </w:rPr>
  </w:style>
  <w:style w:type="character" w:customStyle="1" w:styleId="TytuZnak">
    <w:name w:val="Tytuł Znak"/>
    <w:basedOn w:val="Domylnaczcionkaakapitu"/>
    <w:link w:val="Tytu"/>
    <w:uiPriority w:val="10"/>
    <w:rsid w:val="00410FFF"/>
    <w:rPr>
      <w:rFonts w:asciiTheme="majorHAnsi" w:eastAsiaTheme="majorEastAsia" w:hAnsiTheme="majorHAnsi" w:cstheme="majorBidi"/>
      <w:b/>
      <w:color w:val="000000" w:themeColor="text2" w:themeShade="BF"/>
      <w:spacing w:val="5"/>
      <w:kern w:val="28"/>
      <w:sz w:val="52"/>
      <w:szCs w:val="52"/>
    </w:rPr>
  </w:style>
  <w:style w:type="paragraph" w:styleId="Podtytu">
    <w:name w:val="Subtitle"/>
    <w:basedOn w:val="Normalny"/>
    <w:next w:val="Normalny"/>
    <w:link w:val="PodtytuZnak"/>
    <w:uiPriority w:val="11"/>
    <w:rsid w:val="00410FFF"/>
    <w:pPr>
      <w:numPr>
        <w:ilvl w:val="1"/>
      </w:numPr>
    </w:pPr>
    <w:rPr>
      <w:rFonts w:asciiTheme="majorHAnsi" w:eastAsiaTheme="majorEastAsia" w:hAnsiTheme="majorHAnsi" w:cstheme="majorBidi"/>
      <w:iCs/>
      <w:color w:val="DDDDDD" w:themeColor="accent1"/>
      <w:spacing w:val="15"/>
      <w:sz w:val="24"/>
      <w:szCs w:val="24"/>
    </w:rPr>
  </w:style>
  <w:style w:type="character" w:customStyle="1" w:styleId="PodtytuZnak">
    <w:name w:val="Podtytuł Znak"/>
    <w:basedOn w:val="Domylnaczcionkaakapitu"/>
    <w:link w:val="Podtytu"/>
    <w:uiPriority w:val="11"/>
    <w:rsid w:val="00410FFF"/>
    <w:rPr>
      <w:rFonts w:asciiTheme="majorHAnsi" w:eastAsiaTheme="majorEastAsia" w:hAnsiTheme="majorHAnsi" w:cstheme="majorBidi"/>
      <w:iCs/>
      <w:color w:val="DDDDDD" w:themeColor="accent1"/>
      <w:spacing w:val="15"/>
      <w:sz w:val="24"/>
      <w:szCs w:val="24"/>
    </w:rPr>
  </w:style>
  <w:style w:type="character" w:styleId="Pogrubienie">
    <w:name w:val="Strong"/>
    <w:basedOn w:val="Domylnaczcionkaakapitu"/>
    <w:uiPriority w:val="22"/>
    <w:qFormat/>
    <w:rsid w:val="00410FFF"/>
    <w:rPr>
      <w:b/>
      <w:bCs/>
    </w:rPr>
  </w:style>
  <w:style w:type="character" w:styleId="Uwydatnienie">
    <w:name w:val="Emphasis"/>
    <w:basedOn w:val="Domylnaczcionkaakapitu"/>
    <w:uiPriority w:val="20"/>
    <w:rsid w:val="00410FFF"/>
    <w:rPr>
      <w:i w:val="0"/>
      <w:iCs/>
    </w:rPr>
  </w:style>
  <w:style w:type="paragraph" w:styleId="Akapitzlist">
    <w:name w:val="List Paragraph"/>
    <w:basedOn w:val="Normalny"/>
    <w:link w:val="AkapitzlistZnak"/>
    <w:uiPriority w:val="34"/>
    <w:qFormat/>
    <w:rsid w:val="00410FFF"/>
    <w:pPr>
      <w:ind w:left="720"/>
      <w:contextualSpacing/>
    </w:pPr>
  </w:style>
  <w:style w:type="character" w:customStyle="1" w:styleId="AkapitzlistZnak">
    <w:name w:val="Akapit z listą Znak"/>
    <w:basedOn w:val="Domylnaczcionkaakapitu"/>
    <w:link w:val="Akapitzlist"/>
    <w:uiPriority w:val="34"/>
    <w:qFormat/>
    <w:rsid w:val="00F46EC0"/>
  </w:style>
  <w:style w:type="paragraph" w:styleId="Cytat">
    <w:name w:val="Quote"/>
    <w:basedOn w:val="Normalny"/>
    <w:next w:val="Normalny"/>
    <w:link w:val="CytatZnak"/>
    <w:uiPriority w:val="29"/>
    <w:rsid w:val="00410FFF"/>
    <w:rPr>
      <w:i/>
      <w:iCs/>
      <w:color w:val="000000" w:themeColor="text1"/>
    </w:rPr>
  </w:style>
  <w:style w:type="character" w:customStyle="1" w:styleId="CytatZnak">
    <w:name w:val="Cytat Znak"/>
    <w:basedOn w:val="Domylnaczcionkaakapitu"/>
    <w:link w:val="Cytat"/>
    <w:uiPriority w:val="29"/>
    <w:rsid w:val="00410FFF"/>
    <w:rPr>
      <w:i/>
      <w:iCs/>
      <w:color w:val="000000" w:themeColor="text1"/>
    </w:rPr>
  </w:style>
  <w:style w:type="paragraph" w:styleId="Cytatintensywny">
    <w:name w:val="Intense Quote"/>
    <w:basedOn w:val="Normalny"/>
    <w:next w:val="Normalny"/>
    <w:link w:val="CytatintensywnyZnak"/>
    <w:uiPriority w:val="30"/>
    <w:rsid w:val="00410FFF"/>
    <w:pPr>
      <w:pBdr>
        <w:bottom w:val="single" w:sz="4" w:space="4" w:color="DDDDDD" w:themeColor="accent1"/>
      </w:pBdr>
      <w:spacing w:before="200" w:after="280"/>
      <w:ind w:left="936" w:right="936"/>
    </w:pPr>
    <w:rPr>
      <w:b/>
      <w:bCs/>
      <w:iCs/>
      <w:color w:val="DDDDDD" w:themeColor="accent1"/>
    </w:rPr>
  </w:style>
  <w:style w:type="character" w:customStyle="1" w:styleId="CytatintensywnyZnak">
    <w:name w:val="Cytat intensywny Znak"/>
    <w:basedOn w:val="Domylnaczcionkaakapitu"/>
    <w:link w:val="Cytatintensywny"/>
    <w:uiPriority w:val="30"/>
    <w:rsid w:val="00410FFF"/>
    <w:rPr>
      <w:b/>
      <w:bCs/>
      <w:iCs/>
      <w:color w:val="DDDDDD" w:themeColor="accent1"/>
    </w:rPr>
  </w:style>
  <w:style w:type="character" w:styleId="Wyrnieniedelikatne">
    <w:name w:val="Subtle Emphasis"/>
    <w:basedOn w:val="Domylnaczcionkaakapitu"/>
    <w:uiPriority w:val="19"/>
    <w:rsid w:val="00FF77D3"/>
    <w:rPr>
      <w:b/>
      <w:iCs/>
      <w:color w:val="7F7F7F" w:themeColor="text1" w:themeTint="80"/>
    </w:rPr>
  </w:style>
  <w:style w:type="paragraph" w:customStyle="1" w:styleId="Wyrodkowanastopka">
    <w:name w:val="Wyśrodkowana stopka"/>
    <w:basedOn w:val="Normalny"/>
    <w:next w:val="Normalny"/>
    <w:rsid w:val="00833FEE"/>
    <w:pPr>
      <w:spacing w:after="0" w:line="240" w:lineRule="auto"/>
      <w:jc w:val="center"/>
    </w:pPr>
    <w:rPr>
      <w:rFonts w:eastAsiaTheme="minorHAnsi"/>
    </w:rPr>
  </w:style>
  <w:style w:type="character" w:styleId="Odwoaniedelikatne">
    <w:name w:val="Subtle Reference"/>
    <w:basedOn w:val="Domylnaczcionkaakapitu"/>
    <w:uiPriority w:val="31"/>
    <w:rsid w:val="00410FFF"/>
    <w:rPr>
      <w:smallCaps/>
      <w:color w:val="B2B2B2" w:themeColor="accent2"/>
      <w:u w:val="single"/>
    </w:rPr>
  </w:style>
  <w:style w:type="character" w:styleId="Odwoanieintensywne">
    <w:name w:val="Intense Reference"/>
    <w:basedOn w:val="Domylnaczcionkaakapitu"/>
    <w:uiPriority w:val="32"/>
    <w:rsid w:val="00410FFF"/>
    <w:rPr>
      <w:b/>
      <w:bCs/>
      <w:smallCaps/>
      <w:color w:val="B2B2B2" w:themeColor="accent2"/>
      <w:spacing w:val="5"/>
      <w:u w:val="single"/>
    </w:rPr>
  </w:style>
  <w:style w:type="character" w:styleId="Tytuksiki">
    <w:name w:val="Book Title"/>
    <w:basedOn w:val="Domylnaczcionkaakapitu"/>
    <w:uiPriority w:val="33"/>
    <w:rsid w:val="00410FFF"/>
    <w:rPr>
      <w:b/>
      <w:bCs/>
      <w:smallCaps/>
      <w:spacing w:val="5"/>
    </w:rPr>
  </w:style>
  <w:style w:type="paragraph" w:styleId="Nagwekspisutreci">
    <w:name w:val="TOC Heading"/>
    <w:basedOn w:val="Nagwek1"/>
    <w:next w:val="Normalny"/>
    <w:uiPriority w:val="39"/>
    <w:semiHidden/>
    <w:unhideWhenUsed/>
    <w:qFormat/>
    <w:rsid w:val="00410FFF"/>
    <w:pPr>
      <w:outlineLvl w:val="9"/>
    </w:pPr>
  </w:style>
  <w:style w:type="paragraph" w:styleId="Nagwek">
    <w:name w:val="header"/>
    <w:basedOn w:val="Normalny"/>
    <w:link w:val="NagwekZnak"/>
    <w:uiPriority w:val="99"/>
    <w:unhideWhenUsed/>
    <w:rsid w:val="00410F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FFF"/>
  </w:style>
  <w:style w:type="paragraph" w:styleId="Stopka">
    <w:name w:val="footer"/>
    <w:basedOn w:val="Normalny"/>
    <w:link w:val="StopkaZnak"/>
    <w:uiPriority w:val="99"/>
    <w:unhideWhenUsed/>
    <w:rsid w:val="00833F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FEE"/>
  </w:style>
  <w:style w:type="table" w:styleId="Tabela-Siatka">
    <w:name w:val="Table Grid"/>
    <w:basedOn w:val="Standardowy"/>
    <w:uiPriority w:val="39"/>
    <w:rsid w:val="00410FF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10F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0FFF"/>
    <w:rPr>
      <w:rFonts w:ascii="Tahoma" w:hAnsi="Tahoma" w:cs="Tahoma"/>
      <w:sz w:val="16"/>
      <w:szCs w:val="16"/>
    </w:rPr>
  </w:style>
  <w:style w:type="character" w:styleId="Hipercze">
    <w:name w:val="Hyperlink"/>
    <w:basedOn w:val="Domylnaczcionkaakapitu"/>
    <w:uiPriority w:val="99"/>
    <w:unhideWhenUsed/>
    <w:rsid w:val="00443BAF"/>
    <w:rPr>
      <w:color w:val="5F5F5F" w:themeColor="hyperlink"/>
      <w:u w:val="single"/>
    </w:rPr>
  </w:style>
  <w:style w:type="paragraph" w:styleId="NormalnyWeb">
    <w:name w:val="Normal (Web)"/>
    <w:basedOn w:val="Normalny"/>
    <w:uiPriority w:val="99"/>
    <w:rsid w:val="00A227F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AB121E"/>
    <w:pPr>
      <w:spacing w:after="120"/>
    </w:pPr>
  </w:style>
  <w:style w:type="character" w:customStyle="1" w:styleId="TekstpodstawowyZnak">
    <w:name w:val="Tekst podstawowy Znak"/>
    <w:basedOn w:val="Domylnaczcionkaakapitu"/>
    <w:link w:val="Tekstpodstawowy"/>
    <w:uiPriority w:val="99"/>
    <w:semiHidden/>
    <w:rsid w:val="00AB121E"/>
  </w:style>
  <w:style w:type="paragraph" w:styleId="Tekstpodstawowyzwciciem">
    <w:name w:val="Body Text First Indent"/>
    <w:basedOn w:val="Tekstpodstawowy"/>
    <w:link w:val="TekstpodstawowyzwciciemZnak"/>
    <w:uiPriority w:val="99"/>
    <w:unhideWhenUsed/>
    <w:rsid w:val="00AB121E"/>
    <w:pPr>
      <w:spacing w:after="200" w:line="276" w:lineRule="auto"/>
      <w:ind w:firstLine="360"/>
      <w:jc w:val="left"/>
    </w:pPr>
    <w:rPr>
      <w:rFonts w:ascii="Times New Roman" w:eastAsia="Times New Roman" w:hAnsi="Times New Roman" w:cs="Times New Roman"/>
    </w:rPr>
  </w:style>
  <w:style w:type="character" w:customStyle="1" w:styleId="TekstpodstawowyzwciciemZnak">
    <w:name w:val="Tekst podstawowy z wcięciem Znak"/>
    <w:basedOn w:val="TekstpodstawowyZnak"/>
    <w:link w:val="Tekstpodstawowyzwciciem"/>
    <w:uiPriority w:val="99"/>
    <w:rsid w:val="00AB121E"/>
    <w:rPr>
      <w:rFonts w:ascii="Times New Roman" w:eastAsia="Times New Roman" w:hAnsi="Times New Roman" w:cs="Times New Roman"/>
    </w:rPr>
  </w:style>
  <w:style w:type="paragraph" w:styleId="Spistreci2">
    <w:name w:val="toc 2"/>
    <w:basedOn w:val="Normalny"/>
    <w:next w:val="Normalny"/>
    <w:autoRedefine/>
    <w:uiPriority w:val="39"/>
    <w:unhideWhenUsed/>
    <w:rsid w:val="00DA4AF8"/>
    <w:pPr>
      <w:tabs>
        <w:tab w:val="left" w:pos="880"/>
        <w:tab w:val="right" w:leader="dot" w:pos="9062"/>
      </w:tabs>
      <w:spacing w:after="100"/>
      <w:ind w:left="220"/>
    </w:pPr>
  </w:style>
  <w:style w:type="paragraph" w:styleId="Spistreci1">
    <w:name w:val="toc 1"/>
    <w:basedOn w:val="Normalny"/>
    <w:next w:val="Normalny"/>
    <w:autoRedefine/>
    <w:uiPriority w:val="39"/>
    <w:unhideWhenUsed/>
    <w:rsid w:val="00C12FEE"/>
    <w:pPr>
      <w:spacing w:after="100"/>
    </w:pPr>
  </w:style>
  <w:style w:type="paragraph" w:styleId="Spistreci3">
    <w:name w:val="toc 3"/>
    <w:basedOn w:val="Normalny"/>
    <w:next w:val="Normalny"/>
    <w:autoRedefine/>
    <w:uiPriority w:val="39"/>
    <w:unhideWhenUsed/>
    <w:rsid w:val="00F84E26"/>
    <w:pPr>
      <w:tabs>
        <w:tab w:val="left" w:pos="1320"/>
        <w:tab w:val="right" w:leader="dot" w:pos="9062"/>
      </w:tabs>
      <w:spacing w:after="100"/>
      <w:ind w:left="440"/>
    </w:pPr>
  </w:style>
  <w:style w:type="paragraph" w:styleId="Tekstprzypisudolnego">
    <w:name w:val="footnote text"/>
    <w:aliases w:val="Tekst przypisu"/>
    <w:basedOn w:val="Normalny"/>
    <w:link w:val="TekstprzypisudolnegoZnak"/>
    <w:uiPriority w:val="99"/>
    <w:unhideWhenUsed/>
    <w:rsid w:val="008B211C"/>
    <w:pPr>
      <w:spacing w:after="0" w:line="240" w:lineRule="auto"/>
    </w:pPr>
    <w:rPr>
      <w:rFonts w:ascii="Arial" w:eastAsiaTheme="minorHAnsi" w:hAnsi="Arial"/>
      <w:sz w:val="18"/>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8B211C"/>
    <w:rPr>
      <w:rFonts w:ascii="Arial" w:eastAsiaTheme="minorHAnsi" w:hAnsi="Arial"/>
      <w:sz w:val="18"/>
      <w:szCs w:val="20"/>
      <w:lang w:eastAsia="pl-PL"/>
    </w:rPr>
  </w:style>
  <w:style w:type="character" w:styleId="Odwoanieprzypisudolnego">
    <w:name w:val="footnote reference"/>
    <w:basedOn w:val="Domylnaczcionkaakapitu"/>
    <w:uiPriority w:val="99"/>
    <w:unhideWhenUsed/>
    <w:rsid w:val="00E945FB"/>
    <w:rPr>
      <w:vertAlign w:val="superscript"/>
    </w:rPr>
  </w:style>
  <w:style w:type="paragraph" w:customStyle="1" w:styleId="rdo">
    <w:name w:val="Źródło"/>
    <w:basedOn w:val="Normalny"/>
    <w:link w:val="rdoZnak"/>
    <w:qFormat/>
    <w:rsid w:val="003566C5"/>
    <w:pPr>
      <w:jc w:val="center"/>
    </w:pPr>
    <w:rPr>
      <w:i/>
      <w:color w:val="000000" w:themeColor="text2" w:themeShade="40"/>
      <w:sz w:val="18"/>
    </w:rPr>
  </w:style>
  <w:style w:type="character" w:customStyle="1" w:styleId="rdoZnak">
    <w:name w:val="Źródło Znak"/>
    <w:basedOn w:val="Domylnaczcionkaakapitu"/>
    <w:link w:val="rdo"/>
    <w:rsid w:val="0092443F"/>
    <w:rPr>
      <w:i/>
      <w:color w:val="000000" w:themeColor="text2" w:themeShade="40"/>
      <w:sz w:val="18"/>
    </w:rPr>
  </w:style>
  <w:style w:type="paragraph" w:styleId="Tekstprzypisukocowego">
    <w:name w:val="endnote text"/>
    <w:basedOn w:val="Normalny"/>
    <w:link w:val="TekstprzypisukocowegoZnak"/>
    <w:uiPriority w:val="99"/>
    <w:semiHidden/>
    <w:unhideWhenUsed/>
    <w:rsid w:val="00683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3F76"/>
    <w:rPr>
      <w:sz w:val="20"/>
      <w:szCs w:val="20"/>
    </w:rPr>
  </w:style>
  <w:style w:type="character" w:styleId="Odwoanieprzypisukocowego">
    <w:name w:val="endnote reference"/>
    <w:basedOn w:val="Domylnaczcionkaakapitu"/>
    <w:uiPriority w:val="99"/>
    <w:semiHidden/>
    <w:unhideWhenUsed/>
    <w:rsid w:val="00683F76"/>
    <w:rPr>
      <w:vertAlign w:val="superscript"/>
    </w:rPr>
  </w:style>
  <w:style w:type="table" w:customStyle="1" w:styleId="Jasnalistaakcent11">
    <w:name w:val="Jasna lista — akcent 11"/>
    <w:basedOn w:val="Standardowy"/>
    <w:uiPriority w:val="61"/>
    <w:rsid w:val="00B83F7C"/>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styleId="Spisilustracji">
    <w:name w:val="table of figures"/>
    <w:basedOn w:val="Normalny"/>
    <w:next w:val="Normalny"/>
    <w:uiPriority w:val="99"/>
    <w:unhideWhenUsed/>
    <w:rsid w:val="000657E3"/>
    <w:pPr>
      <w:spacing w:after="0"/>
    </w:pPr>
  </w:style>
  <w:style w:type="paragraph" w:customStyle="1" w:styleId="Normalny0">
    <w:name w:val="_Normalny"/>
    <w:basedOn w:val="Normalny"/>
    <w:rsid w:val="007169F2"/>
  </w:style>
  <w:style w:type="table" w:styleId="Jasnalistaakcent5">
    <w:name w:val="Light List Accent 5"/>
    <w:basedOn w:val="Standardowy"/>
    <w:uiPriority w:val="61"/>
    <w:rsid w:val="00380733"/>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paragraph" w:customStyle="1" w:styleId="Punktowanie">
    <w:name w:val="Punktowanie"/>
    <w:link w:val="PunktowanieZnak"/>
    <w:qFormat/>
    <w:rsid w:val="00380733"/>
    <w:pPr>
      <w:spacing w:after="0" w:line="360" w:lineRule="auto"/>
      <w:jc w:val="both"/>
    </w:pPr>
    <w:rPr>
      <w:rFonts w:ascii="Arial" w:eastAsia="Arial" w:hAnsi="Arial" w:cs="Times New Roman"/>
      <w:szCs w:val="20"/>
      <w:lang w:eastAsia="pl-PL"/>
    </w:rPr>
  </w:style>
  <w:style w:type="character" w:customStyle="1" w:styleId="PunktowanieZnak">
    <w:name w:val="Punktowanie Znak"/>
    <w:link w:val="Punktowanie"/>
    <w:rsid w:val="00380733"/>
    <w:rPr>
      <w:rFonts w:ascii="Arial" w:eastAsia="Arial" w:hAnsi="Arial" w:cs="Times New Roman"/>
      <w:szCs w:val="20"/>
      <w:lang w:eastAsia="pl-PL"/>
    </w:rPr>
  </w:style>
  <w:style w:type="character" w:styleId="Odwoaniedokomentarza">
    <w:name w:val="annotation reference"/>
    <w:basedOn w:val="Domylnaczcionkaakapitu"/>
    <w:uiPriority w:val="99"/>
    <w:semiHidden/>
    <w:unhideWhenUsed/>
    <w:rsid w:val="00380733"/>
    <w:rPr>
      <w:sz w:val="16"/>
      <w:szCs w:val="16"/>
    </w:rPr>
  </w:style>
  <w:style w:type="paragraph" w:styleId="Tekstkomentarza">
    <w:name w:val="annotation text"/>
    <w:basedOn w:val="Normalny"/>
    <w:link w:val="TekstkomentarzaZnak"/>
    <w:uiPriority w:val="99"/>
    <w:unhideWhenUsed/>
    <w:rsid w:val="00380733"/>
    <w:pPr>
      <w:spacing w:line="240" w:lineRule="auto"/>
    </w:pPr>
    <w:rPr>
      <w:sz w:val="20"/>
      <w:szCs w:val="20"/>
    </w:rPr>
  </w:style>
  <w:style w:type="character" w:customStyle="1" w:styleId="TekstkomentarzaZnak">
    <w:name w:val="Tekst komentarza Znak"/>
    <w:basedOn w:val="Domylnaczcionkaakapitu"/>
    <w:link w:val="Tekstkomentarza"/>
    <w:uiPriority w:val="99"/>
    <w:rsid w:val="00380733"/>
    <w:rPr>
      <w:sz w:val="20"/>
      <w:szCs w:val="20"/>
    </w:rPr>
  </w:style>
  <w:style w:type="character" w:styleId="HTML-cytat">
    <w:name w:val="HTML Cite"/>
    <w:uiPriority w:val="99"/>
    <w:semiHidden/>
    <w:unhideWhenUsed/>
    <w:rsid w:val="00590ABB"/>
    <w:rPr>
      <w:i/>
      <w:iCs/>
    </w:rPr>
  </w:style>
  <w:style w:type="table" w:styleId="Jasnalistaakcent6">
    <w:name w:val="Light List Accent 6"/>
    <w:basedOn w:val="Standardowy"/>
    <w:uiPriority w:val="61"/>
    <w:rsid w:val="00104409"/>
    <w:pPr>
      <w:spacing w:after="0" w:line="240" w:lineRule="auto"/>
    </w:pPr>
    <w:rPr>
      <w:rFonts w:eastAsiaTheme="minorHAns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Tematkomentarza">
    <w:name w:val="annotation subject"/>
    <w:basedOn w:val="Tekstkomentarza"/>
    <w:next w:val="Tekstkomentarza"/>
    <w:link w:val="TematkomentarzaZnak"/>
    <w:uiPriority w:val="99"/>
    <w:semiHidden/>
    <w:unhideWhenUsed/>
    <w:rsid w:val="00C41D28"/>
    <w:rPr>
      <w:b/>
      <w:bCs/>
    </w:rPr>
  </w:style>
  <w:style w:type="character" w:customStyle="1" w:styleId="TematkomentarzaZnak">
    <w:name w:val="Temat komentarza Znak"/>
    <w:basedOn w:val="TekstkomentarzaZnak"/>
    <w:link w:val="Tematkomentarza"/>
    <w:uiPriority w:val="99"/>
    <w:semiHidden/>
    <w:rsid w:val="00C41D28"/>
    <w:rPr>
      <w:b/>
      <w:bCs/>
      <w:sz w:val="20"/>
      <w:szCs w:val="20"/>
    </w:rPr>
  </w:style>
  <w:style w:type="paragraph" w:styleId="Spistreci4">
    <w:name w:val="toc 4"/>
    <w:basedOn w:val="Normalny"/>
    <w:next w:val="Normalny"/>
    <w:autoRedefine/>
    <w:uiPriority w:val="39"/>
    <w:unhideWhenUsed/>
    <w:rsid w:val="00C861E5"/>
    <w:pPr>
      <w:spacing w:after="100" w:line="276" w:lineRule="auto"/>
      <w:ind w:left="660"/>
      <w:jc w:val="left"/>
    </w:pPr>
    <w:rPr>
      <w:lang w:eastAsia="pl-PL"/>
    </w:rPr>
  </w:style>
  <w:style w:type="paragraph" w:styleId="Spistreci5">
    <w:name w:val="toc 5"/>
    <w:basedOn w:val="Normalny"/>
    <w:next w:val="Normalny"/>
    <w:autoRedefine/>
    <w:uiPriority w:val="39"/>
    <w:unhideWhenUsed/>
    <w:rsid w:val="00C861E5"/>
    <w:pPr>
      <w:spacing w:after="100" w:line="276" w:lineRule="auto"/>
      <w:ind w:left="880"/>
      <w:jc w:val="left"/>
    </w:pPr>
    <w:rPr>
      <w:lang w:eastAsia="pl-PL"/>
    </w:rPr>
  </w:style>
  <w:style w:type="paragraph" w:styleId="Spistreci6">
    <w:name w:val="toc 6"/>
    <w:basedOn w:val="Normalny"/>
    <w:next w:val="Normalny"/>
    <w:autoRedefine/>
    <w:uiPriority w:val="39"/>
    <w:unhideWhenUsed/>
    <w:rsid w:val="00C861E5"/>
    <w:pPr>
      <w:spacing w:after="100" w:line="276" w:lineRule="auto"/>
      <w:ind w:left="1100"/>
      <w:jc w:val="left"/>
    </w:pPr>
    <w:rPr>
      <w:lang w:eastAsia="pl-PL"/>
    </w:rPr>
  </w:style>
  <w:style w:type="paragraph" w:styleId="Spistreci7">
    <w:name w:val="toc 7"/>
    <w:basedOn w:val="Normalny"/>
    <w:next w:val="Normalny"/>
    <w:autoRedefine/>
    <w:uiPriority w:val="39"/>
    <w:unhideWhenUsed/>
    <w:rsid w:val="00C861E5"/>
    <w:pPr>
      <w:spacing w:after="100" w:line="276" w:lineRule="auto"/>
      <w:ind w:left="1320"/>
      <w:jc w:val="left"/>
    </w:pPr>
    <w:rPr>
      <w:lang w:eastAsia="pl-PL"/>
    </w:rPr>
  </w:style>
  <w:style w:type="paragraph" w:styleId="Spistreci8">
    <w:name w:val="toc 8"/>
    <w:basedOn w:val="Normalny"/>
    <w:next w:val="Normalny"/>
    <w:autoRedefine/>
    <w:uiPriority w:val="39"/>
    <w:unhideWhenUsed/>
    <w:rsid w:val="00C861E5"/>
    <w:pPr>
      <w:spacing w:after="100" w:line="276" w:lineRule="auto"/>
      <w:ind w:left="1540"/>
      <w:jc w:val="left"/>
    </w:pPr>
    <w:rPr>
      <w:lang w:eastAsia="pl-PL"/>
    </w:rPr>
  </w:style>
  <w:style w:type="paragraph" w:styleId="Spistreci9">
    <w:name w:val="toc 9"/>
    <w:basedOn w:val="Normalny"/>
    <w:next w:val="Normalny"/>
    <w:autoRedefine/>
    <w:uiPriority w:val="39"/>
    <w:unhideWhenUsed/>
    <w:rsid w:val="00C861E5"/>
    <w:pPr>
      <w:spacing w:after="100" w:line="276" w:lineRule="auto"/>
      <w:ind w:left="1760"/>
      <w:jc w:val="left"/>
    </w:pPr>
    <w:rPr>
      <w:lang w:eastAsia="pl-PL"/>
    </w:rPr>
  </w:style>
  <w:style w:type="character" w:styleId="Wyrnienieintensywne">
    <w:name w:val="Intense Emphasis"/>
    <w:uiPriority w:val="21"/>
    <w:rsid w:val="006408AB"/>
    <w:rPr>
      <w:b/>
      <w:bCs/>
      <w:iCs/>
      <w:color w:val="217436"/>
    </w:rPr>
  </w:style>
  <w:style w:type="table" w:styleId="Jasnecieniowanieakcent5">
    <w:name w:val="Light Shading Accent 5"/>
    <w:basedOn w:val="Standardowy"/>
    <w:uiPriority w:val="60"/>
    <w:rsid w:val="00514ECA"/>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paragraph" w:customStyle="1" w:styleId="xl116">
    <w:name w:val="xl116"/>
    <w:basedOn w:val="Normalny"/>
    <w:rsid w:val="00102736"/>
    <w:pPr>
      <w:spacing w:before="100" w:beforeAutospacing="1" w:after="100" w:afterAutospacing="1" w:line="240" w:lineRule="auto"/>
      <w:jc w:val="left"/>
    </w:pPr>
    <w:rPr>
      <w:rFonts w:ascii="Arial" w:eastAsia="Times New Roman" w:hAnsi="Arial" w:cs="Arial"/>
      <w:sz w:val="18"/>
      <w:szCs w:val="18"/>
      <w:lang w:eastAsia="pl-PL"/>
    </w:rPr>
  </w:style>
  <w:style w:type="table" w:styleId="Jasnalistaakcent4">
    <w:name w:val="Light List Accent 4"/>
    <w:basedOn w:val="Standardowy"/>
    <w:uiPriority w:val="61"/>
    <w:rsid w:val="00FB09B4"/>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paragraph" w:styleId="Poprawka">
    <w:name w:val="Revision"/>
    <w:hidden/>
    <w:uiPriority w:val="99"/>
    <w:semiHidden/>
    <w:rsid w:val="000D0A14"/>
    <w:pPr>
      <w:spacing w:after="0" w:line="240" w:lineRule="auto"/>
    </w:pPr>
  </w:style>
  <w:style w:type="paragraph" w:styleId="HTML-wstpniesformatowany">
    <w:name w:val="HTML Preformatted"/>
    <w:basedOn w:val="Normalny"/>
    <w:link w:val="HTML-wstpniesformatowanyZnak"/>
    <w:uiPriority w:val="99"/>
    <w:semiHidden/>
    <w:unhideWhenUsed/>
    <w:rsid w:val="00D02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D02B38"/>
    <w:rPr>
      <w:rFonts w:ascii="Courier New" w:eastAsiaTheme="minorHAnsi" w:hAnsi="Courier New" w:cs="Courier New"/>
      <w:color w:val="000000"/>
      <w:sz w:val="20"/>
      <w:szCs w:val="20"/>
      <w:lang w:eastAsia="pl-PL"/>
    </w:rPr>
  </w:style>
  <w:style w:type="character" w:customStyle="1" w:styleId="apple-converted-space">
    <w:name w:val="apple-converted-space"/>
    <w:basedOn w:val="Domylnaczcionkaakapitu"/>
    <w:rsid w:val="00DB50AD"/>
  </w:style>
  <w:style w:type="paragraph" w:customStyle="1" w:styleId="Numerowanie">
    <w:name w:val="Numerowanie"/>
    <w:basedOn w:val="Akapitzlist"/>
    <w:link w:val="NumerowanieZnak"/>
    <w:rsid w:val="000911A5"/>
    <w:pPr>
      <w:numPr>
        <w:numId w:val="12"/>
      </w:numPr>
    </w:pPr>
    <w:rPr>
      <w:rFonts w:ascii="Arial" w:eastAsia="Arial" w:hAnsi="Arial" w:cs="Times New Roman"/>
    </w:rPr>
  </w:style>
  <w:style w:type="character" w:customStyle="1" w:styleId="NumerowanieZnak">
    <w:name w:val="Numerowanie Znak"/>
    <w:link w:val="Numerowanie"/>
    <w:rsid w:val="000911A5"/>
    <w:rPr>
      <w:rFonts w:ascii="Arial" w:eastAsia="Arial" w:hAnsi="Arial" w:cs="Times New Roman"/>
    </w:rPr>
  </w:style>
  <w:style w:type="paragraph" w:customStyle="1" w:styleId="dtn">
    <w:name w:val="dtn"/>
    <w:basedOn w:val="Normalny"/>
    <w:rsid w:val="000E7DF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listy3akcent61">
    <w:name w:val="Tabela listy 3 — akcent 61"/>
    <w:basedOn w:val="Standardowy"/>
    <w:uiPriority w:val="48"/>
    <w:rsid w:val="006507F4"/>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character" w:customStyle="1" w:styleId="Nierozpoznanawzmianka1">
    <w:name w:val="Nierozpoznana wzmianka1"/>
    <w:basedOn w:val="Domylnaczcionkaakapitu"/>
    <w:uiPriority w:val="99"/>
    <w:semiHidden/>
    <w:unhideWhenUsed/>
    <w:rsid w:val="005F68C2"/>
    <w:rPr>
      <w:color w:val="808080"/>
      <w:shd w:val="clear" w:color="auto" w:fill="E6E6E6"/>
    </w:rPr>
  </w:style>
  <w:style w:type="table" w:customStyle="1" w:styleId="Tabelasiatki1jasna1">
    <w:name w:val="Tabela siatki 1 — jasna1"/>
    <w:basedOn w:val="Standardowy"/>
    <w:uiPriority w:val="46"/>
    <w:rsid w:val="004A39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E75800"/>
    <w:rPr>
      <w:color w:val="919191" w:themeColor="followedHyperlink"/>
      <w:u w:val="single"/>
    </w:rPr>
  </w:style>
  <w:style w:type="table" w:customStyle="1" w:styleId="Tabelasiatki1jasna2">
    <w:name w:val="Tabela siatki 1 — jasna2"/>
    <w:basedOn w:val="Standardowy"/>
    <w:uiPriority w:val="46"/>
    <w:rsid w:val="008218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F84E26"/>
    <w:rPr>
      <w:color w:val="808080"/>
      <w:shd w:val="clear" w:color="auto" w:fill="E6E6E6"/>
    </w:rPr>
  </w:style>
  <w:style w:type="table" w:customStyle="1" w:styleId="Tabelasiatki1jasnaakcent61">
    <w:name w:val="Tabela siatki 1 — jasna — akcent 61"/>
    <w:basedOn w:val="Standardowy"/>
    <w:uiPriority w:val="46"/>
    <w:rsid w:val="00EC5F8A"/>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Zwykatabela21">
    <w:name w:val="Zwykła tabela 21"/>
    <w:basedOn w:val="Standardowy"/>
    <w:uiPriority w:val="42"/>
    <w:rsid w:val="0057751F"/>
    <w:pPr>
      <w:spacing w:after="0" w:line="240" w:lineRule="auto"/>
    </w:pPr>
    <w:rPr>
      <w:lang w:eastAsia="pl-P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155">
    <w:name w:val="xl155"/>
    <w:basedOn w:val="Normalny"/>
    <w:rsid w:val="00CF5669"/>
    <w:pPr>
      <w:numPr>
        <w:numId w:val="19"/>
      </w:numPr>
      <w:pBdr>
        <w:left w:val="single" w:sz="4" w:space="0" w:color="808080"/>
        <w:bottom w:val="single" w:sz="4" w:space="0" w:color="808080"/>
        <w:right w:val="single" w:sz="4" w:space="0" w:color="808080"/>
      </w:pBdr>
      <w:spacing w:before="100" w:beforeAutospacing="1" w:after="100" w:afterAutospacing="1" w:line="240" w:lineRule="auto"/>
      <w:ind w:left="0" w:firstLine="0"/>
      <w:contextualSpacing/>
      <w:jc w:val="center"/>
      <w:textAlignment w:val="center"/>
    </w:pPr>
    <w:rPr>
      <w:rFonts w:ascii="Arial" w:eastAsia="Times New Roman" w:hAnsi="Arial" w:cs="Arial"/>
      <w:color w:val="0D0D0D"/>
      <w:sz w:val="18"/>
      <w:szCs w:val="18"/>
      <w:lang w:eastAsia="pl-PL"/>
    </w:rPr>
  </w:style>
  <w:style w:type="table" w:customStyle="1" w:styleId="Tabelasiatki1jasna3">
    <w:name w:val="Tabela siatki 1 — jasna3"/>
    <w:basedOn w:val="Standardowy"/>
    <w:uiPriority w:val="46"/>
    <w:rsid w:val="000060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4">
    <w:name w:val="Tabela siatki 1 — jasna4"/>
    <w:basedOn w:val="Standardowy"/>
    <w:uiPriority w:val="46"/>
    <w:rsid w:val="000060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5">
    <w:name w:val="Tabela siatki 1 — jasna5"/>
    <w:basedOn w:val="Standardowy"/>
    <w:uiPriority w:val="46"/>
    <w:rsid w:val="000060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3">
    <w:name w:val="Nierozpoznana wzmianka3"/>
    <w:basedOn w:val="Domylnaczcionkaakapitu"/>
    <w:uiPriority w:val="99"/>
    <w:semiHidden/>
    <w:unhideWhenUsed/>
    <w:rsid w:val="007E047D"/>
    <w:rPr>
      <w:color w:val="605E5C"/>
      <w:shd w:val="clear" w:color="auto" w:fill="E1DFDD"/>
    </w:rPr>
  </w:style>
  <w:style w:type="character" w:customStyle="1" w:styleId="Nierozpoznanawzmianka4">
    <w:name w:val="Nierozpoznana wzmianka4"/>
    <w:basedOn w:val="Domylnaczcionkaakapitu"/>
    <w:uiPriority w:val="99"/>
    <w:semiHidden/>
    <w:unhideWhenUsed/>
    <w:rsid w:val="00F96392"/>
    <w:rPr>
      <w:color w:val="605E5C"/>
      <w:shd w:val="clear" w:color="auto" w:fill="E1DFDD"/>
    </w:rPr>
  </w:style>
  <w:style w:type="character" w:customStyle="1" w:styleId="ff4">
    <w:name w:val="ff4"/>
    <w:basedOn w:val="Domylnaczcionkaakapitu"/>
    <w:rsid w:val="00323E1D"/>
  </w:style>
  <w:style w:type="table" w:customStyle="1" w:styleId="Tabelasiatki1jasna11">
    <w:name w:val="Tabela siatki 1 — jasna11"/>
    <w:basedOn w:val="Standardowy"/>
    <w:uiPriority w:val="46"/>
    <w:rsid w:val="00DE5F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12">
    <w:name w:val="Tabela siatki 1 — jasna12"/>
    <w:basedOn w:val="Standardowy"/>
    <w:uiPriority w:val="46"/>
    <w:rsid w:val="00DE5F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akcent63">
    <w:name w:val="Tabela siatki 1 — jasna — akcent 63"/>
    <w:basedOn w:val="Standardowy"/>
    <w:uiPriority w:val="46"/>
    <w:rsid w:val="0028065D"/>
    <w:pPr>
      <w:spacing w:after="0" w:line="240" w:lineRule="auto"/>
      <w:jc w:val="both"/>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Tabelasiatki1jasnaakcent62">
    <w:name w:val="Tabela siatki 1 — jasna — akcent 62"/>
    <w:basedOn w:val="Standardowy"/>
    <w:uiPriority w:val="46"/>
    <w:rsid w:val="00EB5CD8"/>
    <w:pPr>
      <w:spacing w:after="0" w:line="240" w:lineRule="auto"/>
      <w:jc w:val="both"/>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Zwykatabela210">
    <w:name w:val="Zwykła tabela 21"/>
    <w:basedOn w:val="Standardowy"/>
    <w:uiPriority w:val="42"/>
    <w:rsid w:val="00EB5CD8"/>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atkatabelijasna2">
    <w:name w:val="Siatka tabeli — jasna2"/>
    <w:basedOn w:val="Standardowy"/>
    <w:uiPriority w:val="40"/>
    <w:rsid w:val="00EB5CD8"/>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Grid1"/>
    <w:rsid w:val="008520DF"/>
    <w:pPr>
      <w:spacing w:after="0" w:line="240" w:lineRule="auto"/>
    </w:pPr>
    <w:rPr>
      <w:lang w:eastAsia="pl-PL"/>
    </w:rPr>
    <w:tblPr>
      <w:tblCellMar>
        <w:top w:w="0" w:type="dxa"/>
        <w:left w:w="0" w:type="dxa"/>
        <w:bottom w:w="0" w:type="dxa"/>
        <w:right w:w="0" w:type="dxa"/>
      </w:tblCellMar>
    </w:tblPr>
  </w:style>
  <w:style w:type="table" w:customStyle="1" w:styleId="TableGrid2">
    <w:name w:val="TableGrid2"/>
    <w:rsid w:val="008520DF"/>
    <w:pPr>
      <w:spacing w:after="0" w:line="240" w:lineRule="auto"/>
    </w:pPr>
    <w:rPr>
      <w:lang w:eastAsia="pl-PL"/>
    </w:rPr>
    <w:tblPr>
      <w:tblCellMar>
        <w:top w:w="0" w:type="dxa"/>
        <w:left w:w="0" w:type="dxa"/>
        <w:bottom w:w="0" w:type="dxa"/>
        <w:right w:w="0" w:type="dxa"/>
      </w:tblCellMar>
    </w:tblPr>
  </w:style>
  <w:style w:type="character" w:customStyle="1" w:styleId="Nierozpoznanawzmianka5">
    <w:name w:val="Nierozpoznana wzmianka5"/>
    <w:basedOn w:val="Domylnaczcionkaakapitu"/>
    <w:uiPriority w:val="99"/>
    <w:semiHidden/>
    <w:unhideWhenUsed/>
    <w:rsid w:val="00DE167C"/>
    <w:rPr>
      <w:color w:val="605E5C"/>
      <w:shd w:val="clear" w:color="auto" w:fill="E1DFDD"/>
    </w:rPr>
  </w:style>
  <w:style w:type="table" w:customStyle="1" w:styleId="TableGrid">
    <w:name w:val="TableGrid"/>
    <w:rsid w:val="00793585"/>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E92892"/>
    <w:rPr>
      <w:color w:val="605E5C"/>
      <w:shd w:val="clear" w:color="auto" w:fill="E1DFDD"/>
    </w:rPr>
  </w:style>
  <w:style w:type="table" w:styleId="Tabelasiatki1jasna">
    <w:name w:val="Grid Table 1 Light"/>
    <w:basedOn w:val="Standardowy"/>
    <w:uiPriority w:val="46"/>
    <w:rsid w:val="00FE7A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795">
      <w:bodyDiv w:val="1"/>
      <w:marLeft w:val="0"/>
      <w:marRight w:val="0"/>
      <w:marTop w:val="0"/>
      <w:marBottom w:val="0"/>
      <w:divBdr>
        <w:top w:val="none" w:sz="0" w:space="0" w:color="auto"/>
        <w:left w:val="none" w:sz="0" w:space="0" w:color="auto"/>
        <w:bottom w:val="none" w:sz="0" w:space="0" w:color="auto"/>
        <w:right w:val="none" w:sz="0" w:space="0" w:color="auto"/>
      </w:divBdr>
    </w:div>
    <w:div w:id="11540530">
      <w:bodyDiv w:val="1"/>
      <w:marLeft w:val="0"/>
      <w:marRight w:val="0"/>
      <w:marTop w:val="0"/>
      <w:marBottom w:val="0"/>
      <w:divBdr>
        <w:top w:val="none" w:sz="0" w:space="0" w:color="auto"/>
        <w:left w:val="none" w:sz="0" w:space="0" w:color="auto"/>
        <w:bottom w:val="none" w:sz="0" w:space="0" w:color="auto"/>
        <w:right w:val="none" w:sz="0" w:space="0" w:color="auto"/>
      </w:divBdr>
    </w:div>
    <w:div w:id="15617108">
      <w:bodyDiv w:val="1"/>
      <w:marLeft w:val="0"/>
      <w:marRight w:val="0"/>
      <w:marTop w:val="0"/>
      <w:marBottom w:val="0"/>
      <w:divBdr>
        <w:top w:val="none" w:sz="0" w:space="0" w:color="auto"/>
        <w:left w:val="none" w:sz="0" w:space="0" w:color="auto"/>
        <w:bottom w:val="none" w:sz="0" w:space="0" w:color="auto"/>
        <w:right w:val="none" w:sz="0" w:space="0" w:color="auto"/>
      </w:divBdr>
    </w:div>
    <w:div w:id="40444380">
      <w:bodyDiv w:val="1"/>
      <w:marLeft w:val="0"/>
      <w:marRight w:val="0"/>
      <w:marTop w:val="0"/>
      <w:marBottom w:val="0"/>
      <w:divBdr>
        <w:top w:val="none" w:sz="0" w:space="0" w:color="auto"/>
        <w:left w:val="none" w:sz="0" w:space="0" w:color="auto"/>
        <w:bottom w:val="none" w:sz="0" w:space="0" w:color="auto"/>
        <w:right w:val="none" w:sz="0" w:space="0" w:color="auto"/>
      </w:divBdr>
    </w:div>
    <w:div w:id="66342859">
      <w:bodyDiv w:val="1"/>
      <w:marLeft w:val="0"/>
      <w:marRight w:val="0"/>
      <w:marTop w:val="0"/>
      <w:marBottom w:val="0"/>
      <w:divBdr>
        <w:top w:val="none" w:sz="0" w:space="0" w:color="auto"/>
        <w:left w:val="none" w:sz="0" w:space="0" w:color="auto"/>
        <w:bottom w:val="none" w:sz="0" w:space="0" w:color="auto"/>
        <w:right w:val="none" w:sz="0" w:space="0" w:color="auto"/>
      </w:divBdr>
    </w:div>
    <w:div w:id="75371303">
      <w:bodyDiv w:val="1"/>
      <w:marLeft w:val="0"/>
      <w:marRight w:val="0"/>
      <w:marTop w:val="0"/>
      <w:marBottom w:val="0"/>
      <w:divBdr>
        <w:top w:val="none" w:sz="0" w:space="0" w:color="auto"/>
        <w:left w:val="none" w:sz="0" w:space="0" w:color="auto"/>
        <w:bottom w:val="none" w:sz="0" w:space="0" w:color="auto"/>
        <w:right w:val="none" w:sz="0" w:space="0" w:color="auto"/>
      </w:divBdr>
    </w:div>
    <w:div w:id="80681347">
      <w:bodyDiv w:val="1"/>
      <w:marLeft w:val="0"/>
      <w:marRight w:val="0"/>
      <w:marTop w:val="0"/>
      <w:marBottom w:val="0"/>
      <w:divBdr>
        <w:top w:val="none" w:sz="0" w:space="0" w:color="auto"/>
        <w:left w:val="none" w:sz="0" w:space="0" w:color="auto"/>
        <w:bottom w:val="none" w:sz="0" w:space="0" w:color="auto"/>
        <w:right w:val="none" w:sz="0" w:space="0" w:color="auto"/>
      </w:divBdr>
    </w:div>
    <w:div w:id="89738616">
      <w:bodyDiv w:val="1"/>
      <w:marLeft w:val="0"/>
      <w:marRight w:val="0"/>
      <w:marTop w:val="0"/>
      <w:marBottom w:val="0"/>
      <w:divBdr>
        <w:top w:val="none" w:sz="0" w:space="0" w:color="auto"/>
        <w:left w:val="none" w:sz="0" w:space="0" w:color="auto"/>
        <w:bottom w:val="none" w:sz="0" w:space="0" w:color="auto"/>
        <w:right w:val="none" w:sz="0" w:space="0" w:color="auto"/>
      </w:divBdr>
    </w:div>
    <w:div w:id="96677642">
      <w:bodyDiv w:val="1"/>
      <w:marLeft w:val="0"/>
      <w:marRight w:val="0"/>
      <w:marTop w:val="0"/>
      <w:marBottom w:val="0"/>
      <w:divBdr>
        <w:top w:val="none" w:sz="0" w:space="0" w:color="auto"/>
        <w:left w:val="none" w:sz="0" w:space="0" w:color="auto"/>
        <w:bottom w:val="none" w:sz="0" w:space="0" w:color="auto"/>
        <w:right w:val="none" w:sz="0" w:space="0" w:color="auto"/>
      </w:divBdr>
    </w:div>
    <w:div w:id="100348245">
      <w:bodyDiv w:val="1"/>
      <w:marLeft w:val="0"/>
      <w:marRight w:val="0"/>
      <w:marTop w:val="0"/>
      <w:marBottom w:val="0"/>
      <w:divBdr>
        <w:top w:val="none" w:sz="0" w:space="0" w:color="auto"/>
        <w:left w:val="none" w:sz="0" w:space="0" w:color="auto"/>
        <w:bottom w:val="none" w:sz="0" w:space="0" w:color="auto"/>
        <w:right w:val="none" w:sz="0" w:space="0" w:color="auto"/>
      </w:divBdr>
    </w:div>
    <w:div w:id="106316710">
      <w:bodyDiv w:val="1"/>
      <w:marLeft w:val="0"/>
      <w:marRight w:val="0"/>
      <w:marTop w:val="0"/>
      <w:marBottom w:val="0"/>
      <w:divBdr>
        <w:top w:val="none" w:sz="0" w:space="0" w:color="auto"/>
        <w:left w:val="none" w:sz="0" w:space="0" w:color="auto"/>
        <w:bottom w:val="none" w:sz="0" w:space="0" w:color="auto"/>
        <w:right w:val="none" w:sz="0" w:space="0" w:color="auto"/>
      </w:divBdr>
    </w:div>
    <w:div w:id="119807590">
      <w:bodyDiv w:val="1"/>
      <w:marLeft w:val="0"/>
      <w:marRight w:val="0"/>
      <w:marTop w:val="0"/>
      <w:marBottom w:val="0"/>
      <w:divBdr>
        <w:top w:val="none" w:sz="0" w:space="0" w:color="auto"/>
        <w:left w:val="none" w:sz="0" w:space="0" w:color="auto"/>
        <w:bottom w:val="none" w:sz="0" w:space="0" w:color="auto"/>
        <w:right w:val="none" w:sz="0" w:space="0" w:color="auto"/>
      </w:divBdr>
    </w:div>
    <w:div w:id="131749646">
      <w:bodyDiv w:val="1"/>
      <w:marLeft w:val="0"/>
      <w:marRight w:val="0"/>
      <w:marTop w:val="0"/>
      <w:marBottom w:val="0"/>
      <w:divBdr>
        <w:top w:val="none" w:sz="0" w:space="0" w:color="auto"/>
        <w:left w:val="none" w:sz="0" w:space="0" w:color="auto"/>
        <w:bottom w:val="none" w:sz="0" w:space="0" w:color="auto"/>
        <w:right w:val="none" w:sz="0" w:space="0" w:color="auto"/>
      </w:divBdr>
    </w:div>
    <w:div w:id="133716387">
      <w:bodyDiv w:val="1"/>
      <w:marLeft w:val="0"/>
      <w:marRight w:val="0"/>
      <w:marTop w:val="0"/>
      <w:marBottom w:val="0"/>
      <w:divBdr>
        <w:top w:val="none" w:sz="0" w:space="0" w:color="auto"/>
        <w:left w:val="none" w:sz="0" w:space="0" w:color="auto"/>
        <w:bottom w:val="none" w:sz="0" w:space="0" w:color="auto"/>
        <w:right w:val="none" w:sz="0" w:space="0" w:color="auto"/>
      </w:divBdr>
    </w:div>
    <w:div w:id="141893855">
      <w:bodyDiv w:val="1"/>
      <w:marLeft w:val="0"/>
      <w:marRight w:val="0"/>
      <w:marTop w:val="0"/>
      <w:marBottom w:val="0"/>
      <w:divBdr>
        <w:top w:val="none" w:sz="0" w:space="0" w:color="auto"/>
        <w:left w:val="none" w:sz="0" w:space="0" w:color="auto"/>
        <w:bottom w:val="none" w:sz="0" w:space="0" w:color="auto"/>
        <w:right w:val="none" w:sz="0" w:space="0" w:color="auto"/>
      </w:divBdr>
    </w:div>
    <w:div w:id="144975329">
      <w:bodyDiv w:val="1"/>
      <w:marLeft w:val="0"/>
      <w:marRight w:val="0"/>
      <w:marTop w:val="0"/>
      <w:marBottom w:val="0"/>
      <w:divBdr>
        <w:top w:val="none" w:sz="0" w:space="0" w:color="auto"/>
        <w:left w:val="none" w:sz="0" w:space="0" w:color="auto"/>
        <w:bottom w:val="none" w:sz="0" w:space="0" w:color="auto"/>
        <w:right w:val="none" w:sz="0" w:space="0" w:color="auto"/>
      </w:divBdr>
    </w:div>
    <w:div w:id="147016343">
      <w:bodyDiv w:val="1"/>
      <w:marLeft w:val="0"/>
      <w:marRight w:val="0"/>
      <w:marTop w:val="0"/>
      <w:marBottom w:val="0"/>
      <w:divBdr>
        <w:top w:val="none" w:sz="0" w:space="0" w:color="auto"/>
        <w:left w:val="none" w:sz="0" w:space="0" w:color="auto"/>
        <w:bottom w:val="none" w:sz="0" w:space="0" w:color="auto"/>
        <w:right w:val="none" w:sz="0" w:space="0" w:color="auto"/>
      </w:divBdr>
    </w:div>
    <w:div w:id="150144154">
      <w:bodyDiv w:val="1"/>
      <w:marLeft w:val="0"/>
      <w:marRight w:val="0"/>
      <w:marTop w:val="0"/>
      <w:marBottom w:val="0"/>
      <w:divBdr>
        <w:top w:val="none" w:sz="0" w:space="0" w:color="auto"/>
        <w:left w:val="none" w:sz="0" w:space="0" w:color="auto"/>
        <w:bottom w:val="none" w:sz="0" w:space="0" w:color="auto"/>
        <w:right w:val="none" w:sz="0" w:space="0" w:color="auto"/>
      </w:divBdr>
    </w:div>
    <w:div w:id="162861954">
      <w:bodyDiv w:val="1"/>
      <w:marLeft w:val="0"/>
      <w:marRight w:val="0"/>
      <w:marTop w:val="0"/>
      <w:marBottom w:val="0"/>
      <w:divBdr>
        <w:top w:val="none" w:sz="0" w:space="0" w:color="auto"/>
        <w:left w:val="none" w:sz="0" w:space="0" w:color="auto"/>
        <w:bottom w:val="none" w:sz="0" w:space="0" w:color="auto"/>
        <w:right w:val="none" w:sz="0" w:space="0" w:color="auto"/>
      </w:divBdr>
    </w:div>
    <w:div w:id="173617012">
      <w:bodyDiv w:val="1"/>
      <w:marLeft w:val="0"/>
      <w:marRight w:val="0"/>
      <w:marTop w:val="0"/>
      <w:marBottom w:val="0"/>
      <w:divBdr>
        <w:top w:val="none" w:sz="0" w:space="0" w:color="auto"/>
        <w:left w:val="none" w:sz="0" w:space="0" w:color="auto"/>
        <w:bottom w:val="none" w:sz="0" w:space="0" w:color="auto"/>
        <w:right w:val="none" w:sz="0" w:space="0" w:color="auto"/>
      </w:divBdr>
    </w:div>
    <w:div w:id="178004833">
      <w:bodyDiv w:val="1"/>
      <w:marLeft w:val="0"/>
      <w:marRight w:val="0"/>
      <w:marTop w:val="0"/>
      <w:marBottom w:val="0"/>
      <w:divBdr>
        <w:top w:val="none" w:sz="0" w:space="0" w:color="auto"/>
        <w:left w:val="none" w:sz="0" w:space="0" w:color="auto"/>
        <w:bottom w:val="none" w:sz="0" w:space="0" w:color="auto"/>
        <w:right w:val="none" w:sz="0" w:space="0" w:color="auto"/>
      </w:divBdr>
    </w:div>
    <w:div w:id="180123684">
      <w:bodyDiv w:val="1"/>
      <w:marLeft w:val="0"/>
      <w:marRight w:val="0"/>
      <w:marTop w:val="0"/>
      <w:marBottom w:val="0"/>
      <w:divBdr>
        <w:top w:val="none" w:sz="0" w:space="0" w:color="auto"/>
        <w:left w:val="none" w:sz="0" w:space="0" w:color="auto"/>
        <w:bottom w:val="none" w:sz="0" w:space="0" w:color="auto"/>
        <w:right w:val="none" w:sz="0" w:space="0" w:color="auto"/>
      </w:divBdr>
    </w:div>
    <w:div w:id="180706443">
      <w:bodyDiv w:val="1"/>
      <w:marLeft w:val="0"/>
      <w:marRight w:val="0"/>
      <w:marTop w:val="0"/>
      <w:marBottom w:val="0"/>
      <w:divBdr>
        <w:top w:val="none" w:sz="0" w:space="0" w:color="auto"/>
        <w:left w:val="none" w:sz="0" w:space="0" w:color="auto"/>
        <w:bottom w:val="none" w:sz="0" w:space="0" w:color="auto"/>
        <w:right w:val="none" w:sz="0" w:space="0" w:color="auto"/>
      </w:divBdr>
    </w:div>
    <w:div w:id="182406000">
      <w:bodyDiv w:val="1"/>
      <w:marLeft w:val="0"/>
      <w:marRight w:val="0"/>
      <w:marTop w:val="0"/>
      <w:marBottom w:val="0"/>
      <w:divBdr>
        <w:top w:val="none" w:sz="0" w:space="0" w:color="auto"/>
        <w:left w:val="none" w:sz="0" w:space="0" w:color="auto"/>
        <w:bottom w:val="none" w:sz="0" w:space="0" w:color="auto"/>
        <w:right w:val="none" w:sz="0" w:space="0" w:color="auto"/>
      </w:divBdr>
    </w:div>
    <w:div w:id="184833869">
      <w:bodyDiv w:val="1"/>
      <w:marLeft w:val="0"/>
      <w:marRight w:val="0"/>
      <w:marTop w:val="0"/>
      <w:marBottom w:val="0"/>
      <w:divBdr>
        <w:top w:val="none" w:sz="0" w:space="0" w:color="auto"/>
        <w:left w:val="none" w:sz="0" w:space="0" w:color="auto"/>
        <w:bottom w:val="none" w:sz="0" w:space="0" w:color="auto"/>
        <w:right w:val="none" w:sz="0" w:space="0" w:color="auto"/>
      </w:divBdr>
    </w:div>
    <w:div w:id="194587298">
      <w:bodyDiv w:val="1"/>
      <w:marLeft w:val="0"/>
      <w:marRight w:val="0"/>
      <w:marTop w:val="0"/>
      <w:marBottom w:val="0"/>
      <w:divBdr>
        <w:top w:val="none" w:sz="0" w:space="0" w:color="auto"/>
        <w:left w:val="none" w:sz="0" w:space="0" w:color="auto"/>
        <w:bottom w:val="none" w:sz="0" w:space="0" w:color="auto"/>
        <w:right w:val="none" w:sz="0" w:space="0" w:color="auto"/>
      </w:divBdr>
    </w:div>
    <w:div w:id="197395292">
      <w:bodyDiv w:val="1"/>
      <w:marLeft w:val="0"/>
      <w:marRight w:val="0"/>
      <w:marTop w:val="0"/>
      <w:marBottom w:val="0"/>
      <w:divBdr>
        <w:top w:val="none" w:sz="0" w:space="0" w:color="auto"/>
        <w:left w:val="none" w:sz="0" w:space="0" w:color="auto"/>
        <w:bottom w:val="none" w:sz="0" w:space="0" w:color="auto"/>
        <w:right w:val="none" w:sz="0" w:space="0" w:color="auto"/>
      </w:divBdr>
    </w:div>
    <w:div w:id="201333742">
      <w:bodyDiv w:val="1"/>
      <w:marLeft w:val="0"/>
      <w:marRight w:val="0"/>
      <w:marTop w:val="0"/>
      <w:marBottom w:val="0"/>
      <w:divBdr>
        <w:top w:val="none" w:sz="0" w:space="0" w:color="auto"/>
        <w:left w:val="none" w:sz="0" w:space="0" w:color="auto"/>
        <w:bottom w:val="none" w:sz="0" w:space="0" w:color="auto"/>
        <w:right w:val="none" w:sz="0" w:space="0" w:color="auto"/>
      </w:divBdr>
    </w:div>
    <w:div w:id="201359181">
      <w:bodyDiv w:val="1"/>
      <w:marLeft w:val="0"/>
      <w:marRight w:val="0"/>
      <w:marTop w:val="0"/>
      <w:marBottom w:val="0"/>
      <w:divBdr>
        <w:top w:val="none" w:sz="0" w:space="0" w:color="auto"/>
        <w:left w:val="none" w:sz="0" w:space="0" w:color="auto"/>
        <w:bottom w:val="none" w:sz="0" w:space="0" w:color="auto"/>
        <w:right w:val="none" w:sz="0" w:space="0" w:color="auto"/>
      </w:divBdr>
    </w:div>
    <w:div w:id="201986004">
      <w:bodyDiv w:val="1"/>
      <w:marLeft w:val="0"/>
      <w:marRight w:val="0"/>
      <w:marTop w:val="0"/>
      <w:marBottom w:val="0"/>
      <w:divBdr>
        <w:top w:val="none" w:sz="0" w:space="0" w:color="auto"/>
        <w:left w:val="none" w:sz="0" w:space="0" w:color="auto"/>
        <w:bottom w:val="none" w:sz="0" w:space="0" w:color="auto"/>
        <w:right w:val="none" w:sz="0" w:space="0" w:color="auto"/>
      </w:divBdr>
    </w:div>
    <w:div w:id="207232323">
      <w:bodyDiv w:val="1"/>
      <w:marLeft w:val="0"/>
      <w:marRight w:val="0"/>
      <w:marTop w:val="0"/>
      <w:marBottom w:val="0"/>
      <w:divBdr>
        <w:top w:val="none" w:sz="0" w:space="0" w:color="auto"/>
        <w:left w:val="none" w:sz="0" w:space="0" w:color="auto"/>
        <w:bottom w:val="none" w:sz="0" w:space="0" w:color="auto"/>
        <w:right w:val="none" w:sz="0" w:space="0" w:color="auto"/>
      </w:divBdr>
    </w:div>
    <w:div w:id="211188364">
      <w:bodyDiv w:val="1"/>
      <w:marLeft w:val="0"/>
      <w:marRight w:val="0"/>
      <w:marTop w:val="0"/>
      <w:marBottom w:val="0"/>
      <w:divBdr>
        <w:top w:val="none" w:sz="0" w:space="0" w:color="auto"/>
        <w:left w:val="none" w:sz="0" w:space="0" w:color="auto"/>
        <w:bottom w:val="none" w:sz="0" w:space="0" w:color="auto"/>
        <w:right w:val="none" w:sz="0" w:space="0" w:color="auto"/>
      </w:divBdr>
    </w:div>
    <w:div w:id="217934990">
      <w:bodyDiv w:val="1"/>
      <w:marLeft w:val="0"/>
      <w:marRight w:val="0"/>
      <w:marTop w:val="0"/>
      <w:marBottom w:val="0"/>
      <w:divBdr>
        <w:top w:val="none" w:sz="0" w:space="0" w:color="auto"/>
        <w:left w:val="none" w:sz="0" w:space="0" w:color="auto"/>
        <w:bottom w:val="none" w:sz="0" w:space="0" w:color="auto"/>
        <w:right w:val="none" w:sz="0" w:space="0" w:color="auto"/>
      </w:divBdr>
    </w:div>
    <w:div w:id="222760376">
      <w:bodyDiv w:val="1"/>
      <w:marLeft w:val="0"/>
      <w:marRight w:val="0"/>
      <w:marTop w:val="0"/>
      <w:marBottom w:val="0"/>
      <w:divBdr>
        <w:top w:val="none" w:sz="0" w:space="0" w:color="auto"/>
        <w:left w:val="none" w:sz="0" w:space="0" w:color="auto"/>
        <w:bottom w:val="none" w:sz="0" w:space="0" w:color="auto"/>
        <w:right w:val="none" w:sz="0" w:space="0" w:color="auto"/>
      </w:divBdr>
    </w:div>
    <w:div w:id="227107565">
      <w:bodyDiv w:val="1"/>
      <w:marLeft w:val="0"/>
      <w:marRight w:val="0"/>
      <w:marTop w:val="0"/>
      <w:marBottom w:val="0"/>
      <w:divBdr>
        <w:top w:val="none" w:sz="0" w:space="0" w:color="auto"/>
        <w:left w:val="none" w:sz="0" w:space="0" w:color="auto"/>
        <w:bottom w:val="none" w:sz="0" w:space="0" w:color="auto"/>
        <w:right w:val="none" w:sz="0" w:space="0" w:color="auto"/>
      </w:divBdr>
    </w:div>
    <w:div w:id="227227073">
      <w:bodyDiv w:val="1"/>
      <w:marLeft w:val="0"/>
      <w:marRight w:val="0"/>
      <w:marTop w:val="0"/>
      <w:marBottom w:val="0"/>
      <w:divBdr>
        <w:top w:val="none" w:sz="0" w:space="0" w:color="auto"/>
        <w:left w:val="none" w:sz="0" w:space="0" w:color="auto"/>
        <w:bottom w:val="none" w:sz="0" w:space="0" w:color="auto"/>
        <w:right w:val="none" w:sz="0" w:space="0" w:color="auto"/>
      </w:divBdr>
    </w:div>
    <w:div w:id="227348173">
      <w:bodyDiv w:val="1"/>
      <w:marLeft w:val="0"/>
      <w:marRight w:val="0"/>
      <w:marTop w:val="0"/>
      <w:marBottom w:val="0"/>
      <w:divBdr>
        <w:top w:val="none" w:sz="0" w:space="0" w:color="auto"/>
        <w:left w:val="none" w:sz="0" w:space="0" w:color="auto"/>
        <w:bottom w:val="none" w:sz="0" w:space="0" w:color="auto"/>
        <w:right w:val="none" w:sz="0" w:space="0" w:color="auto"/>
      </w:divBdr>
    </w:div>
    <w:div w:id="241110578">
      <w:bodyDiv w:val="1"/>
      <w:marLeft w:val="0"/>
      <w:marRight w:val="0"/>
      <w:marTop w:val="0"/>
      <w:marBottom w:val="0"/>
      <w:divBdr>
        <w:top w:val="none" w:sz="0" w:space="0" w:color="auto"/>
        <w:left w:val="none" w:sz="0" w:space="0" w:color="auto"/>
        <w:bottom w:val="none" w:sz="0" w:space="0" w:color="auto"/>
        <w:right w:val="none" w:sz="0" w:space="0" w:color="auto"/>
      </w:divBdr>
    </w:div>
    <w:div w:id="244730348">
      <w:bodyDiv w:val="1"/>
      <w:marLeft w:val="0"/>
      <w:marRight w:val="0"/>
      <w:marTop w:val="0"/>
      <w:marBottom w:val="0"/>
      <w:divBdr>
        <w:top w:val="none" w:sz="0" w:space="0" w:color="auto"/>
        <w:left w:val="none" w:sz="0" w:space="0" w:color="auto"/>
        <w:bottom w:val="none" w:sz="0" w:space="0" w:color="auto"/>
        <w:right w:val="none" w:sz="0" w:space="0" w:color="auto"/>
      </w:divBdr>
    </w:div>
    <w:div w:id="247735695">
      <w:bodyDiv w:val="1"/>
      <w:marLeft w:val="0"/>
      <w:marRight w:val="0"/>
      <w:marTop w:val="0"/>
      <w:marBottom w:val="0"/>
      <w:divBdr>
        <w:top w:val="none" w:sz="0" w:space="0" w:color="auto"/>
        <w:left w:val="none" w:sz="0" w:space="0" w:color="auto"/>
        <w:bottom w:val="none" w:sz="0" w:space="0" w:color="auto"/>
        <w:right w:val="none" w:sz="0" w:space="0" w:color="auto"/>
      </w:divBdr>
    </w:div>
    <w:div w:id="263922871">
      <w:bodyDiv w:val="1"/>
      <w:marLeft w:val="0"/>
      <w:marRight w:val="0"/>
      <w:marTop w:val="0"/>
      <w:marBottom w:val="0"/>
      <w:divBdr>
        <w:top w:val="none" w:sz="0" w:space="0" w:color="auto"/>
        <w:left w:val="none" w:sz="0" w:space="0" w:color="auto"/>
        <w:bottom w:val="none" w:sz="0" w:space="0" w:color="auto"/>
        <w:right w:val="none" w:sz="0" w:space="0" w:color="auto"/>
      </w:divBdr>
    </w:div>
    <w:div w:id="285082623">
      <w:bodyDiv w:val="1"/>
      <w:marLeft w:val="0"/>
      <w:marRight w:val="0"/>
      <w:marTop w:val="0"/>
      <w:marBottom w:val="0"/>
      <w:divBdr>
        <w:top w:val="none" w:sz="0" w:space="0" w:color="auto"/>
        <w:left w:val="none" w:sz="0" w:space="0" w:color="auto"/>
        <w:bottom w:val="none" w:sz="0" w:space="0" w:color="auto"/>
        <w:right w:val="none" w:sz="0" w:space="0" w:color="auto"/>
      </w:divBdr>
    </w:div>
    <w:div w:id="291907701">
      <w:bodyDiv w:val="1"/>
      <w:marLeft w:val="0"/>
      <w:marRight w:val="0"/>
      <w:marTop w:val="0"/>
      <w:marBottom w:val="0"/>
      <w:divBdr>
        <w:top w:val="none" w:sz="0" w:space="0" w:color="auto"/>
        <w:left w:val="none" w:sz="0" w:space="0" w:color="auto"/>
        <w:bottom w:val="none" w:sz="0" w:space="0" w:color="auto"/>
        <w:right w:val="none" w:sz="0" w:space="0" w:color="auto"/>
      </w:divBdr>
    </w:div>
    <w:div w:id="293098337">
      <w:bodyDiv w:val="1"/>
      <w:marLeft w:val="0"/>
      <w:marRight w:val="0"/>
      <w:marTop w:val="0"/>
      <w:marBottom w:val="0"/>
      <w:divBdr>
        <w:top w:val="none" w:sz="0" w:space="0" w:color="auto"/>
        <w:left w:val="none" w:sz="0" w:space="0" w:color="auto"/>
        <w:bottom w:val="none" w:sz="0" w:space="0" w:color="auto"/>
        <w:right w:val="none" w:sz="0" w:space="0" w:color="auto"/>
      </w:divBdr>
    </w:div>
    <w:div w:id="312564158">
      <w:bodyDiv w:val="1"/>
      <w:marLeft w:val="0"/>
      <w:marRight w:val="0"/>
      <w:marTop w:val="0"/>
      <w:marBottom w:val="0"/>
      <w:divBdr>
        <w:top w:val="none" w:sz="0" w:space="0" w:color="auto"/>
        <w:left w:val="none" w:sz="0" w:space="0" w:color="auto"/>
        <w:bottom w:val="none" w:sz="0" w:space="0" w:color="auto"/>
        <w:right w:val="none" w:sz="0" w:space="0" w:color="auto"/>
      </w:divBdr>
    </w:div>
    <w:div w:id="315112789">
      <w:bodyDiv w:val="1"/>
      <w:marLeft w:val="0"/>
      <w:marRight w:val="0"/>
      <w:marTop w:val="0"/>
      <w:marBottom w:val="0"/>
      <w:divBdr>
        <w:top w:val="none" w:sz="0" w:space="0" w:color="auto"/>
        <w:left w:val="none" w:sz="0" w:space="0" w:color="auto"/>
        <w:bottom w:val="none" w:sz="0" w:space="0" w:color="auto"/>
        <w:right w:val="none" w:sz="0" w:space="0" w:color="auto"/>
      </w:divBdr>
    </w:div>
    <w:div w:id="317199683">
      <w:bodyDiv w:val="1"/>
      <w:marLeft w:val="0"/>
      <w:marRight w:val="0"/>
      <w:marTop w:val="0"/>
      <w:marBottom w:val="0"/>
      <w:divBdr>
        <w:top w:val="none" w:sz="0" w:space="0" w:color="auto"/>
        <w:left w:val="none" w:sz="0" w:space="0" w:color="auto"/>
        <w:bottom w:val="none" w:sz="0" w:space="0" w:color="auto"/>
        <w:right w:val="none" w:sz="0" w:space="0" w:color="auto"/>
      </w:divBdr>
    </w:div>
    <w:div w:id="318461331">
      <w:bodyDiv w:val="1"/>
      <w:marLeft w:val="0"/>
      <w:marRight w:val="0"/>
      <w:marTop w:val="0"/>
      <w:marBottom w:val="0"/>
      <w:divBdr>
        <w:top w:val="none" w:sz="0" w:space="0" w:color="auto"/>
        <w:left w:val="none" w:sz="0" w:space="0" w:color="auto"/>
        <w:bottom w:val="none" w:sz="0" w:space="0" w:color="auto"/>
        <w:right w:val="none" w:sz="0" w:space="0" w:color="auto"/>
      </w:divBdr>
    </w:div>
    <w:div w:id="322467202">
      <w:bodyDiv w:val="1"/>
      <w:marLeft w:val="0"/>
      <w:marRight w:val="0"/>
      <w:marTop w:val="0"/>
      <w:marBottom w:val="0"/>
      <w:divBdr>
        <w:top w:val="none" w:sz="0" w:space="0" w:color="auto"/>
        <w:left w:val="none" w:sz="0" w:space="0" w:color="auto"/>
        <w:bottom w:val="none" w:sz="0" w:space="0" w:color="auto"/>
        <w:right w:val="none" w:sz="0" w:space="0" w:color="auto"/>
      </w:divBdr>
    </w:div>
    <w:div w:id="339624961">
      <w:bodyDiv w:val="1"/>
      <w:marLeft w:val="0"/>
      <w:marRight w:val="0"/>
      <w:marTop w:val="0"/>
      <w:marBottom w:val="0"/>
      <w:divBdr>
        <w:top w:val="none" w:sz="0" w:space="0" w:color="auto"/>
        <w:left w:val="none" w:sz="0" w:space="0" w:color="auto"/>
        <w:bottom w:val="none" w:sz="0" w:space="0" w:color="auto"/>
        <w:right w:val="none" w:sz="0" w:space="0" w:color="auto"/>
      </w:divBdr>
    </w:div>
    <w:div w:id="348066649">
      <w:bodyDiv w:val="1"/>
      <w:marLeft w:val="0"/>
      <w:marRight w:val="0"/>
      <w:marTop w:val="0"/>
      <w:marBottom w:val="0"/>
      <w:divBdr>
        <w:top w:val="none" w:sz="0" w:space="0" w:color="auto"/>
        <w:left w:val="none" w:sz="0" w:space="0" w:color="auto"/>
        <w:bottom w:val="none" w:sz="0" w:space="0" w:color="auto"/>
        <w:right w:val="none" w:sz="0" w:space="0" w:color="auto"/>
      </w:divBdr>
    </w:div>
    <w:div w:id="360279754">
      <w:bodyDiv w:val="1"/>
      <w:marLeft w:val="0"/>
      <w:marRight w:val="0"/>
      <w:marTop w:val="0"/>
      <w:marBottom w:val="0"/>
      <w:divBdr>
        <w:top w:val="none" w:sz="0" w:space="0" w:color="auto"/>
        <w:left w:val="none" w:sz="0" w:space="0" w:color="auto"/>
        <w:bottom w:val="none" w:sz="0" w:space="0" w:color="auto"/>
        <w:right w:val="none" w:sz="0" w:space="0" w:color="auto"/>
      </w:divBdr>
    </w:div>
    <w:div w:id="361126140">
      <w:bodyDiv w:val="1"/>
      <w:marLeft w:val="0"/>
      <w:marRight w:val="0"/>
      <w:marTop w:val="0"/>
      <w:marBottom w:val="0"/>
      <w:divBdr>
        <w:top w:val="none" w:sz="0" w:space="0" w:color="auto"/>
        <w:left w:val="none" w:sz="0" w:space="0" w:color="auto"/>
        <w:bottom w:val="none" w:sz="0" w:space="0" w:color="auto"/>
        <w:right w:val="none" w:sz="0" w:space="0" w:color="auto"/>
      </w:divBdr>
    </w:div>
    <w:div w:id="365570923">
      <w:bodyDiv w:val="1"/>
      <w:marLeft w:val="0"/>
      <w:marRight w:val="0"/>
      <w:marTop w:val="0"/>
      <w:marBottom w:val="0"/>
      <w:divBdr>
        <w:top w:val="none" w:sz="0" w:space="0" w:color="auto"/>
        <w:left w:val="none" w:sz="0" w:space="0" w:color="auto"/>
        <w:bottom w:val="none" w:sz="0" w:space="0" w:color="auto"/>
        <w:right w:val="none" w:sz="0" w:space="0" w:color="auto"/>
      </w:divBdr>
    </w:div>
    <w:div w:id="365760702">
      <w:bodyDiv w:val="1"/>
      <w:marLeft w:val="0"/>
      <w:marRight w:val="0"/>
      <w:marTop w:val="0"/>
      <w:marBottom w:val="0"/>
      <w:divBdr>
        <w:top w:val="none" w:sz="0" w:space="0" w:color="auto"/>
        <w:left w:val="none" w:sz="0" w:space="0" w:color="auto"/>
        <w:bottom w:val="none" w:sz="0" w:space="0" w:color="auto"/>
        <w:right w:val="none" w:sz="0" w:space="0" w:color="auto"/>
      </w:divBdr>
    </w:div>
    <w:div w:id="367992067">
      <w:bodyDiv w:val="1"/>
      <w:marLeft w:val="0"/>
      <w:marRight w:val="0"/>
      <w:marTop w:val="0"/>
      <w:marBottom w:val="0"/>
      <w:divBdr>
        <w:top w:val="none" w:sz="0" w:space="0" w:color="auto"/>
        <w:left w:val="none" w:sz="0" w:space="0" w:color="auto"/>
        <w:bottom w:val="none" w:sz="0" w:space="0" w:color="auto"/>
        <w:right w:val="none" w:sz="0" w:space="0" w:color="auto"/>
      </w:divBdr>
    </w:div>
    <w:div w:id="372190237">
      <w:bodyDiv w:val="1"/>
      <w:marLeft w:val="0"/>
      <w:marRight w:val="0"/>
      <w:marTop w:val="0"/>
      <w:marBottom w:val="0"/>
      <w:divBdr>
        <w:top w:val="none" w:sz="0" w:space="0" w:color="auto"/>
        <w:left w:val="none" w:sz="0" w:space="0" w:color="auto"/>
        <w:bottom w:val="none" w:sz="0" w:space="0" w:color="auto"/>
        <w:right w:val="none" w:sz="0" w:space="0" w:color="auto"/>
      </w:divBdr>
    </w:div>
    <w:div w:id="402063682">
      <w:bodyDiv w:val="1"/>
      <w:marLeft w:val="0"/>
      <w:marRight w:val="0"/>
      <w:marTop w:val="0"/>
      <w:marBottom w:val="0"/>
      <w:divBdr>
        <w:top w:val="none" w:sz="0" w:space="0" w:color="auto"/>
        <w:left w:val="none" w:sz="0" w:space="0" w:color="auto"/>
        <w:bottom w:val="none" w:sz="0" w:space="0" w:color="auto"/>
        <w:right w:val="none" w:sz="0" w:space="0" w:color="auto"/>
      </w:divBdr>
    </w:div>
    <w:div w:id="405609822">
      <w:bodyDiv w:val="1"/>
      <w:marLeft w:val="0"/>
      <w:marRight w:val="0"/>
      <w:marTop w:val="0"/>
      <w:marBottom w:val="0"/>
      <w:divBdr>
        <w:top w:val="none" w:sz="0" w:space="0" w:color="auto"/>
        <w:left w:val="none" w:sz="0" w:space="0" w:color="auto"/>
        <w:bottom w:val="none" w:sz="0" w:space="0" w:color="auto"/>
        <w:right w:val="none" w:sz="0" w:space="0" w:color="auto"/>
      </w:divBdr>
    </w:div>
    <w:div w:id="406803266">
      <w:bodyDiv w:val="1"/>
      <w:marLeft w:val="0"/>
      <w:marRight w:val="0"/>
      <w:marTop w:val="0"/>
      <w:marBottom w:val="0"/>
      <w:divBdr>
        <w:top w:val="none" w:sz="0" w:space="0" w:color="auto"/>
        <w:left w:val="none" w:sz="0" w:space="0" w:color="auto"/>
        <w:bottom w:val="none" w:sz="0" w:space="0" w:color="auto"/>
        <w:right w:val="none" w:sz="0" w:space="0" w:color="auto"/>
      </w:divBdr>
    </w:div>
    <w:div w:id="414976837">
      <w:bodyDiv w:val="1"/>
      <w:marLeft w:val="0"/>
      <w:marRight w:val="0"/>
      <w:marTop w:val="0"/>
      <w:marBottom w:val="0"/>
      <w:divBdr>
        <w:top w:val="none" w:sz="0" w:space="0" w:color="auto"/>
        <w:left w:val="none" w:sz="0" w:space="0" w:color="auto"/>
        <w:bottom w:val="none" w:sz="0" w:space="0" w:color="auto"/>
        <w:right w:val="none" w:sz="0" w:space="0" w:color="auto"/>
      </w:divBdr>
    </w:div>
    <w:div w:id="420563178">
      <w:bodyDiv w:val="1"/>
      <w:marLeft w:val="0"/>
      <w:marRight w:val="0"/>
      <w:marTop w:val="0"/>
      <w:marBottom w:val="0"/>
      <w:divBdr>
        <w:top w:val="none" w:sz="0" w:space="0" w:color="auto"/>
        <w:left w:val="none" w:sz="0" w:space="0" w:color="auto"/>
        <w:bottom w:val="none" w:sz="0" w:space="0" w:color="auto"/>
        <w:right w:val="none" w:sz="0" w:space="0" w:color="auto"/>
      </w:divBdr>
    </w:div>
    <w:div w:id="422722119">
      <w:bodyDiv w:val="1"/>
      <w:marLeft w:val="0"/>
      <w:marRight w:val="0"/>
      <w:marTop w:val="0"/>
      <w:marBottom w:val="0"/>
      <w:divBdr>
        <w:top w:val="none" w:sz="0" w:space="0" w:color="auto"/>
        <w:left w:val="none" w:sz="0" w:space="0" w:color="auto"/>
        <w:bottom w:val="none" w:sz="0" w:space="0" w:color="auto"/>
        <w:right w:val="none" w:sz="0" w:space="0" w:color="auto"/>
      </w:divBdr>
    </w:div>
    <w:div w:id="423502632">
      <w:bodyDiv w:val="1"/>
      <w:marLeft w:val="0"/>
      <w:marRight w:val="0"/>
      <w:marTop w:val="0"/>
      <w:marBottom w:val="0"/>
      <w:divBdr>
        <w:top w:val="none" w:sz="0" w:space="0" w:color="auto"/>
        <w:left w:val="none" w:sz="0" w:space="0" w:color="auto"/>
        <w:bottom w:val="none" w:sz="0" w:space="0" w:color="auto"/>
        <w:right w:val="none" w:sz="0" w:space="0" w:color="auto"/>
      </w:divBdr>
    </w:div>
    <w:div w:id="423846834">
      <w:bodyDiv w:val="1"/>
      <w:marLeft w:val="0"/>
      <w:marRight w:val="0"/>
      <w:marTop w:val="0"/>
      <w:marBottom w:val="0"/>
      <w:divBdr>
        <w:top w:val="none" w:sz="0" w:space="0" w:color="auto"/>
        <w:left w:val="none" w:sz="0" w:space="0" w:color="auto"/>
        <w:bottom w:val="none" w:sz="0" w:space="0" w:color="auto"/>
        <w:right w:val="none" w:sz="0" w:space="0" w:color="auto"/>
      </w:divBdr>
    </w:div>
    <w:div w:id="438992082">
      <w:bodyDiv w:val="1"/>
      <w:marLeft w:val="0"/>
      <w:marRight w:val="0"/>
      <w:marTop w:val="0"/>
      <w:marBottom w:val="0"/>
      <w:divBdr>
        <w:top w:val="none" w:sz="0" w:space="0" w:color="auto"/>
        <w:left w:val="none" w:sz="0" w:space="0" w:color="auto"/>
        <w:bottom w:val="none" w:sz="0" w:space="0" w:color="auto"/>
        <w:right w:val="none" w:sz="0" w:space="0" w:color="auto"/>
      </w:divBdr>
    </w:div>
    <w:div w:id="446971937">
      <w:bodyDiv w:val="1"/>
      <w:marLeft w:val="0"/>
      <w:marRight w:val="0"/>
      <w:marTop w:val="0"/>
      <w:marBottom w:val="0"/>
      <w:divBdr>
        <w:top w:val="none" w:sz="0" w:space="0" w:color="auto"/>
        <w:left w:val="none" w:sz="0" w:space="0" w:color="auto"/>
        <w:bottom w:val="none" w:sz="0" w:space="0" w:color="auto"/>
        <w:right w:val="none" w:sz="0" w:space="0" w:color="auto"/>
      </w:divBdr>
    </w:div>
    <w:div w:id="447941343">
      <w:bodyDiv w:val="1"/>
      <w:marLeft w:val="0"/>
      <w:marRight w:val="0"/>
      <w:marTop w:val="0"/>
      <w:marBottom w:val="0"/>
      <w:divBdr>
        <w:top w:val="none" w:sz="0" w:space="0" w:color="auto"/>
        <w:left w:val="none" w:sz="0" w:space="0" w:color="auto"/>
        <w:bottom w:val="none" w:sz="0" w:space="0" w:color="auto"/>
        <w:right w:val="none" w:sz="0" w:space="0" w:color="auto"/>
      </w:divBdr>
    </w:div>
    <w:div w:id="448624617">
      <w:bodyDiv w:val="1"/>
      <w:marLeft w:val="0"/>
      <w:marRight w:val="0"/>
      <w:marTop w:val="0"/>
      <w:marBottom w:val="0"/>
      <w:divBdr>
        <w:top w:val="none" w:sz="0" w:space="0" w:color="auto"/>
        <w:left w:val="none" w:sz="0" w:space="0" w:color="auto"/>
        <w:bottom w:val="none" w:sz="0" w:space="0" w:color="auto"/>
        <w:right w:val="none" w:sz="0" w:space="0" w:color="auto"/>
      </w:divBdr>
    </w:div>
    <w:div w:id="450246944">
      <w:bodyDiv w:val="1"/>
      <w:marLeft w:val="0"/>
      <w:marRight w:val="0"/>
      <w:marTop w:val="0"/>
      <w:marBottom w:val="0"/>
      <w:divBdr>
        <w:top w:val="none" w:sz="0" w:space="0" w:color="auto"/>
        <w:left w:val="none" w:sz="0" w:space="0" w:color="auto"/>
        <w:bottom w:val="none" w:sz="0" w:space="0" w:color="auto"/>
        <w:right w:val="none" w:sz="0" w:space="0" w:color="auto"/>
      </w:divBdr>
    </w:div>
    <w:div w:id="453060453">
      <w:bodyDiv w:val="1"/>
      <w:marLeft w:val="0"/>
      <w:marRight w:val="0"/>
      <w:marTop w:val="0"/>
      <w:marBottom w:val="0"/>
      <w:divBdr>
        <w:top w:val="none" w:sz="0" w:space="0" w:color="auto"/>
        <w:left w:val="none" w:sz="0" w:space="0" w:color="auto"/>
        <w:bottom w:val="none" w:sz="0" w:space="0" w:color="auto"/>
        <w:right w:val="none" w:sz="0" w:space="0" w:color="auto"/>
      </w:divBdr>
    </w:div>
    <w:div w:id="453599296">
      <w:bodyDiv w:val="1"/>
      <w:marLeft w:val="0"/>
      <w:marRight w:val="0"/>
      <w:marTop w:val="0"/>
      <w:marBottom w:val="0"/>
      <w:divBdr>
        <w:top w:val="none" w:sz="0" w:space="0" w:color="auto"/>
        <w:left w:val="none" w:sz="0" w:space="0" w:color="auto"/>
        <w:bottom w:val="none" w:sz="0" w:space="0" w:color="auto"/>
        <w:right w:val="none" w:sz="0" w:space="0" w:color="auto"/>
      </w:divBdr>
    </w:div>
    <w:div w:id="459611864">
      <w:bodyDiv w:val="1"/>
      <w:marLeft w:val="0"/>
      <w:marRight w:val="0"/>
      <w:marTop w:val="0"/>
      <w:marBottom w:val="0"/>
      <w:divBdr>
        <w:top w:val="none" w:sz="0" w:space="0" w:color="auto"/>
        <w:left w:val="none" w:sz="0" w:space="0" w:color="auto"/>
        <w:bottom w:val="none" w:sz="0" w:space="0" w:color="auto"/>
        <w:right w:val="none" w:sz="0" w:space="0" w:color="auto"/>
      </w:divBdr>
    </w:div>
    <w:div w:id="466972611">
      <w:bodyDiv w:val="1"/>
      <w:marLeft w:val="0"/>
      <w:marRight w:val="0"/>
      <w:marTop w:val="0"/>
      <w:marBottom w:val="0"/>
      <w:divBdr>
        <w:top w:val="none" w:sz="0" w:space="0" w:color="auto"/>
        <w:left w:val="none" w:sz="0" w:space="0" w:color="auto"/>
        <w:bottom w:val="none" w:sz="0" w:space="0" w:color="auto"/>
        <w:right w:val="none" w:sz="0" w:space="0" w:color="auto"/>
      </w:divBdr>
    </w:div>
    <w:div w:id="475804776">
      <w:bodyDiv w:val="1"/>
      <w:marLeft w:val="0"/>
      <w:marRight w:val="0"/>
      <w:marTop w:val="0"/>
      <w:marBottom w:val="0"/>
      <w:divBdr>
        <w:top w:val="none" w:sz="0" w:space="0" w:color="auto"/>
        <w:left w:val="none" w:sz="0" w:space="0" w:color="auto"/>
        <w:bottom w:val="none" w:sz="0" w:space="0" w:color="auto"/>
        <w:right w:val="none" w:sz="0" w:space="0" w:color="auto"/>
      </w:divBdr>
    </w:div>
    <w:div w:id="478347533">
      <w:bodyDiv w:val="1"/>
      <w:marLeft w:val="0"/>
      <w:marRight w:val="0"/>
      <w:marTop w:val="0"/>
      <w:marBottom w:val="0"/>
      <w:divBdr>
        <w:top w:val="none" w:sz="0" w:space="0" w:color="auto"/>
        <w:left w:val="none" w:sz="0" w:space="0" w:color="auto"/>
        <w:bottom w:val="none" w:sz="0" w:space="0" w:color="auto"/>
        <w:right w:val="none" w:sz="0" w:space="0" w:color="auto"/>
      </w:divBdr>
    </w:div>
    <w:div w:id="480535629">
      <w:bodyDiv w:val="1"/>
      <w:marLeft w:val="0"/>
      <w:marRight w:val="0"/>
      <w:marTop w:val="0"/>
      <w:marBottom w:val="0"/>
      <w:divBdr>
        <w:top w:val="none" w:sz="0" w:space="0" w:color="auto"/>
        <w:left w:val="none" w:sz="0" w:space="0" w:color="auto"/>
        <w:bottom w:val="none" w:sz="0" w:space="0" w:color="auto"/>
        <w:right w:val="none" w:sz="0" w:space="0" w:color="auto"/>
      </w:divBdr>
    </w:div>
    <w:div w:id="481234278">
      <w:bodyDiv w:val="1"/>
      <w:marLeft w:val="0"/>
      <w:marRight w:val="0"/>
      <w:marTop w:val="0"/>
      <w:marBottom w:val="0"/>
      <w:divBdr>
        <w:top w:val="none" w:sz="0" w:space="0" w:color="auto"/>
        <w:left w:val="none" w:sz="0" w:space="0" w:color="auto"/>
        <w:bottom w:val="none" w:sz="0" w:space="0" w:color="auto"/>
        <w:right w:val="none" w:sz="0" w:space="0" w:color="auto"/>
      </w:divBdr>
    </w:div>
    <w:div w:id="485437040">
      <w:bodyDiv w:val="1"/>
      <w:marLeft w:val="0"/>
      <w:marRight w:val="0"/>
      <w:marTop w:val="0"/>
      <w:marBottom w:val="0"/>
      <w:divBdr>
        <w:top w:val="none" w:sz="0" w:space="0" w:color="auto"/>
        <w:left w:val="none" w:sz="0" w:space="0" w:color="auto"/>
        <w:bottom w:val="none" w:sz="0" w:space="0" w:color="auto"/>
        <w:right w:val="none" w:sz="0" w:space="0" w:color="auto"/>
      </w:divBdr>
    </w:div>
    <w:div w:id="485587731">
      <w:bodyDiv w:val="1"/>
      <w:marLeft w:val="0"/>
      <w:marRight w:val="0"/>
      <w:marTop w:val="0"/>
      <w:marBottom w:val="0"/>
      <w:divBdr>
        <w:top w:val="none" w:sz="0" w:space="0" w:color="auto"/>
        <w:left w:val="none" w:sz="0" w:space="0" w:color="auto"/>
        <w:bottom w:val="none" w:sz="0" w:space="0" w:color="auto"/>
        <w:right w:val="none" w:sz="0" w:space="0" w:color="auto"/>
      </w:divBdr>
    </w:div>
    <w:div w:id="487095653">
      <w:bodyDiv w:val="1"/>
      <w:marLeft w:val="0"/>
      <w:marRight w:val="0"/>
      <w:marTop w:val="0"/>
      <w:marBottom w:val="0"/>
      <w:divBdr>
        <w:top w:val="none" w:sz="0" w:space="0" w:color="auto"/>
        <w:left w:val="none" w:sz="0" w:space="0" w:color="auto"/>
        <w:bottom w:val="none" w:sz="0" w:space="0" w:color="auto"/>
        <w:right w:val="none" w:sz="0" w:space="0" w:color="auto"/>
      </w:divBdr>
    </w:div>
    <w:div w:id="497186035">
      <w:bodyDiv w:val="1"/>
      <w:marLeft w:val="0"/>
      <w:marRight w:val="0"/>
      <w:marTop w:val="0"/>
      <w:marBottom w:val="0"/>
      <w:divBdr>
        <w:top w:val="none" w:sz="0" w:space="0" w:color="auto"/>
        <w:left w:val="none" w:sz="0" w:space="0" w:color="auto"/>
        <w:bottom w:val="none" w:sz="0" w:space="0" w:color="auto"/>
        <w:right w:val="none" w:sz="0" w:space="0" w:color="auto"/>
      </w:divBdr>
    </w:div>
    <w:div w:id="497424868">
      <w:bodyDiv w:val="1"/>
      <w:marLeft w:val="0"/>
      <w:marRight w:val="0"/>
      <w:marTop w:val="0"/>
      <w:marBottom w:val="0"/>
      <w:divBdr>
        <w:top w:val="none" w:sz="0" w:space="0" w:color="auto"/>
        <w:left w:val="none" w:sz="0" w:space="0" w:color="auto"/>
        <w:bottom w:val="none" w:sz="0" w:space="0" w:color="auto"/>
        <w:right w:val="none" w:sz="0" w:space="0" w:color="auto"/>
      </w:divBdr>
    </w:div>
    <w:div w:id="504051274">
      <w:bodyDiv w:val="1"/>
      <w:marLeft w:val="0"/>
      <w:marRight w:val="0"/>
      <w:marTop w:val="0"/>
      <w:marBottom w:val="0"/>
      <w:divBdr>
        <w:top w:val="none" w:sz="0" w:space="0" w:color="auto"/>
        <w:left w:val="none" w:sz="0" w:space="0" w:color="auto"/>
        <w:bottom w:val="none" w:sz="0" w:space="0" w:color="auto"/>
        <w:right w:val="none" w:sz="0" w:space="0" w:color="auto"/>
      </w:divBdr>
    </w:div>
    <w:div w:id="506017355">
      <w:bodyDiv w:val="1"/>
      <w:marLeft w:val="0"/>
      <w:marRight w:val="0"/>
      <w:marTop w:val="0"/>
      <w:marBottom w:val="0"/>
      <w:divBdr>
        <w:top w:val="none" w:sz="0" w:space="0" w:color="auto"/>
        <w:left w:val="none" w:sz="0" w:space="0" w:color="auto"/>
        <w:bottom w:val="none" w:sz="0" w:space="0" w:color="auto"/>
        <w:right w:val="none" w:sz="0" w:space="0" w:color="auto"/>
      </w:divBdr>
    </w:div>
    <w:div w:id="510608257">
      <w:bodyDiv w:val="1"/>
      <w:marLeft w:val="0"/>
      <w:marRight w:val="0"/>
      <w:marTop w:val="0"/>
      <w:marBottom w:val="0"/>
      <w:divBdr>
        <w:top w:val="none" w:sz="0" w:space="0" w:color="auto"/>
        <w:left w:val="none" w:sz="0" w:space="0" w:color="auto"/>
        <w:bottom w:val="none" w:sz="0" w:space="0" w:color="auto"/>
        <w:right w:val="none" w:sz="0" w:space="0" w:color="auto"/>
      </w:divBdr>
    </w:div>
    <w:div w:id="518590294">
      <w:bodyDiv w:val="1"/>
      <w:marLeft w:val="0"/>
      <w:marRight w:val="0"/>
      <w:marTop w:val="0"/>
      <w:marBottom w:val="0"/>
      <w:divBdr>
        <w:top w:val="none" w:sz="0" w:space="0" w:color="auto"/>
        <w:left w:val="none" w:sz="0" w:space="0" w:color="auto"/>
        <w:bottom w:val="none" w:sz="0" w:space="0" w:color="auto"/>
        <w:right w:val="none" w:sz="0" w:space="0" w:color="auto"/>
      </w:divBdr>
    </w:div>
    <w:div w:id="519585481">
      <w:bodyDiv w:val="1"/>
      <w:marLeft w:val="0"/>
      <w:marRight w:val="0"/>
      <w:marTop w:val="0"/>
      <w:marBottom w:val="0"/>
      <w:divBdr>
        <w:top w:val="none" w:sz="0" w:space="0" w:color="auto"/>
        <w:left w:val="none" w:sz="0" w:space="0" w:color="auto"/>
        <w:bottom w:val="none" w:sz="0" w:space="0" w:color="auto"/>
        <w:right w:val="none" w:sz="0" w:space="0" w:color="auto"/>
      </w:divBdr>
    </w:div>
    <w:div w:id="525564414">
      <w:bodyDiv w:val="1"/>
      <w:marLeft w:val="0"/>
      <w:marRight w:val="0"/>
      <w:marTop w:val="0"/>
      <w:marBottom w:val="0"/>
      <w:divBdr>
        <w:top w:val="none" w:sz="0" w:space="0" w:color="auto"/>
        <w:left w:val="none" w:sz="0" w:space="0" w:color="auto"/>
        <w:bottom w:val="none" w:sz="0" w:space="0" w:color="auto"/>
        <w:right w:val="none" w:sz="0" w:space="0" w:color="auto"/>
      </w:divBdr>
    </w:div>
    <w:div w:id="528184919">
      <w:bodyDiv w:val="1"/>
      <w:marLeft w:val="0"/>
      <w:marRight w:val="0"/>
      <w:marTop w:val="0"/>
      <w:marBottom w:val="0"/>
      <w:divBdr>
        <w:top w:val="none" w:sz="0" w:space="0" w:color="auto"/>
        <w:left w:val="none" w:sz="0" w:space="0" w:color="auto"/>
        <w:bottom w:val="none" w:sz="0" w:space="0" w:color="auto"/>
        <w:right w:val="none" w:sz="0" w:space="0" w:color="auto"/>
      </w:divBdr>
    </w:div>
    <w:div w:id="528953368">
      <w:bodyDiv w:val="1"/>
      <w:marLeft w:val="0"/>
      <w:marRight w:val="0"/>
      <w:marTop w:val="0"/>
      <w:marBottom w:val="0"/>
      <w:divBdr>
        <w:top w:val="none" w:sz="0" w:space="0" w:color="auto"/>
        <w:left w:val="none" w:sz="0" w:space="0" w:color="auto"/>
        <w:bottom w:val="none" w:sz="0" w:space="0" w:color="auto"/>
        <w:right w:val="none" w:sz="0" w:space="0" w:color="auto"/>
      </w:divBdr>
    </w:div>
    <w:div w:id="550969048">
      <w:bodyDiv w:val="1"/>
      <w:marLeft w:val="0"/>
      <w:marRight w:val="0"/>
      <w:marTop w:val="0"/>
      <w:marBottom w:val="0"/>
      <w:divBdr>
        <w:top w:val="none" w:sz="0" w:space="0" w:color="auto"/>
        <w:left w:val="none" w:sz="0" w:space="0" w:color="auto"/>
        <w:bottom w:val="none" w:sz="0" w:space="0" w:color="auto"/>
        <w:right w:val="none" w:sz="0" w:space="0" w:color="auto"/>
      </w:divBdr>
    </w:div>
    <w:div w:id="552497744">
      <w:bodyDiv w:val="1"/>
      <w:marLeft w:val="0"/>
      <w:marRight w:val="0"/>
      <w:marTop w:val="0"/>
      <w:marBottom w:val="0"/>
      <w:divBdr>
        <w:top w:val="none" w:sz="0" w:space="0" w:color="auto"/>
        <w:left w:val="none" w:sz="0" w:space="0" w:color="auto"/>
        <w:bottom w:val="none" w:sz="0" w:space="0" w:color="auto"/>
        <w:right w:val="none" w:sz="0" w:space="0" w:color="auto"/>
      </w:divBdr>
    </w:div>
    <w:div w:id="556935476">
      <w:bodyDiv w:val="1"/>
      <w:marLeft w:val="0"/>
      <w:marRight w:val="0"/>
      <w:marTop w:val="0"/>
      <w:marBottom w:val="0"/>
      <w:divBdr>
        <w:top w:val="none" w:sz="0" w:space="0" w:color="auto"/>
        <w:left w:val="none" w:sz="0" w:space="0" w:color="auto"/>
        <w:bottom w:val="none" w:sz="0" w:space="0" w:color="auto"/>
        <w:right w:val="none" w:sz="0" w:space="0" w:color="auto"/>
      </w:divBdr>
    </w:div>
    <w:div w:id="563640587">
      <w:bodyDiv w:val="1"/>
      <w:marLeft w:val="0"/>
      <w:marRight w:val="0"/>
      <w:marTop w:val="0"/>
      <w:marBottom w:val="0"/>
      <w:divBdr>
        <w:top w:val="none" w:sz="0" w:space="0" w:color="auto"/>
        <w:left w:val="none" w:sz="0" w:space="0" w:color="auto"/>
        <w:bottom w:val="none" w:sz="0" w:space="0" w:color="auto"/>
        <w:right w:val="none" w:sz="0" w:space="0" w:color="auto"/>
      </w:divBdr>
    </w:div>
    <w:div w:id="565461435">
      <w:bodyDiv w:val="1"/>
      <w:marLeft w:val="0"/>
      <w:marRight w:val="0"/>
      <w:marTop w:val="0"/>
      <w:marBottom w:val="0"/>
      <w:divBdr>
        <w:top w:val="none" w:sz="0" w:space="0" w:color="auto"/>
        <w:left w:val="none" w:sz="0" w:space="0" w:color="auto"/>
        <w:bottom w:val="none" w:sz="0" w:space="0" w:color="auto"/>
        <w:right w:val="none" w:sz="0" w:space="0" w:color="auto"/>
      </w:divBdr>
    </w:div>
    <w:div w:id="572815928">
      <w:bodyDiv w:val="1"/>
      <w:marLeft w:val="0"/>
      <w:marRight w:val="0"/>
      <w:marTop w:val="0"/>
      <w:marBottom w:val="0"/>
      <w:divBdr>
        <w:top w:val="none" w:sz="0" w:space="0" w:color="auto"/>
        <w:left w:val="none" w:sz="0" w:space="0" w:color="auto"/>
        <w:bottom w:val="none" w:sz="0" w:space="0" w:color="auto"/>
        <w:right w:val="none" w:sz="0" w:space="0" w:color="auto"/>
      </w:divBdr>
    </w:div>
    <w:div w:id="573702817">
      <w:bodyDiv w:val="1"/>
      <w:marLeft w:val="0"/>
      <w:marRight w:val="0"/>
      <w:marTop w:val="0"/>
      <w:marBottom w:val="0"/>
      <w:divBdr>
        <w:top w:val="none" w:sz="0" w:space="0" w:color="auto"/>
        <w:left w:val="none" w:sz="0" w:space="0" w:color="auto"/>
        <w:bottom w:val="none" w:sz="0" w:space="0" w:color="auto"/>
        <w:right w:val="none" w:sz="0" w:space="0" w:color="auto"/>
      </w:divBdr>
    </w:div>
    <w:div w:id="578059794">
      <w:bodyDiv w:val="1"/>
      <w:marLeft w:val="0"/>
      <w:marRight w:val="0"/>
      <w:marTop w:val="0"/>
      <w:marBottom w:val="0"/>
      <w:divBdr>
        <w:top w:val="none" w:sz="0" w:space="0" w:color="auto"/>
        <w:left w:val="none" w:sz="0" w:space="0" w:color="auto"/>
        <w:bottom w:val="none" w:sz="0" w:space="0" w:color="auto"/>
        <w:right w:val="none" w:sz="0" w:space="0" w:color="auto"/>
      </w:divBdr>
    </w:div>
    <w:div w:id="578171030">
      <w:bodyDiv w:val="1"/>
      <w:marLeft w:val="0"/>
      <w:marRight w:val="0"/>
      <w:marTop w:val="0"/>
      <w:marBottom w:val="0"/>
      <w:divBdr>
        <w:top w:val="none" w:sz="0" w:space="0" w:color="auto"/>
        <w:left w:val="none" w:sz="0" w:space="0" w:color="auto"/>
        <w:bottom w:val="none" w:sz="0" w:space="0" w:color="auto"/>
        <w:right w:val="none" w:sz="0" w:space="0" w:color="auto"/>
      </w:divBdr>
    </w:div>
    <w:div w:id="596211675">
      <w:bodyDiv w:val="1"/>
      <w:marLeft w:val="0"/>
      <w:marRight w:val="0"/>
      <w:marTop w:val="0"/>
      <w:marBottom w:val="0"/>
      <w:divBdr>
        <w:top w:val="none" w:sz="0" w:space="0" w:color="auto"/>
        <w:left w:val="none" w:sz="0" w:space="0" w:color="auto"/>
        <w:bottom w:val="none" w:sz="0" w:space="0" w:color="auto"/>
        <w:right w:val="none" w:sz="0" w:space="0" w:color="auto"/>
      </w:divBdr>
    </w:div>
    <w:div w:id="603268639">
      <w:bodyDiv w:val="1"/>
      <w:marLeft w:val="0"/>
      <w:marRight w:val="0"/>
      <w:marTop w:val="0"/>
      <w:marBottom w:val="0"/>
      <w:divBdr>
        <w:top w:val="none" w:sz="0" w:space="0" w:color="auto"/>
        <w:left w:val="none" w:sz="0" w:space="0" w:color="auto"/>
        <w:bottom w:val="none" w:sz="0" w:space="0" w:color="auto"/>
        <w:right w:val="none" w:sz="0" w:space="0" w:color="auto"/>
      </w:divBdr>
    </w:div>
    <w:div w:id="607275431">
      <w:bodyDiv w:val="1"/>
      <w:marLeft w:val="0"/>
      <w:marRight w:val="0"/>
      <w:marTop w:val="0"/>
      <w:marBottom w:val="0"/>
      <w:divBdr>
        <w:top w:val="none" w:sz="0" w:space="0" w:color="auto"/>
        <w:left w:val="none" w:sz="0" w:space="0" w:color="auto"/>
        <w:bottom w:val="none" w:sz="0" w:space="0" w:color="auto"/>
        <w:right w:val="none" w:sz="0" w:space="0" w:color="auto"/>
      </w:divBdr>
    </w:div>
    <w:div w:id="613055144">
      <w:bodyDiv w:val="1"/>
      <w:marLeft w:val="0"/>
      <w:marRight w:val="0"/>
      <w:marTop w:val="0"/>
      <w:marBottom w:val="0"/>
      <w:divBdr>
        <w:top w:val="none" w:sz="0" w:space="0" w:color="auto"/>
        <w:left w:val="none" w:sz="0" w:space="0" w:color="auto"/>
        <w:bottom w:val="none" w:sz="0" w:space="0" w:color="auto"/>
        <w:right w:val="none" w:sz="0" w:space="0" w:color="auto"/>
      </w:divBdr>
    </w:div>
    <w:div w:id="620652800">
      <w:bodyDiv w:val="1"/>
      <w:marLeft w:val="0"/>
      <w:marRight w:val="0"/>
      <w:marTop w:val="0"/>
      <w:marBottom w:val="0"/>
      <w:divBdr>
        <w:top w:val="none" w:sz="0" w:space="0" w:color="auto"/>
        <w:left w:val="none" w:sz="0" w:space="0" w:color="auto"/>
        <w:bottom w:val="none" w:sz="0" w:space="0" w:color="auto"/>
        <w:right w:val="none" w:sz="0" w:space="0" w:color="auto"/>
      </w:divBdr>
    </w:div>
    <w:div w:id="624166846">
      <w:bodyDiv w:val="1"/>
      <w:marLeft w:val="0"/>
      <w:marRight w:val="0"/>
      <w:marTop w:val="0"/>
      <w:marBottom w:val="0"/>
      <w:divBdr>
        <w:top w:val="none" w:sz="0" w:space="0" w:color="auto"/>
        <w:left w:val="none" w:sz="0" w:space="0" w:color="auto"/>
        <w:bottom w:val="none" w:sz="0" w:space="0" w:color="auto"/>
        <w:right w:val="none" w:sz="0" w:space="0" w:color="auto"/>
      </w:divBdr>
    </w:div>
    <w:div w:id="627980163">
      <w:bodyDiv w:val="1"/>
      <w:marLeft w:val="0"/>
      <w:marRight w:val="0"/>
      <w:marTop w:val="0"/>
      <w:marBottom w:val="0"/>
      <w:divBdr>
        <w:top w:val="none" w:sz="0" w:space="0" w:color="auto"/>
        <w:left w:val="none" w:sz="0" w:space="0" w:color="auto"/>
        <w:bottom w:val="none" w:sz="0" w:space="0" w:color="auto"/>
        <w:right w:val="none" w:sz="0" w:space="0" w:color="auto"/>
      </w:divBdr>
    </w:div>
    <w:div w:id="630402484">
      <w:bodyDiv w:val="1"/>
      <w:marLeft w:val="0"/>
      <w:marRight w:val="0"/>
      <w:marTop w:val="0"/>
      <w:marBottom w:val="0"/>
      <w:divBdr>
        <w:top w:val="none" w:sz="0" w:space="0" w:color="auto"/>
        <w:left w:val="none" w:sz="0" w:space="0" w:color="auto"/>
        <w:bottom w:val="none" w:sz="0" w:space="0" w:color="auto"/>
        <w:right w:val="none" w:sz="0" w:space="0" w:color="auto"/>
      </w:divBdr>
    </w:div>
    <w:div w:id="631054606">
      <w:bodyDiv w:val="1"/>
      <w:marLeft w:val="0"/>
      <w:marRight w:val="0"/>
      <w:marTop w:val="0"/>
      <w:marBottom w:val="0"/>
      <w:divBdr>
        <w:top w:val="none" w:sz="0" w:space="0" w:color="auto"/>
        <w:left w:val="none" w:sz="0" w:space="0" w:color="auto"/>
        <w:bottom w:val="none" w:sz="0" w:space="0" w:color="auto"/>
        <w:right w:val="none" w:sz="0" w:space="0" w:color="auto"/>
      </w:divBdr>
    </w:div>
    <w:div w:id="653341878">
      <w:bodyDiv w:val="1"/>
      <w:marLeft w:val="0"/>
      <w:marRight w:val="0"/>
      <w:marTop w:val="0"/>
      <w:marBottom w:val="0"/>
      <w:divBdr>
        <w:top w:val="none" w:sz="0" w:space="0" w:color="auto"/>
        <w:left w:val="none" w:sz="0" w:space="0" w:color="auto"/>
        <w:bottom w:val="none" w:sz="0" w:space="0" w:color="auto"/>
        <w:right w:val="none" w:sz="0" w:space="0" w:color="auto"/>
      </w:divBdr>
    </w:div>
    <w:div w:id="667169905">
      <w:bodyDiv w:val="1"/>
      <w:marLeft w:val="0"/>
      <w:marRight w:val="0"/>
      <w:marTop w:val="0"/>
      <w:marBottom w:val="0"/>
      <w:divBdr>
        <w:top w:val="none" w:sz="0" w:space="0" w:color="auto"/>
        <w:left w:val="none" w:sz="0" w:space="0" w:color="auto"/>
        <w:bottom w:val="none" w:sz="0" w:space="0" w:color="auto"/>
        <w:right w:val="none" w:sz="0" w:space="0" w:color="auto"/>
      </w:divBdr>
    </w:div>
    <w:div w:id="685639105">
      <w:bodyDiv w:val="1"/>
      <w:marLeft w:val="0"/>
      <w:marRight w:val="0"/>
      <w:marTop w:val="0"/>
      <w:marBottom w:val="0"/>
      <w:divBdr>
        <w:top w:val="none" w:sz="0" w:space="0" w:color="auto"/>
        <w:left w:val="none" w:sz="0" w:space="0" w:color="auto"/>
        <w:bottom w:val="none" w:sz="0" w:space="0" w:color="auto"/>
        <w:right w:val="none" w:sz="0" w:space="0" w:color="auto"/>
      </w:divBdr>
    </w:div>
    <w:div w:id="687289561">
      <w:bodyDiv w:val="1"/>
      <w:marLeft w:val="0"/>
      <w:marRight w:val="0"/>
      <w:marTop w:val="0"/>
      <w:marBottom w:val="0"/>
      <w:divBdr>
        <w:top w:val="none" w:sz="0" w:space="0" w:color="auto"/>
        <w:left w:val="none" w:sz="0" w:space="0" w:color="auto"/>
        <w:bottom w:val="none" w:sz="0" w:space="0" w:color="auto"/>
        <w:right w:val="none" w:sz="0" w:space="0" w:color="auto"/>
      </w:divBdr>
    </w:div>
    <w:div w:id="699596935">
      <w:bodyDiv w:val="1"/>
      <w:marLeft w:val="0"/>
      <w:marRight w:val="0"/>
      <w:marTop w:val="0"/>
      <w:marBottom w:val="0"/>
      <w:divBdr>
        <w:top w:val="none" w:sz="0" w:space="0" w:color="auto"/>
        <w:left w:val="none" w:sz="0" w:space="0" w:color="auto"/>
        <w:bottom w:val="none" w:sz="0" w:space="0" w:color="auto"/>
        <w:right w:val="none" w:sz="0" w:space="0" w:color="auto"/>
      </w:divBdr>
    </w:div>
    <w:div w:id="702487054">
      <w:bodyDiv w:val="1"/>
      <w:marLeft w:val="0"/>
      <w:marRight w:val="0"/>
      <w:marTop w:val="0"/>
      <w:marBottom w:val="0"/>
      <w:divBdr>
        <w:top w:val="none" w:sz="0" w:space="0" w:color="auto"/>
        <w:left w:val="none" w:sz="0" w:space="0" w:color="auto"/>
        <w:bottom w:val="none" w:sz="0" w:space="0" w:color="auto"/>
        <w:right w:val="none" w:sz="0" w:space="0" w:color="auto"/>
      </w:divBdr>
    </w:div>
    <w:div w:id="703676186">
      <w:bodyDiv w:val="1"/>
      <w:marLeft w:val="0"/>
      <w:marRight w:val="0"/>
      <w:marTop w:val="0"/>
      <w:marBottom w:val="0"/>
      <w:divBdr>
        <w:top w:val="none" w:sz="0" w:space="0" w:color="auto"/>
        <w:left w:val="none" w:sz="0" w:space="0" w:color="auto"/>
        <w:bottom w:val="none" w:sz="0" w:space="0" w:color="auto"/>
        <w:right w:val="none" w:sz="0" w:space="0" w:color="auto"/>
      </w:divBdr>
    </w:div>
    <w:div w:id="709917133">
      <w:bodyDiv w:val="1"/>
      <w:marLeft w:val="0"/>
      <w:marRight w:val="0"/>
      <w:marTop w:val="0"/>
      <w:marBottom w:val="0"/>
      <w:divBdr>
        <w:top w:val="none" w:sz="0" w:space="0" w:color="auto"/>
        <w:left w:val="none" w:sz="0" w:space="0" w:color="auto"/>
        <w:bottom w:val="none" w:sz="0" w:space="0" w:color="auto"/>
        <w:right w:val="none" w:sz="0" w:space="0" w:color="auto"/>
      </w:divBdr>
    </w:div>
    <w:div w:id="714353445">
      <w:bodyDiv w:val="1"/>
      <w:marLeft w:val="0"/>
      <w:marRight w:val="0"/>
      <w:marTop w:val="0"/>
      <w:marBottom w:val="0"/>
      <w:divBdr>
        <w:top w:val="none" w:sz="0" w:space="0" w:color="auto"/>
        <w:left w:val="none" w:sz="0" w:space="0" w:color="auto"/>
        <w:bottom w:val="none" w:sz="0" w:space="0" w:color="auto"/>
        <w:right w:val="none" w:sz="0" w:space="0" w:color="auto"/>
      </w:divBdr>
    </w:div>
    <w:div w:id="717357883">
      <w:bodyDiv w:val="1"/>
      <w:marLeft w:val="0"/>
      <w:marRight w:val="0"/>
      <w:marTop w:val="0"/>
      <w:marBottom w:val="0"/>
      <w:divBdr>
        <w:top w:val="none" w:sz="0" w:space="0" w:color="auto"/>
        <w:left w:val="none" w:sz="0" w:space="0" w:color="auto"/>
        <w:bottom w:val="none" w:sz="0" w:space="0" w:color="auto"/>
        <w:right w:val="none" w:sz="0" w:space="0" w:color="auto"/>
      </w:divBdr>
    </w:div>
    <w:div w:id="733890351">
      <w:bodyDiv w:val="1"/>
      <w:marLeft w:val="0"/>
      <w:marRight w:val="0"/>
      <w:marTop w:val="0"/>
      <w:marBottom w:val="0"/>
      <w:divBdr>
        <w:top w:val="none" w:sz="0" w:space="0" w:color="auto"/>
        <w:left w:val="none" w:sz="0" w:space="0" w:color="auto"/>
        <w:bottom w:val="none" w:sz="0" w:space="0" w:color="auto"/>
        <w:right w:val="none" w:sz="0" w:space="0" w:color="auto"/>
      </w:divBdr>
    </w:div>
    <w:div w:id="736321112">
      <w:bodyDiv w:val="1"/>
      <w:marLeft w:val="0"/>
      <w:marRight w:val="0"/>
      <w:marTop w:val="0"/>
      <w:marBottom w:val="0"/>
      <w:divBdr>
        <w:top w:val="none" w:sz="0" w:space="0" w:color="auto"/>
        <w:left w:val="none" w:sz="0" w:space="0" w:color="auto"/>
        <w:bottom w:val="none" w:sz="0" w:space="0" w:color="auto"/>
        <w:right w:val="none" w:sz="0" w:space="0" w:color="auto"/>
      </w:divBdr>
    </w:div>
    <w:div w:id="747046099">
      <w:bodyDiv w:val="1"/>
      <w:marLeft w:val="0"/>
      <w:marRight w:val="0"/>
      <w:marTop w:val="0"/>
      <w:marBottom w:val="0"/>
      <w:divBdr>
        <w:top w:val="none" w:sz="0" w:space="0" w:color="auto"/>
        <w:left w:val="none" w:sz="0" w:space="0" w:color="auto"/>
        <w:bottom w:val="none" w:sz="0" w:space="0" w:color="auto"/>
        <w:right w:val="none" w:sz="0" w:space="0" w:color="auto"/>
      </w:divBdr>
    </w:div>
    <w:div w:id="754671984">
      <w:bodyDiv w:val="1"/>
      <w:marLeft w:val="0"/>
      <w:marRight w:val="0"/>
      <w:marTop w:val="0"/>
      <w:marBottom w:val="0"/>
      <w:divBdr>
        <w:top w:val="none" w:sz="0" w:space="0" w:color="auto"/>
        <w:left w:val="none" w:sz="0" w:space="0" w:color="auto"/>
        <w:bottom w:val="none" w:sz="0" w:space="0" w:color="auto"/>
        <w:right w:val="none" w:sz="0" w:space="0" w:color="auto"/>
      </w:divBdr>
    </w:div>
    <w:div w:id="757099045">
      <w:bodyDiv w:val="1"/>
      <w:marLeft w:val="0"/>
      <w:marRight w:val="0"/>
      <w:marTop w:val="0"/>
      <w:marBottom w:val="0"/>
      <w:divBdr>
        <w:top w:val="none" w:sz="0" w:space="0" w:color="auto"/>
        <w:left w:val="none" w:sz="0" w:space="0" w:color="auto"/>
        <w:bottom w:val="none" w:sz="0" w:space="0" w:color="auto"/>
        <w:right w:val="none" w:sz="0" w:space="0" w:color="auto"/>
      </w:divBdr>
    </w:div>
    <w:div w:id="776365660">
      <w:bodyDiv w:val="1"/>
      <w:marLeft w:val="0"/>
      <w:marRight w:val="0"/>
      <w:marTop w:val="0"/>
      <w:marBottom w:val="0"/>
      <w:divBdr>
        <w:top w:val="none" w:sz="0" w:space="0" w:color="auto"/>
        <w:left w:val="none" w:sz="0" w:space="0" w:color="auto"/>
        <w:bottom w:val="none" w:sz="0" w:space="0" w:color="auto"/>
        <w:right w:val="none" w:sz="0" w:space="0" w:color="auto"/>
      </w:divBdr>
    </w:div>
    <w:div w:id="777682127">
      <w:bodyDiv w:val="1"/>
      <w:marLeft w:val="0"/>
      <w:marRight w:val="0"/>
      <w:marTop w:val="0"/>
      <w:marBottom w:val="0"/>
      <w:divBdr>
        <w:top w:val="none" w:sz="0" w:space="0" w:color="auto"/>
        <w:left w:val="none" w:sz="0" w:space="0" w:color="auto"/>
        <w:bottom w:val="none" w:sz="0" w:space="0" w:color="auto"/>
        <w:right w:val="none" w:sz="0" w:space="0" w:color="auto"/>
      </w:divBdr>
    </w:div>
    <w:div w:id="778378862">
      <w:bodyDiv w:val="1"/>
      <w:marLeft w:val="0"/>
      <w:marRight w:val="0"/>
      <w:marTop w:val="0"/>
      <w:marBottom w:val="0"/>
      <w:divBdr>
        <w:top w:val="none" w:sz="0" w:space="0" w:color="auto"/>
        <w:left w:val="none" w:sz="0" w:space="0" w:color="auto"/>
        <w:bottom w:val="none" w:sz="0" w:space="0" w:color="auto"/>
        <w:right w:val="none" w:sz="0" w:space="0" w:color="auto"/>
      </w:divBdr>
    </w:div>
    <w:div w:id="790443868">
      <w:bodyDiv w:val="1"/>
      <w:marLeft w:val="0"/>
      <w:marRight w:val="0"/>
      <w:marTop w:val="0"/>
      <w:marBottom w:val="0"/>
      <w:divBdr>
        <w:top w:val="none" w:sz="0" w:space="0" w:color="auto"/>
        <w:left w:val="none" w:sz="0" w:space="0" w:color="auto"/>
        <w:bottom w:val="none" w:sz="0" w:space="0" w:color="auto"/>
        <w:right w:val="none" w:sz="0" w:space="0" w:color="auto"/>
      </w:divBdr>
    </w:div>
    <w:div w:id="795417736">
      <w:bodyDiv w:val="1"/>
      <w:marLeft w:val="0"/>
      <w:marRight w:val="0"/>
      <w:marTop w:val="0"/>
      <w:marBottom w:val="0"/>
      <w:divBdr>
        <w:top w:val="none" w:sz="0" w:space="0" w:color="auto"/>
        <w:left w:val="none" w:sz="0" w:space="0" w:color="auto"/>
        <w:bottom w:val="none" w:sz="0" w:space="0" w:color="auto"/>
        <w:right w:val="none" w:sz="0" w:space="0" w:color="auto"/>
      </w:divBdr>
    </w:div>
    <w:div w:id="807170128">
      <w:bodyDiv w:val="1"/>
      <w:marLeft w:val="0"/>
      <w:marRight w:val="0"/>
      <w:marTop w:val="0"/>
      <w:marBottom w:val="0"/>
      <w:divBdr>
        <w:top w:val="none" w:sz="0" w:space="0" w:color="auto"/>
        <w:left w:val="none" w:sz="0" w:space="0" w:color="auto"/>
        <w:bottom w:val="none" w:sz="0" w:space="0" w:color="auto"/>
        <w:right w:val="none" w:sz="0" w:space="0" w:color="auto"/>
      </w:divBdr>
    </w:div>
    <w:div w:id="808861437">
      <w:bodyDiv w:val="1"/>
      <w:marLeft w:val="0"/>
      <w:marRight w:val="0"/>
      <w:marTop w:val="0"/>
      <w:marBottom w:val="0"/>
      <w:divBdr>
        <w:top w:val="none" w:sz="0" w:space="0" w:color="auto"/>
        <w:left w:val="none" w:sz="0" w:space="0" w:color="auto"/>
        <w:bottom w:val="none" w:sz="0" w:space="0" w:color="auto"/>
        <w:right w:val="none" w:sz="0" w:space="0" w:color="auto"/>
      </w:divBdr>
    </w:div>
    <w:div w:id="810749867">
      <w:bodyDiv w:val="1"/>
      <w:marLeft w:val="0"/>
      <w:marRight w:val="0"/>
      <w:marTop w:val="0"/>
      <w:marBottom w:val="0"/>
      <w:divBdr>
        <w:top w:val="none" w:sz="0" w:space="0" w:color="auto"/>
        <w:left w:val="none" w:sz="0" w:space="0" w:color="auto"/>
        <w:bottom w:val="none" w:sz="0" w:space="0" w:color="auto"/>
        <w:right w:val="none" w:sz="0" w:space="0" w:color="auto"/>
      </w:divBdr>
    </w:div>
    <w:div w:id="812716914">
      <w:bodyDiv w:val="1"/>
      <w:marLeft w:val="0"/>
      <w:marRight w:val="0"/>
      <w:marTop w:val="0"/>
      <w:marBottom w:val="0"/>
      <w:divBdr>
        <w:top w:val="none" w:sz="0" w:space="0" w:color="auto"/>
        <w:left w:val="none" w:sz="0" w:space="0" w:color="auto"/>
        <w:bottom w:val="none" w:sz="0" w:space="0" w:color="auto"/>
        <w:right w:val="none" w:sz="0" w:space="0" w:color="auto"/>
      </w:divBdr>
    </w:div>
    <w:div w:id="832263089">
      <w:bodyDiv w:val="1"/>
      <w:marLeft w:val="0"/>
      <w:marRight w:val="0"/>
      <w:marTop w:val="0"/>
      <w:marBottom w:val="0"/>
      <w:divBdr>
        <w:top w:val="none" w:sz="0" w:space="0" w:color="auto"/>
        <w:left w:val="none" w:sz="0" w:space="0" w:color="auto"/>
        <w:bottom w:val="none" w:sz="0" w:space="0" w:color="auto"/>
        <w:right w:val="none" w:sz="0" w:space="0" w:color="auto"/>
      </w:divBdr>
    </w:div>
    <w:div w:id="842280750">
      <w:bodyDiv w:val="1"/>
      <w:marLeft w:val="0"/>
      <w:marRight w:val="0"/>
      <w:marTop w:val="0"/>
      <w:marBottom w:val="0"/>
      <w:divBdr>
        <w:top w:val="none" w:sz="0" w:space="0" w:color="auto"/>
        <w:left w:val="none" w:sz="0" w:space="0" w:color="auto"/>
        <w:bottom w:val="none" w:sz="0" w:space="0" w:color="auto"/>
        <w:right w:val="none" w:sz="0" w:space="0" w:color="auto"/>
      </w:divBdr>
    </w:div>
    <w:div w:id="846286135">
      <w:bodyDiv w:val="1"/>
      <w:marLeft w:val="0"/>
      <w:marRight w:val="0"/>
      <w:marTop w:val="0"/>
      <w:marBottom w:val="0"/>
      <w:divBdr>
        <w:top w:val="none" w:sz="0" w:space="0" w:color="auto"/>
        <w:left w:val="none" w:sz="0" w:space="0" w:color="auto"/>
        <w:bottom w:val="none" w:sz="0" w:space="0" w:color="auto"/>
        <w:right w:val="none" w:sz="0" w:space="0" w:color="auto"/>
      </w:divBdr>
    </w:div>
    <w:div w:id="849560474">
      <w:bodyDiv w:val="1"/>
      <w:marLeft w:val="0"/>
      <w:marRight w:val="0"/>
      <w:marTop w:val="0"/>
      <w:marBottom w:val="0"/>
      <w:divBdr>
        <w:top w:val="none" w:sz="0" w:space="0" w:color="auto"/>
        <w:left w:val="none" w:sz="0" w:space="0" w:color="auto"/>
        <w:bottom w:val="none" w:sz="0" w:space="0" w:color="auto"/>
        <w:right w:val="none" w:sz="0" w:space="0" w:color="auto"/>
      </w:divBdr>
    </w:div>
    <w:div w:id="853344267">
      <w:bodyDiv w:val="1"/>
      <w:marLeft w:val="0"/>
      <w:marRight w:val="0"/>
      <w:marTop w:val="0"/>
      <w:marBottom w:val="0"/>
      <w:divBdr>
        <w:top w:val="none" w:sz="0" w:space="0" w:color="auto"/>
        <w:left w:val="none" w:sz="0" w:space="0" w:color="auto"/>
        <w:bottom w:val="none" w:sz="0" w:space="0" w:color="auto"/>
        <w:right w:val="none" w:sz="0" w:space="0" w:color="auto"/>
      </w:divBdr>
    </w:div>
    <w:div w:id="858545675">
      <w:bodyDiv w:val="1"/>
      <w:marLeft w:val="0"/>
      <w:marRight w:val="0"/>
      <w:marTop w:val="0"/>
      <w:marBottom w:val="0"/>
      <w:divBdr>
        <w:top w:val="none" w:sz="0" w:space="0" w:color="auto"/>
        <w:left w:val="none" w:sz="0" w:space="0" w:color="auto"/>
        <w:bottom w:val="none" w:sz="0" w:space="0" w:color="auto"/>
        <w:right w:val="none" w:sz="0" w:space="0" w:color="auto"/>
      </w:divBdr>
    </w:div>
    <w:div w:id="859049607">
      <w:bodyDiv w:val="1"/>
      <w:marLeft w:val="0"/>
      <w:marRight w:val="0"/>
      <w:marTop w:val="0"/>
      <w:marBottom w:val="0"/>
      <w:divBdr>
        <w:top w:val="none" w:sz="0" w:space="0" w:color="auto"/>
        <w:left w:val="none" w:sz="0" w:space="0" w:color="auto"/>
        <w:bottom w:val="none" w:sz="0" w:space="0" w:color="auto"/>
        <w:right w:val="none" w:sz="0" w:space="0" w:color="auto"/>
      </w:divBdr>
    </w:div>
    <w:div w:id="875703759">
      <w:bodyDiv w:val="1"/>
      <w:marLeft w:val="0"/>
      <w:marRight w:val="0"/>
      <w:marTop w:val="0"/>
      <w:marBottom w:val="0"/>
      <w:divBdr>
        <w:top w:val="none" w:sz="0" w:space="0" w:color="auto"/>
        <w:left w:val="none" w:sz="0" w:space="0" w:color="auto"/>
        <w:bottom w:val="none" w:sz="0" w:space="0" w:color="auto"/>
        <w:right w:val="none" w:sz="0" w:space="0" w:color="auto"/>
      </w:divBdr>
    </w:div>
    <w:div w:id="880752533">
      <w:bodyDiv w:val="1"/>
      <w:marLeft w:val="0"/>
      <w:marRight w:val="0"/>
      <w:marTop w:val="0"/>
      <w:marBottom w:val="0"/>
      <w:divBdr>
        <w:top w:val="none" w:sz="0" w:space="0" w:color="auto"/>
        <w:left w:val="none" w:sz="0" w:space="0" w:color="auto"/>
        <w:bottom w:val="none" w:sz="0" w:space="0" w:color="auto"/>
        <w:right w:val="none" w:sz="0" w:space="0" w:color="auto"/>
      </w:divBdr>
    </w:div>
    <w:div w:id="886725581">
      <w:bodyDiv w:val="1"/>
      <w:marLeft w:val="0"/>
      <w:marRight w:val="0"/>
      <w:marTop w:val="0"/>
      <w:marBottom w:val="0"/>
      <w:divBdr>
        <w:top w:val="none" w:sz="0" w:space="0" w:color="auto"/>
        <w:left w:val="none" w:sz="0" w:space="0" w:color="auto"/>
        <w:bottom w:val="none" w:sz="0" w:space="0" w:color="auto"/>
        <w:right w:val="none" w:sz="0" w:space="0" w:color="auto"/>
      </w:divBdr>
    </w:div>
    <w:div w:id="889070545">
      <w:bodyDiv w:val="1"/>
      <w:marLeft w:val="0"/>
      <w:marRight w:val="0"/>
      <w:marTop w:val="0"/>
      <w:marBottom w:val="0"/>
      <w:divBdr>
        <w:top w:val="none" w:sz="0" w:space="0" w:color="auto"/>
        <w:left w:val="none" w:sz="0" w:space="0" w:color="auto"/>
        <w:bottom w:val="none" w:sz="0" w:space="0" w:color="auto"/>
        <w:right w:val="none" w:sz="0" w:space="0" w:color="auto"/>
      </w:divBdr>
    </w:div>
    <w:div w:id="899097119">
      <w:bodyDiv w:val="1"/>
      <w:marLeft w:val="0"/>
      <w:marRight w:val="0"/>
      <w:marTop w:val="0"/>
      <w:marBottom w:val="0"/>
      <w:divBdr>
        <w:top w:val="none" w:sz="0" w:space="0" w:color="auto"/>
        <w:left w:val="none" w:sz="0" w:space="0" w:color="auto"/>
        <w:bottom w:val="none" w:sz="0" w:space="0" w:color="auto"/>
        <w:right w:val="none" w:sz="0" w:space="0" w:color="auto"/>
      </w:divBdr>
    </w:div>
    <w:div w:id="899486504">
      <w:bodyDiv w:val="1"/>
      <w:marLeft w:val="0"/>
      <w:marRight w:val="0"/>
      <w:marTop w:val="0"/>
      <w:marBottom w:val="0"/>
      <w:divBdr>
        <w:top w:val="none" w:sz="0" w:space="0" w:color="auto"/>
        <w:left w:val="none" w:sz="0" w:space="0" w:color="auto"/>
        <w:bottom w:val="none" w:sz="0" w:space="0" w:color="auto"/>
        <w:right w:val="none" w:sz="0" w:space="0" w:color="auto"/>
      </w:divBdr>
    </w:div>
    <w:div w:id="901477949">
      <w:bodyDiv w:val="1"/>
      <w:marLeft w:val="0"/>
      <w:marRight w:val="0"/>
      <w:marTop w:val="0"/>
      <w:marBottom w:val="0"/>
      <w:divBdr>
        <w:top w:val="none" w:sz="0" w:space="0" w:color="auto"/>
        <w:left w:val="none" w:sz="0" w:space="0" w:color="auto"/>
        <w:bottom w:val="none" w:sz="0" w:space="0" w:color="auto"/>
        <w:right w:val="none" w:sz="0" w:space="0" w:color="auto"/>
      </w:divBdr>
    </w:div>
    <w:div w:id="902569683">
      <w:bodyDiv w:val="1"/>
      <w:marLeft w:val="0"/>
      <w:marRight w:val="0"/>
      <w:marTop w:val="0"/>
      <w:marBottom w:val="0"/>
      <w:divBdr>
        <w:top w:val="none" w:sz="0" w:space="0" w:color="auto"/>
        <w:left w:val="none" w:sz="0" w:space="0" w:color="auto"/>
        <w:bottom w:val="none" w:sz="0" w:space="0" w:color="auto"/>
        <w:right w:val="none" w:sz="0" w:space="0" w:color="auto"/>
      </w:divBdr>
    </w:div>
    <w:div w:id="925118543">
      <w:bodyDiv w:val="1"/>
      <w:marLeft w:val="0"/>
      <w:marRight w:val="0"/>
      <w:marTop w:val="0"/>
      <w:marBottom w:val="0"/>
      <w:divBdr>
        <w:top w:val="none" w:sz="0" w:space="0" w:color="auto"/>
        <w:left w:val="none" w:sz="0" w:space="0" w:color="auto"/>
        <w:bottom w:val="none" w:sz="0" w:space="0" w:color="auto"/>
        <w:right w:val="none" w:sz="0" w:space="0" w:color="auto"/>
      </w:divBdr>
    </w:div>
    <w:div w:id="929849953">
      <w:bodyDiv w:val="1"/>
      <w:marLeft w:val="0"/>
      <w:marRight w:val="0"/>
      <w:marTop w:val="0"/>
      <w:marBottom w:val="0"/>
      <w:divBdr>
        <w:top w:val="none" w:sz="0" w:space="0" w:color="auto"/>
        <w:left w:val="none" w:sz="0" w:space="0" w:color="auto"/>
        <w:bottom w:val="none" w:sz="0" w:space="0" w:color="auto"/>
        <w:right w:val="none" w:sz="0" w:space="0" w:color="auto"/>
      </w:divBdr>
    </w:div>
    <w:div w:id="930089222">
      <w:bodyDiv w:val="1"/>
      <w:marLeft w:val="0"/>
      <w:marRight w:val="0"/>
      <w:marTop w:val="0"/>
      <w:marBottom w:val="0"/>
      <w:divBdr>
        <w:top w:val="none" w:sz="0" w:space="0" w:color="auto"/>
        <w:left w:val="none" w:sz="0" w:space="0" w:color="auto"/>
        <w:bottom w:val="none" w:sz="0" w:space="0" w:color="auto"/>
        <w:right w:val="none" w:sz="0" w:space="0" w:color="auto"/>
      </w:divBdr>
    </w:div>
    <w:div w:id="930939333">
      <w:bodyDiv w:val="1"/>
      <w:marLeft w:val="0"/>
      <w:marRight w:val="0"/>
      <w:marTop w:val="0"/>
      <w:marBottom w:val="0"/>
      <w:divBdr>
        <w:top w:val="none" w:sz="0" w:space="0" w:color="auto"/>
        <w:left w:val="none" w:sz="0" w:space="0" w:color="auto"/>
        <w:bottom w:val="none" w:sz="0" w:space="0" w:color="auto"/>
        <w:right w:val="none" w:sz="0" w:space="0" w:color="auto"/>
      </w:divBdr>
    </w:div>
    <w:div w:id="945816592">
      <w:bodyDiv w:val="1"/>
      <w:marLeft w:val="0"/>
      <w:marRight w:val="0"/>
      <w:marTop w:val="0"/>
      <w:marBottom w:val="0"/>
      <w:divBdr>
        <w:top w:val="none" w:sz="0" w:space="0" w:color="auto"/>
        <w:left w:val="none" w:sz="0" w:space="0" w:color="auto"/>
        <w:bottom w:val="none" w:sz="0" w:space="0" w:color="auto"/>
        <w:right w:val="none" w:sz="0" w:space="0" w:color="auto"/>
      </w:divBdr>
    </w:div>
    <w:div w:id="946349181">
      <w:bodyDiv w:val="1"/>
      <w:marLeft w:val="0"/>
      <w:marRight w:val="0"/>
      <w:marTop w:val="0"/>
      <w:marBottom w:val="0"/>
      <w:divBdr>
        <w:top w:val="none" w:sz="0" w:space="0" w:color="auto"/>
        <w:left w:val="none" w:sz="0" w:space="0" w:color="auto"/>
        <w:bottom w:val="none" w:sz="0" w:space="0" w:color="auto"/>
        <w:right w:val="none" w:sz="0" w:space="0" w:color="auto"/>
      </w:divBdr>
    </w:div>
    <w:div w:id="954677821">
      <w:bodyDiv w:val="1"/>
      <w:marLeft w:val="0"/>
      <w:marRight w:val="0"/>
      <w:marTop w:val="0"/>
      <w:marBottom w:val="0"/>
      <w:divBdr>
        <w:top w:val="none" w:sz="0" w:space="0" w:color="auto"/>
        <w:left w:val="none" w:sz="0" w:space="0" w:color="auto"/>
        <w:bottom w:val="none" w:sz="0" w:space="0" w:color="auto"/>
        <w:right w:val="none" w:sz="0" w:space="0" w:color="auto"/>
      </w:divBdr>
    </w:div>
    <w:div w:id="956182845">
      <w:bodyDiv w:val="1"/>
      <w:marLeft w:val="0"/>
      <w:marRight w:val="0"/>
      <w:marTop w:val="0"/>
      <w:marBottom w:val="0"/>
      <w:divBdr>
        <w:top w:val="none" w:sz="0" w:space="0" w:color="auto"/>
        <w:left w:val="none" w:sz="0" w:space="0" w:color="auto"/>
        <w:bottom w:val="none" w:sz="0" w:space="0" w:color="auto"/>
        <w:right w:val="none" w:sz="0" w:space="0" w:color="auto"/>
      </w:divBdr>
    </w:div>
    <w:div w:id="968052118">
      <w:bodyDiv w:val="1"/>
      <w:marLeft w:val="0"/>
      <w:marRight w:val="0"/>
      <w:marTop w:val="0"/>
      <w:marBottom w:val="0"/>
      <w:divBdr>
        <w:top w:val="none" w:sz="0" w:space="0" w:color="auto"/>
        <w:left w:val="none" w:sz="0" w:space="0" w:color="auto"/>
        <w:bottom w:val="none" w:sz="0" w:space="0" w:color="auto"/>
        <w:right w:val="none" w:sz="0" w:space="0" w:color="auto"/>
      </w:divBdr>
    </w:div>
    <w:div w:id="993530928">
      <w:bodyDiv w:val="1"/>
      <w:marLeft w:val="0"/>
      <w:marRight w:val="0"/>
      <w:marTop w:val="0"/>
      <w:marBottom w:val="0"/>
      <w:divBdr>
        <w:top w:val="none" w:sz="0" w:space="0" w:color="auto"/>
        <w:left w:val="none" w:sz="0" w:space="0" w:color="auto"/>
        <w:bottom w:val="none" w:sz="0" w:space="0" w:color="auto"/>
        <w:right w:val="none" w:sz="0" w:space="0" w:color="auto"/>
      </w:divBdr>
    </w:div>
    <w:div w:id="1001081965">
      <w:bodyDiv w:val="1"/>
      <w:marLeft w:val="0"/>
      <w:marRight w:val="0"/>
      <w:marTop w:val="0"/>
      <w:marBottom w:val="0"/>
      <w:divBdr>
        <w:top w:val="none" w:sz="0" w:space="0" w:color="auto"/>
        <w:left w:val="none" w:sz="0" w:space="0" w:color="auto"/>
        <w:bottom w:val="none" w:sz="0" w:space="0" w:color="auto"/>
        <w:right w:val="none" w:sz="0" w:space="0" w:color="auto"/>
      </w:divBdr>
    </w:div>
    <w:div w:id="1003553870">
      <w:bodyDiv w:val="1"/>
      <w:marLeft w:val="0"/>
      <w:marRight w:val="0"/>
      <w:marTop w:val="0"/>
      <w:marBottom w:val="0"/>
      <w:divBdr>
        <w:top w:val="none" w:sz="0" w:space="0" w:color="auto"/>
        <w:left w:val="none" w:sz="0" w:space="0" w:color="auto"/>
        <w:bottom w:val="none" w:sz="0" w:space="0" w:color="auto"/>
        <w:right w:val="none" w:sz="0" w:space="0" w:color="auto"/>
      </w:divBdr>
    </w:div>
    <w:div w:id="1011107738">
      <w:bodyDiv w:val="1"/>
      <w:marLeft w:val="0"/>
      <w:marRight w:val="0"/>
      <w:marTop w:val="0"/>
      <w:marBottom w:val="0"/>
      <w:divBdr>
        <w:top w:val="none" w:sz="0" w:space="0" w:color="auto"/>
        <w:left w:val="none" w:sz="0" w:space="0" w:color="auto"/>
        <w:bottom w:val="none" w:sz="0" w:space="0" w:color="auto"/>
        <w:right w:val="none" w:sz="0" w:space="0" w:color="auto"/>
      </w:divBdr>
    </w:div>
    <w:div w:id="1012759914">
      <w:bodyDiv w:val="1"/>
      <w:marLeft w:val="0"/>
      <w:marRight w:val="0"/>
      <w:marTop w:val="0"/>
      <w:marBottom w:val="0"/>
      <w:divBdr>
        <w:top w:val="none" w:sz="0" w:space="0" w:color="auto"/>
        <w:left w:val="none" w:sz="0" w:space="0" w:color="auto"/>
        <w:bottom w:val="none" w:sz="0" w:space="0" w:color="auto"/>
        <w:right w:val="none" w:sz="0" w:space="0" w:color="auto"/>
      </w:divBdr>
    </w:div>
    <w:div w:id="1021009612">
      <w:bodyDiv w:val="1"/>
      <w:marLeft w:val="0"/>
      <w:marRight w:val="0"/>
      <w:marTop w:val="0"/>
      <w:marBottom w:val="0"/>
      <w:divBdr>
        <w:top w:val="none" w:sz="0" w:space="0" w:color="auto"/>
        <w:left w:val="none" w:sz="0" w:space="0" w:color="auto"/>
        <w:bottom w:val="none" w:sz="0" w:space="0" w:color="auto"/>
        <w:right w:val="none" w:sz="0" w:space="0" w:color="auto"/>
      </w:divBdr>
    </w:div>
    <w:div w:id="1030031724">
      <w:bodyDiv w:val="1"/>
      <w:marLeft w:val="0"/>
      <w:marRight w:val="0"/>
      <w:marTop w:val="0"/>
      <w:marBottom w:val="0"/>
      <w:divBdr>
        <w:top w:val="none" w:sz="0" w:space="0" w:color="auto"/>
        <w:left w:val="none" w:sz="0" w:space="0" w:color="auto"/>
        <w:bottom w:val="none" w:sz="0" w:space="0" w:color="auto"/>
        <w:right w:val="none" w:sz="0" w:space="0" w:color="auto"/>
      </w:divBdr>
    </w:div>
    <w:div w:id="1035229360">
      <w:bodyDiv w:val="1"/>
      <w:marLeft w:val="0"/>
      <w:marRight w:val="0"/>
      <w:marTop w:val="0"/>
      <w:marBottom w:val="0"/>
      <w:divBdr>
        <w:top w:val="none" w:sz="0" w:space="0" w:color="auto"/>
        <w:left w:val="none" w:sz="0" w:space="0" w:color="auto"/>
        <w:bottom w:val="none" w:sz="0" w:space="0" w:color="auto"/>
        <w:right w:val="none" w:sz="0" w:space="0" w:color="auto"/>
      </w:divBdr>
    </w:div>
    <w:div w:id="1041706563">
      <w:bodyDiv w:val="1"/>
      <w:marLeft w:val="0"/>
      <w:marRight w:val="0"/>
      <w:marTop w:val="0"/>
      <w:marBottom w:val="0"/>
      <w:divBdr>
        <w:top w:val="none" w:sz="0" w:space="0" w:color="auto"/>
        <w:left w:val="none" w:sz="0" w:space="0" w:color="auto"/>
        <w:bottom w:val="none" w:sz="0" w:space="0" w:color="auto"/>
        <w:right w:val="none" w:sz="0" w:space="0" w:color="auto"/>
      </w:divBdr>
    </w:div>
    <w:div w:id="1042249908">
      <w:bodyDiv w:val="1"/>
      <w:marLeft w:val="0"/>
      <w:marRight w:val="0"/>
      <w:marTop w:val="0"/>
      <w:marBottom w:val="0"/>
      <w:divBdr>
        <w:top w:val="none" w:sz="0" w:space="0" w:color="auto"/>
        <w:left w:val="none" w:sz="0" w:space="0" w:color="auto"/>
        <w:bottom w:val="none" w:sz="0" w:space="0" w:color="auto"/>
        <w:right w:val="none" w:sz="0" w:space="0" w:color="auto"/>
      </w:divBdr>
    </w:div>
    <w:div w:id="1053887857">
      <w:bodyDiv w:val="1"/>
      <w:marLeft w:val="0"/>
      <w:marRight w:val="0"/>
      <w:marTop w:val="0"/>
      <w:marBottom w:val="0"/>
      <w:divBdr>
        <w:top w:val="none" w:sz="0" w:space="0" w:color="auto"/>
        <w:left w:val="none" w:sz="0" w:space="0" w:color="auto"/>
        <w:bottom w:val="none" w:sz="0" w:space="0" w:color="auto"/>
        <w:right w:val="none" w:sz="0" w:space="0" w:color="auto"/>
      </w:divBdr>
    </w:div>
    <w:div w:id="1061564859">
      <w:bodyDiv w:val="1"/>
      <w:marLeft w:val="0"/>
      <w:marRight w:val="0"/>
      <w:marTop w:val="0"/>
      <w:marBottom w:val="0"/>
      <w:divBdr>
        <w:top w:val="none" w:sz="0" w:space="0" w:color="auto"/>
        <w:left w:val="none" w:sz="0" w:space="0" w:color="auto"/>
        <w:bottom w:val="none" w:sz="0" w:space="0" w:color="auto"/>
        <w:right w:val="none" w:sz="0" w:space="0" w:color="auto"/>
      </w:divBdr>
    </w:div>
    <w:div w:id="1066951212">
      <w:bodyDiv w:val="1"/>
      <w:marLeft w:val="0"/>
      <w:marRight w:val="0"/>
      <w:marTop w:val="0"/>
      <w:marBottom w:val="0"/>
      <w:divBdr>
        <w:top w:val="none" w:sz="0" w:space="0" w:color="auto"/>
        <w:left w:val="none" w:sz="0" w:space="0" w:color="auto"/>
        <w:bottom w:val="none" w:sz="0" w:space="0" w:color="auto"/>
        <w:right w:val="none" w:sz="0" w:space="0" w:color="auto"/>
      </w:divBdr>
    </w:div>
    <w:div w:id="1073353427">
      <w:bodyDiv w:val="1"/>
      <w:marLeft w:val="0"/>
      <w:marRight w:val="0"/>
      <w:marTop w:val="0"/>
      <w:marBottom w:val="0"/>
      <w:divBdr>
        <w:top w:val="none" w:sz="0" w:space="0" w:color="auto"/>
        <w:left w:val="none" w:sz="0" w:space="0" w:color="auto"/>
        <w:bottom w:val="none" w:sz="0" w:space="0" w:color="auto"/>
        <w:right w:val="none" w:sz="0" w:space="0" w:color="auto"/>
      </w:divBdr>
    </w:div>
    <w:div w:id="1073433954">
      <w:bodyDiv w:val="1"/>
      <w:marLeft w:val="0"/>
      <w:marRight w:val="0"/>
      <w:marTop w:val="0"/>
      <w:marBottom w:val="0"/>
      <w:divBdr>
        <w:top w:val="none" w:sz="0" w:space="0" w:color="auto"/>
        <w:left w:val="none" w:sz="0" w:space="0" w:color="auto"/>
        <w:bottom w:val="none" w:sz="0" w:space="0" w:color="auto"/>
        <w:right w:val="none" w:sz="0" w:space="0" w:color="auto"/>
      </w:divBdr>
    </w:div>
    <w:div w:id="1085689310">
      <w:bodyDiv w:val="1"/>
      <w:marLeft w:val="0"/>
      <w:marRight w:val="0"/>
      <w:marTop w:val="0"/>
      <w:marBottom w:val="0"/>
      <w:divBdr>
        <w:top w:val="none" w:sz="0" w:space="0" w:color="auto"/>
        <w:left w:val="none" w:sz="0" w:space="0" w:color="auto"/>
        <w:bottom w:val="none" w:sz="0" w:space="0" w:color="auto"/>
        <w:right w:val="none" w:sz="0" w:space="0" w:color="auto"/>
      </w:divBdr>
    </w:div>
    <w:div w:id="1086415649">
      <w:bodyDiv w:val="1"/>
      <w:marLeft w:val="0"/>
      <w:marRight w:val="0"/>
      <w:marTop w:val="0"/>
      <w:marBottom w:val="0"/>
      <w:divBdr>
        <w:top w:val="none" w:sz="0" w:space="0" w:color="auto"/>
        <w:left w:val="none" w:sz="0" w:space="0" w:color="auto"/>
        <w:bottom w:val="none" w:sz="0" w:space="0" w:color="auto"/>
        <w:right w:val="none" w:sz="0" w:space="0" w:color="auto"/>
      </w:divBdr>
    </w:div>
    <w:div w:id="1088772049">
      <w:bodyDiv w:val="1"/>
      <w:marLeft w:val="0"/>
      <w:marRight w:val="0"/>
      <w:marTop w:val="0"/>
      <w:marBottom w:val="0"/>
      <w:divBdr>
        <w:top w:val="none" w:sz="0" w:space="0" w:color="auto"/>
        <w:left w:val="none" w:sz="0" w:space="0" w:color="auto"/>
        <w:bottom w:val="none" w:sz="0" w:space="0" w:color="auto"/>
        <w:right w:val="none" w:sz="0" w:space="0" w:color="auto"/>
      </w:divBdr>
    </w:div>
    <w:div w:id="1089735725">
      <w:bodyDiv w:val="1"/>
      <w:marLeft w:val="0"/>
      <w:marRight w:val="0"/>
      <w:marTop w:val="0"/>
      <w:marBottom w:val="0"/>
      <w:divBdr>
        <w:top w:val="none" w:sz="0" w:space="0" w:color="auto"/>
        <w:left w:val="none" w:sz="0" w:space="0" w:color="auto"/>
        <w:bottom w:val="none" w:sz="0" w:space="0" w:color="auto"/>
        <w:right w:val="none" w:sz="0" w:space="0" w:color="auto"/>
      </w:divBdr>
    </w:div>
    <w:div w:id="1100251051">
      <w:bodyDiv w:val="1"/>
      <w:marLeft w:val="0"/>
      <w:marRight w:val="0"/>
      <w:marTop w:val="0"/>
      <w:marBottom w:val="0"/>
      <w:divBdr>
        <w:top w:val="none" w:sz="0" w:space="0" w:color="auto"/>
        <w:left w:val="none" w:sz="0" w:space="0" w:color="auto"/>
        <w:bottom w:val="none" w:sz="0" w:space="0" w:color="auto"/>
        <w:right w:val="none" w:sz="0" w:space="0" w:color="auto"/>
      </w:divBdr>
    </w:div>
    <w:div w:id="1102381698">
      <w:bodyDiv w:val="1"/>
      <w:marLeft w:val="0"/>
      <w:marRight w:val="0"/>
      <w:marTop w:val="0"/>
      <w:marBottom w:val="0"/>
      <w:divBdr>
        <w:top w:val="none" w:sz="0" w:space="0" w:color="auto"/>
        <w:left w:val="none" w:sz="0" w:space="0" w:color="auto"/>
        <w:bottom w:val="none" w:sz="0" w:space="0" w:color="auto"/>
        <w:right w:val="none" w:sz="0" w:space="0" w:color="auto"/>
      </w:divBdr>
    </w:div>
    <w:div w:id="1114054413">
      <w:bodyDiv w:val="1"/>
      <w:marLeft w:val="0"/>
      <w:marRight w:val="0"/>
      <w:marTop w:val="0"/>
      <w:marBottom w:val="0"/>
      <w:divBdr>
        <w:top w:val="none" w:sz="0" w:space="0" w:color="auto"/>
        <w:left w:val="none" w:sz="0" w:space="0" w:color="auto"/>
        <w:bottom w:val="none" w:sz="0" w:space="0" w:color="auto"/>
        <w:right w:val="none" w:sz="0" w:space="0" w:color="auto"/>
      </w:divBdr>
    </w:div>
    <w:div w:id="1118379366">
      <w:bodyDiv w:val="1"/>
      <w:marLeft w:val="0"/>
      <w:marRight w:val="0"/>
      <w:marTop w:val="0"/>
      <w:marBottom w:val="0"/>
      <w:divBdr>
        <w:top w:val="none" w:sz="0" w:space="0" w:color="auto"/>
        <w:left w:val="none" w:sz="0" w:space="0" w:color="auto"/>
        <w:bottom w:val="none" w:sz="0" w:space="0" w:color="auto"/>
        <w:right w:val="none" w:sz="0" w:space="0" w:color="auto"/>
      </w:divBdr>
    </w:div>
    <w:div w:id="1131750312">
      <w:bodyDiv w:val="1"/>
      <w:marLeft w:val="0"/>
      <w:marRight w:val="0"/>
      <w:marTop w:val="0"/>
      <w:marBottom w:val="0"/>
      <w:divBdr>
        <w:top w:val="none" w:sz="0" w:space="0" w:color="auto"/>
        <w:left w:val="none" w:sz="0" w:space="0" w:color="auto"/>
        <w:bottom w:val="none" w:sz="0" w:space="0" w:color="auto"/>
        <w:right w:val="none" w:sz="0" w:space="0" w:color="auto"/>
      </w:divBdr>
    </w:div>
    <w:div w:id="1136676022">
      <w:bodyDiv w:val="1"/>
      <w:marLeft w:val="0"/>
      <w:marRight w:val="0"/>
      <w:marTop w:val="0"/>
      <w:marBottom w:val="0"/>
      <w:divBdr>
        <w:top w:val="none" w:sz="0" w:space="0" w:color="auto"/>
        <w:left w:val="none" w:sz="0" w:space="0" w:color="auto"/>
        <w:bottom w:val="none" w:sz="0" w:space="0" w:color="auto"/>
        <w:right w:val="none" w:sz="0" w:space="0" w:color="auto"/>
      </w:divBdr>
    </w:div>
    <w:div w:id="1137068207">
      <w:bodyDiv w:val="1"/>
      <w:marLeft w:val="0"/>
      <w:marRight w:val="0"/>
      <w:marTop w:val="0"/>
      <w:marBottom w:val="0"/>
      <w:divBdr>
        <w:top w:val="none" w:sz="0" w:space="0" w:color="auto"/>
        <w:left w:val="none" w:sz="0" w:space="0" w:color="auto"/>
        <w:bottom w:val="none" w:sz="0" w:space="0" w:color="auto"/>
        <w:right w:val="none" w:sz="0" w:space="0" w:color="auto"/>
      </w:divBdr>
    </w:div>
    <w:div w:id="1139496567">
      <w:bodyDiv w:val="1"/>
      <w:marLeft w:val="0"/>
      <w:marRight w:val="0"/>
      <w:marTop w:val="0"/>
      <w:marBottom w:val="0"/>
      <w:divBdr>
        <w:top w:val="none" w:sz="0" w:space="0" w:color="auto"/>
        <w:left w:val="none" w:sz="0" w:space="0" w:color="auto"/>
        <w:bottom w:val="none" w:sz="0" w:space="0" w:color="auto"/>
        <w:right w:val="none" w:sz="0" w:space="0" w:color="auto"/>
      </w:divBdr>
    </w:div>
    <w:div w:id="1153838888">
      <w:bodyDiv w:val="1"/>
      <w:marLeft w:val="0"/>
      <w:marRight w:val="0"/>
      <w:marTop w:val="0"/>
      <w:marBottom w:val="0"/>
      <w:divBdr>
        <w:top w:val="none" w:sz="0" w:space="0" w:color="auto"/>
        <w:left w:val="none" w:sz="0" w:space="0" w:color="auto"/>
        <w:bottom w:val="none" w:sz="0" w:space="0" w:color="auto"/>
        <w:right w:val="none" w:sz="0" w:space="0" w:color="auto"/>
      </w:divBdr>
    </w:div>
    <w:div w:id="1160072845">
      <w:bodyDiv w:val="1"/>
      <w:marLeft w:val="0"/>
      <w:marRight w:val="0"/>
      <w:marTop w:val="0"/>
      <w:marBottom w:val="0"/>
      <w:divBdr>
        <w:top w:val="none" w:sz="0" w:space="0" w:color="auto"/>
        <w:left w:val="none" w:sz="0" w:space="0" w:color="auto"/>
        <w:bottom w:val="none" w:sz="0" w:space="0" w:color="auto"/>
        <w:right w:val="none" w:sz="0" w:space="0" w:color="auto"/>
      </w:divBdr>
    </w:div>
    <w:div w:id="1169446166">
      <w:bodyDiv w:val="1"/>
      <w:marLeft w:val="0"/>
      <w:marRight w:val="0"/>
      <w:marTop w:val="0"/>
      <w:marBottom w:val="0"/>
      <w:divBdr>
        <w:top w:val="none" w:sz="0" w:space="0" w:color="auto"/>
        <w:left w:val="none" w:sz="0" w:space="0" w:color="auto"/>
        <w:bottom w:val="none" w:sz="0" w:space="0" w:color="auto"/>
        <w:right w:val="none" w:sz="0" w:space="0" w:color="auto"/>
      </w:divBdr>
    </w:div>
    <w:div w:id="1181092991">
      <w:bodyDiv w:val="1"/>
      <w:marLeft w:val="0"/>
      <w:marRight w:val="0"/>
      <w:marTop w:val="0"/>
      <w:marBottom w:val="0"/>
      <w:divBdr>
        <w:top w:val="none" w:sz="0" w:space="0" w:color="auto"/>
        <w:left w:val="none" w:sz="0" w:space="0" w:color="auto"/>
        <w:bottom w:val="none" w:sz="0" w:space="0" w:color="auto"/>
        <w:right w:val="none" w:sz="0" w:space="0" w:color="auto"/>
      </w:divBdr>
    </w:div>
    <w:div w:id="1187208670">
      <w:bodyDiv w:val="1"/>
      <w:marLeft w:val="0"/>
      <w:marRight w:val="0"/>
      <w:marTop w:val="0"/>
      <w:marBottom w:val="0"/>
      <w:divBdr>
        <w:top w:val="none" w:sz="0" w:space="0" w:color="auto"/>
        <w:left w:val="none" w:sz="0" w:space="0" w:color="auto"/>
        <w:bottom w:val="none" w:sz="0" w:space="0" w:color="auto"/>
        <w:right w:val="none" w:sz="0" w:space="0" w:color="auto"/>
      </w:divBdr>
    </w:div>
    <w:div w:id="1215001927">
      <w:bodyDiv w:val="1"/>
      <w:marLeft w:val="0"/>
      <w:marRight w:val="0"/>
      <w:marTop w:val="0"/>
      <w:marBottom w:val="0"/>
      <w:divBdr>
        <w:top w:val="none" w:sz="0" w:space="0" w:color="auto"/>
        <w:left w:val="none" w:sz="0" w:space="0" w:color="auto"/>
        <w:bottom w:val="none" w:sz="0" w:space="0" w:color="auto"/>
        <w:right w:val="none" w:sz="0" w:space="0" w:color="auto"/>
      </w:divBdr>
    </w:div>
    <w:div w:id="1215435672">
      <w:bodyDiv w:val="1"/>
      <w:marLeft w:val="0"/>
      <w:marRight w:val="0"/>
      <w:marTop w:val="0"/>
      <w:marBottom w:val="0"/>
      <w:divBdr>
        <w:top w:val="none" w:sz="0" w:space="0" w:color="auto"/>
        <w:left w:val="none" w:sz="0" w:space="0" w:color="auto"/>
        <w:bottom w:val="none" w:sz="0" w:space="0" w:color="auto"/>
        <w:right w:val="none" w:sz="0" w:space="0" w:color="auto"/>
      </w:divBdr>
    </w:div>
    <w:div w:id="1220484157">
      <w:bodyDiv w:val="1"/>
      <w:marLeft w:val="0"/>
      <w:marRight w:val="0"/>
      <w:marTop w:val="0"/>
      <w:marBottom w:val="0"/>
      <w:divBdr>
        <w:top w:val="none" w:sz="0" w:space="0" w:color="auto"/>
        <w:left w:val="none" w:sz="0" w:space="0" w:color="auto"/>
        <w:bottom w:val="none" w:sz="0" w:space="0" w:color="auto"/>
        <w:right w:val="none" w:sz="0" w:space="0" w:color="auto"/>
      </w:divBdr>
    </w:div>
    <w:div w:id="1225872170">
      <w:bodyDiv w:val="1"/>
      <w:marLeft w:val="0"/>
      <w:marRight w:val="0"/>
      <w:marTop w:val="0"/>
      <w:marBottom w:val="0"/>
      <w:divBdr>
        <w:top w:val="none" w:sz="0" w:space="0" w:color="auto"/>
        <w:left w:val="none" w:sz="0" w:space="0" w:color="auto"/>
        <w:bottom w:val="none" w:sz="0" w:space="0" w:color="auto"/>
        <w:right w:val="none" w:sz="0" w:space="0" w:color="auto"/>
      </w:divBdr>
    </w:div>
    <w:div w:id="1242368275">
      <w:bodyDiv w:val="1"/>
      <w:marLeft w:val="0"/>
      <w:marRight w:val="0"/>
      <w:marTop w:val="0"/>
      <w:marBottom w:val="0"/>
      <w:divBdr>
        <w:top w:val="none" w:sz="0" w:space="0" w:color="auto"/>
        <w:left w:val="none" w:sz="0" w:space="0" w:color="auto"/>
        <w:bottom w:val="none" w:sz="0" w:space="0" w:color="auto"/>
        <w:right w:val="none" w:sz="0" w:space="0" w:color="auto"/>
      </w:divBdr>
    </w:div>
    <w:div w:id="1250971153">
      <w:bodyDiv w:val="1"/>
      <w:marLeft w:val="0"/>
      <w:marRight w:val="0"/>
      <w:marTop w:val="0"/>
      <w:marBottom w:val="0"/>
      <w:divBdr>
        <w:top w:val="none" w:sz="0" w:space="0" w:color="auto"/>
        <w:left w:val="none" w:sz="0" w:space="0" w:color="auto"/>
        <w:bottom w:val="none" w:sz="0" w:space="0" w:color="auto"/>
        <w:right w:val="none" w:sz="0" w:space="0" w:color="auto"/>
      </w:divBdr>
    </w:div>
    <w:div w:id="1254584602">
      <w:bodyDiv w:val="1"/>
      <w:marLeft w:val="0"/>
      <w:marRight w:val="0"/>
      <w:marTop w:val="0"/>
      <w:marBottom w:val="0"/>
      <w:divBdr>
        <w:top w:val="none" w:sz="0" w:space="0" w:color="auto"/>
        <w:left w:val="none" w:sz="0" w:space="0" w:color="auto"/>
        <w:bottom w:val="none" w:sz="0" w:space="0" w:color="auto"/>
        <w:right w:val="none" w:sz="0" w:space="0" w:color="auto"/>
      </w:divBdr>
    </w:div>
    <w:div w:id="1256862888">
      <w:bodyDiv w:val="1"/>
      <w:marLeft w:val="0"/>
      <w:marRight w:val="0"/>
      <w:marTop w:val="0"/>
      <w:marBottom w:val="0"/>
      <w:divBdr>
        <w:top w:val="none" w:sz="0" w:space="0" w:color="auto"/>
        <w:left w:val="none" w:sz="0" w:space="0" w:color="auto"/>
        <w:bottom w:val="none" w:sz="0" w:space="0" w:color="auto"/>
        <w:right w:val="none" w:sz="0" w:space="0" w:color="auto"/>
      </w:divBdr>
    </w:div>
    <w:div w:id="1268806757">
      <w:bodyDiv w:val="1"/>
      <w:marLeft w:val="0"/>
      <w:marRight w:val="0"/>
      <w:marTop w:val="0"/>
      <w:marBottom w:val="0"/>
      <w:divBdr>
        <w:top w:val="none" w:sz="0" w:space="0" w:color="auto"/>
        <w:left w:val="none" w:sz="0" w:space="0" w:color="auto"/>
        <w:bottom w:val="none" w:sz="0" w:space="0" w:color="auto"/>
        <w:right w:val="none" w:sz="0" w:space="0" w:color="auto"/>
      </w:divBdr>
    </w:div>
    <w:div w:id="1269386427">
      <w:bodyDiv w:val="1"/>
      <w:marLeft w:val="0"/>
      <w:marRight w:val="0"/>
      <w:marTop w:val="0"/>
      <w:marBottom w:val="0"/>
      <w:divBdr>
        <w:top w:val="none" w:sz="0" w:space="0" w:color="auto"/>
        <w:left w:val="none" w:sz="0" w:space="0" w:color="auto"/>
        <w:bottom w:val="none" w:sz="0" w:space="0" w:color="auto"/>
        <w:right w:val="none" w:sz="0" w:space="0" w:color="auto"/>
      </w:divBdr>
    </w:div>
    <w:div w:id="1274483052">
      <w:bodyDiv w:val="1"/>
      <w:marLeft w:val="0"/>
      <w:marRight w:val="0"/>
      <w:marTop w:val="0"/>
      <w:marBottom w:val="0"/>
      <w:divBdr>
        <w:top w:val="none" w:sz="0" w:space="0" w:color="auto"/>
        <w:left w:val="none" w:sz="0" w:space="0" w:color="auto"/>
        <w:bottom w:val="none" w:sz="0" w:space="0" w:color="auto"/>
        <w:right w:val="none" w:sz="0" w:space="0" w:color="auto"/>
      </w:divBdr>
    </w:div>
    <w:div w:id="1278372187">
      <w:bodyDiv w:val="1"/>
      <w:marLeft w:val="0"/>
      <w:marRight w:val="0"/>
      <w:marTop w:val="0"/>
      <w:marBottom w:val="0"/>
      <w:divBdr>
        <w:top w:val="none" w:sz="0" w:space="0" w:color="auto"/>
        <w:left w:val="none" w:sz="0" w:space="0" w:color="auto"/>
        <w:bottom w:val="none" w:sz="0" w:space="0" w:color="auto"/>
        <w:right w:val="none" w:sz="0" w:space="0" w:color="auto"/>
      </w:divBdr>
    </w:div>
    <w:div w:id="1283027636">
      <w:bodyDiv w:val="1"/>
      <w:marLeft w:val="0"/>
      <w:marRight w:val="0"/>
      <w:marTop w:val="0"/>
      <w:marBottom w:val="0"/>
      <w:divBdr>
        <w:top w:val="none" w:sz="0" w:space="0" w:color="auto"/>
        <w:left w:val="none" w:sz="0" w:space="0" w:color="auto"/>
        <w:bottom w:val="none" w:sz="0" w:space="0" w:color="auto"/>
        <w:right w:val="none" w:sz="0" w:space="0" w:color="auto"/>
      </w:divBdr>
    </w:div>
    <w:div w:id="1283224912">
      <w:bodyDiv w:val="1"/>
      <w:marLeft w:val="0"/>
      <w:marRight w:val="0"/>
      <w:marTop w:val="0"/>
      <w:marBottom w:val="0"/>
      <w:divBdr>
        <w:top w:val="none" w:sz="0" w:space="0" w:color="auto"/>
        <w:left w:val="none" w:sz="0" w:space="0" w:color="auto"/>
        <w:bottom w:val="none" w:sz="0" w:space="0" w:color="auto"/>
        <w:right w:val="none" w:sz="0" w:space="0" w:color="auto"/>
      </w:divBdr>
    </w:div>
    <w:div w:id="1290936374">
      <w:bodyDiv w:val="1"/>
      <w:marLeft w:val="0"/>
      <w:marRight w:val="0"/>
      <w:marTop w:val="0"/>
      <w:marBottom w:val="0"/>
      <w:divBdr>
        <w:top w:val="none" w:sz="0" w:space="0" w:color="auto"/>
        <w:left w:val="none" w:sz="0" w:space="0" w:color="auto"/>
        <w:bottom w:val="none" w:sz="0" w:space="0" w:color="auto"/>
        <w:right w:val="none" w:sz="0" w:space="0" w:color="auto"/>
      </w:divBdr>
    </w:div>
    <w:div w:id="1304434104">
      <w:bodyDiv w:val="1"/>
      <w:marLeft w:val="0"/>
      <w:marRight w:val="0"/>
      <w:marTop w:val="0"/>
      <w:marBottom w:val="0"/>
      <w:divBdr>
        <w:top w:val="none" w:sz="0" w:space="0" w:color="auto"/>
        <w:left w:val="none" w:sz="0" w:space="0" w:color="auto"/>
        <w:bottom w:val="none" w:sz="0" w:space="0" w:color="auto"/>
        <w:right w:val="none" w:sz="0" w:space="0" w:color="auto"/>
      </w:divBdr>
    </w:div>
    <w:div w:id="1305698806">
      <w:bodyDiv w:val="1"/>
      <w:marLeft w:val="0"/>
      <w:marRight w:val="0"/>
      <w:marTop w:val="0"/>
      <w:marBottom w:val="0"/>
      <w:divBdr>
        <w:top w:val="none" w:sz="0" w:space="0" w:color="auto"/>
        <w:left w:val="none" w:sz="0" w:space="0" w:color="auto"/>
        <w:bottom w:val="none" w:sz="0" w:space="0" w:color="auto"/>
        <w:right w:val="none" w:sz="0" w:space="0" w:color="auto"/>
      </w:divBdr>
    </w:div>
    <w:div w:id="1309165257">
      <w:bodyDiv w:val="1"/>
      <w:marLeft w:val="0"/>
      <w:marRight w:val="0"/>
      <w:marTop w:val="0"/>
      <w:marBottom w:val="0"/>
      <w:divBdr>
        <w:top w:val="none" w:sz="0" w:space="0" w:color="auto"/>
        <w:left w:val="none" w:sz="0" w:space="0" w:color="auto"/>
        <w:bottom w:val="none" w:sz="0" w:space="0" w:color="auto"/>
        <w:right w:val="none" w:sz="0" w:space="0" w:color="auto"/>
      </w:divBdr>
    </w:div>
    <w:div w:id="1343242240">
      <w:bodyDiv w:val="1"/>
      <w:marLeft w:val="0"/>
      <w:marRight w:val="0"/>
      <w:marTop w:val="0"/>
      <w:marBottom w:val="0"/>
      <w:divBdr>
        <w:top w:val="none" w:sz="0" w:space="0" w:color="auto"/>
        <w:left w:val="none" w:sz="0" w:space="0" w:color="auto"/>
        <w:bottom w:val="none" w:sz="0" w:space="0" w:color="auto"/>
        <w:right w:val="none" w:sz="0" w:space="0" w:color="auto"/>
      </w:divBdr>
    </w:div>
    <w:div w:id="1346205461">
      <w:bodyDiv w:val="1"/>
      <w:marLeft w:val="0"/>
      <w:marRight w:val="0"/>
      <w:marTop w:val="0"/>
      <w:marBottom w:val="0"/>
      <w:divBdr>
        <w:top w:val="none" w:sz="0" w:space="0" w:color="auto"/>
        <w:left w:val="none" w:sz="0" w:space="0" w:color="auto"/>
        <w:bottom w:val="none" w:sz="0" w:space="0" w:color="auto"/>
        <w:right w:val="none" w:sz="0" w:space="0" w:color="auto"/>
      </w:divBdr>
    </w:div>
    <w:div w:id="1350525594">
      <w:bodyDiv w:val="1"/>
      <w:marLeft w:val="0"/>
      <w:marRight w:val="0"/>
      <w:marTop w:val="0"/>
      <w:marBottom w:val="0"/>
      <w:divBdr>
        <w:top w:val="none" w:sz="0" w:space="0" w:color="auto"/>
        <w:left w:val="none" w:sz="0" w:space="0" w:color="auto"/>
        <w:bottom w:val="none" w:sz="0" w:space="0" w:color="auto"/>
        <w:right w:val="none" w:sz="0" w:space="0" w:color="auto"/>
      </w:divBdr>
    </w:div>
    <w:div w:id="1355765282">
      <w:bodyDiv w:val="1"/>
      <w:marLeft w:val="0"/>
      <w:marRight w:val="0"/>
      <w:marTop w:val="0"/>
      <w:marBottom w:val="0"/>
      <w:divBdr>
        <w:top w:val="none" w:sz="0" w:space="0" w:color="auto"/>
        <w:left w:val="none" w:sz="0" w:space="0" w:color="auto"/>
        <w:bottom w:val="none" w:sz="0" w:space="0" w:color="auto"/>
        <w:right w:val="none" w:sz="0" w:space="0" w:color="auto"/>
      </w:divBdr>
    </w:div>
    <w:div w:id="1365639650">
      <w:bodyDiv w:val="1"/>
      <w:marLeft w:val="0"/>
      <w:marRight w:val="0"/>
      <w:marTop w:val="0"/>
      <w:marBottom w:val="0"/>
      <w:divBdr>
        <w:top w:val="none" w:sz="0" w:space="0" w:color="auto"/>
        <w:left w:val="none" w:sz="0" w:space="0" w:color="auto"/>
        <w:bottom w:val="none" w:sz="0" w:space="0" w:color="auto"/>
        <w:right w:val="none" w:sz="0" w:space="0" w:color="auto"/>
      </w:divBdr>
    </w:div>
    <w:div w:id="1372683188">
      <w:bodyDiv w:val="1"/>
      <w:marLeft w:val="0"/>
      <w:marRight w:val="0"/>
      <w:marTop w:val="0"/>
      <w:marBottom w:val="0"/>
      <w:divBdr>
        <w:top w:val="none" w:sz="0" w:space="0" w:color="auto"/>
        <w:left w:val="none" w:sz="0" w:space="0" w:color="auto"/>
        <w:bottom w:val="none" w:sz="0" w:space="0" w:color="auto"/>
        <w:right w:val="none" w:sz="0" w:space="0" w:color="auto"/>
      </w:divBdr>
    </w:div>
    <w:div w:id="1376851965">
      <w:bodyDiv w:val="1"/>
      <w:marLeft w:val="0"/>
      <w:marRight w:val="0"/>
      <w:marTop w:val="0"/>
      <w:marBottom w:val="0"/>
      <w:divBdr>
        <w:top w:val="none" w:sz="0" w:space="0" w:color="auto"/>
        <w:left w:val="none" w:sz="0" w:space="0" w:color="auto"/>
        <w:bottom w:val="none" w:sz="0" w:space="0" w:color="auto"/>
        <w:right w:val="none" w:sz="0" w:space="0" w:color="auto"/>
      </w:divBdr>
    </w:div>
    <w:div w:id="1377967871">
      <w:bodyDiv w:val="1"/>
      <w:marLeft w:val="0"/>
      <w:marRight w:val="0"/>
      <w:marTop w:val="0"/>
      <w:marBottom w:val="0"/>
      <w:divBdr>
        <w:top w:val="none" w:sz="0" w:space="0" w:color="auto"/>
        <w:left w:val="none" w:sz="0" w:space="0" w:color="auto"/>
        <w:bottom w:val="none" w:sz="0" w:space="0" w:color="auto"/>
        <w:right w:val="none" w:sz="0" w:space="0" w:color="auto"/>
      </w:divBdr>
    </w:div>
    <w:div w:id="1381392657">
      <w:bodyDiv w:val="1"/>
      <w:marLeft w:val="0"/>
      <w:marRight w:val="0"/>
      <w:marTop w:val="0"/>
      <w:marBottom w:val="0"/>
      <w:divBdr>
        <w:top w:val="none" w:sz="0" w:space="0" w:color="auto"/>
        <w:left w:val="none" w:sz="0" w:space="0" w:color="auto"/>
        <w:bottom w:val="none" w:sz="0" w:space="0" w:color="auto"/>
        <w:right w:val="none" w:sz="0" w:space="0" w:color="auto"/>
      </w:divBdr>
    </w:div>
    <w:div w:id="1386373785">
      <w:bodyDiv w:val="1"/>
      <w:marLeft w:val="0"/>
      <w:marRight w:val="0"/>
      <w:marTop w:val="0"/>
      <w:marBottom w:val="0"/>
      <w:divBdr>
        <w:top w:val="none" w:sz="0" w:space="0" w:color="auto"/>
        <w:left w:val="none" w:sz="0" w:space="0" w:color="auto"/>
        <w:bottom w:val="none" w:sz="0" w:space="0" w:color="auto"/>
        <w:right w:val="none" w:sz="0" w:space="0" w:color="auto"/>
      </w:divBdr>
    </w:div>
    <w:div w:id="1387995214">
      <w:bodyDiv w:val="1"/>
      <w:marLeft w:val="0"/>
      <w:marRight w:val="0"/>
      <w:marTop w:val="0"/>
      <w:marBottom w:val="0"/>
      <w:divBdr>
        <w:top w:val="none" w:sz="0" w:space="0" w:color="auto"/>
        <w:left w:val="none" w:sz="0" w:space="0" w:color="auto"/>
        <w:bottom w:val="none" w:sz="0" w:space="0" w:color="auto"/>
        <w:right w:val="none" w:sz="0" w:space="0" w:color="auto"/>
      </w:divBdr>
    </w:div>
    <w:div w:id="1390492941">
      <w:bodyDiv w:val="1"/>
      <w:marLeft w:val="0"/>
      <w:marRight w:val="0"/>
      <w:marTop w:val="0"/>
      <w:marBottom w:val="0"/>
      <w:divBdr>
        <w:top w:val="none" w:sz="0" w:space="0" w:color="auto"/>
        <w:left w:val="none" w:sz="0" w:space="0" w:color="auto"/>
        <w:bottom w:val="none" w:sz="0" w:space="0" w:color="auto"/>
        <w:right w:val="none" w:sz="0" w:space="0" w:color="auto"/>
      </w:divBdr>
    </w:div>
    <w:div w:id="1390962289">
      <w:bodyDiv w:val="1"/>
      <w:marLeft w:val="0"/>
      <w:marRight w:val="0"/>
      <w:marTop w:val="0"/>
      <w:marBottom w:val="0"/>
      <w:divBdr>
        <w:top w:val="none" w:sz="0" w:space="0" w:color="auto"/>
        <w:left w:val="none" w:sz="0" w:space="0" w:color="auto"/>
        <w:bottom w:val="none" w:sz="0" w:space="0" w:color="auto"/>
        <w:right w:val="none" w:sz="0" w:space="0" w:color="auto"/>
      </w:divBdr>
    </w:div>
    <w:div w:id="1401051665">
      <w:bodyDiv w:val="1"/>
      <w:marLeft w:val="0"/>
      <w:marRight w:val="0"/>
      <w:marTop w:val="0"/>
      <w:marBottom w:val="0"/>
      <w:divBdr>
        <w:top w:val="none" w:sz="0" w:space="0" w:color="auto"/>
        <w:left w:val="none" w:sz="0" w:space="0" w:color="auto"/>
        <w:bottom w:val="none" w:sz="0" w:space="0" w:color="auto"/>
        <w:right w:val="none" w:sz="0" w:space="0" w:color="auto"/>
      </w:divBdr>
    </w:div>
    <w:div w:id="1414888108">
      <w:bodyDiv w:val="1"/>
      <w:marLeft w:val="0"/>
      <w:marRight w:val="0"/>
      <w:marTop w:val="0"/>
      <w:marBottom w:val="0"/>
      <w:divBdr>
        <w:top w:val="none" w:sz="0" w:space="0" w:color="auto"/>
        <w:left w:val="none" w:sz="0" w:space="0" w:color="auto"/>
        <w:bottom w:val="none" w:sz="0" w:space="0" w:color="auto"/>
        <w:right w:val="none" w:sz="0" w:space="0" w:color="auto"/>
      </w:divBdr>
    </w:div>
    <w:div w:id="1418408665">
      <w:bodyDiv w:val="1"/>
      <w:marLeft w:val="0"/>
      <w:marRight w:val="0"/>
      <w:marTop w:val="0"/>
      <w:marBottom w:val="0"/>
      <w:divBdr>
        <w:top w:val="none" w:sz="0" w:space="0" w:color="auto"/>
        <w:left w:val="none" w:sz="0" w:space="0" w:color="auto"/>
        <w:bottom w:val="none" w:sz="0" w:space="0" w:color="auto"/>
        <w:right w:val="none" w:sz="0" w:space="0" w:color="auto"/>
      </w:divBdr>
    </w:div>
    <w:div w:id="1419137460">
      <w:bodyDiv w:val="1"/>
      <w:marLeft w:val="0"/>
      <w:marRight w:val="0"/>
      <w:marTop w:val="0"/>
      <w:marBottom w:val="0"/>
      <w:divBdr>
        <w:top w:val="none" w:sz="0" w:space="0" w:color="auto"/>
        <w:left w:val="none" w:sz="0" w:space="0" w:color="auto"/>
        <w:bottom w:val="none" w:sz="0" w:space="0" w:color="auto"/>
        <w:right w:val="none" w:sz="0" w:space="0" w:color="auto"/>
      </w:divBdr>
    </w:div>
    <w:div w:id="1425372319">
      <w:bodyDiv w:val="1"/>
      <w:marLeft w:val="0"/>
      <w:marRight w:val="0"/>
      <w:marTop w:val="0"/>
      <w:marBottom w:val="0"/>
      <w:divBdr>
        <w:top w:val="none" w:sz="0" w:space="0" w:color="auto"/>
        <w:left w:val="none" w:sz="0" w:space="0" w:color="auto"/>
        <w:bottom w:val="none" w:sz="0" w:space="0" w:color="auto"/>
        <w:right w:val="none" w:sz="0" w:space="0" w:color="auto"/>
      </w:divBdr>
    </w:div>
    <w:div w:id="1434205342">
      <w:bodyDiv w:val="1"/>
      <w:marLeft w:val="0"/>
      <w:marRight w:val="0"/>
      <w:marTop w:val="0"/>
      <w:marBottom w:val="0"/>
      <w:divBdr>
        <w:top w:val="none" w:sz="0" w:space="0" w:color="auto"/>
        <w:left w:val="none" w:sz="0" w:space="0" w:color="auto"/>
        <w:bottom w:val="none" w:sz="0" w:space="0" w:color="auto"/>
        <w:right w:val="none" w:sz="0" w:space="0" w:color="auto"/>
      </w:divBdr>
    </w:div>
    <w:div w:id="1436555703">
      <w:bodyDiv w:val="1"/>
      <w:marLeft w:val="0"/>
      <w:marRight w:val="0"/>
      <w:marTop w:val="0"/>
      <w:marBottom w:val="0"/>
      <w:divBdr>
        <w:top w:val="none" w:sz="0" w:space="0" w:color="auto"/>
        <w:left w:val="none" w:sz="0" w:space="0" w:color="auto"/>
        <w:bottom w:val="none" w:sz="0" w:space="0" w:color="auto"/>
        <w:right w:val="none" w:sz="0" w:space="0" w:color="auto"/>
      </w:divBdr>
    </w:div>
    <w:div w:id="1443651283">
      <w:bodyDiv w:val="1"/>
      <w:marLeft w:val="0"/>
      <w:marRight w:val="0"/>
      <w:marTop w:val="0"/>
      <w:marBottom w:val="0"/>
      <w:divBdr>
        <w:top w:val="none" w:sz="0" w:space="0" w:color="auto"/>
        <w:left w:val="none" w:sz="0" w:space="0" w:color="auto"/>
        <w:bottom w:val="none" w:sz="0" w:space="0" w:color="auto"/>
        <w:right w:val="none" w:sz="0" w:space="0" w:color="auto"/>
      </w:divBdr>
    </w:div>
    <w:div w:id="1446461558">
      <w:bodyDiv w:val="1"/>
      <w:marLeft w:val="0"/>
      <w:marRight w:val="0"/>
      <w:marTop w:val="0"/>
      <w:marBottom w:val="0"/>
      <w:divBdr>
        <w:top w:val="none" w:sz="0" w:space="0" w:color="auto"/>
        <w:left w:val="none" w:sz="0" w:space="0" w:color="auto"/>
        <w:bottom w:val="none" w:sz="0" w:space="0" w:color="auto"/>
        <w:right w:val="none" w:sz="0" w:space="0" w:color="auto"/>
      </w:divBdr>
    </w:div>
    <w:div w:id="1464076953">
      <w:bodyDiv w:val="1"/>
      <w:marLeft w:val="0"/>
      <w:marRight w:val="0"/>
      <w:marTop w:val="0"/>
      <w:marBottom w:val="0"/>
      <w:divBdr>
        <w:top w:val="none" w:sz="0" w:space="0" w:color="auto"/>
        <w:left w:val="none" w:sz="0" w:space="0" w:color="auto"/>
        <w:bottom w:val="none" w:sz="0" w:space="0" w:color="auto"/>
        <w:right w:val="none" w:sz="0" w:space="0" w:color="auto"/>
      </w:divBdr>
    </w:div>
    <w:div w:id="1468888213">
      <w:bodyDiv w:val="1"/>
      <w:marLeft w:val="0"/>
      <w:marRight w:val="0"/>
      <w:marTop w:val="0"/>
      <w:marBottom w:val="0"/>
      <w:divBdr>
        <w:top w:val="none" w:sz="0" w:space="0" w:color="auto"/>
        <w:left w:val="none" w:sz="0" w:space="0" w:color="auto"/>
        <w:bottom w:val="none" w:sz="0" w:space="0" w:color="auto"/>
        <w:right w:val="none" w:sz="0" w:space="0" w:color="auto"/>
      </w:divBdr>
    </w:div>
    <w:div w:id="1470129981">
      <w:bodyDiv w:val="1"/>
      <w:marLeft w:val="0"/>
      <w:marRight w:val="0"/>
      <w:marTop w:val="0"/>
      <w:marBottom w:val="0"/>
      <w:divBdr>
        <w:top w:val="none" w:sz="0" w:space="0" w:color="auto"/>
        <w:left w:val="none" w:sz="0" w:space="0" w:color="auto"/>
        <w:bottom w:val="none" w:sz="0" w:space="0" w:color="auto"/>
        <w:right w:val="none" w:sz="0" w:space="0" w:color="auto"/>
      </w:divBdr>
    </w:div>
    <w:div w:id="1487478916">
      <w:bodyDiv w:val="1"/>
      <w:marLeft w:val="0"/>
      <w:marRight w:val="0"/>
      <w:marTop w:val="0"/>
      <w:marBottom w:val="0"/>
      <w:divBdr>
        <w:top w:val="none" w:sz="0" w:space="0" w:color="auto"/>
        <w:left w:val="none" w:sz="0" w:space="0" w:color="auto"/>
        <w:bottom w:val="none" w:sz="0" w:space="0" w:color="auto"/>
        <w:right w:val="none" w:sz="0" w:space="0" w:color="auto"/>
      </w:divBdr>
    </w:div>
    <w:div w:id="1489712333">
      <w:bodyDiv w:val="1"/>
      <w:marLeft w:val="0"/>
      <w:marRight w:val="0"/>
      <w:marTop w:val="0"/>
      <w:marBottom w:val="0"/>
      <w:divBdr>
        <w:top w:val="none" w:sz="0" w:space="0" w:color="auto"/>
        <w:left w:val="none" w:sz="0" w:space="0" w:color="auto"/>
        <w:bottom w:val="none" w:sz="0" w:space="0" w:color="auto"/>
        <w:right w:val="none" w:sz="0" w:space="0" w:color="auto"/>
      </w:divBdr>
    </w:div>
    <w:div w:id="1499075058">
      <w:bodyDiv w:val="1"/>
      <w:marLeft w:val="0"/>
      <w:marRight w:val="0"/>
      <w:marTop w:val="0"/>
      <w:marBottom w:val="0"/>
      <w:divBdr>
        <w:top w:val="none" w:sz="0" w:space="0" w:color="auto"/>
        <w:left w:val="none" w:sz="0" w:space="0" w:color="auto"/>
        <w:bottom w:val="none" w:sz="0" w:space="0" w:color="auto"/>
        <w:right w:val="none" w:sz="0" w:space="0" w:color="auto"/>
      </w:divBdr>
    </w:div>
    <w:div w:id="1509515206">
      <w:bodyDiv w:val="1"/>
      <w:marLeft w:val="0"/>
      <w:marRight w:val="0"/>
      <w:marTop w:val="0"/>
      <w:marBottom w:val="0"/>
      <w:divBdr>
        <w:top w:val="none" w:sz="0" w:space="0" w:color="auto"/>
        <w:left w:val="none" w:sz="0" w:space="0" w:color="auto"/>
        <w:bottom w:val="none" w:sz="0" w:space="0" w:color="auto"/>
        <w:right w:val="none" w:sz="0" w:space="0" w:color="auto"/>
      </w:divBdr>
    </w:div>
    <w:div w:id="1514488433">
      <w:bodyDiv w:val="1"/>
      <w:marLeft w:val="0"/>
      <w:marRight w:val="0"/>
      <w:marTop w:val="0"/>
      <w:marBottom w:val="0"/>
      <w:divBdr>
        <w:top w:val="none" w:sz="0" w:space="0" w:color="auto"/>
        <w:left w:val="none" w:sz="0" w:space="0" w:color="auto"/>
        <w:bottom w:val="none" w:sz="0" w:space="0" w:color="auto"/>
        <w:right w:val="none" w:sz="0" w:space="0" w:color="auto"/>
      </w:divBdr>
    </w:div>
    <w:div w:id="1525554023">
      <w:bodyDiv w:val="1"/>
      <w:marLeft w:val="0"/>
      <w:marRight w:val="0"/>
      <w:marTop w:val="0"/>
      <w:marBottom w:val="0"/>
      <w:divBdr>
        <w:top w:val="none" w:sz="0" w:space="0" w:color="auto"/>
        <w:left w:val="none" w:sz="0" w:space="0" w:color="auto"/>
        <w:bottom w:val="none" w:sz="0" w:space="0" w:color="auto"/>
        <w:right w:val="none" w:sz="0" w:space="0" w:color="auto"/>
      </w:divBdr>
    </w:div>
    <w:div w:id="1534617161">
      <w:bodyDiv w:val="1"/>
      <w:marLeft w:val="0"/>
      <w:marRight w:val="0"/>
      <w:marTop w:val="0"/>
      <w:marBottom w:val="0"/>
      <w:divBdr>
        <w:top w:val="none" w:sz="0" w:space="0" w:color="auto"/>
        <w:left w:val="none" w:sz="0" w:space="0" w:color="auto"/>
        <w:bottom w:val="none" w:sz="0" w:space="0" w:color="auto"/>
        <w:right w:val="none" w:sz="0" w:space="0" w:color="auto"/>
      </w:divBdr>
    </w:div>
    <w:div w:id="1535312354">
      <w:bodyDiv w:val="1"/>
      <w:marLeft w:val="0"/>
      <w:marRight w:val="0"/>
      <w:marTop w:val="0"/>
      <w:marBottom w:val="0"/>
      <w:divBdr>
        <w:top w:val="none" w:sz="0" w:space="0" w:color="auto"/>
        <w:left w:val="none" w:sz="0" w:space="0" w:color="auto"/>
        <w:bottom w:val="none" w:sz="0" w:space="0" w:color="auto"/>
        <w:right w:val="none" w:sz="0" w:space="0" w:color="auto"/>
      </w:divBdr>
    </w:div>
    <w:div w:id="1535734093">
      <w:bodyDiv w:val="1"/>
      <w:marLeft w:val="0"/>
      <w:marRight w:val="0"/>
      <w:marTop w:val="0"/>
      <w:marBottom w:val="0"/>
      <w:divBdr>
        <w:top w:val="none" w:sz="0" w:space="0" w:color="auto"/>
        <w:left w:val="none" w:sz="0" w:space="0" w:color="auto"/>
        <w:bottom w:val="none" w:sz="0" w:space="0" w:color="auto"/>
        <w:right w:val="none" w:sz="0" w:space="0" w:color="auto"/>
      </w:divBdr>
    </w:div>
    <w:div w:id="1547990117">
      <w:bodyDiv w:val="1"/>
      <w:marLeft w:val="0"/>
      <w:marRight w:val="0"/>
      <w:marTop w:val="0"/>
      <w:marBottom w:val="0"/>
      <w:divBdr>
        <w:top w:val="none" w:sz="0" w:space="0" w:color="auto"/>
        <w:left w:val="none" w:sz="0" w:space="0" w:color="auto"/>
        <w:bottom w:val="none" w:sz="0" w:space="0" w:color="auto"/>
        <w:right w:val="none" w:sz="0" w:space="0" w:color="auto"/>
      </w:divBdr>
    </w:div>
    <w:div w:id="1553342678">
      <w:bodyDiv w:val="1"/>
      <w:marLeft w:val="0"/>
      <w:marRight w:val="0"/>
      <w:marTop w:val="0"/>
      <w:marBottom w:val="0"/>
      <w:divBdr>
        <w:top w:val="none" w:sz="0" w:space="0" w:color="auto"/>
        <w:left w:val="none" w:sz="0" w:space="0" w:color="auto"/>
        <w:bottom w:val="none" w:sz="0" w:space="0" w:color="auto"/>
        <w:right w:val="none" w:sz="0" w:space="0" w:color="auto"/>
      </w:divBdr>
    </w:div>
    <w:div w:id="1555503444">
      <w:bodyDiv w:val="1"/>
      <w:marLeft w:val="0"/>
      <w:marRight w:val="0"/>
      <w:marTop w:val="0"/>
      <w:marBottom w:val="0"/>
      <w:divBdr>
        <w:top w:val="none" w:sz="0" w:space="0" w:color="auto"/>
        <w:left w:val="none" w:sz="0" w:space="0" w:color="auto"/>
        <w:bottom w:val="none" w:sz="0" w:space="0" w:color="auto"/>
        <w:right w:val="none" w:sz="0" w:space="0" w:color="auto"/>
      </w:divBdr>
    </w:div>
    <w:div w:id="1556622756">
      <w:bodyDiv w:val="1"/>
      <w:marLeft w:val="0"/>
      <w:marRight w:val="0"/>
      <w:marTop w:val="0"/>
      <w:marBottom w:val="0"/>
      <w:divBdr>
        <w:top w:val="none" w:sz="0" w:space="0" w:color="auto"/>
        <w:left w:val="none" w:sz="0" w:space="0" w:color="auto"/>
        <w:bottom w:val="none" w:sz="0" w:space="0" w:color="auto"/>
        <w:right w:val="none" w:sz="0" w:space="0" w:color="auto"/>
      </w:divBdr>
    </w:div>
    <w:div w:id="1557543208">
      <w:bodyDiv w:val="1"/>
      <w:marLeft w:val="0"/>
      <w:marRight w:val="0"/>
      <w:marTop w:val="0"/>
      <w:marBottom w:val="0"/>
      <w:divBdr>
        <w:top w:val="none" w:sz="0" w:space="0" w:color="auto"/>
        <w:left w:val="none" w:sz="0" w:space="0" w:color="auto"/>
        <w:bottom w:val="none" w:sz="0" w:space="0" w:color="auto"/>
        <w:right w:val="none" w:sz="0" w:space="0" w:color="auto"/>
      </w:divBdr>
    </w:div>
    <w:div w:id="1558972215">
      <w:bodyDiv w:val="1"/>
      <w:marLeft w:val="0"/>
      <w:marRight w:val="0"/>
      <w:marTop w:val="0"/>
      <w:marBottom w:val="0"/>
      <w:divBdr>
        <w:top w:val="none" w:sz="0" w:space="0" w:color="auto"/>
        <w:left w:val="none" w:sz="0" w:space="0" w:color="auto"/>
        <w:bottom w:val="none" w:sz="0" w:space="0" w:color="auto"/>
        <w:right w:val="none" w:sz="0" w:space="0" w:color="auto"/>
      </w:divBdr>
    </w:div>
    <w:div w:id="1562791524">
      <w:bodyDiv w:val="1"/>
      <w:marLeft w:val="0"/>
      <w:marRight w:val="0"/>
      <w:marTop w:val="0"/>
      <w:marBottom w:val="0"/>
      <w:divBdr>
        <w:top w:val="none" w:sz="0" w:space="0" w:color="auto"/>
        <w:left w:val="none" w:sz="0" w:space="0" w:color="auto"/>
        <w:bottom w:val="none" w:sz="0" w:space="0" w:color="auto"/>
        <w:right w:val="none" w:sz="0" w:space="0" w:color="auto"/>
      </w:divBdr>
    </w:div>
    <w:div w:id="1569345349">
      <w:bodyDiv w:val="1"/>
      <w:marLeft w:val="0"/>
      <w:marRight w:val="0"/>
      <w:marTop w:val="0"/>
      <w:marBottom w:val="0"/>
      <w:divBdr>
        <w:top w:val="none" w:sz="0" w:space="0" w:color="auto"/>
        <w:left w:val="none" w:sz="0" w:space="0" w:color="auto"/>
        <w:bottom w:val="none" w:sz="0" w:space="0" w:color="auto"/>
        <w:right w:val="none" w:sz="0" w:space="0" w:color="auto"/>
      </w:divBdr>
    </w:div>
    <w:div w:id="1573613214">
      <w:bodyDiv w:val="1"/>
      <w:marLeft w:val="0"/>
      <w:marRight w:val="0"/>
      <w:marTop w:val="0"/>
      <w:marBottom w:val="0"/>
      <w:divBdr>
        <w:top w:val="none" w:sz="0" w:space="0" w:color="auto"/>
        <w:left w:val="none" w:sz="0" w:space="0" w:color="auto"/>
        <w:bottom w:val="none" w:sz="0" w:space="0" w:color="auto"/>
        <w:right w:val="none" w:sz="0" w:space="0" w:color="auto"/>
      </w:divBdr>
    </w:div>
    <w:div w:id="1582834598">
      <w:bodyDiv w:val="1"/>
      <w:marLeft w:val="0"/>
      <w:marRight w:val="0"/>
      <w:marTop w:val="0"/>
      <w:marBottom w:val="0"/>
      <w:divBdr>
        <w:top w:val="none" w:sz="0" w:space="0" w:color="auto"/>
        <w:left w:val="none" w:sz="0" w:space="0" w:color="auto"/>
        <w:bottom w:val="none" w:sz="0" w:space="0" w:color="auto"/>
        <w:right w:val="none" w:sz="0" w:space="0" w:color="auto"/>
      </w:divBdr>
    </w:div>
    <w:div w:id="1583755100">
      <w:bodyDiv w:val="1"/>
      <w:marLeft w:val="0"/>
      <w:marRight w:val="0"/>
      <w:marTop w:val="0"/>
      <w:marBottom w:val="0"/>
      <w:divBdr>
        <w:top w:val="none" w:sz="0" w:space="0" w:color="auto"/>
        <w:left w:val="none" w:sz="0" w:space="0" w:color="auto"/>
        <w:bottom w:val="none" w:sz="0" w:space="0" w:color="auto"/>
        <w:right w:val="none" w:sz="0" w:space="0" w:color="auto"/>
      </w:divBdr>
    </w:div>
    <w:div w:id="1590500480">
      <w:bodyDiv w:val="1"/>
      <w:marLeft w:val="0"/>
      <w:marRight w:val="0"/>
      <w:marTop w:val="0"/>
      <w:marBottom w:val="0"/>
      <w:divBdr>
        <w:top w:val="none" w:sz="0" w:space="0" w:color="auto"/>
        <w:left w:val="none" w:sz="0" w:space="0" w:color="auto"/>
        <w:bottom w:val="none" w:sz="0" w:space="0" w:color="auto"/>
        <w:right w:val="none" w:sz="0" w:space="0" w:color="auto"/>
      </w:divBdr>
    </w:div>
    <w:div w:id="1603757115">
      <w:bodyDiv w:val="1"/>
      <w:marLeft w:val="0"/>
      <w:marRight w:val="0"/>
      <w:marTop w:val="0"/>
      <w:marBottom w:val="0"/>
      <w:divBdr>
        <w:top w:val="none" w:sz="0" w:space="0" w:color="auto"/>
        <w:left w:val="none" w:sz="0" w:space="0" w:color="auto"/>
        <w:bottom w:val="none" w:sz="0" w:space="0" w:color="auto"/>
        <w:right w:val="none" w:sz="0" w:space="0" w:color="auto"/>
      </w:divBdr>
    </w:div>
    <w:div w:id="1610504787">
      <w:bodyDiv w:val="1"/>
      <w:marLeft w:val="0"/>
      <w:marRight w:val="0"/>
      <w:marTop w:val="0"/>
      <w:marBottom w:val="0"/>
      <w:divBdr>
        <w:top w:val="none" w:sz="0" w:space="0" w:color="auto"/>
        <w:left w:val="none" w:sz="0" w:space="0" w:color="auto"/>
        <w:bottom w:val="none" w:sz="0" w:space="0" w:color="auto"/>
        <w:right w:val="none" w:sz="0" w:space="0" w:color="auto"/>
      </w:divBdr>
    </w:div>
    <w:div w:id="1611156515">
      <w:bodyDiv w:val="1"/>
      <w:marLeft w:val="0"/>
      <w:marRight w:val="0"/>
      <w:marTop w:val="0"/>
      <w:marBottom w:val="0"/>
      <w:divBdr>
        <w:top w:val="none" w:sz="0" w:space="0" w:color="auto"/>
        <w:left w:val="none" w:sz="0" w:space="0" w:color="auto"/>
        <w:bottom w:val="none" w:sz="0" w:space="0" w:color="auto"/>
        <w:right w:val="none" w:sz="0" w:space="0" w:color="auto"/>
      </w:divBdr>
    </w:div>
    <w:div w:id="1617368492">
      <w:bodyDiv w:val="1"/>
      <w:marLeft w:val="0"/>
      <w:marRight w:val="0"/>
      <w:marTop w:val="0"/>
      <w:marBottom w:val="0"/>
      <w:divBdr>
        <w:top w:val="none" w:sz="0" w:space="0" w:color="auto"/>
        <w:left w:val="none" w:sz="0" w:space="0" w:color="auto"/>
        <w:bottom w:val="none" w:sz="0" w:space="0" w:color="auto"/>
        <w:right w:val="none" w:sz="0" w:space="0" w:color="auto"/>
      </w:divBdr>
    </w:div>
    <w:div w:id="1644501483">
      <w:bodyDiv w:val="1"/>
      <w:marLeft w:val="0"/>
      <w:marRight w:val="0"/>
      <w:marTop w:val="0"/>
      <w:marBottom w:val="0"/>
      <w:divBdr>
        <w:top w:val="none" w:sz="0" w:space="0" w:color="auto"/>
        <w:left w:val="none" w:sz="0" w:space="0" w:color="auto"/>
        <w:bottom w:val="none" w:sz="0" w:space="0" w:color="auto"/>
        <w:right w:val="none" w:sz="0" w:space="0" w:color="auto"/>
      </w:divBdr>
    </w:div>
    <w:div w:id="1647472743">
      <w:bodyDiv w:val="1"/>
      <w:marLeft w:val="0"/>
      <w:marRight w:val="0"/>
      <w:marTop w:val="0"/>
      <w:marBottom w:val="0"/>
      <w:divBdr>
        <w:top w:val="none" w:sz="0" w:space="0" w:color="auto"/>
        <w:left w:val="none" w:sz="0" w:space="0" w:color="auto"/>
        <w:bottom w:val="none" w:sz="0" w:space="0" w:color="auto"/>
        <w:right w:val="none" w:sz="0" w:space="0" w:color="auto"/>
      </w:divBdr>
    </w:div>
    <w:div w:id="1651665457">
      <w:bodyDiv w:val="1"/>
      <w:marLeft w:val="0"/>
      <w:marRight w:val="0"/>
      <w:marTop w:val="0"/>
      <w:marBottom w:val="0"/>
      <w:divBdr>
        <w:top w:val="none" w:sz="0" w:space="0" w:color="auto"/>
        <w:left w:val="none" w:sz="0" w:space="0" w:color="auto"/>
        <w:bottom w:val="none" w:sz="0" w:space="0" w:color="auto"/>
        <w:right w:val="none" w:sz="0" w:space="0" w:color="auto"/>
      </w:divBdr>
    </w:div>
    <w:div w:id="1656104334">
      <w:bodyDiv w:val="1"/>
      <w:marLeft w:val="0"/>
      <w:marRight w:val="0"/>
      <w:marTop w:val="0"/>
      <w:marBottom w:val="0"/>
      <w:divBdr>
        <w:top w:val="none" w:sz="0" w:space="0" w:color="auto"/>
        <w:left w:val="none" w:sz="0" w:space="0" w:color="auto"/>
        <w:bottom w:val="none" w:sz="0" w:space="0" w:color="auto"/>
        <w:right w:val="none" w:sz="0" w:space="0" w:color="auto"/>
      </w:divBdr>
    </w:div>
    <w:div w:id="1658991367">
      <w:bodyDiv w:val="1"/>
      <w:marLeft w:val="0"/>
      <w:marRight w:val="0"/>
      <w:marTop w:val="0"/>
      <w:marBottom w:val="0"/>
      <w:divBdr>
        <w:top w:val="none" w:sz="0" w:space="0" w:color="auto"/>
        <w:left w:val="none" w:sz="0" w:space="0" w:color="auto"/>
        <w:bottom w:val="none" w:sz="0" w:space="0" w:color="auto"/>
        <w:right w:val="none" w:sz="0" w:space="0" w:color="auto"/>
      </w:divBdr>
    </w:div>
    <w:div w:id="1659647890">
      <w:bodyDiv w:val="1"/>
      <w:marLeft w:val="0"/>
      <w:marRight w:val="0"/>
      <w:marTop w:val="0"/>
      <w:marBottom w:val="0"/>
      <w:divBdr>
        <w:top w:val="none" w:sz="0" w:space="0" w:color="auto"/>
        <w:left w:val="none" w:sz="0" w:space="0" w:color="auto"/>
        <w:bottom w:val="none" w:sz="0" w:space="0" w:color="auto"/>
        <w:right w:val="none" w:sz="0" w:space="0" w:color="auto"/>
      </w:divBdr>
    </w:div>
    <w:div w:id="1667702778">
      <w:bodyDiv w:val="1"/>
      <w:marLeft w:val="0"/>
      <w:marRight w:val="0"/>
      <w:marTop w:val="0"/>
      <w:marBottom w:val="0"/>
      <w:divBdr>
        <w:top w:val="none" w:sz="0" w:space="0" w:color="auto"/>
        <w:left w:val="none" w:sz="0" w:space="0" w:color="auto"/>
        <w:bottom w:val="none" w:sz="0" w:space="0" w:color="auto"/>
        <w:right w:val="none" w:sz="0" w:space="0" w:color="auto"/>
      </w:divBdr>
    </w:div>
    <w:div w:id="1688561924">
      <w:bodyDiv w:val="1"/>
      <w:marLeft w:val="0"/>
      <w:marRight w:val="0"/>
      <w:marTop w:val="0"/>
      <w:marBottom w:val="0"/>
      <w:divBdr>
        <w:top w:val="none" w:sz="0" w:space="0" w:color="auto"/>
        <w:left w:val="none" w:sz="0" w:space="0" w:color="auto"/>
        <w:bottom w:val="none" w:sz="0" w:space="0" w:color="auto"/>
        <w:right w:val="none" w:sz="0" w:space="0" w:color="auto"/>
      </w:divBdr>
    </w:div>
    <w:div w:id="1699428569">
      <w:bodyDiv w:val="1"/>
      <w:marLeft w:val="0"/>
      <w:marRight w:val="0"/>
      <w:marTop w:val="0"/>
      <w:marBottom w:val="0"/>
      <w:divBdr>
        <w:top w:val="none" w:sz="0" w:space="0" w:color="auto"/>
        <w:left w:val="none" w:sz="0" w:space="0" w:color="auto"/>
        <w:bottom w:val="none" w:sz="0" w:space="0" w:color="auto"/>
        <w:right w:val="none" w:sz="0" w:space="0" w:color="auto"/>
      </w:divBdr>
    </w:div>
    <w:div w:id="1713574469">
      <w:bodyDiv w:val="1"/>
      <w:marLeft w:val="0"/>
      <w:marRight w:val="0"/>
      <w:marTop w:val="0"/>
      <w:marBottom w:val="0"/>
      <w:divBdr>
        <w:top w:val="none" w:sz="0" w:space="0" w:color="auto"/>
        <w:left w:val="none" w:sz="0" w:space="0" w:color="auto"/>
        <w:bottom w:val="none" w:sz="0" w:space="0" w:color="auto"/>
        <w:right w:val="none" w:sz="0" w:space="0" w:color="auto"/>
      </w:divBdr>
    </w:div>
    <w:div w:id="1713768074">
      <w:bodyDiv w:val="1"/>
      <w:marLeft w:val="0"/>
      <w:marRight w:val="0"/>
      <w:marTop w:val="0"/>
      <w:marBottom w:val="0"/>
      <w:divBdr>
        <w:top w:val="none" w:sz="0" w:space="0" w:color="auto"/>
        <w:left w:val="none" w:sz="0" w:space="0" w:color="auto"/>
        <w:bottom w:val="none" w:sz="0" w:space="0" w:color="auto"/>
        <w:right w:val="none" w:sz="0" w:space="0" w:color="auto"/>
      </w:divBdr>
    </w:div>
    <w:div w:id="1717505884">
      <w:bodyDiv w:val="1"/>
      <w:marLeft w:val="0"/>
      <w:marRight w:val="0"/>
      <w:marTop w:val="0"/>
      <w:marBottom w:val="0"/>
      <w:divBdr>
        <w:top w:val="none" w:sz="0" w:space="0" w:color="auto"/>
        <w:left w:val="none" w:sz="0" w:space="0" w:color="auto"/>
        <w:bottom w:val="none" w:sz="0" w:space="0" w:color="auto"/>
        <w:right w:val="none" w:sz="0" w:space="0" w:color="auto"/>
      </w:divBdr>
    </w:div>
    <w:div w:id="1729764209">
      <w:bodyDiv w:val="1"/>
      <w:marLeft w:val="0"/>
      <w:marRight w:val="0"/>
      <w:marTop w:val="0"/>
      <w:marBottom w:val="0"/>
      <w:divBdr>
        <w:top w:val="none" w:sz="0" w:space="0" w:color="auto"/>
        <w:left w:val="none" w:sz="0" w:space="0" w:color="auto"/>
        <w:bottom w:val="none" w:sz="0" w:space="0" w:color="auto"/>
        <w:right w:val="none" w:sz="0" w:space="0" w:color="auto"/>
      </w:divBdr>
    </w:div>
    <w:div w:id="1731004112">
      <w:bodyDiv w:val="1"/>
      <w:marLeft w:val="0"/>
      <w:marRight w:val="0"/>
      <w:marTop w:val="0"/>
      <w:marBottom w:val="0"/>
      <w:divBdr>
        <w:top w:val="none" w:sz="0" w:space="0" w:color="auto"/>
        <w:left w:val="none" w:sz="0" w:space="0" w:color="auto"/>
        <w:bottom w:val="none" w:sz="0" w:space="0" w:color="auto"/>
        <w:right w:val="none" w:sz="0" w:space="0" w:color="auto"/>
      </w:divBdr>
    </w:div>
    <w:div w:id="1731223410">
      <w:bodyDiv w:val="1"/>
      <w:marLeft w:val="0"/>
      <w:marRight w:val="0"/>
      <w:marTop w:val="0"/>
      <w:marBottom w:val="0"/>
      <w:divBdr>
        <w:top w:val="none" w:sz="0" w:space="0" w:color="auto"/>
        <w:left w:val="none" w:sz="0" w:space="0" w:color="auto"/>
        <w:bottom w:val="none" w:sz="0" w:space="0" w:color="auto"/>
        <w:right w:val="none" w:sz="0" w:space="0" w:color="auto"/>
      </w:divBdr>
    </w:div>
    <w:div w:id="1732926818">
      <w:bodyDiv w:val="1"/>
      <w:marLeft w:val="0"/>
      <w:marRight w:val="0"/>
      <w:marTop w:val="0"/>
      <w:marBottom w:val="0"/>
      <w:divBdr>
        <w:top w:val="none" w:sz="0" w:space="0" w:color="auto"/>
        <w:left w:val="none" w:sz="0" w:space="0" w:color="auto"/>
        <w:bottom w:val="none" w:sz="0" w:space="0" w:color="auto"/>
        <w:right w:val="none" w:sz="0" w:space="0" w:color="auto"/>
      </w:divBdr>
    </w:div>
    <w:div w:id="1733967900">
      <w:bodyDiv w:val="1"/>
      <w:marLeft w:val="0"/>
      <w:marRight w:val="0"/>
      <w:marTop w:val="0"/>
      <w:marBottom w:val="0"/>
      <w:divBdr>
        <w:top w:val="none" w:sz="0" w:space="0" w:color="auto"/>
        <w:left w:val="none" w:sz="0" w:space="0" w:color="auto"/>
        <w:bottom w:val="none" w:sz="0" w:space="0" w:color="auto"/>
        <w:right w:val="none" w:sz="0" w:space="0" w:color="auto"/>
      </w:divBdr>
    </w:div>
    <w:div w:id="1738552774">
      <w:bodyDiv w:val="1"/>
      <w:marLeft w:val="0"/>
      <w:marRight w:val="0"/>
      <w:marTop w:val="0"/>
      <w:marBottom w:val="0"/>
      <w:divBdr>
        <w:top w:val="none" w:sz="0" w:space="0" w:color="auto"/>
        <w:left w:val="none" w:sz="0" w:space="0" w:color="auto"/>
        <w:bottom w:val="none" w:sz="0" w:space="0" w:color="auto"/>
        <w:right w:val="none" w:sz="0" w:space="0" w:color="auto"/>
      </w:divBdr>
    </w:div>
    <w:div w:id="1739749138">
      <w:bodyDiv w:val="1"/>
      <w:marLeft w:val="0"/>
      <w:marRight w:val="0"/>
      <w:marTop w:val="0"/>
      <w:marBottom w:val="0"/>
      <w:divBdr>
        <w:top w:val="none" w:sz="0" w:space="0" w:color="auto"/>
        <w:left w:val="none" w:sz="0" w:space="0" w:color="auto"/>
        <w:bottom w:val="none" w:sz="0" w:space="0" w:color="auto"/>
        <w:right w:val="none" w:sz="0" w:space="0" w:color="auto"/>
      </w:divBdr>
    </w:div>
    <w:div w:id="1741177084">
      <w:bodyDiv w:val="1"/>
      <w:marLeft w:val="0"/>
      <w:marRight w:val="0"/>
      <w:marTop w:val="0"/>
      <w:marBottom w:val="0"/>
      <w:divBdr>
        <w:top w:val="none" w:sz="0" w:space="0" w:color="auto"/>
        <w:left w:val="none" w:sz="0" w:space="0" w:color="auto"/>
        <w:bottom w:val="none" w:sz="0" w:space="0" w:color="auto"/>
        <w:right w:val="none" w:sz="0" w:space="0" w:color="auto"/>
      </w:divBdr>
    </w:div>
    <w:div w:id="1747072786">
      <w:bodyDiv w:val="1"/>
      <w:marLeft w:val="0"/>
      <w:marRight w:val="0"/>
      <w:marTop w:val="0"/>
      <w:marBottom w:val="0"/>
      <w:divBdr>
        <w:top w:val="none" w:sz="0" w:space="0" w:color="auto"/>
        <w:left w:val="none" w:sz="0" w:space="0" w:color="auto"/>
        <w:bottom w:val="none" w:sz="0" w:space="0" w:color="auto"/>
        <w:right w:val="none" w:sz="0" w:space="0" w:color="auto"/>
      </w:divBdr>
    </w:div>
    <w:div w:id="1767381633">
      <w:bodyDiv w:val="1"/>
      <w:marLeft w:val="0"/>
      <w:marRight w:val="0"/>
      <w:marTop w:val="0"/>
      <w:marBottom w:val="0"/>
      <w:divBdr>
        <w:top w:val="none" w:sz="0" w:space="0" w:color="auto"/>
        <w:left w:val="none" w:sz="0" w:space="0" w:color="auto"/>
        <w:bottom w:val="none" w:sz="0" w:space="0" w:color="auto"/>
        <w:right w:val="none" w:sz="0" w:space="0" w:color="auto"/>
      </w:divBdr>
    </w:div>
    <w:div w:id="1770587863">
      <w:bodyDiv w:val="1"/>
      <w:marLeft w:val="0"/>
      <w:marRight w:val="0"/>
      <w:marTop w:val="0"/>
      <w:marBottom w:val="0"/>
      <w:divBdr>
        <w:top w:val="none" w:sz="0" w:space="0" w:color="auto"/>
        <w:left w:val="none" w:sz="0" w:space="0" w:color="auto"/>
        <w:bottom w:val="none" w:sz="0" w:space="0" w:color="auto"/>
        <w:right w:val="none" w:sz="0" w:space="0" w:color="auto"/>
      </w:divBdr>
    </w:div>
    <w:div w:id="1773626234">
      <w:bodyDiv w:val="1"/>
      <w:marLeft w:val="0"/>
      <w:marRight w:val="0"/>
      <w:marTop w:val="0"/>
      <w:marBottom w:val="0"/>
      <w:divBdr>
        <w:top w:val="none" w:sz="0" w:space="0" w:color="auto"/>
        <w:left w:val="none" w:sz="0" w:space="0" w:color="auto"/>
        <w:bottom w:val="none" w:sz="0" w:space="0" w:color="auto"/>
        <w:right w:val="none" w:sz="0" w:space="0" w:color="auto"/>
      </w:divBdr>
    </w:div>
    <w:div w:id="1776175527">
      <w:bodyDiv w:val="1"/>
      <w:marLeft w:val="0"/>
      <w:marRight w:val="0"/>
      <w:marTop w:val="0"/>
      <w:marBottom w:val="0"/>
      <w:divBdr>
        <w:top w:val="none" w:sz="0" w:space="0" w:color="auto"/>
        <w:left w:val="none" w:sz="0" w:space="0" w:color="auto"/>
        <w:bottom w:val="none" w:sz="0" w:space="0" w:color="auto"/>
        <w:right w:val="none" w:sz="0" w:space="0" w:color="auto"/>
      </w:divBdr>
    </w:div>
    <w:div w:id="1779985274">
      <w:bodyDiv w:val="1"/>
      <w:marLeft w:val="0"/>
      <w:marRight w:val="0"/>
      <w:marTop w:val="0"/>
      <w:marBottom w:val="0"/>
      <w:divBdr>
        <w:top w:val="none" w:sz="0" w:space="0" w:color="auto"/>
        <w:left w:val="none" w:sz="0" w:space="0" w:color="auto"/>
        <w:bottom w:val="none" w:sz="0" w:space="0" w:color="auto"/>
        <w:right w:val="none" w:sz="0" w:space="0" w:color="auto"/>
      </w:divBdr>
    </w:div>
    <w:div w:id="1781221785">
      <w:bodyDiv w:val="1"/>
      <w:marLeft w:val="0"/>
      <w:marRight w:val="0"/>
      <w:marTop w:val="0"/>
      <w:marBottom w:val="0"/>
      <w:divBdr>
        <w:top w:val="none" w:sz="0" w:space="0" w:color="auto"/>
        <w:left w:val="none" w:sz="0" w:space="0" w:color="auto"/>
        <w:bottom w:val="none" w:sz="0" w:space="0" w:color="auto"/>
        <w:right w:val="none" w:sz="0" w:space="0" w:color="auto"/>
      </w:divBdr>
    </w:div>
    <w:div w:id="1795632567">
      <w:bodyDiv w:val="1"/>
      <w:marLeft w:val="0"/>
      <w:marRight w:val="0"/>
      <w:marTop w:val="0"/>
      <w:marBottom w:val="0"/>
      <w:divBdr>
        <w:top w:val="none" w:sz="0" w:space="0" w:color="auto"/>
        <w:left w:val="none" w:sz="0" w:space="0" w:color="auto"/>
        <w:bottom w:val="none" w:sz="0" w:space="0" w:color="auto"/>
        <w:right w:val="none" w:sz="0" w:space="0" w:color="auto"/>
      </w:divBdr>
    </w:div>
    <w:div w:id="1797944365">
      <w:bodyDiv w:val="1"/>
      <w:marLeft w:val="0"/>
      <w:marRight w:val="0"/>
      <w:marTop w:val="0"/>
      <w:marBottom w:val="0"/>
      <w:divBdr>
        <w:top w:val="none" w:sz="0" w:space="0" w:color="auto"/>
        <w:left w:val="none" w:sz="0" w:space="0" w:color="auto"/>
        <w:bottom w:val="none" w:sz="0" w:space="0" w:color="auto"/>
        <w:right w:val="none" w:sz="0" w:space="0" w:color="auto"/>
      </w:divBdr>
    </w:div>
    <w:div w:id="1804152234">
      <w:bodyDiv w:val="1"/>
      <w:marLeft w:val="0"/>
      <w:marRight w:val="0"/>
      <w:marTop w:val="0"/>
      <w:marBottom w:val="0"/>
      <w:divBdr>
        <w:top w:val="none" w:sz="0" w:space="0" w:color="auto"/>
        <w:left w:val="none" w:sz="0" w:space="0" w:color="auto"/>
        <w:bottom w:val="none" w:sz="0" w:space="0" w:color="auto"/>
        <w:right w:val="none" w:sz="0" w:space="0" w:color="auto"/>
      </w:divBdr>
    </w:div>
    <w:div w:id="1804271928">
      <w:bodyDiv w:val="1"/>
      <w:marLeft w:val="0"/>
      <w:marRight w:val="0"/>
      <w:marTop w:val="0"/>
      <w:marBottom w:val="0"/>
      <w:divBdr>
        <w:top w:val="none" w:sz="0" w:space="0" w:color="auto"/>
        <w:left w:val="none" w:sz="0" w:space="0" w:color="auto"/>
        <w:bottom w:val="none" w:sz="0" w:space="0" w:color="auto"/>
        <w:right w:val="none" w:sz="0" w:space="0" w:color="auto"/>
      </w:divBdr>
    </w:div>
    <w:div w:id="1812208362">
      <w:bodyDiv w:val="1"/>
      <w:marLeft w:val="0"/>
      <w:marRight w:val="0"/>
      <w:marTop w:val="0"/>
      <w:marBottom w:val="0"/>
      <w:divBdr>
        <w:top w:val="none" w:sz="0" w:space="0" w:color="auto"/>
        <w:left w:val="none" w:sz="0" w:space="0" w:color="auto"/>
        <w:bottom w:val="none" w:sz="0" w:space="0" w:color="auto"/>
        <w:right w:val="none" w:sz="0" w:space="0" w:color="auto"/>
      </w:divBdr>
    </w:div>
    <w:div w:id="1812673938">
      <w:bodyDiv w:val="1"/>
      <w:marLeft w:val="0"/>
      <w:marRight w:val="0"/>
      <w:marTop w:val="0"/>
      <w:marBottom w:val="0"/>
      <w:divBdr>
        <w:top w:val="none" w:sz="0" w:space="0" w:color="auto"/>
        <w:left w:val="none" w:sz="0" w:space="0" w:color="auto"/>
        <w:bottom w:val="none" w:sz="0" w:space="0" w:color="auto"/>
        <w:right w:val="none" w:sz="0" w:space="0" w:color="auto"/>
      </w:divBdr>
    </w:div>
    <w:div w:id="1813983157">
      <w:bodyDiv w:val="1"/>
      <w:marLeft w:val="0"/>
      <w:marRight w:val="0"/>
      <w:marTop w:val="0"/>
      <w:marBottom w:val="0"/>
      <w:divBdr>
        <w:top w:val="none" w:sz="0" w:space="0" w:color="auto"/>
        <w:left w:val="none" w:sz="0" w:space="0" w:color="auto"/>
        <w:bottom w:val="none" w:sz="0" w:space="0" w:color="auto"/>
        <w:right w:val="none" w:sz="0" w:space="0" w:color="auto"/>
      </w:divBdr>
    </w:div>
    <w:div w:id="1829973771">
      <w:bodyDiv w:val="1"/>
      <w:marLeft w:val="0"/>
      <w:marRight w:val="0"/>
      <w:marTop w:val="0"/>
      <w:marBottom w:val="0"/>
      <w:divBdr>
        <w:top w:val="none" w:sz="0" w:space="0" w:color="auto"/>
        <w:left w:val="none" w:sz="0" w:space="0" w:color="auto"/>
        <w:bottom w:val="none" w:sz="0" w:space="0" w:color="auto"/>
        <w:right w:val="none" w:sz="0" w:space="0" w:color="auto"/>
      </w:divBdr>
    </w:div>
    <w:div w:id="1837768598">
      <w:bodyDiv w:val="1"/>
      <w:marLeft w:val="0"/>
      <w:marRight w:val="0"/>
      <w:marTop w:val="0"/>
      <w:marBottom w:val="0"/>
      <w:divBdr>
        <w:top w:val="none" w:sz="0" w:space="0" w:color="auto"/>
        <w:left w:val="none" w:sz="0" w:space="0" w:color="auto"/>
        <w:bottom w:val="none" w:sz="0" w:space="0" w:color="auto"/>
        <w:right w:val="none" w:sz="0" w:space="0" w:color="auto"/>
      </w:divBdr>
    </w:div>
    <w:div w:id="1853910617">
      <w:bodyDiv w:val="1"/>
      <w:marLeft w:val="0"/>
      <w:marRight w:val="0"/>
      <w:marTop w:val="0"/>
      <w:marBottom w:val="0"/>
      <w:divBdr>
        <w:top w:val="none" w:sz="0" w:space="0" w:color="auto"/>
        <w:left w:val="none" w:sz="0" w:space="0" w:color="auto"/>
        <w:bottom w:val="none" w:sz="0" w:space="0" w:color="auto"/>
        <w:right w:val="none" w:sz="0" w:space="0" w:color="auto"/>
      </w:divBdr>
    </w:div>
    <w:div w:id="1857428271">
      <w:bodyDiv w:val="1"/>
      <w:marLeft w:val="0"/>
      <w:marRight w:val="0"/>
      <w:marTop w:val="0"/>
      <w:marBottom w:val="0"/>
      <w:divBdr>
        <w:top w:val="none" w:sz="0" w:space="0" w:color="auto"/>
        <w:left w:val="none" w:sz="0" w:space="0" w:color="auto"/>
        <w:bottom w:val="none" w:sz="0" w:space="0" w:color="auto"/>
        <w:right w:val="none" w:sz="0" w:space="0" w:color="auto"/>
      </w:divBdr>
    </w:div>
    <w:div w:id="1858274534">
      <w:bodyDiv w:val="1"/>
      <w:marLeft w:val="0"/>
      <w:marRight w:val="0"/>
      <w:marTop w:val="0"/>
      <w:marBottom w:val="0"/>
      <w:divBdr>
        <w:top w:val="none" w:sz="0" w:space="0" w:color="auto"/>
        <w:left w:val="none" w:sz="0" w:space="0" w:color="auto"/>
        <w:bottom w:val="none" w:sz="0" w:space="0" w:color="auto"/>
        <w:right w:val="none" w:sz="0" w:space="0" w:color="auto"/>
      </w:divBdr>
    </w:div>
    <w:div w:id="1860242083">
      <w:bodyDiv w:val="1"/>
      <w:marLeft w:val="0"/>
      <w:marRight w:val="0"/>
      <w:marTop w:val="0"/>
      <w:marBottom w:val="0"/>
      <w:divBdr>
        <w:top w:val="none" w:sz="0" w:space="0" w:color="auto"/>
        <w:left w:val="none" w:sz="0" w:space="0" w:color="auto"/>
        <w:bottom w:val="none" w:sz="0" w:space="0" w:color="auto"/>
        <w:right w:val="none" w:sz="0" w:space="0" w:color="auto"/>
      </w:divBdr>
    </w:div>
    <w:div w:id="1879198108">
      <w:bodyDiv w:val="1"/>
      <w:marLeft w:val="0"/>
      <w:marRight w:val="0"/>
      <w:marTop w:val="0"/>
      <w:marBottom w:val="0"/>
      <w:divBdr>
        <w:top w:val="none" w:sz="0" w:space="0" w:color="auto"/>
        <w:left w:val="none" w:sz="0" w:space="0" w:color="auto"/>
        <w:bottom w:val="none" w:sz="0" w:space="0" w:color="auto"/>
        <w:right w:val="none" w:sz="0" w:space="0" w:color="auto"/>
      </w:divBdr>
    </w:div>
    <w:div w:id="1879389349">
      <w:bodyDiv w:val="1"/>
      <w:marLeft w:val="0"/>
      <w:marRight w:val="0"/>
      <w:marTop w:val="0"/>
      <w:marBottom w:val="0"/>
      <w:divBdr>
        <w:top w:val="none" w:sz="0" w:space="0" w:color="auto"/>
        <w:left w:val="none" w:sz="0" w:space="0" w:color="auto"/>
        <w:bottom w:val="none" w:sz="0" w:space="0" w:color="auto"/>
        <w:right w:val="none" w:sz="0" w:space="0" w:color="auto"/>
      </w:divBdr>
    </w:div>
    <w:div w:id="1896429571">
      <w:bodyDiv w:val="1"/>
      <w:marLeft w:val="0"/>
      <w:marRight w:val="0"/>
      <w:marTop w:val="0"/>
      <w:marBottom w:val="0"/>
      <w:divBdr>
        <w:top w:val="none" w:sz="0" w:space="0" w:color="auto"/>
        <w:left w:val="none" w:sz="0" w:space="0" w:color="auto"/>
        <w:bottom w:val="none" w:sz="0" w:space="0" w:color="auto"/>
        <w:right w:val="none" w:sz="0" w:space="0" w:color="auto"/>
      </w:divBdr>
    </w:div>
    <w:div w:id="1904215378">
      <w:bodyDiv w:val="1"/>
      <w:marLeft w:val="0"/>
      <w:marRight w:val="0"/>
      <w:marTop w:val="0"/>
      <w:marBottom w:val="0"/>
      <w:divBdr>
        <w:top w:val="none" w:sz="0" w:space="0" w:color="auto"/>
        <w:left w:val="none" w:sz="0" w:space="0" w:color="auto"/>
        <w:bottom w:val="none" w:sz="0" w:space="0" w:color="auto"/>
        <w:right w:val="none" w:sz="0" w:space="0" w:color="auto"/>
      </w:divBdr>
    </w:div>
    <w:div w:id="1906647974">
      <w:bodyDiv w:val="1"/>
      <w:marLeft w:val="0"/>
      <w:marRight w:val="0"/>
      <w:marTop w:val="0"/>
      <w:marBottom w:val="0"/>
      <w:divBdr>
        <w:top w:val="none" w:sz="0" w:space="0" w:color="auto"/>
        <w:left w:val="none" w:sz="0" w:space="0" w:color="auto"/>
        <w:bottom w:val="none" w:sz="0" w:space="0" w:color="auto"/>
        <w:right w:val="none" w:sz="0" w:space="0" w:color="auto"/>
      </w:divBdr>
    </w:div>
    <w:div w:id="1910456389">
      <w:bodyDiv w:val="1"/>
      <w:marLeft w:val="0"/>
      <w:marRight w:val="0"/>
      <w:marTop w:val="0"/>
      <w:marBottom w:val="0"/>
      <w:divBdr>
        <w:top w:val="none" w:sz="0" w:space="0" w:color="auto"/>
        <w:left w:val="none" w:sz="0" w:space="0" w:color="auto"/>
        <w:bottom w:val="none" w:sz="0" w:space="0" w:color="auto"/>
        <w:right w:val="none" w:sz="0" w:space="0" w:color="auto"/>
      </w:divBdr>
    </w:div>
    <w:div w:id="1911118253">
      <w:bodyDiv w:val="1"/>
      <w:marLeft w:val="0"/>
      <w:marRight w:val="0"/>
      <w:marTop w:val="0"/>
      <w:marBottom w:val="0"/>
      <w:divBdr>
        <w:top w:val="none" w:sz="0" w:space="0" w:color="auto"/>
        <w:left w:val="none" w:sz="0" w:space="0" w:color="auto"/>
        <w:bottom w:val="none" w:sz="0" w:space="0" w:color="auto"/>
        <w:right w:val="none" w:sz="0" w:space="0" w:color="auto"/>
      </w:divBdr>
    </w:div>
    <w:div w:id="1912882304">
      <w:bodyDiv w:val="1"/>
      <w:marLeft w:val="0"/>
      <w:marRight w:val="0"/>
      <w:marTop w:val="0"/>
      <w:marBottom w:val="0"/>
      <w:divBdr>
        <w:top w:val="none" w:sz="0" w:space="0" w:color="auto"/>
        <w:left w:val="none" w:sz="0" w:space="0" w:color="auto"/>
        <w:bottom w:val="none" w:sz="0" w:space="0" w:color="auto"/>
        <w:right w:val="none" w:sz="0" w:space="0" w:color="auto"/>
      </w:divBdr>
    </w:div>
    <w:div w:id="1914119630">
      <w:bodyDiv w:val="1"/>
      <w:marLeft w:val="0"/>
      <w:marRight w:val="0"/>
      <w:marTop w:val="0"/>
      <w:marBottom w:val="0"/>
      <w:divBdr>
        <w:top w:val="none" w:sz="0" w:space="0" w:color="auto"/>
        <w:left w:val="none" w:sz="0" w:space="0" w:color="auto"/>
        <w:bottom w:val="none" w:sz="0" w:space="0" w:color="auto"/>
        <w:right w:val="none" w:sz="0" w:space="0" w:color="auto"/>
      </w:divBdr>
    </w:div>
    <w:div w:id="1921450634">
      <w:bodyDiv w:val="1"/>
      <w:marLeft w:val="0"/>
      <w:marRight w:val="0"/>
      <w:marTop w:val="0"/>
      <w:marBottom w:val="0"/>
      <w:divBdr>
        <w:top w:val="none" w:sz="0" w:space="0" w:color="auto"/>
        <w:left w:val="none" w:sz="0" w:space="0" w:color="auto"/>
        <w:bottom w:val="none" w:sz="0" w:space="0" w:color="auto"/>
        <w:right w:val="none" w:sz="0" w:space="0" w:color="auto"/>
      </w:divBdr>
    </w:div>
    <w:div w:id="1925603714">
      <w:bodyDiv w:val="1"/>
      <w:marLeft w:val="0"/>
      <w:marRight w:val="0"/>
      <w:marTop w:val="0"/>
      <w:marBottom w:val="0"/>
      <w:divBdr>
        <w:top w:val="none" w:sz="0" w:space="0" w:color="auto"/>
        <w:left w:val="none" w:sz="0" w:space="0" w:color="auto"/>
        <w:bottom w:val="none" w:sz="0" w:space="0" w:color="auto"/>
        <w:right w:val="none" w:sz="0" w:space="0" w:color="auto"/>
      </w:divBdr>
    </w:div>
    <w:div w:id="1936211059">
      <w:bodyDiv w:val="1"/>
      <w:marLeft w:val="0"/>
      <w:marRight w:val="0"/>
      <w:marTop w:val="0"/>
      <w:marBottom w:val="0"/>
      <w:divBdr>
        <w:top w:val="none" w:sz="0" w:space="0" w:color="auto"/>
        <w:left w:val="none" w:sz="0" w:space="0" w:color="auto"/>
        <w:bottom w:val="none" w:sz="0" w:space="0" w:color="auto"/>
        <w:right w:val="none" w:sz="0" w:space="0" w:color="auto"/>
      </w:divBdr>
    </w:div>
    <w:div w:id="1939286752">
      <w:bodyDiv w:val="1"/>
      <w:marLeft w:val="0"/>
      <w:marRight w:val="0"/>
      <w:marTop w:val="0"/>
      <w:marBottom w:val="0"/>
      <w:divBdr>
        <w:top w:val="none" w:sz="0" w:space="0" w:color="auto"/>
        <w:left w:val="none" w:sz="0" w:space="0" w:color="auto"/>
        <w:bottom w:val="none" w:sz="0" w:space="0" w:color="auto"/>
        <w:right w:val="none" w:sz="0" w:space="0" w:color="auto"/>
      </w:divBdr>
    </w:div>
    <w:div w:id="1973972289">
      <w:bodyDiv w:val="1"/>
      <w:marLeft w:val="0"/>
      <w:marRight w:val="0"/>
      <w:marTop w:val="0"/>
      <w:marBottom w:val="0"/>
      <w:divBdr>
        <w:top w:val="none" w:sz="0" w:space="0" w:color="auto"/>
        <w:left w:val="none" w:sz="0" w:space="0" w:color="auto"/>
        <w:bottom w:val="none" w:sz="0" w:space="0" w:color="auto"/>
        <w:right w:val="none" w:sz="0" w:space="0" w:color="auto"/>
      </w:divBdr>
    </w:div>
    <w:div w:id="1982491620">
      <w:bodyDiv w:val="1"/>
      <w:marLeft w:val="0"/>
      <w:marRight w:val="0"/>
      <w:marTop w:val="0"/>
      <w:marBottom w:val="0"/>
      <w:divBdr>
        <w:top w:val="none" w:sz="0" w:space="0" w:color="auto"/>
        <w:left w:val="none" w:sz="0" w:space="0" w:color="auto"/>
        <w:bottom w:val="none" w:sz="0" w:space="0" w:color="auto"/>
        <w:right w:val="none" w:sz="0" w:space="0" w:color="auto"/>
      </w:divBdr>
    </w:div>
    <w:div w:id="1987128619">
      <w:bodyDiv w:val="1"/>
      <w:marLeft w:val="0"/>
      <w:marRight w:val="0"/>
      <w:marTop w:val="0"/>
      <w:marBottom w:val="0"/>
      <w:divBdr>
        <w:top w:val="none" w:sz="0" w:space="0" w:color="auto"/>
        <w:left w:val="none" w:sz="0" w:space="0" w:color="auto"/>
        <w:bottom w:val="none" w:sz="0" w:space="0" w:color="auto"/>
        <w:right w:val="none" w:sz="0" w:space="0" w:color="auto"/>
      </w:divBdr>
    </w:div>
    <w:div w:id="1987585821">
      <w:bodyDiv w:val="1"/>
      <w:marLeft w:val="0"/>
      <w:marRight w:val="0"/>
      <w:marTop w:val="0"/>
      <w:marBottom w:val="0"/>
      <w:divBdr>
        <w:top w:val="none" w:sz="0" w:space="0" w:color="auto"/>
        <w:left w:val="none" w:sz="0" w:space="0" w:color="auto"/>
        <w:bottom w:val="none" w:sz="0" w:space="0" w:color="auto"/>
        <w:right w:val="none" w:sz="0" w:space="0" w:color="auto"/>
      </w:divBdr>
    </w:div>
    <w:div w:id="2003973407">
      <w:bodyDiv w:val="1"/>
      <w:marLeft w:val="0"/>
      <w:marRight w:val="0"/>
      <w:marTop w:val="0"/>
      <w:marBottom w:val="0"/>
      <w:divBdr>
        <w:top w:val="none" w:sz="0" w:space="0" w:color="auto"/>
        <w:left w:val="none" w:sz="0" w:space="0" w:color="auto"/>
        <w:bottom w:val="none" w:sz="0" w:space="0" w:color="auto"/>
        <w:right w:val="none" w:sz="0" w:space="0" w:color="auto"/>
      </w:divBdr>
    </w:div>
    <w:div w:id="2007246115">
      <w:bodyDiv w:val="1"/>
      <w:marLeft w:val="0"/>
      <w:marRight w:val="0"/>
      <w:marTop w:val="0"/>
      <w:marBottom w:val="0"/>
      <w:divBdr>
        <w:top w:val="none" w:sz="0" w:space="0" w:color="auto"/>
        <w:left w:val="none" w:sz="0" w:space="0" w:color="auto"/>
        <w:bottom w:val="none" w:sz="0" w:space="0" w:color="auto"/>
        <w:right w:val="none" w:sz="0" w:space="0" w:color="auto"/>
      </w:divBdr>
    </w:div>
    <w:div w:id="2007631225">
      <w:bodyDiv w:val="1"/>
      <w:marLeft w:val="0"/>
      <w:marRight w:val="0"/>
      <w:marTop w:val="0"/>
      <w:marBottom w:val="0"/>
      <w:divBdr>
        <w:top w:val="none" w:sz="0" w:space="0" w:color="auto"/>
        <w:left w:val="none" w:sz="0" w:space="0" w:color="auto"/>
        <w:bottom w:val="none" w:sz="0" w:space="0" w:color="auto"/>
        <w:right w:val="none" w:sz="0" w:space="0" w:color="auto"/>
      </w:divBdr>
    </w:div>
    <w:div w:id="2009164413">
      <w:bodyDiv w:val="1"/>
      <w:marLeft w:val="0"/>
      <w:marRight w:val="0"/>
      <w:marTop w:val="0"/>
      <w:marBottom w:val="0"/>
      <w:divBdr>
        <w:top w:val="none" w:sz="0" w:space="0" w:color="auto"/>
        <w:left w:val="none" w:sz="0" w:space="0" w:color="auto"/>
        <w:bottom w:val="none" w:sz="0" w:space="0" w:color="auto"/>
        <w:right w:val="none" w:sz="0" w:space="0" w:color="auto"/>
      </w:divBdr>
    </w:div>
    <w:div w:id="2022466922">
      <w:bodyDiv w:val="1"/>
      <w:marLeft w:val="0"/>
      <w:marRight w:val="0"/>
      <w:marTop w:val="0"/>
      <w:marBottom w:val="0"/>
      <w:divBdr>
        <w:top w:val="none" w:sz="0" w:space="0" w:color="auto"/>
        <w:left w:val="none" w:sz="0" w:space="0" w:color="auto"/>
        <w:bottom w:val="none" w:sz="0" w:space="0" w:color="auto"/>
        <w:right w:val="none" w:sz="0" w:space="0" w:color="auto"/>
      </w:divBdr>
    </w:div>
    <w:div w:id="2023893336">
      <w:bodyDiv w:val="1"/>
      <w:marLeft w:val="0"/>
      <w:marRight w:val="0"/>
      <w:marTop w:val="0"/>
      <w:marBottom w:val="0"/>
      <w:divBdr>
        <w:top w:val="none" w:sz="0" w:space="0" w:color="auto"/>
        <w:left w:val="none" w:sz="0" w:space="0" w:color="auto"/>
        <w:bottom w:val="none" w:sz="0" w:space="0" w:color="auto"/>
        <w:right w:val="none" w:sz="0" w:space="0" w:color="auto"/>
      </w:divBdr>
    </w:div>
    <w:div w:id="2033989852">
      <w:bodyDiv w:val="1"/>
      <w:marLeft w:val="0"/>
      <w:marRight w:val="0"/>
      <w:marTop w:val="0"/>
      <w:marBottom w:val="0"/>
      <w:divBdr>
        <w:top w:val="none" w:sz="0" w:space="0" w:color="auto"/>
        <w:left w:val="none" w:sz="0" w:space="0" w:color="auto"/>
        <w:bottom w:val="none" w:sz="0" w:space="0" w:color="auto"/>
        <w:right w:val="none" w:sz="0" w:space="0" w:color="auto"/>
      </w:divBdr>
    </w:div>
    <w:div w:id="2046325593">
      <w:bodyDiv w:val="1"/>
      <w:marLeft w:val="0"/>
      <w:marRight w:val="0"/>
      <w:marTop w:val="0"/>
      <w:marBottom w:val="0"/>
      <w:divBdr>
        <w:top w:val="none" w:sz="0" w:space="0" w:color="auto"/>
        <w:left w:val="none" w:sz="0" w:space="0" w:color="auto"/>
        <w:bottom w:val="none" w:sz="0" w:space="0" w:color="auto"/>
        <w:right w:val="none" w:sz="0" w:space="0" w:color="auto"/>
      </w:divBdr>
    </w:div>
    <w:div w:id="2053184465">
      <w:bodyDiv w:val="1"/>
      <w:marLeft w:val="0"/>
      <w:marRight w:val="0"/>
      <w:marTop w:val="0"/>
      <w:marBottom w:val="0"/>
      <w:divBdr>
        <w:top w:val="none" w:sz="0" w:space="0" w:color="auto"/>
        <w:left w:val="none" w:sz="0" w:space="0" w:color="auto"/>
        <w:bottom w:val="none" w:sz="0" w:space="0" w:color="auto"/>
        <w:right w:val="none" w:sz="0" w:space="0" w:color="auto"/>
      </w:divBdr>
    </w:div>
    <w:div w:id="2057004110">
      <w:bodyDiv w:val="1"/>
      <w:marLeft w:val="0"/>
      <w:marRight w:val="0"/>
      <w:marTop w:val="0"/>
      <w:marBottom w:val="0"/>
      <w:divBdr>
        <w:top w:val="none" w:sz="0" w:space="0" w:color="auto"/>
        <w:left w:val="none" w:sz="0" w:space="0" w:color="auto"/>
        <w:bottom w:val="none" w:sz="0" w:space="0" w:color="auto"/>
        <w:right w:val="none" w:sz="0" w:space="0" w:color="auto"/>
      </w:divBdr>
    </w:div>
    <w:div w:id="2063290721">
      <w:bodyDiv w:val="1"/>
      <w:marLeft w:val="0"/>
      <w:marRight w:val="0"/>
      <w:marTop w:val="0"/>
      <w:marBottom w:val="0"/>
      <w:divBdr>
        <w:top w:val="none" w:sz="0" w:space="0" w:color="auto"/>
        <w:left w:val="none" w:sz="0" w:space="0" w:color="auto"/>
        <w:bottom w:val="none" w:sz="0" w:space="0" w:color="auto"/>
        <w:right w:val="none" w:sz="0" w:space="0" w:color="auto"/>
      </w:divBdr>
    </w:div>
    <w:div w:id="2068872029">
      <w:bodyDiv w:val="1"/>
      <w:marLeft w:val="0"/>
      <w:marRight w:val="0"/>
      <w:marTop w:val="0"/>
      <w:marBottom w:val="0"/>
      <w:divBdr>
        <w:top w:val="none" w:sz="0" w:space="0" w:color="auto"/>
        <w:left w:val="none" w:sz="0" w:space="0" w:color="auto"/>
        <w:bottom w:val="none" w:sz="0" w:space="0" w:color="auto"/>
        <w:right w:val="none" w:sz="0" w:space="0" w:color="auto"/>
      </w:divBdr>
    </w:div>
    <w:div w:id="2077434509">
      <w:bodyDiv w:val="1"/>
      <w:marLeft w:val="0"/>
      <w:marRight w:val="0"/>
      <w:marTop w:val="0"/>
      <w:marBottom w:val="0"/>
      <w:divBdr>
        <w:top w:val="none" w:sz="0" w:space="0" w:color="auto"/>
        <w:left w:val="none" w:sz="0" w:space="0" w:color="auto"/>
        <w:bottom w:val="none" w:sz="0" w:space="0" w:color="auto"/>
        <w:right w:val="none" w:sz="0" w:space="0" w:color="auto"/>
      </w:divBdr>
    </w:div>
    <w:div w:id="2080976085">
      <w:bodyDiv w:val="1"/>
      <w:marLeft w:val="0"/>
      <w:marRight w:val="0"/>
      <w:marTop w:val="0"/>
      <w:marBottom w:val="0"/>
      <w:divBdr>
        <w:top w:val="none" w:sz="0" w:space="0" w:color="auto"/>
        <w:left w:val="none" w:sz="0" w:space="0" w:color="auto"/>
        <w:bottom w:val="none" w:sz="0" w:space="0" w:color="auto"/>
        <w:right w:val="none" w:sz="0" w:space="0" w:color="auto"/>
      </w:divBdr>
    </w:div>
    <w:div w:id="2082747289">
      <w:bodyDiv w:val="1"/>
      <w:marLeft w:val="0"/>
      <w:marRight w:val="0"/>
      <w:marTop w:val="0"/>
      <w:marBottom w:val="0"/>
      <w:divBdr>
        <w:top w:val="none" w:sz="0" w:space="0" w:color="auto"/>
        <w:left w:val="none" w:sz="0" w:space="0" w:color="auto"/>
        <w:bottom w:val="none" w:sz="0" w:space="0" w:color="auto"/>
        <w:right w:val="none" w:sz="0" w:space="0" w:color="auto"/>
      </w:divBdr>
    </w:div>
    <w:div w:id="2083016655">
      <w:bodyDiv w:val="1"/>
      <w:marLeft w:val="0"/>
      <w:marRight w:val="0"/>
      <w:marTop w:val="0"/>
      <w:marBottom w:val="0"/>
      <w:divBdr>
        <w:top w:val="none" w:sz="0" w:space="0" w:color="auto"/>
        <w:left w:val="none" w:sz="0" w:space="0" w:color="auto"/>
        <w:bottom w:val="none" w:sz="0" w:space="0" w:color="auto"/>
        <w:right w:val="none" w:sz="0" w:space="0" w:color="auto"/>
      </w:divBdr>
    </w:div>
    <w:div w:id="2084716283">
      <w:bodyDiv w:val="1"/>
      <w:marLeft w:val="0"/>
      <w:marRight w:val="0"/>
      <w:marTop w:val="0"/>
      <w:marBottom w:val="0"/>
      <w:divBdr>
        <w:top w:val="none" w:sz="0" w:space="0" w:color="auto"/>
        <w:left w:val="none" w:sz="0" w:space="0" w:color="auto"/>
        <w:bottom w:val="none" w:sz="0" w:space="0" w:color="auto"/>
        <w:right w:val="none" w:sz="0" w:space="0" w:color="auto"/>
      </w:divBdr>
    </w:div>
    <w:div w:id="2093887037">
      <w:bodyDiv w:val="1"/>
      <w:marLeft w:val="0"/>
      <w:marRight w:val="0"/>
      <w:marTop w:val="0"/>
      <w:marBottom w:val="0"/>
      <w:divBdr>
        <w:top w:val="none" w:sz="0" w:space="0" w:color="auto"/>
        <w:left w:val="none" w:sz="0" w:space="0" w:color="auto"/>
        <w:bottom w:val="none" w:sz="0" w:space="0" w:color="auto"/>
        <w:right w:val="none" w:sz="0" w:space="0" w:color="auto"/>
      </w:divBdr>
    </w:div>
    <w:div w:id="2095126768">
      <w:bodyDiv w:val="1"/>
      <w:marLeft w:val="0"/>
      <w:marRight w:val="0"/>
      <w:marTop w:val="0"/>
      <w:marBottom w:val="0"/>
      <w:divBdr>
        <w:top w:val="none" w:sz="0" w:space="0" w:color="auto"/>
        <w:left w:val="none" w:sz="0" w:space="0" w:color="auto"/>
        <w:bottom w:val="none" w:sz="0" w:space="0" w:color="auto"/>
        <w:right w:val="none" w:sz="0" w:space="0" w:color="auto"/>
      </w:divBdr>
    </w:div>
    <w:div w:id="2101364253">
      <w:bodyDiv w:val="1"/>
      <w:marLeft w:val="0"/>
      <w:marRight w:val="0"/>
      <w:marTop w:val="0"/>
      <w:marBottom w:val="0"/>
      <w:divBdr>
        <w:top w:val="none" w:sz="0" w:space="0" w:color="auto"/>
        <w:left w:val="none" w:sz="0" w:space="0" w:color="auto"/>
        <w:bottom w:val="none" w:sz="0" w:space="0" w:color="auto"/>
        <w:right w:val="none" w:sz="0" w:space="0" w:color="auto"/>
      </w:divBdr>
    </w:div>
    <w:div w:id="2105299254">
      <w:bodyDiv w:val="1"/>
      <w:marLeft w:val="0"/>
      <w:marRight w:val="0"/>
      <w:marTop w:val="0"/>
      <w:marBottom w:val="0"/>
      <w:divBdr>
        <w:top w:val="none" w:sz="0" w:space="0" w:color="auto"/>
        <w:left w:val="none" w:sz="0" w:space="0" w:color="auto"/>
        <w:bottom w:val="none" w:sz="0" w:space="0" w:color="auto"/>
        <w:right w:val="none" w:sz="0" w:space="0" w:color="auto"/>
      </w:divBdr>
    </w:div>
    <w:div w:id="2111200118">
      <w:bodyDiv w:val="1"/>
      <w:marLeft w:val="0"/>
      <w:marRight w:val="0"/>
      <w:marTop w:val="0"/>
      <w:marBottom w:val="0"/>
      <w:divBdr>
        <w:top w:val="none" w:sz="0" w:space="0" w:color="auto"/>
        <w:left w:val="none" w:sz="0" w:space="0" w:color="auto"/>
        <w:bottom w:val="none" w:sz="0" w:space="0" w:color="auto"/>
        <w:right w:val="none" w:sz="0" w:space="0" w:color="auto"/>
      </w:divBdr>
    </w:div>
    <w:div w:id="2118720326">
      <w:bodyDiv w:val="1"/>
      <w:marLeft w:val="0"/>
      <w:marRight w:val="0"/>
      <w:marTop w:val="0"/>
      <w:marBottom w:val="0"/>
      <w:divBdr>
        <w:top w:val="none" w:sz="0" w:space="0" w:color="auto"/>
        <w:left w:val="none" w:sz="0" w:space="0" w:color="auto"/>
        <w:bottom w:val="none" w:sz="0" w:space="0" w:color="auto"/>
        <w:right w:val="none" w:sz="0" w:space="0" w:color="auto"/>
      </w:divBdr>
    </w:div>
    <w:div w:id="21215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customXml" Target="ink/ink1.xml"/><Relationship Id="rId21" Type="http://schemas.openxmlformats.org/officeDocument/2006/relationships/image" Target="media/image9.png"/><Relationship Id="rId34" Type="http://schemas.openxmlformats.org/officeDocument/2006/relationships/image" Target="media/image15.png"/><Relationship Id="rId47" Type="http://schemas.openxmlformats.org/officeDocument/2006/relationships/hyperlink" Target="https://www.ipcc.ch/publications_and_data/ar4/wg1/en/ch2s2-10-2.html" TargetMode="Externa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www.nfosigw.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pse.pl" TargetMode="External"/><Relationship Id="rId11" Type="http://schemas.openxmlformats.org/officeDocument/2006/relationships/hyperlink" Target="http://www.atsys.pl" TargetMode="External"/><Relationship Id="rId24" Type="http://schemas.openxmlformats.org/officeDocument/2006/relationships/image" Target="media/image12.png"/><Relationship Id="rId32" Type="http://schemas.openxmlformats.org/officeDocument/2006/relationships/hyperlink" Target="https://www.pse.pl/documents/20182/32630243/plan_sieci_elektroenergetycznej_najwyzszych_napiec.jpg" TargetMode="External"/><Relationship Id="rId37" Type="http://schemas.openxmlformats.org/officeDocument/2006/relationships/hyperlink" Target="http://www.pse.pl" TargetMode="External"/><Relationship Id="rId45" Type="http://schemas.openxmlformats.org/officeDocument/2006/relationships/customXml" Target="ink/ink2.xml"/><Relationship Id="rId53" Type="http://schemas.openxmlformats.org/officeDocument/2006/relationships/image" Target="media/image22.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7.png"/><Relationship Id="rId14" Type="http://schemas.openxmlformats.org/officeDocument/2006/relationships/hyperlink" Target="http://www.me.gov.pl/files/upload/27052/Plan%20Rozwoju%20Elektromobilno%C5%9Bc%20RM.pdf"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www.pse.pl/documents/20182/32630243/plan_sieci_elektroenergetycznej_najwyzszych_napiec.jpg" TargetMode="External"/><Relationship Id="rId35"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hyperlink" Target="http://stat.gov.pl/bdl/app/strona.html?p_name=indeks" TargetMode="Externa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bdl.stat.gov.pl/BDL/dane/teryt/tablica" TargetMode="External"/><Relationship Id="rId33" Type="http://schemas.openxmlformats.org/officeDocument/2006/relationships/hyperlink" Target="http://www.pse.pl" TargetMode="External"/><Relationship Id="rId38" Type="http://schemas.openxmlformats.org/officeDocument/2006/relationships/image" Target="media/image17.png"/><Relationship Id="rId46" Type="http://schemas.openxmlformats.org/officeDocument/2006/relationships/image" Target="media/image180.png"/><Relationship Id="rId59" Type="http://schemas.openxmlformats.org/officeDocument/2006/relationships/header" Target="header2.xml"/><Relationship Id="rId67" Type="http://schemas.microsoft.com/office/2018/08/relationships/commentsExtensible" Target="commentsExtensible.xml"/><Relationship Id="rId20" Type="http://schemas.openxmlformats.org/officeDocument/2006/relationships/image" Target="media/image8.png"/><Relationship Id="rId54" Type="http://schemas.openxmlformats.org/officeDocument/2006/relationships/image" Target="media/image23.png"/><Relationship Id="rId62" Type="http://schemas.openxmlformats.org/officeDocument/2006/relationships/hyperlink" Target="http://www.wfosigw.katowic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pmragowo.warmia.mazury.pl/kategoria/1053/planowanie-przestrzenne-miejscowy-plan-zagospodarowania-przestrzennego.html" TargetMode="External"/><Relationship Id="rId23" Type="http://schemas.openxmlformats.org/officeDocument/2006/relationships/image" Target="media/image11.png"/><Relationship Id="rId28" Type="http://schemas.openxmlformats.org/officeDocument/2006/relationships/hyperlink" Target="https://www.pse.pl/documents/20182/32630243/plan_sieci_elektroenergetycznej_najwyzszych_napiec.jpg" TargetMode="External"/><Relationship Id="rId36" Type="http://schemas.openxmlformats.org/officeDocument/2006/relationships/hyperlink" Target="https://www.pse.pl/documents/20182/32630243/plan_sieci_elektroenergetycznej_najwyzszych_napiec.jpg" TargetMode="External"/><Relationship Id="rId49" Type="http://schemas.openxmlformats.org/officeDocument/2006/relationships/footer" Target="footer1.xml"/><Relationship Id="rId57" Type="http://schemas.openxmlformats.org/officeDocument/2006/relationships/image" Target="media/image26.png"/><Relationship Id="rId10" Type="http://schemas.openxmlformats.org/officeDocument/2006/relationships/hyperlink" Target="http://www.niskaemisja.pl" TargetMode="External"/><Relationship Id="rId31" Type="http://schemas.openxmlformats.org/officeDocument/2006/relationships/hyperlink" Target="http://www.pse.pl" TargetMode="External"/><Relationship Id="rId44" Type="http://schemas.openxmlformats.org/officeDocument/2006/relationships/image" Target="media/image170.png"/><Relationship Id="rId52" Type="http://schemas.openxmlformats.org/officeDocument/2006/relationships/image" Target="media/image21.emf"/><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niskaemisja.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kologia.pl/wiedza/slowniki/leksykon-ekologii-i-ochrony-srodowiska/beazo-a-piren" TargetMode="External"/><Relationship Id="rId2" Type="http://schemas.openxmlformats.org/officeDocument/2006/relationships/hyperlink" Target="https://www.powiat.mragowo.pl/art,24,klimat" TargetMode="External"/><Relationship Id="rId1" Type="http://schemas.openxmlformats.org/officeDocument/2006/relationships/hyperlink" Target="https://radioolsztyn.pl/interwencja-wojewodzkiego-radnego-poskutkowala-projekt-uchwaly-antysmogowej-bedzie-zmodyfikowany/01630542" TargetMode="External"/><Relationship Id="rId4" Type="http://schemas.openxmlformats.org/officeDocument/2006/relationships/hyperlink" Target="https://radioolsztyn.pl/interwencja-wojewodzkiego-radnego-poskutkowala-projekt-uchwaly-antysmogowej-bedzie-zmodyfikowany/0163054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4T08:41:58.311"/>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4T08:39:42.917"/>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0"/>
      <inkml:brushProperty name="anchorY" value="0"/>
      <inkml:brushProperty name="scaleFactor" value="0.5"/>
    </inkml:brush>
  </inkml:definitions>
  <inkml:trace contextRef="#ctx0" brushRef="#br0">0 0,'0'0,"0"0</inkml:trace>
</inkml:ink>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GN">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1B41-590E-4652-BE94-CD1CE68C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32245</Words>
  <Characters>193475</Characters>
  <Application>Microsoft Office Word</Application>
  <DocSecurity>0</DocSecurity>
  <Lines>1612</Lines>
  <Paragraphs>450</Paragraphs>
  <ScaleCrop>false</ScaleCrop>
  <HeadingPairs>
    <vt:vector size="2" baseType="variant">
      <vt:variant>
        <vt:lpstr>Tytuł</vt:lpstr>
      </vt:variant>
      <vt:variant>
        <vt:i4>1</vt:i4>
      </vt:variant>
    </vt:vector>
  </HeadingPairs>
  <TitlesOfParts>
    <vt:vector size="1" baseType="lpstr">
      <vt:lpstr/>
    </vt:vector>
  </TitlesOfParts>
  <Company>4PROFI-T</Company>
  <LinksUpToDate>false</LinksUpToDate>
  <CharactersWithSpaces>225270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Budzisz</dc:creator>
  <cp:keywords/>
  <dc:description/>
  <cp:lastModifiedBy>Katarzyna</cp:lastModifiedBy>
  <cp:revision>2</cp:revision>
  <cp:lastPrinted>2022-10-12T09:59:00Z</cp:lastPrinted>
  <dcterms:created xsi:type="dcterms:W3CDTF">2022-10-12T10:34:00Z</dcterms:created>
  <dcterms:modified xsi:type="dcterms:W3CDTF">2022-10-12T10:34:00Z</dcterms:modified>
</cp:coreProperties>
</file>