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229" w:rsidRDefault="00FF2229" w:rsidP="00A02EF9"/>
    <w:p w:rsidR="00A02EF9" w:rsidRDefault="00A02EF9" w:rsidP="00A02EF9">
      <w:r>
        <w:t>Znak: ŚGO.6220.</w:t>
      </w:r>
      <w:r w:rsidR="004E264A">
        <w:t>0</w:t>
      </w:r>
      <w:r>
        <w:t>8.2021</w:t>
      </w:r>
      <w:r w:rsidR="004E264A">
        <w:t>.1</w:t>
      </w:r>
      <w:r w:rsidR="004E264A">
        <w:tab/>
      </w:r>
      <w:r w:rsidR="004E264A">
        <w:tab/>
      </w:r>
      <w:r w:rsidR="004E264A">
        <w:tab/>
      </w:r>
      <w:r w:rsidR="004E264A">
        <w:tab/>
      </w:r>
      <w:r w:rsidR="004E264A">
        <w:tab/>
      </w:r>
      <w:r w:rsidR="004E264A">
        <w:tab/>
      </w:r>
      <w:r w:rsidR="00FF2229">
        <w:t xml:space="preserve">Mrągowo, dn. 26.10.2021 </w:t>
      </w:r>
      <w:r>
        <w:t>r.</w:t>
      </w:r>
    </w:p>
    <w:p w:rsidR="00A02EF9" w:rsidRDefault="00A02EF9" w:rsidP="00A02EF9"/>
    <w:p w:rsidR="00FF2229" w:rsidRDefault="00FF2229" w:rsidP="00A02EF9"/>
    <w:p w:rsidR="00A02EF9" w:rsidRPr="00FF2229" w:rsidRDefault="00A02EF9" w:rsidP="00A02EF9">
      <w:pPr>
        <w:jc w:val="center"/>
        <w:rPr>
          <w:b/>
          <w:sz w:val="24"/>
          <w:szCs w:val="24"/>
        </w:rPr>
      </w:pPr>
      <w:r w:rsidRPr="00FF2229">
        <w:rPr>
          <w:b/>
          <w:sz w:val="24"/>
          <w:szCs w:val="24"/>
        </w:rPr>
        <w:t>O B W I E S Z C Z E N I E</w:t>
      </w:r>
    </w:p>
    <w:p w:rsidR="00144017" w:rsidRPr="00144017" w:rsidRDefault="00A02EF9" w:rsidP="00FF2229">
      <w:pPr>
        <w:jc w:val="both"/>
        <w:rPr>
          <w:b/>
          <w:sz w:val="24"/>
          <w:szCs w:val="24"/>
        </w:rPr>
      </w:pPr>
      <w:r w:rsidRPr="00FF2229">
        <w:rPr>
          <w:sz w:val="24"/>
          <w:szCs w:val="24"/>
        </w:rPr>
        <w:t xml:space="preserve">Na podstawie </w:t>
      </w:r>
      <w:r w:rsidR="00144017">
        <w:rPr>
          <w:sz w:val="24"/>
          <w:szCs w:val="24"/>
        </w:rPr>
        <w:t xml:space="preserve">art. 61 § 4 oraz </w:t>
      </w:r>
      <w:r w:rsidRPr="00FF2229">
        <w:rPr>
          <w:sz w:val="24"/>
          <w:szCs w:val="24"/>
        </w:rPr>
        <w:t>art.</w:t>
      </w:r>
      <w:r w:rsidR="00FF2229" w:rsidRPr="00FF2229">
        <w:rPr>
          <w:sz w:val="24"/>
          <w:szCs w:val="24"/>
        </w:rPr>
        <w:t xml:space="preserve"> </w:t>
      </w:r>
      <w:r w:rsidRPr="00FF2229">
        <w:rPr>
          <w:sz w:val="24"/>
          <w:szCs w:val="24"/>
        </w:rPr>
        <w:t>49</w:t>
      </w:r>
      <w:r w:rsidR="00144017">
        <w:rPr>
          <w:sz w:val="24"/>
          <w:szCs w:val="24"/>
        </w:rPr>
        <w:t xml:space="preserve"> § 1</w:t>
      </w:r>
      <w:r w:rsidRPr="00FF2229">
        <w:rPr>
          <w:sz w:val="24"/>
          <w:szCs w:val="24"/>
        </w:rPr>
        <w:t xml:space="preserve"> ustawy z dnia 14 czerwca 1960r. </w:t>
      </w:r>
      <w:r w:rsidRPr="00FF2229">
        <w:rPr>
          <w:i/>
          <w:sz w:val="24"/>
          <w:szCs w:val="24"/>
        </w:rPr>
        <w:t xml:space="preserve">Kodeksu postępowania </w:t>
      </w:r>
      <w:r w:rsidRPr="00144017">
        <w:rPr>
          <w:i/>
          <w:sz w:val="24"/>
          <w:szCs w:val="24"/>
        </w:rPr>
        <w:t>administracyjnego</w:t>
      </w:r>
      <w:r w:rsidR="00FF2229" w:rsidRPr="00144017">
        <w:rPr>
          <w:i/>
          <w:sz w:val="24"/>
          <w:szCs w:val="24"/>
        </w:rPr>
        <w:t xml:space="preserve"> (</w:t>
      </w:r>
      <w:proofErr w:type="spellStart"/>
      <w:r w:rsidR="00FF2229" w:rsidRPr="00144017">
        <w:rPr>
          <w:i/>
          <w:sz w:val="24"/>
          <w:szCs w:val="24"/>
        </w:rPr>
        <w:t>t.</w:t>
      </w:r>
      <w:r w:rsidRPr="00144017">
        <w:rPr>
          <w:i/>
          <w:sz w:val="24"/>
          <w:szCs w:val="24"/>
        </w:rPr>
        <w:t>j</w:t>
      </w:r>
      <w:proofErr w:type="spellEnd"/>
      <w:r w:rsidRPr="00144017">
        <w:rPr>
          <w:i/>
          <w:sz w:val="24"/>
          <w:szCs w:val="24"/>
        </w:rPr>
        <w:t>. Dz. U. z 2021 poz. 735</w:t>
      </w:r>
      <w:r w:rsidR="00144017" w:rsidRPr="00144017">
        <w:rPr>
          <w:i/>
          <w:sz w:val="24"/>
          <w:szCs w:val="24"/>
        </w:rPr>
        <w:t xml:space="preserve"> z </w:t>
      </w:r>
      <w:proofErr w:type="spellStart"/>
      <w:r w:rsidR="00144017" w:rsidRPr="00144017">
        <w:rPr>
          <w:i/>
          <w:sz w:val="24"/>
          <w:szCs w:val="24"/>
        </w:rPr>
        <w:t>późn</w:t>
      </w:r>
      <w:proofErr w:type="spellEnd"/>
      <w:r w:rsidR="00144017" w:rsidRPr="00144017">
        <w:rPr>
          <w:i/>
          <w:sz w:val="24"/>
          <w:szCs w:val="24"/>
        </w:rPr>
        <w:t>. zm.</w:t>
      </w:r>
      <w:r w:rsidRPr="00144017">
        <w:rPr>
          <w:i/>
          <w:sz w:val="24"/>
          <w:szCs w:val="24"/>
        </w:rPr>
        <w:t>)</w:t>
      </w:r>
      <w:r w:rsidRPr="00FF2229">
        <w:rPr>
          <w:sz w:val="24"/>
          <w:szCs w:val="24"/>
        </w:rPr>
        <w:t xml:space="preserve"> w związku z  art. 74 ust.</w:t>
      </w:r>
      <w:r w:rsidR="00144017">
        <w:rPr>
          <w:sz w:val="24"/>
          <w:szCs w:val="24"/>
        </w:rPr>
        <w:t xml:space="preserve"> </w:t>
      </w:r>
      <w:r w:rsidRPr="00FF2229">
        <w:rPr>
          <w:sz w:val="24"/>
          <w:szCs w:val="24"/>
        </w:rPr>
        <w:t xml:space="preserve">3 ustawy z dnia  3 października 2008r.  </w:t>
      </w:r>
      <w:r w:rsidRPr="00FF2229">
        <w:rPr>
          <w:i/>
          <w:sz w:val="24"/>
          <w:szCs w:val="24"/>
        </w:rPr>
        <w:t>o udostępnianiu informacji o środowisku i jego ochronie, udziale społeczeństwa w ochronie środowiska oraz o ocenach oddziaływania na</w:t>
      </w:r>
      <w:r w:rsidR="00FF2229" w:rsidRPr="00FF2229">
        <w:rPr>
          <w:i/>
          <w:sz w:val="24"/>
          <w:szCs w:val="24"/>
        </w:rPr>
        <w:t xml:space="preserve"> środowisko</w:t>
      </w:r>
      <w:r w:rsidR="00FF2229" w:rsidRPr="00FF2229">
        <w:rPr>
          <w:sz w:val="24"/>
          <w:szCs w:val="24"/>
        </w:rPr>
        <w:t xml:space="preserve"> </w:t>
      </w:r>
      <w:r w:rsidR="00144017">
        <w:rPr>
          <w:i/>
          <w:sz w:val="24"/>
          <w:szCs w:val="24"/>
        </w:rPr>
        <w:t>(</w:t>
      </w:r>
      <w:proofErr w:type="spellStart"/>
      <w:r w:rsidR="00FF2229" w:rsidRPr="00144017">
        <w:rPr>
          <w:i/>
          <w:sz w:val="24"/>
          <w:szCs w:val="24"/>
        </w:rPr>
        <w:t>t.</w:t>
      </w:r>
      <w:r w:rsidRPr="00144017">
        <w:rPr>
          <w:i/>
          <w:sz w:val="24"/>
          <w:szCs w:val="24"/>
        </w:rPr>
        <w:t>j</w:t>
      </w:r>
      <w:proofErr w:type="spellEnd"/>
      <w:r w:rsidRPr="00144017">
        <w:rPr>
          <w:i/>
          <w:sz w:val="24"/>
          <w:szCs w:val="24"/>
        </w:rPr>
        <w:t xml:space="preserve">. Dz.U. z 2021r. poz. 247  z </w:t>
      </w:r>
      <w:proofErr w:type="spellStart"/>
      <w:r w:rsidRPr="00144017">
        <w:rPr>
          <w:i/>
          <w:sz w:val="24"/>
          <w:szCs w:val="24"/>
        </w:rPr>
        <w:t>późn</w:t>
      </w:r>
      <w:proofErr w:type="spellEnd"/>
      <w:r w:rsidRPr="00144017">
        <w:rPr>
          <w:i/>
          <w:sz w:val="24"/>
          <w:szCs w:val="24"/>
        </w:rPr>
        <w:t>. zm.),</w:t>
      </w:r>
      <w:r w:rsidRPr="00FF2229">
        <w:rPr>
          <w:sz w:val="24"/>
          <w:szCs w:val="24"/>
        </w:rPr>
        <w:t xml:space="preserve"> </w:t>
      </w:r>
      <w:r w:rsidR="00FF2229" w:rsidRPr="00FF2229">
        <w:rPr>
          <w:sz w:val="24"/>
          <w:szCs w:val="24"/>
        </w:rPr>
        <w:t xml:space="preserve"> </w:t>
      </w:r>
      <w:r w:rsidRPr="00FF2229">
        <w:rPr>
          <w:b/>
          <w:sz w:val="24"/>
          <w:szCs w:val="24"/>
        </w:rPr>
        <w:t>Burmistrz Miasta Mrągowo</w:t>
      </w:r>
    </w:p>
    <w:p w:rsidR="00A02EF9" w:rsidRPr="00FF2229" w:rsidRDefault="00A02EF9" w:rsidP="00A02EF9">
      <w:pPr>
        <w:jc w:val="center"/>
        <w:rPr>
          <w:sz w:val="24"/>
          <w:szCs w:val="24"/>
        </w:rPr>
      </w:pPr>
      <w:r w:rsidRPr="00FF2229">
        <w:rPr>
          <w:b/>
          <w:sz w:val="24"/>
          <w:szCs w:val="24"/>
        </w:rPr>
        <w:t>zawiadamia strony postępowania</w:t>
      </w:r>
      <w:r w:rsidRPr="00FF2229">
        <w:rPr>
          <w:sz w:val="24"/>
          <w:szCs w:val="24"/>
        </w:rPr>
        <w:t>,</w:t>
      </w:r>
    </w:p>
    <w:p w:rsidR="00A02EF9" w:rsidRPr="00FF2229" w:rsidRDefault="00A02EF9" w:rsidP="00FF2229">
      <w:pPr>
        <w:jc w:val="both"/>
        <w:rPr>
          <w:sz w:val="24"/>
          <w:szCs w:val="24"/>
        </w:rPr>
      </w:pPr>
      <w:r w:rsidRPr="00FF2229">
        <w:rPr>
          <w:sz w:val="24"/>
          <w:szCs w:val="24"/>
        </w:rPr>
        <w:t xml:space="preserve">o wszczęciu postępowania </w:t>
      </w:r>
      <w:r w:rsidR="00FF2229" w:rsidRPr="00FF2229">
        <w:rPr>
          <w:sz w:val="24"/>
          <w:szCs w:val="24"/>
        </w:rPr>
        <w:t xml:space="preserve"> </w:t>
      </w:r>
      <w:r w:rsidRPr="00FF2229">
        <w:rPr>
          <w:sz w:val="24"/>
          <w:szCs w:val="24"/>
        </w:rPr>
        <w:t xml:space="preserve">na wniosek </w:t>
      </w:r>
      <w:r w:rsidR="00FF2229" w:rsidRPr="00FF2229">
        <w:rPr>
          <w:sz w:val="24"/>
          <w:szCs w:val="24"/>
        </w:rPr>
        <w:t xml:space="preserve">z dnia 22.10.2021r. </w:t>
      </w:r>
      <w:r w:rsidRPr="00FF2229">
        <w:rPr>
          <w:sz w:val="24"/>
          <w:szCs w:val="24"/>
        </w:rPr>
        <w:t>Pana Andrzeja Wołosza  przedstawiciela firmy Zakład Wodociągów i Kanalizacji Sp. z o.o. , Os.</w:t>
      </w:r>
      <w:r w:rsidR="007F0717" w:rsidRPr="00FF2229">
        <w:rPr>
          <w:sz w:val="24"/>
          <w:szCs w:val="24"/>
        </w:rPr>
        <w:t xml:space="preserve"> </w:t>
      </w:r>
      <w:r w:rsidRPr="00FF2229">
        <w:rPr>
          <w:sz w:val="24"/>
          <w:szCs w:val="24"/>
        </w:rPr>
        <w:t>M</w:t>
      </w:r>
      <w:r w:rsidR="007F0717" w:rsidRPr="00FF2229">
        <w:rPr>
          <w:sz w:val="24"/>
          <w:szCs w:val="24"/>
        </w:rPr>
        <w:t>a</w:t>
      </w:r>
      <w:r w:rsidRPr="00FF2229">
        <w:rPr>
          <w:sz w:val="24"/>
          <w:szCs w:val="24"/>
        </w:rPr>
        <w:t>zurskie 1A</w:t>
      </w:r>
      <w:r w:rsidR="007F0717" w:rsidRPr="00FF2229">
        <w:rPr>
          <w:sz w:val="24"/>
          <w:szCs w:val="24"/>
        </w:rPr>
        <w:t xml:space="preserve">, 11-700 Mrągowo, działającego na podstawie upoważnienia Gminy Miasto Mrągowo ul. Królewiecka 60A, 11-700 Mrągowo z dnia 22.03.2021r. w sprawie zmiany </w:t>
      </w:r>
      <w:r w:rsidRPr="00FF2229">
        <w:rPr>
          <w:sz w:val="24"/>
          <w:szCs w:val="24"/>
        </w:rPr>
        <w:t>decyzji o środowiskowych uwarunkowan</w:t>
      </w:r>
      <w:r w:rsidR="007F0717" w:rsidRPr="00FF2229">
        <w:rPr>
          <w:sz w:val="24"/>
          <w:szCs w:val="24"/>
        </w:rPr>
        <w:t>iach dla przedsięwzięcia pod nazwą</w:t>
      </w:r>
      <w:r w:rsidRPr="00FF2229">
        <w:rPr>
          <w:sz w:val="24"/>
          <w:szCs w:val="24"/>
        </w:rPr>
        <w:t xml:space="preserve"> </w:t>
      </w:r>
      <w:r w:rsidRPr="00FF2229">
        <w:rPr>
          <w:i/>
          <w:sz w:val="24"/>
          <w:szCs w:val="24"/>
        </w:rPr>
        <w:t>„</w:t>
      </w:r>
      <w:r w:rsidR="00FF2229" w:rsidRPr="00FF2229">
        <w:rPr>
          <w:i/>
          <w:sz w:val="24"/>
          <w:szCs w:val="24"/>
        </w:rPr>
        <w:t xml:space="preserve"> Budowa i przebudowa głównych kolektorów deszczowych na terenie Miasta Mrągowo dla zlewni Jez. Juno”. </w:t>
      </w:r>
    </w:p>
    <w:p w:rsidR="00FF2229" w:rsidRPr="00FF2229" w:rsidRDefault="00A02EF9" w:rsidP="00174B30">
      <w:pPr>
        <w:ind w:firstLine="708"/>
        <w:jc w:val="both"/>
        <w:rPr>
          <w:sz w:val="24"/>
          <w:szCs w:val="24"/>
        </w:rPr>
      </w:pPr>
      <w:r w:rsidRPr="00FF2229">
        <w:rPr>
          <w:sz w:val="24"/>
          <w:szCs w:val="24"/>
        </w:rPr>
        <w:t xml:space="preserve">W związku z powyższym informuję o uprawnieniu wszystkich stron tego postępowania do czynnego udziału w każdym jego stadium, co wynika z art.10 ustawy z dnia 14 czerwca 1960r. </w:t>
      </w:r>
      <w:r w:rsidRPr="00FF2229">
        <w:rPr>
          <w:i/>
          <w:sz w:val="24"/>
          <w:szCs w:val="24"/>
        </w:rPr>
        <w:t>Kodeks</w:t>
      </w:r>
      <w:r w:rsidR="00FF2229" w:rsidRPr="00FF2229">
        <w:rPr>
          <w:i/>
          <w:sz w:val="24"/>
          <w:szCs w:val="24"/>
        </w:rPr>
        <w:t>u</w:t>
      </w:r>
      <w:r w:rsidRPr="00FF2229">
        <w:rPr>
          <w:i/>
          <w:sz w:val="24"/>
          <w:szCs w:val="24"/>
        </w:rPr>
        <w:t xml:space="preserve"> post</w:t>
      </w:r>
      <w:r w:rsidR="00FF2229" w:rsidRPr="00FF2229">
        <w:rPr>
          <w:i/>
          <w:sz w:val="24"/>
          <w:szCs w:val="24"/>
        </w:rPr>
        <w:t>ępowania administracyjnego</w:t>
      </w:r>
      <w:r w:rsidR="00FF2229">
        <w:rPr>
          <w:i/>
          <w:sz w:val="24"/>
          <w:szCs w:val="24"/>
        </w:rPr>
        <w:t>.</w:t>
      </w:r>
      <w:r w:rsidR="00FF2229" w:rsidRPr="00FF2229">
        <w:rPr>
          <w:sz w:val="24"/>
          <w:szCs w:val="24"/>
        </w:rPr>
        <w:t xml:space="preserve"> </w:t>
      </w:r>
      <w:r w:rsidRPr="00FF2229">
        <w:rPr>
          <w:sz w:val="24"/>
          <w:szCs w:val="24"/>
        </w:rPr>
        <w:t>Z aktami w przedmiotow</w:t>
      </w:r>
      <w:r w:rsidR="00FF2229" w:rsidRPr="00FF2229">
        <w:rPr>
          <w:sz w:val="24"/>
          <w:szCs w:val="24"/>
        </w:rPr>
        <w:t>ej sprawie strony postępowania</w:t>
      </w:r>
      <w:r w:rsidRPr="00FF2229">
        <w:rPr>
          <w:sz w:val="24"/>
          <w:szCs w:val="24"/>
        </w:rPr>
        <w:t xml:space="preserve"> mogą zapoznać się w siedzibie Urzędu Miejskiego w Mrągowie </w:t>
      </w:r>
      <w:r w:rsidR="00FF2229" w:rsidRPr="00FF2229">
        <w:rPr>
          <w:sz w:val="24"/>
          <w:szCs w:val="24"/>
        </w:rPr>
        <w:t xml:space="preserve"> ul. Królewiecka 60A, pokój nr 22, w godzinach od 8.00 do 15.00, po wcześniejszym kontakcie telefonicznym </w:t>
      </w:r>
      <w:r w:rsidR="00FF2229">
        <w:rPr>
          <w:sz w:val="24"/>
          <w:szCs w:val="24"/>
        </w:rPr>
        <w:t xml:space="preserve">pod nr 89 741 90 </w:t>
      </w:r>
      <w:r w:rsidR="00144017">
        <w:rPr>
          <w:sz w:val="24"/>
          <w:szCs w:val="24"/>
        </w:rPr>
        <w:t>29.</w:t>
      </w:r>
    </w:p>
    <w:p w:rsidR="00A02EF9" w:rsidRDefault="00A02EF9" w:rsidP="00FF2229">
      <w:pPr>
        <w:spacing w:after="0" w:line="240" w:lineRule="auto"/>
        <w:jc w:val="both"/>
        <w:rPr>
          <w:sz w:val="24"/>
          <w:szCs w:val="24"/>
        </w:rPr>
      </w:pPr>
      <w:r w:rsidRPr="00FF2229">
        <w:rPr>
          <w:sz w:val="24"/>
          <w:szCs w:val="24"/>
        </w:rPr>
        <w:t>Niniejsze obwieszczenie podano do publicz</w:t>
      </w:r>
      <w:r w:rsidR="00FF2229" w:rsidRPr="00FF2229">
        <w:rPr>
          <w:sz w:val="24"/>
          <w:szCs w:val="24"/>
        </w:rPr>
        <w:t>nej wiadomości w dniu 26.10.2021</w:t>
      </w:r>
      <w:r w:rsidRPr="00FF2229">
        <w:rPr>
          <w:sz w:val="24"/>
          <w:szCs w:val="24"/>
        </w:rPr>
        <w:t xml:space="preserve">r. </w:t>
      </w:r>
    </w:p>
    <w:p w:rsidR="00431032" w:rsidRDefault="00431032" w:rsidP="00FF2229">
      <w:pPr>
        <w:spacing w:after="0" w:line="240" w:lineRule="auto"/>
        <w:jc w:val="both"/>
        <w:rPr>
          <w:sz w:val="24"/>
          <w:szCs w:val="24"/>
        </w:rPr>
      </w:pPr>
    </w:p>
    <w:p w:rsidR="00431032" w:rsidRPr="00FF2229" w:rsidRDefault="00431032" w:rsidP="00FF2229">
      <w:pPr>
        <w:spacing w:after="0" w:line="240" w:lineRule="auto"/>
        <w:jc w:val="both"/>
        <w:rPr>
          <w:sz w:val="24"/>
          <w:szCs w:val="24"/>
        </w:rPr>
      </w:pPr>
    </w:p>
    <w:p w:rsidR="00431032" w:rsidRPr="00081ADA" w:rsidRDefault="00431032" w:rsidP="00431032">
      <w:pPr>
        <w:jc w:val="center"/>
        <w:rPr>
          <w:rFonts w:cstheme="minorHAnsi"/>
          <w:b/>
          <w:sz w:val="20"/>
          <w:szCs w:val="20"/>
        </w:rPr>
      </w:pPr>
      <w:r w:rsidRPr="00081ADA">
        <w:rPr>
          <w:rFonts w:cstheme="minorHAnsi"/>
          <w:b/>
          <w:sz w:val="20"/>
          <w:szCs w:val="20"/>
        </w:rPr>
        <w:t>Pouczenie</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Strona ma możliwości złożenia odpowiedzi na pismo wszczynające postępowanie </w:t>
      </w:r>
      <w:r w:rsidRPr="00081ADA">
        <w:rPr>
          <w:rFonts w:cstheme="minorHAnsi"/>
          <w:sz w:val="20"/>
          <w:szCs w:val="20"/>
        </w:rPr>
        <w:br/>
        <w:t>i złożenie wyjaśnień na piśmie.</w:t>
      </w:r>
      <w:bookmarkStart w:id="0" w:name="main-form%253Afull-content-document-view"/>
      <w:bookmarkEnd w:id="0"/>
      <w:r w:rsidRPr="00081ADA">
        <w:rPr>
          <w:rFonts w:cstheme="minorHAnsi"/>
          <w:sz w:val="20"/>
          <w:szCs w:val="20"/>
        </w:rPr>
        <w:t xml:space="preserve"> Strona może działać osobiście lub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  Strona, która nie ma miejsca zamieszkania lub zwykłego pobytu albo siedziby w Rzeczypospolitej Polskiej lub innym państwie członkowskim Unii Europejskiej, Konfederacji Szwajcarskiej albo państwie członkowskim Europejskiego Porozumienia o Wolnym Handlu (EFTA) – stronie umowy o Europejskim Obszarze Gospodarczym, jeżeli nie ustanowiła pełnomocnika do prowadzenia sprawy zamieszkałego w Rzeczypospolitej Polskiej i nie działa za pośrednictwem konsula Rzeczypospolitej Polskiej, jest </w:t>
      </w:r>
      <w:r w:rsidRPr="00081ADA">
        <w:rPr>
          <w:rFonts w:cstheme="minorHAnsi"/>
          <w:sz w:val="20"/>
          <w:szCs w:val="20"/>
        </w:rPr>
        <w:lastRenderedPageBreak/>
        <w:t xml:space="preserve">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w:t>
      </w:r>
    </w:p>
    <w:p w:rsidR="00431032" w:rsidRPr="00081ADA" w:rsidRDefault="00431032" w:rsidP="00431032">
      <w:pPr>
        <w:ind w:firstLine="708"/>
        <w:jc w:val="both"/>
        <w:rPr>
          <w:rFonts w:cstheme="minorHAnsi"/>
          <w:sz w:val="20"/>
          <w:szCs w:val="20"/>
        </w:rPr>
      </w:pPr>
      <w:r w:rsidRPr="00081ADA">
        <w:rPr>
          <w:rFonts w:cstheme="minorHAns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 2005 r. o informatyzacji działalności podmiotów realizujących zadania publiczne. Podanie powinno zawierać co najmniej wskazanie osoby, od której pochodzi, jej adres i żądanie oraz czynić zadość innym wymaganiom ustalonym w przepisach szczególnych. Organ administracji publicznej jest obowiązany potwierdzić wniesienie podania, jeżeli wnoszący tego zażąda.</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       W toku postępowania strony oraz ich przedstawiciele i pełnomocnicy mają obowiązek zawiadomić organ administracji publicznej o każdej zmianie swojego adresu, w tym adresu elektronicznego. W przypadku zaniedbania tego obowiązku doręczenie pisma pod dotychczasowym adresem ma skutki prawne. </w:t>
      </w:r>
    </w:p>
    <w:p w:rsidR="00431032" w:rsidRPr="00081ADA" w:rsidRDefault="00431032" w:rsidP="00431032">
      <w:pPr>
        <w:ind w:firstLine="708"/>
        <w:jc w:val="both"/>
        <w:rPr>
          <w:rFonts w:cstheme="minorHAnsi"/>
          <w:sz w:val="20"/>
          <w:szCs w:val="20"/>
        </w:rPr>
      </w:pPr>
      <w:r w:rsidRPr="00081ADA">
        <w:rPr>
          <w:rFonts w:cstheme="minorHAnsi"/>
          <w:sz w:val="20"/>
          <w:szCs w:val="20"/>
        </w:rPr>
        <w:t>Jeżeli adresat odmawia przyjęcia pisma przesłanego mu przez operatora pocztowego w rozumieniu ustawy z dnia 23 listopada 2012 r. - Prawo pocztowe lub inny organ albo w inny sposób, pismo zwraca się nadawcy z adnotacją o odmowie jego przyjęcia i datą odmowy. Pismo wraz z adnotacją włącza się do akt sprawy. W takim przypadku uznaje się, że pismo doręczone zostało w dniu odmowy jego przyjęcia przez adresata.</w:t>
      </w:r>
    </w:p>
    <w:p w:rsidR="00431032" w:rsidRPr="00081ADA" w:rsidRDefault="00431032" w:rsidP="00431032">
      <w:pPr>
        <w:ind w:firstLine="709"/>
        <w:jc w:val="both"/>
        <w:rPr>
          <w:rFonts w:cstheme="minorHAnsi"/>
          <w:sz w:val="20"/>
          <w:szCs w:val="20"/>
        </w:rPr>
      </w:pPr>
      <w:r w:rsidRPr="00081ADA">
        <w:rPr>
          <w:rFonts w:cstheme="minorHAnsi"/>
          <w:sz w:val="20"/>
          <w:szCs w:val="20"/>
        </w:rPr>
        <w:t>Strona ma prawo wglądu w akta sprawy, sporządzania z nich notatek, kopii lub odpisów. Czynności te są dokonywane w lokalu organu administracji publicznej w obecności pracownika tego organu</w:t>
      </w:r>
      <w:r w:rsidRPr="00081ADA">
        <w:rPr>
          <w:rStyle w:val="Odwoanieprzypisudolnego"/>
          <w:rFonts w:cstheme="minorHAnsi"/>
          <w:sz w:val="20"/>
          <w:szCs w:val="20"/>
        </w:rPr>
        <w:footnoteReference w:id="1"/>
      </w:r>
      <w:r w:rsidRPr="00081ADA">
        <w:rPr>
          <w:rFonts w:cstheme="minorHAnsi"/>
          <w:sz w:val="20"/>
          <w:szCs w:val="20"/>
        </w:rPr>
        <w:t xml:space="preserve">. Prawo to przysługuje również po zakończeniu postępowania. Strona może żądać uwierzytelnienia odpisów lub kopii akt sprawy lub wydania jej z akt sprawy uwierzytelnionych odpisów, o ile jest to uzasadnione ważnym interesem stron. </w:t>
      </w:r>
      <w:r w:rsidRPr="00081ADA">
        <w:rPr>
          <w:rStyle w:val="Odwoanieprzypisudolnego"/>
          <w:rFonts w:cstheme="minorHAnsi"/>
          <w:sz w:val="20"/>
          <w:szCs w:val="20"/>
        </w:rPr>
        <w:footnoteReference w:id="2"/>
      </w:r>
    </w:p>
    <w:p w:rsidR="00431032" w:rsidRPr="00081ADA" w:rsidRDefault="00431032" w:rsidP="00431032">
      <w:pPr>
        <w:ind w:firstLine="709"/>
        <w:jc w:val="both"/>
        <w:rPr>
          <w:rFonts w:cstheme="minorHAnsi"/>
          <w:sz w:val="20"/>
          <w:szCs w:val="20"/>
        </w:rPr>
      </w:pPr>
      <w:r w:rsidRPr="00081ADA">
        <w:rPr>
          <w:rFonts w:cstheme="minorHAnsi"/>
          <w:sz w:val="20"/>
          <w:szCs w:val="20"/>
        </w:rPr>
        <w:t xml:space="preserve">Strona ma prawo brać czynny udział w każdym stadium postępowania, a przed wydaniem decyzji wypowiedzieć się co do zebranych dowodów i materiałów oraz zgłoszonych żądań. </w:t>
      </w:r>
      <w:r w:rsidRPr="00081ADA">
        <w:rPr>
          <w:rFonts w:cstheme="minorHAnsi"/>
          <w:sz w:val="20"/>
          <w:szCs w:val="20"/>
          <w:u w:val="single"/>
        </w:rPr>
        <w:t>W okresie stanu zagrożenia epidemicznego lub stanu epidemii, w szczególności, gdy urząd administracji obsługujący organ administracji publicznej wykonuje zadania w sposób wyłączający bezpośrednią obsługę interesantów, organ administracji publicznej może odstąpić od zasady końcowego zapoznania strony z zebranym materiałem dowodowym (umożliwienia wypowiedzenia się co do zebranego materiału dowodowego oraz zgłoszenia dodatkowych żądań) w przypadku, gdy wszystkie strony zrzekły się swego prawa</w:t>
      </w:r>
      <w:r w:rsidRPr="00081ADA">
        <w:rPr>
          <w:rFonts w:cstheme="minorHAnsi"/>
          <w:sz w:val="20"/>
          <w:szCs w:val="20"/>
        </w:rPr>
        <w:t xml:space="preserve">. </w:t>
      </w:r>
    </w:p>
    <w:p w:rsidR="00431032" w:rsidRPr="00081ADA" w:rsidRDefault="00431032" w:rsidP="00431032">
      <w:pPr>
        <w:jc w:val="center"/>
        <w:rPr>
          <w:rFonts w:cstheme="minorHAnsi"/>
          <w:b/>
          <w:sz w:val="20"/>
          <w:szCs w:val="20"/>
        </w:rPr>
      </w:pPr>
      <w:r w:rsidRPr="00081ADA">
        <w:rPr>
          <w:rFonts w:cstheme="minorHAnsi"/>
          <w:b/>
          <w:sz w:val="20"/>
          <w:szCs w:val="20"/>
        </w:rPr>
        <w:t>Pouczenie o warunkach wnoszenia pism oraz doręczania pism przez organ za pomocą środków komunikacji elektronicznej</w:t>
      </w:r>
    </w:p>
    <w:p w:rsidR="00431032" w:rsidRPr="00081ADA" w:rsidRDefault="00431032" w:rsidP="00431032">
      <w:pPr>
        <w:ind w:firstLine="709"/>
        <w:jc w:val="both"/>
        <w:rPr>
          <w:rFonts w:cstheme="minorHAnsi"/>
          <w:sz w:val="20"/>
          <w:szCs w:val="20"/>
        </w:rPr>
      </w:pPr>
      <w:r w:rsidRPr="00081ADA">
        <w:rPr>
          <w:rFonts w:cstheme="minorHAns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zadania publiczne (Dz. U. z 2017 r. poz. 570) doręczenia dokonuje się na elektroniczną skrzynkę podawczą tego podmiotu. </w:t>
      </w:r>
    </w:p>
    <w:p w:rsidR="00431032" w:rsidRPr="00081ADA" w:rsidRDefault="00431032" w:rsidP="00431032">
      <w:pPr>
        <w:ind w:firstLine="360"/>
        <w:jc w:val="both"/>
        <w:rPr>
          <w:rFonts w:cstheme="minorHAnsi"/>
          <w:sz w:val="20"/>
          <w:szCs w:val="20"/>
        </w:rPr>
      </w:pPr>
      <w:r w:rsidRPr="00081ADA">
        <w:rPr>
          <w:rFonts w:cstheme="minorHAnsi"/>
          <w:sz w:val="20"/>
          <w:szCs w:val="20"/>
        </w:rPr>
        <w:lastRenderedPageBreak/>
        <w:t>Pisma (podania, żądania, wyjaśnienia, odwołania, zażalenia) mogą być wnoszone w formie dokumentu elektronicznego przez elektroniczną szynkę podawczą organu. Elektroniczna skrzynka podawcza organu jest zlokalizowana na elektronicznej platformie usług administracji publicznej (</w:t>
      </w:r>
      <w:proofErr w:type="spellStart"/>
      <w:r w:rsidRPr="00081ADA">
        <w:rPr>
          <w:rFonts w:cstheme="minorHAnsi"/>
          <w:sz w:val="20"/>
          <w:szCs w:val="20"/>
        </w:rPr>
        <w:t>ePUAP</w:t>
      </w:r>
      <w:proofErr w:type="spellEnd"/>
      <w:r w:rsidRPr="00081ADA">
        <w:rPr>
          <w:rFonts w:cstheme="minorHAnsi"/>
          <w:sz w:val="20"/>
          <w:szCs w:val="20"/>
        </w:rPr>
        <w:t xml:space="preserve">). W celu wniesienia takiego pisma do organu strona powinna posiadać konto na platformie </w:t>
      </w:r>
      <w:proofErr w:type="spellStart"/>
      <w:r w:rsidRPr="00081ADA">
        <w:rPr>
          <w:rFonts w:cstheme="minorHAnsi"/>
          <w:sz w:val="20"/>
          <w:szCs w:val="20"/>
        </w:rPr>
        <w:t>ePUAP</w:t>
      </w:r>
      <w:proofErr w:type="spellEnd"/>
      <w:r w:rsidRPr="00081ADA">
        <w:rPr>
          <w:rFonts w:cstheme="minorHAnsi"/>
          <w:sz w:val="20"/>
          <w:szCs w:val="20"/>
        </w:rPr>
        <w:t xml:space="preserve">. Instrukcja zakładania konta dostępna jest pod adresem: </w:t>
      </w:r>
      <w:hyperlink r:id="rId7" w:history="1">
        <w:r w:rsidRPr="00081ADA">
          <w:rPr>
            <w:rStyle w:val="Hipercze"/>
            <w:rFonts w:cstheme="minorHAnsi"/>
            <w:sz w:val="20"/>
            <w:szCs w:val="20"/>
          </w:rPr>
          <w:t>https://epuap.gov.pl/wps/porta</w:t>
        </w:r>
      </w:hyperlink>
      <w:r w:rsidRPr="00081ADA">
        <w:rPr>
          <w:rFonts w:cstheme="minorHAnsi"/>
          <w:sz w:val="20"/>
          <w:szCs w:val="20"/>
        </w:rPr>
        <w:t xml:space="preserve">. Pisma wysłane na adres elektroniczny organu (adres e-mail) z pominięciem elektronicznej skrzynki podawczej organu, nie wywołują skutków prawnych, które ustawa Kodeks postępowania administracyjnego wiąże ze złożeniem pisma procesowego. </w:t>
      </w:r>
    </w:p>
    <w:p w:rsidR="00431032" w:rsidRPr="00081ADA" w:rsidRDefault="00431032" w:rsidP="00431032">
      <w:pPr>
        <w:ind w:left="66" w:firstLine="360"/>
        <w:jc w:val="both"/>
        <w:rPr>
          <w:rFonts w:cstheme="minorHAnsi"/>
          <w:sz w:val="20"/>
          <w:szCs w:val="20"/>
        </w:rPr>
      </w:pPr>
      <w:r w:rsidRPr="00081ADA">
        <w:rPr>
          <w:rFonts w:cstheme="minorHAnsi"/>
          <w:sz w:val="20"/>
          <w:szCs w:val="20"/>
        </w:rPr>
        <w:t xml:space="preserve">Każde pismo w formie dokumentu elektronicznego powinno zawierać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Jeżeli podanie wniesione w formie dokumentu elektronicznego nie zawiera adresu elektronicznego, organ administracji publicznej przyjmuje, że właściwym jest adres elektroniczny, z którego nadano podanie wniesione w formie dokumentu elektronicznego, a gdy wniesiono je w innej formie i zawiera ono żądanie, doręczenia pism za pomocą środków komunikacji elektronicznej, doręczenie pism następuje na adres wskazany w treści podania. Warunkiem skutecznego żądania doręczania pism środkami komunikacji elektronicznej jest wskazanie w treści żądania adresu elektronicznego. Pismo wnoszone w formie dokumentu elektronicznego powinno zostać podpisane przez stronę albo jej przedstawiciela ustawowego lub pełnomocnika kwalifikowanym podpisem elektronicznym, podpisem zaufanym albo podpisem osobistym. </w:t>
      </w:r>
    </w:p>
    <w:p w:rsidR="00431032" w:rsidRPr="00081ADA" w:rsidRDefault="00431032" w:rsidP="00431032">
      <w:pPr>
        <w:ind w:firstLine="708"/>
        <w:jc w:val="both"/>
        <w:rPr>
          <w:rFonts w:cstheme="minorHAnsi"/>
          <w:sz w:val="20"/>
          <w:szCs w:val="20"/>
        </w:rPr>
      </w:pPr>
      <w:r w:rsidRPr="00081ADA">
        <w:rPr>
          <w:rFonts w:cstheme="minorHAnsi"/>
          <w:sz w:val="20"/>
          <w:szCs w:val="20"/>
        </w:rPr>
        <w:t>W przypadku wniesienia podania w formie dokumentu elektronicznego organ jest obowiązany potwierdzić wniesienie podania przez doręczenie urzędowego poświadczenia odbioru na wskazany przez wnoszącego adres elektroniczny.</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Wniesienie do organu pisma w formie dokumentu elektronicznego jest równoznaczne z żądaniem doręczenia korespondencji z organu za pomocą środków komunikacji elektronicznej. Pisma organu mogą być doręczanie stronie za pomocą środków komunikacji elektronicznej również w przypadku, gdy strona składa do organu pisma w postaci papierowej, jeżeli wystąpi ona do organu o takie doręczenie i wskaże organowi administracji publicznej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albo wyrazi zgodę na doręczenie pism za pomocą tych środków i wskaże organowi adres elektroniczny. </w:t>
      </w:r>
    </w:p>
    <w:p w:rsidR="00431032" w:rsidRPr="00081ADA" w:rsidRDefault="00431032" w:rsidP="00431032">
      <w:pPr>
        <w:ind w:firstLine="708"/>
        <w:jc w:val="both"/>
        <w:rPr>
          <w:rFonts w:cstheme="minorHAnsi"/>
          <w:sz w:val="20"/>
          <w:szCs w:val="20"/>
        </w:rPr>
      </w:pPr>
      <w:r w:rsidRPr="00081ADA">
        <w:rPr>
          <w:rFonts w:cstheme="minorHAnsi"/>
          <w:sz w:val="20"/>
          <w:szCs w:val="20"/>
        </w:rPr>
        <w:t xml:space="preserve">Jeżeli strona lub inny uczestnik postępowania zrezygnuje z doręczania pism za pomocą środków komunikacji elektronicznej, organ administracji publicznej doręcza pismo w sposób określony dla pisma w formie innej niż forma dokumentu elektronicznego. </w:t>
      </w:r>
    </w:p>
    <w:p w:rsidR="00431032" w:rsidRPr="00081ADA" w:rsidRDefault="00431032" w:rsidP="00431032">
      <w:pPr>
        <w:suppressAutoHyphens/>
        <w:spacing w:after="0" w:line="240" w:lineRule="auto"/>
        <w:jc w:val="center"/>
        <w:rPr>
          <w:rFonts w:eastAsia="SimSun" w:cstheme="minorHAnsi"/>
          <w:b/>
          <w:kern w:val="1"/>
          <w:sz w:val="20"/>
          <w:szCs w:val="20"/>
          <w:lang w:eastAsia="zh-CN" w:bidi="hi-IN"/>
        </w:rPr>
      </w:pPr>
      <w:r w:rsidRPr="00081ADA">
        <w:rPr>
          <w:rFonts w:eastAsia="SimSun" w:cstheme="minorHAnsi"/>
          <w:b/>
          <w:kern w:val="1"/>
          <w:sz w:val="20"/>
          <w:szCs w:val="20"/>
          <w:lang w:eastAsia="zh-CN" w:bidi="hi-IN"/>
        </w:rPr>
        <w:t>KLAUZULA INFORMACYJNA</w:t>
      </w:r>
    </w:p>
    <w:p w:rsidR="00431032" w:rsidRPr="00081ADA" w:rsidRDefault="00431032" w:rsidP="00431032">
      <w:pPr>
        <w:suppressAutoHyphens/>
        <w:spacing w:after="0" w:line="240" w:lineRule="auto"/>
        <w:rPr>
          <w:rFonts w:eastAsia="SimSun" w:cstheme="minorHAnsi"/>
          <w:b/>
          <w:kern w:val="1"/>
          <w:sz w:val="20"/>
          <w:szCs w:val="20"/>
          <w:lang w:eastAsia="zh-CN" w:bidi="hi-IN"/>
        </w:rPr>
      </w:pP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kern w:val="1"/>
          <w:sz w:val="20"/>
          <w:szCs w:val="20"/>
          <w:lang w:eastAsia="zh-CN" w:bidi="hi-IN"/>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iż:</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p>
    <w:p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 xml:space="preserve">Administratorem Pani/Pana danych osobowych jest: </w:t>
      </w:r>
      <w:r w:rsidRPr="00081ADA">
        <w:rPr>
          <w:rFonts w:eastAsia="SimSun" w:cstheme="minorHAnsi"/>
          <w:kern w:val="1"/>
          <w:sz w:val="20"/>
          <w:szCs w:val="20"/>
          <w:lang w:eastAsia="zh-CN" w:bidi="hi-IN"/>
        </w:rPr>
        <w:t>Gmina Miasto Mrągowo z siedzibą</w:t>
      </w:r>
      <w:r w:rsidRPr="00081ADA">
        <w:rPr>
          <w:rFonts w:eastAsia="SimSun" w:cstheme="minorHAnsi"/>
          <w:kern w:val="1"/>
          <w:sz w:val="20"/>
          <w:szCs w:val="20"/>
          <w:lang w:eastAsia="zh-CN" w:bidi="hi-IN"/>
        </w:rPr>
        <w:br/>
        <w:t>w Mrągowie, (adres: 11-700 Mrągowo, ul. Królewiecka 60 A), reprezentowana przez Burmistrza Miasta Mrągowo</w:t>
      </w:r>
    </w:p>
    <w:p w:rsidR="00431032" w:rsidRPr="00081ADA" w:rsidRDefault="00431032" w:rsidP="00431032">
      <w:pPr>
        <w:numPr>
          <w:ilvl w:val="0"/>
          <w:numId w:val="2"/>
        </w:numPr>
        <w:suppressAutoHyphens/>
        <w:spacing w:after="0" w:line="240" w:lineRule="auto"/>
        <w:ind w:left="0"/>
        <w:jc w:val="both"/>
        <w:rPr>
          <w:rFonts w:eastAsia="SimSun" w:cstheme="minorHAnsi"/>
          <w:b/>
          <w:color w:val="000000"/>
          <w:kern w:val="1"/>
          <w:sz w:val="20"/>
          <w:szCs w:val="20"/>
          <w:lang w:eastAsia="zh-CN" w:bidi="hi-IN"/>
        </w:rPr>
      </w:pPr>
      <w:r w:rsidRPr="00081ADA">
        <w:rPr>
          <w:rFonts w:eastAsia="SimSun" w:cstheme="minorHAnsi"/>
          <w:b/>
          <w:color w:val="000000"/>
          <w:kern w:val="1"/>
          <w:sz w:val="20"/>
          <w:szCs w:val="20"/>
          <w:lang w:eastAsia="zh-CN" w:bidi="hi-IN"/>
        </w:rPr>
        <w:t>Kontakt z Inspektorem Ochrony Danych:</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color w:val="000000"/>
          <w:kern w:val="1"/>
          <w:sz w:val="20"/>
          <w:szCs w:val="20"/>
          <w:lang w:eastAsia="zh-CN" w:bidi="hi-IN"/>
        </w:rPr>
        <w:t xml:space="preserve">Administrator wyznaczył Inspektora Danych Osobowych, można się z nim kontaktować poprzez adres e-mail: </w:t>
      </w:r>
      <w:hyperlink r:id="rId8" w:history="1">
        <w:r w:rsidRPr="00081ADA">
          <w:rPr>
            <w:rFonts w:eastAsia="SimSun" w:cstheme="minorHAnsi"/>
            <w:color w:val="0000FF"/>
            <w:kern w:val="1"/>
            <w:sz w:val="20"/>
            <w:szCs w:val="20"/>
            <w:u w:val="single"/>
            <w:lang w:eastAsia="zh-CN" w:bidi="hi-IN"/>
          </w:rPr>
          <w:t>iod@warmiainkaso.pl</w:t>
        </w:r>
      </w:hyperlink>
      <w:r w:rsidRPr="00081ADA">
        <w:rPr>
          <w:rFonts w:eastAsia="SimSun" w:cstheme="minorHAnsi"/>
          <w:color w:val="000000"/>
          <w:kern w:val="1"/>
          <w:sz w:val="20"/>
          <w:szCs w:val="20"/>
          <w:lang w:eastAsia="zh-CN" w:bidi="hi-IN"/>
        </w:rPr>
        <w:t xml:space="preserve">. Z Inspektorem Ochrony Danych można kontaktować się we </w:t>
      </w:r>
      <w:r w:rsidRPr="00081ADA">
        <w:rPr>
          <w:rFonts w:eastAsia="SimSun" w:cstheme="minorHAnsi"/>
          <w:kern w:val="1"/>
          <w:sz w:val="20"/>
          <w:szCs w:val="20"/>
          <w:lang w:eastAsia="zh-CN" w:bidi="hi-IN"/>
        </w:rPr>
        <w:t>wszystkich sprawach dotyczących danych osobowych przetwarzanych przez Administratora.</w:t>
      </w:r>
    </w:p>
    <w:p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Pani/Pana dane osobowe przetwarzane będą w celu:</w:t>
      </w:r>
    </w:p>
    <w:p w:rsidR="00431032" w:rsidRPr="00081ADA" w:rsidRDefault="00431032" w:rsidP="00431032">
      <w:pPr>
        <w:suppressAutoHyphens/>
        <w:spacing w:after="0" w:line="240" w:lineRule="auto"/>
        <w:jc w:val="both"/>
        <w:rPr>
          <w:rFonts w:eastAsia="SimSun" w:cstheme="minorHAnsi"/>
          <w:kern w:val="1"/>
          <w:sz w:val="20"/>
          <w:szCs w:val="20"/>
          <w:lang w:eastAsia="zh-CN" w:bidi="hi-IN"/>
        </w:rPr>
      </w:pPr>
      <w:bookmarkStart w:id="1" w:name="_Hlk60657941"/>
      <w:r w:rsidRPr="00081ADA">
        <w:rPr>
          <w:rFonts w:eastAsia="SimSun" w:cstheme="minorHAnsi"/>
          <w:kern w:val="1"/>
          <w:sz w:val="20"/>
          <w:szCs w:val="20"/>
          <w:lang w:eastAsia="zh-CN" w:bidi="hi-IN"/>
        </w:rPr>
        <w:t>- realizacji złożonego przez Pana/Panią wniosku (art. 6 ust. 1 lit. a</w:t>
      </w:r>
      <w:r w:rsidR="00435723">
        <w:rPr>
          <w:rFonts w:eastAsia="SimSun" w:cstheme="minorHAnsi"/>
          <w:kern w:val="1"/>
          <w:sz w:val="20"/>
          <w:szCs w:val="20"/>
          <w:lang w:eastAsia="zh-CN" w:bidi="hi-IN"/>
        </w:rPr>
        <w:t xml:space="preserve"> i c</w:t>
      </w:r>
      <w:bookmarkStart w:id="2" w:name="_GoBack"/>
      <w:bookmarkEnd w:id="2"/>
      <w:r w:rsidRPr="00081ADA">
        <w:rPr>
          <w:rFonts w:eastAsia="SimSun" w:cstheme="minorHAnsi"/>
          <w:kern w:val="1"/>
          <w:sz w:val="20"/>
          <w:szCs w:val="20"/>
          <w:lang w:eastAsia="zh-CN" w:bidi="hi-IN"/>
        </w:rPr>
        <w:t xml:space="preserve"> RODO)  </w:t>
      </w:r>
      <w:bookmarkEnd w:id="1"/>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Odbiorcami do których mogą być przekazane Pani/Pana dane osobowe będą strony i uczestnicy postępowań lub organy właściwe do załatwienia wniosku na mocy przepisów prawa.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rsidR="00431032" w:rsidRPr="00081ADA" w:rsidRDefault="00431032" w:rsidP="00431032">
      <w:pPr>
        <w:numPr>
          <w:ilvl w:val="0"/>
          <w:numId w:val="2"/>
        </w:numPr>
        <w:suppressAutoHyphens/>
        <w:spacing w:after="0" w:line="240" w:lineRule="auto"/>
        <w:ind w:left="0" w:hanging="426"/>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Będziemy przechowywać Pani/Pana dane osobowe do chwili załatwienia sprawy, w której zostały one zebrane, a następnie – przez okres wskazany w Rozporządzeniu Prezesa Rady Ministrów z dnia 18 stycznia 2011r. w sprawie instrukcji kancelaryjnej, jednolitych rzeczowych wykazów akt oraz instrukcji w sprawie organizacji i zakresu </w:t>
      </w:r>
      <w:r w:rsidRPr="00081ADA">
        <w:rPr>
          <w:rFonts w:eastAsia="SimSun" w:cstheme="minorHAnsi"/>
          <w:bCs/>
          <w:kern w:val="1"/>
          <w:sz w:val="20"/>
          <w:szCs w:val="20"/>
          <w:lang w:eastAsia="zh-CN" w:bidi="hi-IN"/>
        </w:rPr>
        <w:lastRenderedPageBreak/>
        <w:t>działania archiwów zakładowych. W przepadku danych przetwarzanych na podstawie zgody będą one przechowywane do czasu jej wycofania.</w:t>
      </w:r>
    </w:p>
    <w:p w:rsidR="00431032" w:rsidRPr="00081ADA" w:rsidRDefault="00431032" w:rsidP="00431032">
      <w:pPr>
        <w:numPr>
          <w:ilvl w:val="0"/>
          <w:numId w:val="2"/>
        </w:numPr>
        <w:suppressAutoHyphens/>
        <w:spacing w:after="0" w:line="240" w:lineRule="auto"/>
        <w:ind w:left="0"/>
        <w:jc w:val="both"/>
        <w:rPr>
          <w:rFonts w:eastAsia="SimSun" w:cstheme="minorHAnsi"/>
          <w:b/>
          <w:kern w:val="1"/>
          <w:sz w:val="20"/>
          <w:szCs w:val="20"/>
          <w:lang w:eastAsia="zh-CN" w:bidi="hi-IN"/>
        </w:rPr>
      </w:pPr>
      <w:r w:rsidRPr="00081ADA">
        <w:rPr>
          <w:rFonts w:eastAsia="SimSun" w:cstheme="minorHAnsi"/>
          <w:b/>
          <w:kern w:val="1"/>
          <w:sz w:val="20"/>
          <w:szCs w:val="20"/>
          <w:lang w:eastAsia="zh-CN" w:bidi="hi-IN"/>
        </w:rPr>
        <w:t>Zgodnie z RODO przysługuje Pani/Panu prawo do:</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dostępu do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sprostowania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usunięcia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ograniczenia przetwarzania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wniesienia sprzeciwu wobec przetwarzania swoich danych osobowych,</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wniesienia skargi do organu nadzorczego tj. Prezesa UODO (na adres: Urząd Ochrony Danych osobowych, ul. Stawki 2, 00-193 Warszawa) </w:t>
      </w:r>
    </w:p>
    <w:p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jeżeli przetwarzanie danych odbywa się na podstawie zgody na przetwarzanie, ma  </w:t>
      </w:r>
      <w:r w:rsidRPr="00081ADA">
        <w:rPr>
          <w:rFonts w:eastAsia="SimSun" w:cstheme="minorHAnsi"/>
          <w:bCs/>
          <w:kern w:val="1"/>
          <w:sz w:val="20"/>
          <w:szCs w:val="20"/>
          <w:lang w:eastAsia="zh-CN" w:bidi="hi-IN"/>
        </w:rPr>
        <w:br/>
        <w:t>Pani/ Pan prawo do cofnięcia zgody na przetwarzanie swoich danych osobowych</w:t>
      </w:r>
      <w:r w:rsidRPr="00081ADA">
        <w:rPr>
          <w:rFonts w:eastAsia="SimSun" w:cstheme="minorHAnsi"/>
          <w:bCs/>
          <w:kern w:val="1"/>
          <w:sz w:val="20"/>
          <w:szCs w:val="20"/>
          <w:lang w:eastAsia="zh-CN" w:bidi="hi-IN"/>
        </w:rPr>
        <w:br/>
        <w:t>w dowolnym momencie, bez wpływu na zgodność z prawem przetwarzania, którego dokonano na podstawie zgody przed jej cofnięciem,</w:t>
      </w:r>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Podanie przez Pana/Panią danych osobowych jest obowiązkiem ustawowym, w zakresie realizacji obowiązków nałożonych na administratora. Konsekwencją niepodania danych osobowych będzie brak możliwości merytorycznego załatwiania Pani/Pana sprawy. Podanie dodatkowych danych, nie wynikających z przepisów prawa (np. nr telefonu, adres poczty elektronicznej) jest dobrowolne, brak ich podania uniemożliwi wykorzystanie tych danych do celów kontaktowych lub informacyjnych.</w:t>
      </w:r>
    </w:p>
    <w:p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Administrator danych nie zamierza przekazywać danych osobowych do państwa trzeciego.</w:t>
      </w:r>
    </w:p>
    <w:p w:rsidR="00431032" w:rsidRPr="00081ADA" w:rsidRDefault="00431032" w:rsidP="00431032">
      <w:pPr>
        <w:suppressAutoHyphens/>
        <w:spacing w:after="0" w:line="240" w:lineRule="auto"/>
        <w:jc w:val="both"/>
        <w:rPr>
          <w:rFonts w:eastAsia="SimSun" w:cstheme="minorHAnsi"/>
          <w:bCs/>
          <w:kern w:val="1"/>
          <w:sz w:val="20"/>
          <w:szCs w:val="20"/>
          <w:lang w:eastAsia="zh-CN" w:bidi="hi-IN"/>
        </w:rPr>
      </w:pPr>
    </w:p>
    <w:p w:rsidR="00431032" w:rsidRPr="00081ADA" w:rsidRDefault="00431032" w:rsidP="00431032">
      <w:pPr>
        <w:jc w:val="both"/>
        <w:rPr>
          <w:rFonts w:cstheme="minorHAnsi"/>
          <w:sz w:val="20"/>
          <w:szCs w:val="20"/>
        </w:rPr>
      </w:pPr>
      <w:r w:rsidRPr="00081ADA">
        <w:rPr>
          <w:rFonts w:cstheme="minorHAnsi"/>
          <w:sz w:val="20"/>
          <w:szCs w:val="20"/>
        </w:rPr>
        <w:tab/>
        <w:t>Strona, dla której treść niniejszego pouczenia budzi wątpliwości może uzyskać dodatkowe informacje, mające na celu ich wyjaśnienie w siedzibie organu ul. Królewiecka</w:t>
      </w:r>
      <w:r w:rsidR="00D053CC">
        <w:rPr>
          <w:rFonts w:cstheme="minorHAnsi"/>
          <w:sz w:val="20"/>
          <w:szCs w:val="20"/>
        </w:rPr>
        <w:t xml:space="preserve"> 60 A, 11-700 Mrągowo pok. nr 22</w:t>
      </w:r>
      <w:r w:rsidRPr="00081ADA">
        <w:rPr>
          <w:rFonts w:cstheme="minorHAnsi"/>
          <w:sz w:val="20"/>
          <w:szCs w:val="20"/>
        </w:rPr>
        <w:t xml:space="preserve">, </w:t>
      </w:r>
      <w:r w:rsidRPr="00081ADA">
        <w:rPr>
          <w:rFonts w:cstheme="minorHAnsi"/>
          <w:sz w:val="20"/>
          <w:szCs w:val="20"/>
        </w:rPr>
        <w:br/>
        <w:t>w godzinach 7</w:t>
      </w:r>
      <w:r w:rsidRPr="00081ADA">
        <w:rPr>
          <w:rFonts w:cstheme="minorHAnsi"/>
          <w:sz w:val="20"/>
          <w:szCs w:val="20"/>
          <w:vertAlign w:val="superscript"/>
        </w:rPr>
        <w:t>30</w:t>
      </w:r>
      <w:r w:rsidRPr="00081ADA">
        <w:rPr>
          <w:rFonts w:cstheme="minorHAnsi"/>
          <w:sz w:val="20"/>
          <w:szCs w:val="20"/>
        </w:rPr>
        <w:t>-15</w:t>
      </w:r>
      <w:r w:rsidRPr="00081ADA">
        <w:rPr>
          <w:rFonts w:cstheme="minorHAnsi"/>
          <w:sz w:val="20"/>
          <w:szCs w:val="20"/>
          <w:vertAlign w:val="superscript"/>
        </w:rPr>
        <w:t>30</w:t>
      </w:r>
      <w:r w:rsidRPr="00081ADA">
        <w:rPr>
          <w:rFonts w:cstheme="minorHAnsi"/>
          <w:sz w:val="20"/>
          <w:szCs w:val="20"/>
        </w:rPr>
        <w:t xml:space="preserve">, po uprzednim telefonicznym umówieniu wizyty. </w:t>
      </w:r>
    </w:p>
    <w:p w:rsidR="00431032" w:rsidRPr="00081ADA" w:rsidRDefault="00431032" w:rsidP="00431032">
      <w:pPr>
        <w:rPr>
          <w:rFonts w:cstheme="minorHAnsi"/>
          <w:sz w:val="20"/>
          <w:szCs w:val="20"/>
        </w:rPr>
      </w:pPr>
    </w:p>
    <w:p w:rsidR="00271581" w:rsidRDefault="00271581">
      <w:pPr>
        <w:rPr>
          <w:sz w:val="24"/>
          <w:szCs w:val="24"/>
        </w:rPr>
      </w:pPr>
    </w:p>
    <w:p w:rsidR="00271581" w:rsidRPr="00271581" w:rsidRDefault="00271581" w:rsidP="00271581">
      <w:pPr>
        <w:spacing w:after="0" w:line="240" w:lineRule="auto"/>
      </w:pPr>
      <w:r w:rsidRPr="00271581">
        <w:t>Otrzymuje:</w:t>
      </w:r>
    </w:p>
    <w:p w:rsidR="00271581" w:rsidRPr="00271581" w:rsidRDefault="00271581" w:rsidP="00271581">
      <w:pPr>
        <w:pStyle w:val="Akapitzlist"/>
        <w:numPr>
          <w:ilvl w:val="0"/>
          <w:numId w:val="1"/>
        </w:numPr>
        <w:spacing w:after="0" w:line="240" w:lineRule="auto"/>
      </w:pPr>
      <w:r w:rsidRPr="00271581">
        <w:t>Pełnomocnik Inwestora – Pan Andrzej Wołosz ZW</w:t>
      </w:r>
      <w:r>
        <w:t xml:space="preserve"> </w:t>
      </w:r>
      <w:r w:rsidRPr="00271581">
        <w:t>i</w:t>
      </w:r>
      <w:r>
        <w:t xml:space="preserve"> </w:t>
      </w:r>
      <w:r w:rsidRPr="00271581">
        <w:t>K Sp. z o.o. Os.</w:t>
      </w:r>
      <w:r>
        <w:t xml:space="preserve"> </w:t>
      </w:r>
      <w:r w:rsidRPr="00271581">
        <w:t>Mazurskie 1A, Mrągowo</w:t>
      </w:r>
    </w:p>
    <w:p w:rsidR="00271581" w:rsidRPr="00271581" w:rsidRDefault="00271581" w:rsidP="00271581">
      <w:pPr>
        <w:pStyle w:val="Akapitzlist"/>
        <w:numPr>
          <w:ilvl w:val="0"/>
          <w:numId w:val="1"/>
        </w:numPr>
      </w:pPr>
      <w:r w:rsidRPr="00271581">
        <w:t>Pozostałe strony postępowania zawiadamiane w trybie art.49</w:t>
      </w:r>
      <w:r>
        <w:t xml:space="preserve"> </w:t>
      </w:r>
      <w:r w:rsidRPr="00271581">
        <w:t>K.p.a.</w:t>
      </w:r>
    </w:p>
    <w:p w:rsidR="00271581" w:rsidRPr="00271581" w:rsidRDefault="00271581" w:rsidP="00271581">
      <w:pPr>
        <w:pStyle w:val="Akapitzlist"/>
        <w:numPr>
          <w:ilvl w:val="0"/>
          <w:numId w:val="1"/>
        </w:numPr>
      </w:pPr>
      <w:r>
        <w:t>a</w:t>
      </w:r>
      <w:r w:rsidRPr="00271581">
        <w:t>a. mg</w:t>
      </w:r>
    </w:p>
    <w:sectPr w:rsidR="00271581" w:rsidRPr="002715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32" w:rsidRDefault="00431032" w:rsidP="00431032">
      <w:pPr>
        <w:spacing w:after="0" w:line="240" w:lineRule="auto"/>
      </w:pPr>
      <w:r>
        <w:separator/>
      </w:r>
    </w:p>
  </w:endnote>
  <w:endnote w:type="continuationSeparator" w:id="0">
    <w:p w:rsidR="00431032" w:rsidRDefault="00431032" w:rsidP="0043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32" w:rsidRDefault="00431032" w:rsidP="00431032">
      <w:pPr>
        <w:spacing w:after="0" w:line="240" w:lineRule="auto"/>
      </w:pPr>
      <w:r>
        <w:separator/>
      </w:r>
    </w:p>
  </w:footnote>
  <w:footnote w:type="continuationSeparator" w:id="0">
    <w:p w:rsidR="00431032" w:rsidRDefault="00431032" w:rsidP="00431032">
      <w:pPr>
        <w:spacing w:after="0" w:line="240" w:lineRule="auto"/>
      </w:pPr>
      <w:r>
        <w:continuationSeparator/>
      </w:r>
    </w:p>
  </w:footnote>
  <w:footnote w:id="1">
    <w:p w:rsidR="00431032" w:rsidRPr="00081ADA" w:rsidRDefault="00431032" w:rsidP="00431032">
      <w:pPr>
        <w:pStyle w:val="Tekstprzypisudolnego"/>
        <w:jc w:val="both"/>
        <w:rPr>
          <w:rFonts w:asciiTheme="minorHAnsi" w:hAnsiTheme="minorHAnsi" w:cstheme="minorHAnsi"/>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Organ administracji publicznej może zapewnić stronie wgląd w akta sprawy w swoim systemie teleinformatycznym, po uwierzytelnieniu strony w sposób określony w </w:t>
      </w:r>
      <w:hyperlink r:id="rId1" w:anchor="/document/17181936?unitId=art(20(a))ust(1)&amp;cm=DOCUMENT" w:history="1">
        <w:r w:rsidRPr="00081ADA">
          <w:rPr>
            <w:rStyle w:val="Hipercze"/>
            <w:rFonts w:asciiTheme="minorHAnsi" w:hAnsiTheme="minorHAnsi" w:cstheme="minorHAnsi"/>
            <w:sz w:val="22"/>
            <w:szCs w:val="22"/>
          </w:rPr>
          <w:t>art. 20a ust. 1</w:t>
        </w:r>
      </w:hyperlink>
      <w:r w:rsidRPr="00081ADA">
        <w:rPr>
          <w:rFonts w:asciiTheme="minorHAnsi" w:hAnsiTheme="minorHAnsi" w:cstheme="minorHAnsi"/>
          <w:sz w:val="22"/>
          <w:szCs w:val="22"/>
        </w:rPr>
        <w:t xml:space="preserve"> albo </w:t>
      </w:r>
      <w:hyperlink r:id="rId2" w:anchor="/document/17181936?unitId=art(20(a))ust(2)&amp;cm=DOCUMENT" w:history="1">
        <w:r w:rsidRPr="00081ADA">
          <w:rPr>
            <w:rStyle w:val="Hipercze"/>
            <w:rFonts w:asciiTheme="minorHAnsi" w:hAnsiTheme="minorHAnsi" w:cstheme="minorHAnsi"/>
            <w:sz w:val="22"/>
            <w:szCs w:val="22"/>
          </w:rPr>
          <w:t>2</w:t>
        </w:r>
      </w:hyperlink>
      <w:r w:rsidRPr="00081ADA">
        <w:rPr>
          <w:rFonts w:asciiTheme="minorHAnsi" w:hAnsiTheme="minorHAnsi" w:cstheme="minorHAnsi"/>
          <w:sz w:val="22"/>
          <w:szCs w:val="22"/>
        </w:rPr>
        <w:t xml:space="preserve"> ustawy z dnia 17 lutego 2005 r. o informatyzacji działalności podmiotów realizujących zadania publiczne. Organ może zapewnić stronie udostępnienie akt sprawy lub poszczególnych dokumentów stanowiących akta sprawy również za pomocą środków komunikacji elektronicznej w rozumieniu </w:t>
      </w:r>
      <w:hyperlink r:id="rId3" w:anchor="/document/16979921?unitId=art(2)pkt(5)&amp;cm=DOCUMENT" w:history="1">
        <w:r w:rsidRPr="00081ADA">
          <w:rPr>
            <w:rStyle w:val="Hipercze"/>
            <w:rFonts w:asciiTheme="minorHAnsi" w:hAnsiTheme="minorHAnsi" w:cstheme="minorHAnsi"/>
            <w:sz w:val="22"/>
            <w:szCs w:val="22"/>
          </w:rPr>
          <w:t>art. 2 pkt 5</w:t>
        </w:r>
      </w:hyperlink>
      <w:r w:rsidRPr="00081ADA">
        <w:rPr>
          <w:rFonts w:asciiTheme="minorHAnsi" w:hAnsiTheme="minorHAnsi" w:cstheme="minorHAnsi"/>
          <w:sz w:val="22"/>
          <w:szCs w:val="22"/>
        </w:rPr>
        <w:t xml:space="preserve"> ustawy z dnia 18 lipca 2002 r. o świadczeniu usług drogą elektroniczną na adres wskazany w rejestrze danych kontaktowych, o którym mowa w </w:t>
      </w:r>
      <w:hyperlink r:id="rId4" w:anchor="/document/17181936?unitId=art(20(j))ust(1)pkt(3)&amp;cm=DOCUMENT" w:history="1">
        <w:r w:rsidRPr="00081ADA">
          <w:rPr>
            <w:rStyle w:val="Hipercze"/>
            <w:rFonts w:asciiTheme="minorHAnsi" w:hAnsiTheme="minorHAnsi" w:cstheme="minorHAnsi"/>
            <w:sz w:val="22"/>
            <w:szCs w:val="22"/>
          </w:rPr>
          <w:t>art. 20j ust. 1 pkt 3</w:t>
        </w:r>
      </w:hyperlink>
      <w:r w:rsidRPr="00081ADA">
        <w:rPr>
          <w:rFonts w:asciiTheme="minorHAnsi" w:hAnsiTheme="minorHAnsi" w:cstheme="minorHAnsi"/>
          <w:sz w:val="22"/>
          <w:szCs w:val="22"/>
        </w:rPr>
        <w:t xml:space="preserve"> ustawy z dnia 17 lutego 2005 r. o informatyzacji działalności podmiotów realizujących zadania publiczne lub inny adres elektroniczny wskazany przez stronę.</w:t>
      </w:r>
    </w:p>
  </w:footnote>
  <w:footnote w:id="2">
    <w:p w:rsidR="00431032" w:rsidRPr="00FC1A1C" w:rsidRDefault="00431032" w:rsidP="00431032">
      <w:pPr>
        <w:pStyle w:val="Tekstprzypisudolnego"/>
        <w:jc w:val="both"/>
        <w:rPr>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MEDIACJA - 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53A"/>
    <w:multiLevelType w:val="hybridMultilevel"/>
    <w:tmpl w:val="4C1A0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D8135C"/>
    <w:multiLevelType w:val="hybridMultilevel"/>
    <w:tmpl w:val="B2DE67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A3157EE"/>
    <w:multiLevelType w:val="hybridMultilevel"/>
    <w:tmpl w:val="ED5EC834"/>
    <w:lvl w:ilvl="0" w:tplc="EC644F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AF"/>
    <w:rsid w:val="00144017"/>
    <w:rsid w:val="00174B30"/>
    <w:rsid w:val="00271581"/>
    <w:rsid w:val="00431032"/>
    <w:rsid w:val="00435723"/>
    <w:rsid w:val="004E264A"/>
    <w:rsid w:val="007F0717"/>
    <w:rsid w:val="008206AF"/>
    <w:rsid w:val="00A02EF9"/>
    <w:rsid w:val="00D053CC"/>
    <w:rsid w:val="00D975C4"/>
    <w:rsid w:val="00FF2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7685"/>
  <w15:chartTrackingRefBased/>
  <w15:docId w15:val="{68815BDE-E6CD-4CB1-A59C-49A2930F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2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1581"/>
    <w:pPr>
      <w:ind w:left="720"/>
      <w:contextualSpacing/>
    </w:pPr>
  </w:style>
  <w:style w:type="character" w:styleId="Hipercze">
    <w:name w:val="Hyperlink"/>
    <w:uiPriority w:val="99"/>
    <w:rsid w:val="00431032"/>
  </w:style>
  <w:style w:type="paragraph" w:styleId="Tekstprzypisudolnego">
    <w:name w:val="footnote text"/>
    <w:basedOn w:val="Normalny"/>
    <w:link w:val="TekstprzypisudolnegoZnak"/>
    <w:uiPriority w:val="99"/>
    <w:unhideWhenUsed/>
    <w:rsid w:val="00431032"/>
    <w:pPr>
      <w:suppressAutoHyphens/>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rsid w:val="00431032"/>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431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inkaso.pl" TargetMode="External"/><Relationship Id="rId3" Type="http://schemas.openxmlformats.org/officeDocument/2006/relationships/settings" Target="settings.xml"/><Relationship Id="rId7" Type="http://schemas.openxmlformats.org/officeDocument/2006/relationships/hyperlink" Target="https://epuap.gov.pl/wps/p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1814</Words>
  <Characters>10886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10</cp:revision>
  <dcterms:created xsi:type="dcterms:W3CDTF">2021-10-27T06:37:00Z</dcterms:created>
  <dcterms:modified xsi:type="dcterms:W3CDTF">2021-10-28T05:38:00Z</dcterms:modified>
</cp:coreProperties>
</file>