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FEF" w:rsidRPr="007851DD" w:rsidRDefault="009D1A8D">
      <w:pPr>
        <w:keepNext/>
        <w:widowControl w:val="0"/>
        <w:numPr>
          <w:ilvl w:val="2"/>
          <w:numId w:val="3"/>
        </w:numPr>
        <w:spacing w:before="240" w:after="120" w:line="240" w:lineRule="auto"/>
        <w:ind w:hanging="72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BE2FEF" w:rsidRPr="00C12084" w:rsidRDefault="00B266B0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84">
        <w:rPr>
          <w:rFonts w:ascii="Times New Roman" w:eastAsia="Times New Roman" w:hAnsi="Times New Roman" w:cs="Times New Roman"/>
          <w:sz w:val="24"/>
          <w:szCs w:val="24"/>
        </w:rPr>
        <w:t>na podstawie art. 13 ustawy z dnia 24 kwietnia 2003 r. o działalności pożytku publicznego                  i o wolontariacie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987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1057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) w związku z art. 28 u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stawy z dnia 25 czerwca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2010 r.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o sporcie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E2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Dz. U. z 20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EE2D98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133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oraz § 5, 6, 7 i 8 Uchwał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662F88">
        <w:rPr>
          <w:rFonts w:ascii="Times New Roman" w:eastAsia="Times New Roman" w:hAnsi="Times New Roman" w:cs="Times New Roman"/>
          <w:sz w:val="24"/>
          <w:szCs w:val="24"/>
        </w:rPr>
        <w:t xml:space="preserve">Nr IV/9/2011 Rady Miejskiej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w Mrągowie z dnia 20 stycznia 2011 r. w sprawie: tworzenia warunków sprzyjających rozwojowi sportu oraz trybu i warunków ich finansowania, zmienionej </w:t>
      </w:r>
      <w:r w:rsidRPr="00594C78">
        <w:rPr>
          <w:rFonts w:ascii="Times New Roman" w:eastAsia="Times New Roman" w:hAnsi="Times New Roman" w:cs="Times New Roman"/>
          <w:sz w:val="24"/>
          <w:szCs w:val="24"/>
        </w:rPr>
        <w:t>Uchwałą Nr V/9/2011 Rady Miejskiej w Mrągowie z dnia 24 lutego 2011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C12084" w:rsidRPr="00C12084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7B4295">
        <w:rPr>
          <w:rFonts w:ascii="Times New Roman" w:hAnsi="Times New Roman" w:cs="Times New Roman"/>
          <w:sz w:val="24"/>
          <w:szCs w:val="24"/>
        </w:rPr>
        <w:t>Uchwały</w:t>
      </w:r>
      <w:r w:rsidR="00C12084" w:rsidRPr="00594C78">
        <w:rPr>
          <w:rFonts w:ascii="Times New Roman" w:hAnsi="Times New Roman" w:cs="Times New Roman"/>
          <w:sz w:val="24"/>
          <w:szCs w:val="24"/>
        </w:rPr>
        <w:t xml:space="preserve"> 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Nr </w:t>
      </w:r>
      <w:r w:rsidR="009F3E30" w:rsidRPr="006724C8">
        <w:rPr>
          <w:rFonts w:ascii="Times New Roman" w:hAnsi="Times New Roman" w:cs="Times New Roman"/>
          <w:sz w:val="24"/>
          <w:szCs w:val="24"/>
        </w:rPr>
        <w:t>X</w:t>
      </w:r>
      <w:r w:rsidR="005B6E23">
        <w:rPr>
          <w:rFonts w:ascii="Times New Roman" w:hAnsi="Times New Roman" w:cs="Times New Roman"/>
          <w:sz w:val="24"/>
          <w:szCs w:val="24"/>
        </w:rPr>
        <w:t>X</w:t>
      </w:r>
      <w:r w:rsidR="009F3E30" w:rsidRPr="006724C8">
        <w:rPr>
          <w:rFonts w:ascii="Times New Roman" w:hAnsi="Times New Roman" w:cs="Times New Roman"/>
          <w:sz w:val="24"/>
          <w:szCs w:val="24"/>
        </w:rPr>
        <w:t>VI</w:t>
      </w:r>
      <w:r w:rsidR="005B6E23">
        <w:rPr>
          <w:rFonts w:ascii="Times New Roman" w:hAnsi="Times New Roman" w:cs="Times New Roman"/>
          <w:sz w:val="24"/>
          <w:szCs w:val="24"/>
        </w:rPr>
        <w:t>I</w:t>
      </w:r>
      <w:r w:rsidR="009F3E30" w:rsidRPr="006724C8">
        <w:rPr>
          <w:rFonts w:ascii="Times New Roman" w:hAnsi="Times New Roman" w:cs="Times New Roman"/>
          <w:sz w:val="24"/>
          <w:szCs w:val="24"/>
        </w:rPr>
        <w:t>/</w:t>
      </w:r>
      <w:r w:rsidR="005B6E23">
        <w:rPr>
          <w:rFonts w:ascii="Times New Roman" w:hAnsi="Times New Roman" w:cs="Times New Roman"/>
          <w:sz w:val="24"/>
          <w:szCs w:val="24"/>
        </w:rPr>
        <w:t>8</w:t>
      </w:r>
      <w:r w:rsidR="009F3E30" w:rsidRPr="006724C8">
        <w:rPr>
          <w:rFonts w:ascii="Times New Roman" w:hAnsi="Times New Roman" w:cs="Times New Roman"/>
          <w:sz w:val="24"/>
          <w:szCs w:val="24"/>
        </w:rPr>
        <w:t>/20</w:t>
      </w:r>
      <w:r w:rsidR="005B6E23">
        <w:rPr>
          <w:rFonts w:ascii="Times New Roman" w:hAnsi="Times New Roman" w:cs="Times New Roman"/>
          <w:sz w:val="24"/>
          <w:szCs w:val="24"/>
        </w:rPr>
        <w:t>20</w:t>
      </w:r>
      <w:r w:rsidR="009F3E30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A204C0" w:rsidRPr="00594C78">
        <w:rPr>
          <w:rFonts w:ascii="Times New Roman" w:hAnsi="Times New Roman" w:cs="Times New Roman"/>
          <w:sz w:val="24"/>
          <w:szCs w:val="24"/>
        </w:rPr>
        <w:t>Rady Miejskiej</w:t>
      </w:r>
      <w:r w:rsidR="003032E8">
        <w:rPr>
          <w:rFonts w:ascii="Times New Roman" w:hAnsi="Times New Roman" w:cs="Times New Roman"/>
          <w:sz w:val="24"/>
          <w:szCs w:val="24"/>
        </w:rPr>
        <w:t xml:space="preserve"> </w:t>
      </w:r>
      <w:r w:rsidR="00D2664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D3926" w:rsidRPr="00594C78">
        <w:rPr>
          <w:rFonts w:ascii="Times New Roman" w:hAnsi="Times New Roman" w:cs="Times New Roman"/>
          <w:sz w:val="24"/>
          <w:szCs w:val="24"/>
        </w:rPr>
        <w:t xml:space="preserve">w Mrągowie </w:t>
      </w:r>
      <w:r w:rsidR="009F3E30">
        <w:rPr>
          <w:rFonts w:ascii="Times New Roman" w:hAnsi="Times New Roman" w:cs="Times New Roman"/>
          <w:sz w:val="24"/>
          <w:szCs w:val="24"/>
        </w:rPr>
        <w:t xml:space="preserve">z dnia </w:t>
      </w:r>
      <w:r w:rsidR="005B6E23">
        <w:rPr>
          <w:rFonts w:ascii="Times New Roman" w:hAnsi="Times New Roman" w:cs="Times New Roman"/>
          <w:sz w:val="24"/>
          <w:szCs w:val="24"/>
        </w:rPr>
        <w:t>29</w:t>
      </w:r>
      <w:r w:rsidR="009F3E30">
        <w:rPr>
          <w:rFonts w:ascii="Times New Roman" w:hAnsi="Times New Roman" w:cs="Times New Roman"/>
          <w:sz w:val="24"/>
          <w:szCs w:val="24"/>
        </w:rPr>
        <w:t xml:space="preserve"> października 20</w:t>
      </w:r>
      <w:r w:rsidR="005B6E23">
        <w:rPr>
          <w:rFonts w:ascii="Times New Roman" w:hAnsi="Times New Roman" w:cs="Times New Roman"/>
          <w:sz w:val="24"/>
          <w:szCs w:val="24"/>
        </w:rPr>
        <w:t>20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 r. w sprawie: przyjęcia Rocznego Programu Współpracy</w:t>
      </w:r>
      <w:r w:rsidR="00C12084" w:rsidRPr="00C12084">
        <w:rPr>
          <w:rFonts w:ascii="Times New Roman" w:hAnsi="Times New Roman" w:cs="Times New Roman"/>
          <w:sz w:val="24"/>
          <w:szCs w:val="24"/>
        </w:rPr>
        <w:t xml:space="preserve"> Gminy Miasto Mrągowo z organizacjami pozarządowy</w:t>
      </w:r>
      <w:r w:rsidR="003032E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2573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12084" w:rsidRPr="00C12084">
        <w:rPr>
          <w:rFonts w:ascii="Times New Roman" w:hAnsi="Times New Roman" w:cs="Times New Roman"/>
          <w:sz w:val="24"/>
          <w:szCs w:val="24"/>
        </w:rPr>
        <w:t>w art. 3 ust. 3 ustawy o działalności pożytku publiczne</w:t>
      </w:r>
      <w:r w:rsidR="00594C78">
        <w:rPr>
          <w:rFonts w:ascii="Times New Roman" w:hAnsi="Times New Roman" w:cs="Times New Roman"/>
          <w:sz w:val="24"/>
          <w:szCs w:val="24"/>
        </w:rPr>
        <w:t xml:space="preserve">go </w:t>
      </w:r>
      <w:r w:rsidR="003277C1">
        <w:rPr>
          <w:rFonts w:ascii="Times New Roman" w:hAnsi="Times New Roman" w:cs="Times New Roman"/>
          <w:sz w:val="24"/>
          <w:szCs w:val="24"/>
        </w:rPr>
        <w:t>i o wolontariacie na rok 202</w:t>
      </w:r>
      <w:r w:rsidR="005B6E23">
        <w:rPr>
          <w:rFonts w:ascii="Times New Roman" w:hAnsi="Times New Roman" w:cs="Times New Roman"/>
          <w:sz w:val="24"/>
          <w:szCs w:val="24"/>
        </w:rPr>
        <w:t>1</w:t>
      </w:r>
      <w:r w:rsidR="00A45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1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307E9" w:rsidRPr="008141C8">
        <w:rPr>
          <w:rFonts w:ascii="Times New Roman" w:eastAsia="Times New Roman" w:hAnsi="Times New Roman" w:cs="Times New Roman"/>
          <w:sz w:val="24"/>
          <w:szCs w:val="24"/>
        </w:rPr>
        <w:t>Zarządzeniem</w:t>
      </w:r>
      <w:r w:rsidR="00257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084" w:rsidRPr="00D26645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597/2020 Burmistrza Miasta Mrągowa</w:t>
      </w:r>
      <w:r w:rsidR="00C12084" w:rsidRPr="00D26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645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C81628" w:rsidRPr="00D26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76D2" w:rsidRPr="00D266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11.2020</w:t>
      </w:r>
      <w:r w:rsidR="008141C8" w:rsidRPr="00D2664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A9C" w:rsidRPr="00ED1599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Pr="00ED1599">
        <w:rPr>
          <w:rFonts w:ascii="Times New Roman" w:eastAsia="Times New Roman" w:hAnsi="Times New Roman" w:cs="Times New Roman"/>
          <w:sz w:val="24"/>
          <w:szCs w:val="24"/>
        </w:rPr>
        <w:t>: projektu budż</w:t>
      </w:r>
      <w:r w:rsidR="005B6E23">
        <w:rPr>
          <w:rFonts w:ascii="Times New Roman" w:eastAsia="Times New Roman" w:hAnsi="Times New Roman" w:cs="Times New Roman"/>
          <w:sz w:val="24"/>
          <w:szCs w:val="24"/>
        </w:rPr>
        <w:t>etu Gminy Miasto Mrągowo na 2021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BE2FEF" w:rsidRPr="007851DD" w:rsidRDefault="00BE2FEF" w:rsidP="00DA3A9C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 w:rsidP="003032E8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wsparcie realizacji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B6E23">
        <w:rPr>
          <w:rFonts w:ascii="Times New Roman" w:eastAsia="Times New Roman" w:hAnsi="Times New Roman" w:cs="Times New Roman"/>
          <w:b/>
          <w:sz w:val="26"/>
          <w:szCs w:val="26"/>
        </w:rPr>
        <w:t>w roku 2021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zadania publicznego</w:t>
      </w:r>
      <w:r w:rsidR="003032E8">
        <w:rPr>
          <w:rFonts w:ascii="Times New Roman" w:hAnsi="Times New Roman" w:cs="Times New Roman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pn. 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,,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Wspieranie działalności klubów sport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owych, działających na terenie m</w:t>
      </w:r>
      <w:r w:rsidR="009D1A8D">
        <w:rPr>
          <w:rFonts w:ascii="Times New Roman" w:eastAsia="Times New Roman" w:hAnsi="Times New Roman" w:cs="Times New Roman"/>
          <w:b/>
          <w:sz w:val="26"/>
          <w:szCs w:val="26"/>
        </w:rPr>
        <w:t>iasta Mrągowa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, w zakresie realizacji szkolenia sportowego oraz uczestnictwa                                    w zorganizowanej rywalizacji sportowej, organizowanej przez właściwe związki sportowe (piłka nożna, piłka siatkowa, piłka ręczna, piłka koszykowa, kolarstwo, żeglarstwo, kajakarstwo, tenis stołowy, szachy, bilard sportowy)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="007B429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BE2FEF" w:rsidRPr="007851DD" w:rsidRDefault="00BE2FEF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:rsidR="00BD3926" w:rsidRPr="002235C0" w:rsidRDefault="00B266B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konkursu jest realizacja zadania</w:t>
      </w:r>
      <w:r w:rsidR="00BD3926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B266B0" w:rsidP="00BD3926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>Wspieranie działalności klubów sport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owych, działających na terenie m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iasta Mrągowo, w zakresie realizacji szkolenia sportowego oraz uczestnictwa w zorganizowanej rywalizacji sportowej, organizowanej przez właściwe związki sportowe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>w zakresie: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hAnsi="Times New Roman" w:cs="Times New Roman"/>
          <w:sz w:val="24"/>
          <w:szCs w:val="24"/>
        </w:rPr>
        <w:tab/>
      </w:r>
      <w:r w:rsidRPr="002235C0">
        <w:rPr>
          <w:rFonts w:ascii="Times New Roman" w:hAnsi="Times New Roman" w:cs="Times New Roman"/>
          <w:sz w:val="24"/>
          <w:szCs w:val="24"/>
          <w:u w:val="single"/>
        </w:rPr>
        <w:t>a/ sportu dzieci i młodzieży w następujących dyscyplinach: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nożna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piłka si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tkowa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ręczna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koszykowa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kolarstwo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żeglarstwo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kajakarstw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tenis stołowy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szachy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26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bilard sportowy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</w:r>
      <w:r w:rsidRPr="002235C0">
        <w:rPr>
          <w:rFonts w:ascii="Times New Roman" w:eastAsia="Times New Roman" w:hAnsi="Times New Roman" w:cs="Times New Roman"/>
          <w:sz w:val="24"/>
          <w:szCs w:val="24"/>
          <w:u w:val="single"/>
        </w:rPr>
        <w:t>b/ sport seniorów na poziomie nie niższym niż IV liga w zakresie piłki nożnej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BE2FEF" w:rsidRPr="002235C0" w:rsidRDefault="009A12C4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Zadania, o których mowa wyżej, powinny</w:t>
      </w:r>
      <w:r w:rsidR="00594C78">
        <w:rPr>
          <w:rFonts w:ascii="Times New Roman" w:eastAsia="Times New Roman" w:hAnsi="Times New Roman" w:cs="Times New Roman"/>
          <w:sz w:val="24"/>
          <w:szCs w:val="24"/>
        </w:rPr>
        <w:t xml:space="preserve"> mieć na celu przede wszystkim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warunków uprawiania sportu przez członków klubu sportowego, m.in. poprzez prowadzenie szkolenia na najwyższym poziomie w różnych kategoriach wiekowych oraz umożliwienie uczestnictwa w rywalizacji sportowej, organizowanej przez właściwe związki sportowe,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kondycji fizycznej i zdrowia psychicznego mieszkańców Mrągowa poprzez zwiększenie dostępności mieszkańców Mrągowa do działalności prowadzonej przez klub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y sportowe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, w tym organizacja na terenie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Mrągowa przedsięwzięć sportowych.</w:t>
      </w: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Termin realizacji zadań: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styczeń – grudzień 2021 r.</w:t>
      </w:r>
    </w:p>
    <w:p w:rsidR="002235C0" w:rsidRDefault="002235C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5C0" w:rsidRPr="009A12C4" w:rsidRDefault="00B266B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projekcie budżetu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 xml:space="preserve">iasta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Mrągowa 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na 2021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r.: </w:t>
      </w:r>
      <w:r w:rsidR="004537C5" w:rsidRP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A45D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26645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 000 </w:t>
      </w:r>
      <w:r w:rsidR="009524F6" w:rsidRPr="00A45DC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2235C0" w:rsidRPr="004537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 xml:space="preserve"> z tym, że dotacja na sport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 xml:space="preserve">seniorów na poziomie nie niższym niż IV liga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>w zakresie piłk</w:t>
      </w:r>
      <w:r w:rsidR="00B36AEB">
        <w:rPr>
          <w:rFonts w:ascii="Times New Roman" w:eastAsia="Times New Roman" w:hAnsi="Times New Roman" w:cs="Times New Roman"/>
          <w:sz w:val="24"/>
          <w:szCs w:val="24"/>
        </w:rPr>
        <w:t>i nożnej nie może przekroczyć 15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 xml:space="preserve"> % tej kwoty.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5017F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</w:t>
      </w:r>
      <w:r w:rsidR="009524F6" w:rsidRPr="003032E8">
        <w:rPr>
          <w:rFonts w:ascii="Times New Roman" w:eastAsia="Times New Roman" w:hAnsi="Times New Roman" w:cs="Times New Roman"/>
          <w:i/>
          <w:sz w:val="24"/>
          <w:szCs w:val="24"/>
        </w:rPr>
        <w:t xml:space="preserve"> w/w kwota może ulec zmianie </w:t>
      </w:r>
      <w:r w:rsidR="003032E8" w:rsidRPr="003032E8">
        <w:rPr>
          <w:rFonts w:ascii="Times New Roman" w:eastAsia="Times New Roman" w:hAnsi="Times New Roman" w:cs="Times New Roman"/>
          <w:i/>
          <w:sz w:val="24"/>
          <w:szCs w:val="24"/>
        </w:rPr>
        <w:t>do momentu ostatecznego rozstrzygnięcia konkursu</w:t>
      </w:r>
      <w:r w:rsidR="00B266B0" w:rsidRPr="003032E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E2FEF" w:rsidRPr="002C195A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realizację w/w zadań w roku 2020</w:t>
      </w:r>
      <w:r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9C72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</w:t>
      </w:r>
      <w:r w:rsidR="00DA3A9C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CB2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 xml:space="preserve">Pani Emilia </w:t>
      </w:r>
      <w:proofErr w:type="spellStart"/>
      <w:r w:rsidR="00BD3926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9876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u Miejskiego w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Mrągowie, pok. 26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tel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89 741 90 04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finansowanie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kluby s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portowe, działające na terenie m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             i niedziałające w celu osiągnięcia zysku, realizujące cel publiczny jakim jest upowszechnianie wszelkich form aktywnoś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ci fizycznej wśród mieszkańców m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Ubiegając się o dotację, klub sportowy zobowiązany jest wykazać, że przyznana dotacja wpłynie na osiągnięc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ie celów, o których mowa w pkt.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a w szczególności na poprawę warunków uprawiania sportu przez członków klubu lub zwiększy dostępność mieszkańców Mrągowa 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 działalności sportowej, prowadzonej przez ten klub.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 ZADANIA BIORĄCE UDZIAŁ W KONKURSIE NIE MOGĄ BYĆ JEDNOCZEŚNIE DOFINANSOWANE INNĄ</w:t>
      </w:r>
      <w:r w:rsidR="00290A5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DOTACJĄ UDZIELANĄ Z BUDŻETU GM</w:t>
      </w:r>
      <w:r w:rsidR="009D1A8D">
        <w:rPr>
          <w:rFonts w:ascii="Times New Roman" w:eastAsia="Times New Roman" w:hAnsi="Times New Roman" w:cs="Times New Roman"/>
          <w:b/>
          <w:sz w:val="24"/>
          <w:szCs w:val="24"/>
        </w:rPr>
        <w:t>INY MIASTA MRĄGOWA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NA ZASADACH I W TRYBIE PRZEPISÓW ART. 221 USTAW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O FINANSACH PUBLICZNYCH.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 wydatki z tytułu: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transferu zawodnika z innego klubu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zapłaty odsetek, kar, mandatów i innych opłat sankcyjnych nałożonych na klub sportowy lub zawodnika tego klubu,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3/ zobowiązań klubu sportowego, w tym składek ZUS, zaliczek na podatek dochodowy od osób fizycznych, zaciągniętej pożyczki, kredytu lub wykupu papierów wartościowych </w:t>
      </w:r>
      <w:r w:rsidR="00A204C0">
        <w:rPr>
          <w:rFonts w:ascii="Times New Roman" w:eastAsia="Times New Roman" w:hAnsi="Times New Roman" w:cs="Times New Roman"/>
          <w:sz w:val="24"/>
          <w:szCs w:val="24"/>
        </w:rPr>
        <w:t>oraz kosztów obsługi zadłużenia,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kosztów, które klub poniósł na realizację zadania przed zawarciem umowy,</w:t>
      </w:r>
    </w:p>
    <w:p w:rsidR="00BE2FEF" w:rsidRPr="007851DD" w:rsidRDefault="00A204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z tytułu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pokrycia deficytu zrealizowanych wcześniej przedsięwzięć,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budowy, nabycia nieruchomości, lokali, gruntów,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7/ najmu lub dzierżawy budynków, lokali, gruntów (chyba, że wynika to bezpośrednio z realizacji zadania),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8/ prac remontowo-budowlanych,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9/ udzielenia pomocy finansowej osobom fizycznym,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10/ działalności gospodarczej, politycznej i religijnej,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11/ innych podatków,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 xml:space="preserve"> w tym podatku VAT, jeżeli może zostać odliczony w oparciu o obowiązujące w tym zakresie przepisy,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ceł, opłat skarbowych i leasingowych,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12/ działalność statutowej, niezwiązanej z realizowanym zadaniem.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w szczególności na: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realizację przez klub programów sportowych,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zakup sprzętu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pokrycie kosztów organizowania zawodów sportowych lub uczestnictwa w tych zawodach,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pokrycie kosztów korzystania z obiektów sportowych dla celów szkolenia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Pr="007B5C6C">
        <w:rPr>
          <w:rFonts w:ascii="Times New Roman" w:eastAsia="Times New Roman" w:hAnsi="Times New Roman" w:cs="Times New Roman"/>
          <w:sz w:val="24"/>
          <w:szCs w:val="24"/>
        </w:rPr>
        <w:t>sfinansowania stypendiów sportowych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i wynagradzanie kadry szkoleniowej.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nie mogą przekroczyć </w:t>
      </w:r>
      <w:r w:rsidRPr="007B5C6C">
        <w:rPr>
          <w:rFonts w:ascii="Times New Roman" w:eastAsia="Times New Roman" w:hAnsi="Times New Roman" w:cs="Times New Roman"/>
          <w:b/>
          <w:sz w:val="24"/>
          <w:szCs w:val="24"/>
        </w:rPr>
        <w:t>5 %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całości kosztu realizacji zadania,                             z pominięciem wkładu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osobowego i rzeczowego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D1A8D" w:rsidRPr="007851DD" w:rsidRDefault="009D1A8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8.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że przedstawiać się następująco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realizacji zadania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(bezpośrednio związane z celem realizowanego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wynagrodzenie trenerów,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wynajem obiektów sportowych, dla celów szkolenia sportowego i współzawodnictwa,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transport zawodników,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posiłki regeneracyjne,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sędziowanie,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opieka medyczna podczas zawodów,</w:t>
      </w:r>
    </w:p>
    <w:p w:rsidR="00BE2FE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7B5C6C">
        <w:rPr>
          <w:rFonts w:ascii="Times New Roman" w:eastAsia="Times New Roman" w:hAnsi="Times New Roman" w:cs="Times New Roman"/>
          <w:sz w:val="24"/>
          <w:szCs w:val="24"/>
        </w:rPr>
        <w:t>stypendia sportowe dla zawodników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E0B95" w:rsidRPr="007851DD" w:rsidRDefault="00EE0B95" w:rsidP="00EE0B9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zakup sprzętu sportowego,</w:t>
      </w:r>
    </w:p>
    <w:p w:rsidR="00EE0B95" w:rsidRPr="00593768" w:rsidRDefault="00EE0B95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usługi promocyjne,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>administracyjne</w:t>
      </w:r>
      <w:r w:rsidR="009F3E30" w:rsidRPr="009F3E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(związane z obsługą i administracją realizowanego zadania, które związane są z wykonywaniem działań o charakterze administracyjnym, nadzorczym i kontrolnym, w tym obsługa finansowa i prawna projektu):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koordynacja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księgowa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techniczna działań realizowanych w ramach projektu,</w:t>
      </w:r>
    </w:p>
    <w:p w:rsidR="00FC100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mater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>iały biurowe, ubezpieczenia</w:t>
      </w:r>
      <w:r w:rsidR="00FC10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5C6C" w:rsidRPr="009D1A8D" w:rsidRDefault="00FC100F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środki ochrony osobistej i dezynfekcji - w </w:t>
      </w:r>
      <w:r>
        <w:rPr>
          <w:rFonts w:ascii="Times New Roman" w:eastAsia="Times New Roman" w:hAnsi="Times New Roman" w:cs="Times New Roman"/>
          <w:sz w:val="24"/>
          <w:szCs w:val="24"/>
        </w:rPr>
        <w:t>związku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C6C" w:rsidRPr="007B5C6C">
        <w:rPr>
          <w:rFonts w:ascii="Times New Roman" w:eastAsia="Times New Roman" w:hAnsi="Times New Roman" w:cs="Times New Roman"/>
          <w:sz w:val="24"/>
          <w:szCs w:val="24"/>
        </w:rPr>
        <w:t>z wprowadzonym na terenie RP stanem epidemii Cov</w:t>
      </w:r>
      <w:r w:rsidR="00BD1668">
        <w:rPr>
          <w:rFonts w:ascii="Times New Roman" w:eastAsia="Times New Roman" w:hAnsi="Times New Roman" w:cs="Times New Roman"/>
          <w:sz w:val="24"/>
          <w:szCs w:val="24"/>
        </w:rPr>
        <w:t>id-19, wywołanej wirusem SARS-Co</w:t>
      </w:r>
      <w:r w:rsidR="007B5C6C" w:rsidRPr="007B5C6C">
        <w:rPr>
          <w:rFonts w:ascii="Times New Roman" w:eastAsia="Times New Roman" w:hAnsi="Times New Roman" w:cs="Times New Roman"/>
          <w:sz w:val="24"/>
          <w:szCs w:val="24"/>
        </w:rPr>
        <w:t>V-2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51DD" w:rsidRPr="00EE0B95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9. Zastrzega się możliwość udzielenia dotacji jedynie na wytypowane przez komisję konkursową rodzaje kosztów.                                                                                                                                        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WOLONTARIUSZY                 w realizacji zadania.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ż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Klub sportowy składa jedną ofertę na realizację szkolenia, uwzględniając w niej                poszczególne sekcje oraz kategorie wiekowe z równoczesnym wyszczególnieniem kosztów określonych w pkt. 8.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12. WYMAGANY JEST MINIMUM 20 % FINANSOWY WKŁAD WŁASNY PODMIOTU, UBIEGAJĄCEGO SIĘ O DOTACJĘ NA REALIZACJĘ ZADANIA.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Na wkład własny oferenta składa się wkład własny finansowy oraz wkład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i rzeczowy), przy czym wkład własny finansowy podmiotu liczony będzie z pominięciem wkładu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własnego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niefinansowego. Na finansowy wkład własny podmiotu mogą się składać środki własne podmiotu, jak również pozyskane z innych źródeł.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otwartym konkursie ofert na dane zadanie może zostać wybrana więcej niż jedna oferta. Przy czym przy wyborze obowiązuje zasada niepowielania tych s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amych działań, zajęć, wydarzeń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ofercie. W takim przypadku oferent zobowiązany jest d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o przedłożenia zaktualizowanego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harmonogramu oraz                       kosztorysu zadania, może negocjować zmniejszenie zakresu rzeczowego zadania lub wycofać swoją ofertę. 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:rsidR="00C26E43" w:rsidRPr="00C26E43" w:rsidRDefault="00C26E43" w:rsidP="00C26E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hAnsi="Times New Roman" w:cs="Times New Roman"/>
          <w:sz w:val="24"/>
          <w:szCs w:val="24"/>
        </w:rPr>
        <w:t>16</w:t>
      </w:r>
      <w:r w:rsidR="00333789" w:rsidRPr="00CB6CC1">
        <w:rPr>
          <w:rFonts w:ascii="Times New Roman" w:hAnsi="Times New Roman" w:cs="Times New Roman"/>
          <w:sz w:val="24"/>
          <w:szCs w:val="24"/>
        </w:rPr>
        <w:t>.</w:t>
      </w:r>
      <w:r w:rsidR="00333789">
        <w:rPr>
          <w:rFonts w:ascii="Times New Roman" w:hAnsi="Times New Roman" w:cs="Times New Roman"/>
          <w:sz w:val="24"/>
          <w:szCs w:val="24"/>
        </w:rPr>
        <w:t xml:space="preserve"> Burmistrz Miasta Mrągowa</w:t>
      </w:r>
      <w:r w:rsidRPr="00C26E43">
        <w:rPr>
          <w:rFonts w:ascii="Times New Roman" w:hAnsi="Times New Roman" w:cs="Times New Roman"/>
          <w:sz w:val="24"/>
          <w:szCs w:val="24"/>
        </w:rPr>
        <w:t xml:space="preserve"> zastrzega sobie prawo do zwiększenia wysokości środków publicznych na realizację zadania. </w:t>
      </w: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</w:t>
      </w:r>
      <w:r w:rsidR="00CA1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i warunki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adanie winno być wykonane w 2021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>ie dłużej niż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 do dnia 31.12.2021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B5C6C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winno być  realizowane w taki sposób, by swoim zasięgiem objąć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maksymalną liczbę mieszkańców m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A8D" w:rsidRPr="007B5C6C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starannością, w sposób celowy i zgodnie                           z warunkami określonymi w umowie o realizację zadania.</w:t>
      </w:r>
      <w:bookmarkStart w:id="0" w:name="_GoBack"/>
      <w:bookmarkEnd w:id="0"/>
    </w:p>
    <w:p w:rsidR="00C53CF8" w:rsidRPr="0033378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adra, baza lokalowa, sprzęt,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C933FB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Zadanie może być realizowane przy udziale partnera. Za partnera uważa się podmiot, który będzie współuczestniczył w realizacji zadania, w zakresie udzielenia wsparcia rzeczowego </w:t>
      </w:r>
      <w:r w:rsidR="001C45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 rolę w realizowanym p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 xml:space="preserve">rojekcie,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</w:p>
    <w:p w:rsidR="00BE2FEF" w:rsidRPr="009524F6" w:rsidRDefault="00B266B0" w:rsidP="00C816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publiczne nie może być realizowane przez podmiot niebędący stroną umowy, przy                 czym podmiot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 którym zawarto umowę może zlecić realizację zadania publicznego wybranym,               w sposób zapewniający jawność i uczciwą konkurencję organizacjom pozarządowym                              lub podmiotom wymienionym w art. 3 ust. 3 ustawy o działalności pożytku publicznego                            i o wolontariacie (tzw. podwykonawcom), niebędącym stronami umowy. Za po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dwykonawstwo                  nie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uważa się pracy wykonywanej przez osoby fizyczne na podstawie umowy zlecenie lub umowy     o dzieło.</w:t>
      </w:r>
    </w:p>
    <w:p w:rsidR="007851DD" w:rsidRPr="007851D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Partner i podwykonawca nie są podmiotami w rozumieniu oferty wspólnej.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 Podmiot realizujący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zadanie zobowiązany jest do stosowania przepisów prawa,                           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    a w szczególności ustawy - 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rawo zamówień publicznych, ustawy o finansach publicznych, ustawy o ochronie danych osobowych.   </w:t>
      </w:r>
    </w:p>
    <w:p w:rsidR="007851DD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451130" w:rsidRDefault="0045113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 do przestrzegania, w trakcie realizacji zadania publicznego, określonych przepisami prawa ograniczeń, nakazów i zakazów w związku                     z wystąpieniem na terenie RP stanu epidemii wywołanego zakażeniami wirusem SARS-CoV-2.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 i warunki składania ofert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B5C6C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52CCE" w:rsidRPr="00152CCE">
        <w:rPr>
          <w:rFonts w:ascii="Times New Roman" w:eastAsia="Times New Roman" w:hAnsi="Times New Roman" w:cs="Times New Roman"/>
          <w:sz w:val="24"/>
          <w:szCs w:val="24"/>
        </w:rPr>
        <w:t xml:space="preserve">Ze względu </w:t>
      </w:r>
      <w:r w:rsidR="00152CCE" w:rsidRPr="00152CCE">
        <w:rPr>
          <w:rFonts w:ascii="Times New Roman" w:hAnsi="Times New Roman" w:cs="Times New Roman"/>
          <w:sz w:val="24"/>
          <w:szCs w:val="24"/>
        </w:rPr>
        <w:t xml:space="preserve">na obecną sytuację epidemiologiczną </w:t>
      </w:r>
      <w:r w:rsidR="00152CCE" w:rsidRPr="00152CC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 xml:space="preserve">ferty na realizację zadania należy złożyć </w:t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 xml:space="preserve">w nieprzekraczalnym terminie </w:t>
      </w:r>
      <w:r w:rsidR="009B4CB2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451130" w:rsidRPr="00152CCE">
        <w:rPr>
          <w:rFonts w:ascii="Times New Roman" w:eastAsia="Times New Roman" w:hAnsi="Times New Roman" w:cs="Times New Roman"/>
          <w:b/>
          <w:sz w:val="24"/>
          <w:szCs w:val="24"/>
        </w:rPr>
        <w:t>14.12.2020</w:t>
      </w:r>
      <w:r w:rsidR="009524F6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r. do godz. </w:t>
      </w:r>
      <w:r w:rsidR="008C3067" w:rsidRPr="00152CCE">
        <w:rPr>
          <w:rFonts w:ascii="Times New Roman" w:eastAsia="Times New Roman" w:hAnsi="Times New Roman" w:cs="Times New Roman"/>
          <w:b/>
          <w:sz w:val="24"/>
          <w:szCs w:val="24"/>
        </w:rPr>
        <w:t>10.00</w:t>
      </w:r>
      <w:r w:rsidR="002569FD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>w zamkniętej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kopercie </w:t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 adnotacją </w:t>
      </w:r>
      <w:r w:rsidR="001C45CF">
        <w:rPr>
          <w:rFonts w:ascii="Times New Roman" w:eastAsia="Times New Roman" w:hAnsi="Times New Roman" w:cs="Times New Roman"/>
          <w:b/>
          <w:sz w:val="24"/>
          <w:szCs w:val="24"/>
        </w:rPr>
        <w:t>„Konkurs</w:t>
      </w:r>
      <w:r w:rsidR="00451130">
        <w:rPr>
          <w:rFonts w:ascii="Times New Roman" w:eastAsia="Times New Roman" w:hAnsi="Times New Roman" w:cs="Times New Roman"/>
          <w:b/>
          <w:sz w:val="24"/>
          <w:szCs w:val="24"/>
        </w:rPr>
        <w:t xml:space="preserve"> ofert 2021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” z dopiskiem „Wspieranie działalności klubów sport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>owych, działających na terenie m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iasta Mrągowo, w zakresie realizacji szkolenia sportowego oraz uczestnictwa w zorganizowanej rywalizacji sportowej, organizowanej przez właściwe związki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sportowe”</w:t>
      </w:r>
      <w:r w:rsid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2CCE" w:rsidRPr="00244969">
        <w:rPr>
          <w:rFonts w:ascii="Times New Roman" w:eastAsia="Times New Roman" w:hAnsi="Times New Roman" w:cs="Times New Roman"/>
          <w:sz w:val="24"/>
          <w:szCs w:val="24"/>
        </w:rPr>
        <w:t xml:space="preserve">do urny z napisem „Miasto”, która znajduje się </w:t>
      </w:r>
      <w:r w:rsidR="00257311">
        <w:rPr>
          <w:rFonts w:ascii="Times New Roman" w:eastAsia="Times New Roman" w:hAnsi="Times New Roman" w:cs="Times New Roman"/>
          <w:sz w:val="24"/>
          <w:szCs w:val="24"/>
        </w:rPr>
        <w:t xml:space="preserve">po prawej stronie </w:t>
      </w:r>
      <w:r w:rsidR="00BD1668">
        <w:rPr>
          <w:rFonts w:ascii="Times New Roman" w:eastAsia="Times New Roman" w:hAnsi="Times New Roman" w:cs="Times New Roman"/>
          <w:sz w:val="24"/>
          <w:szCs w:val="24"/>
        </w:rPr>
        <w:t xml:space="preserve">przy głównym wejściu do </w:t>
      </w:r>
      <w:r w:rsidR="00152CCE" w:rsidRPr="00244969">
        <w:rPr>
          <w:rFonts w:ascii="Times New Roman" w:eastAsia="Times New Roman" w:hAnsi="Times New Roman" w:cs="Times New Roman"/>
          <w:sz w:val="24"/>
          <w:szCs w:val="24"/>
        </w:rPr>
        <w:t xml:space="preserve"> Urzędu Miejskiego</w:t>
      </w:r>
      <w:r w:rsidR="00A44B32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 w:rsidR="0071299C">
        <w:rPr>
          <w:rFonts w:ascii="Times New Roman" w:eastAsia="Times New Roman" w:hAnsi="Times New Roman" w:cs="Times New Roman"/>
          <w:sz w:val="24"/>
          <w:szCs w:val="24"/>
        </w:rPr>
        <w:t>osobiście po</w:t>
      </w:r>
      <w:r w:rsidR="00A44B32">
        <w:rPr>
          <w:rFonts w:ascii="Times New Roman" w:eastAsia="Times New Roman" w:hAnsi="Times New Roman" w:cs="Times New Roman"/>
          <w:sz w:val="24"/>
          <w:szCs w:val="24"/>
        </w:rPr>
        <w:t xml:space="preserve"> uprzednim </w:t>
      </w:r>
      <w:r w:rsidR="00CB6F98">
        <w:rPr>
          <w:rFonts w:ascii="Times New Roman" w:eastAsia="Times New Roman" w:hAnsi="Times New Roman" w:cs="Times New Roman"/>
          <w:sz w:val="24"/>
          <w:szCs w:val="24"/>
        </w:rPr>
        <w:t xml:space="preserve">telefonicznym </w:t>
      </w:r>
      <w:r w:rsidR="0071299C">
        <w:rPr>
          <w:rFonts w:ascii="Times New Roman" w:eastAsia="Times New Roman" w:hAnsi="Times New Roman" w:cs="Times New Roman"/>
          <w:sz w:val="24"/>
          <w:szCs w:val="24"/>
        </w:rPr>
        <w:t>umówieniu</w:t>
      </w:r>
      <w:r w:rsidR="002449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4969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969" w:rsidRPr="00244969">
        <w:rPr>
          <w:rFonts w:ascii="Times New Roman" w:hAnsi="Times New Roman" w:cs="Times New Roman"/>
          <w:bCs/>
          <w:sz w:val="24"/>
          <w:szCs w:val="24"/>
        </w:rPr>
        <w:t>emailem</w:t>
      </w:r>
      <w:r w:rsidR="002449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6F98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244969">
        <w:rPr>
          <w:rFonts w:ascii="Times New Roman" w:hAnsi="Times New Roman" w:cs="Times New Roman"/>
          <w:bCs/>
          <w:sz w:val="24"/>
          <w:szCs w:val="24"/>
        </w:rPr>
        <w:t>w formie skanu</w:t>
      </w:r>
      <w:r w:rsidR="00244969" w:rsidRPr="00244969">
        <w:rPr>
          <w:rFonts w:ascii="Times New Roman" w:hAnsi="Times New Roman" w:cs="Times New Roman"/>
          <w:bCs/>
          <w:sz w:val="24"/>
          <w:szCs w:val="24"/>
        </w:rPr>
        <w:t xml:space="preserve"> na adres </w:t>
      </w:r>
      <w:hyperlink r:id="rId9" w:history="1">
        <w:r w:rsidR="00244969" w:rsidRPr="00244969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e.plocharczyk@mragowo.um.gov.pl</w:t>
        </w:r>
      </w:hyperlink>
      <w:r w:rsidR="00244969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244969" w:rsidRPr="007851DD">
        <w:rPr>
          <w:rFonts w:ascii="Times New Roman" w:eastAsia="Times New Roman" w:hAnsi="Times New Roman" w:cs="Times New Roman"/>
          <w:sz w:val="24"/>
          <w:szCs w:val="24"/>
        </w:rPr>
        <w:t>przesłać pocztą na w/w adres, przy czym o zachowaniu terminu decyduje data wpływu oferty</w:t>
      </w:r>
      <w:r w:rsidR="00152CCE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:rsidR="00B2738C" w:rsidRDefault="002569FD" w:rsidP="00B2738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13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</w:t>
      </w:r>
      <w:r w:rsidR="00574820">
        <w:rPr>
          <w:rFonts w:ascii="Times New Roman" w:hAnsi="Times New Roman" w:cs="Times New Roman"/>
          <w:b/>
          <w:sz w:val="24"/>
          <w:szCs w:val="24"/>
        </w:rPr>
        <w:t>ro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zporządzenie Prze</w:t>
      </w:r>
      <w:r w:rsidR="00574820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B2738C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74507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174507" w:rsidRPr="00250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(Dz. U. z </w:t>
      </w:r>
      <w:r w:rsidR="00B2738C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0508C">
        <w:rPr>
          <w:rFonts w:ascii="Times New Roman" w:hAnsi="Times New Roman" w:cs="Times New Roman"/>
          <w:b/>
          <w:sz w:val="24"/>
          <w:szCs w:val="24"/>
        </w:rPr>
        <w:t>poz. 2057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B2738C">
        <w:rPr>
          <w:rFonts w:ascii="Times New Roman" w:hAnsi="Times New Roman" w:cs="Times New Roman"/>
          <w:b/>
          <w:sz w:val="24"/>
          <w:szCs w:val="24"/>
        </w:rPr>
        <w:t>.</w:t>
      </w:r>
    </w:p>
    <w:p w:rsidR="00BE2FEF" w:rsidRPr="0082028E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6CC1">
        <w:rPr>
          <w:rFonts w:ascii="Times New Roman" w:eastAsia="Times New Roman" w:hAnsi="Times New Roman" w:cs="Times New Roman"/>
          <w:sz w:val="24"/>
          <w:szCs w:val="24"/>
          <w:u w:val="single"/>
        </w:rPr>
        <w:t>3.</w:t>
      </w:r>
      <w:r w:rsidR="0082028E"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</w:t>
      </w:r>
      <w:r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szczegółowy </w:t>
      </w:r>
      <w:r w:rsidR="000E0D24">
        <w:rPr>
          <w:rFonts w:ascii="Times New Roman" w:eastAsia="Times New Roman" w:hAnsi="Times New Roman" w:cs="Times New Roman"/>
          <w:sz w:val="24"/>
          <w:szCs w:val="24"/>
        </w:rPr>
        <w:t>zakres rzeczowy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zadania publicznego proponowanego do realizacji,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odbiorców zadania oraz grupie docelowej,</w:t>
      </w:r>
    </w:p>
    <w:p w:rsidR="003032E8" w:rsidRPr="003032E8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informację o posiadanych zasobach rzeczowych i kadrowych, zapewniających wykonanie zadania publicznego oraz o planowanej wysokości środków finansowych na realizację danego zadania, pochodzących z innych źródeł,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informację o wystąpieniu ewentualnego ryzyka w trakcie realizacji zadania (pkt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III ust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ofercie realizacji zadania)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Pr="007851DD" w:rsidRDefault="0024496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informację o wcześniejszej działalności podmiotu składającego ofertę w zakresie, którego dotyczy zadanie publiczne,</w:t>
      </w:r>
    </w:p>
    <w:p w:rsidR="00BE2FEF" w:rsidRDefault="0024496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deklarację o zamiarze odpłatnego lub nieodpłatnego wykonania zadania publicznego.</w:t>
      </w:r>
    </w:p>
    <w:p w:rsidR="00C53CF8" w:rsidRPr="0024496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wymienione w art. 3 ust. 3 ustawy                o działalności pożytku i o wolontariacie, działające wspólnie, mogą złożyć ofertę wspólną.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>ta wspólna musi jasno wskazywać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jakie działania będą wykonywać poszczególne podmioty w ramach realizacji zadania publicznego,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sposób reprezentacji tych podmiotów wobec Gminy Miasto Mrągowo.</w:t>
      </w:r>
    </w:p>
    <w:p w:rsidR="005A5FE0" w:rsidRPr="005A5FE0" w:rsidRDefault="005A5FE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>podmiotami wymienionymi 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określającą zakres świadczeń składających się na realizację zadania publicznego, podmioty zobowiązane są do załączenia jej do umowy                        o wsparcie realizacji zadania publicznego.</w:t>
      </w:r>
    </w:p>
    <w:p w:rsidR="005A5FE0" w:rsidRPr="00A44B32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CB6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składające ofertę wspólną ponoszą odpowiedzialność solidarną za zobowiązania,                   o których </w:t>
      </w:r>
      <w:r w:rsidR="00B266B0" w:rsidRPr="00785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mowa w art. 16 ust. 1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ustawy o działalności pożytku publicznego i o wolontariacie.  </w:t>
      </w:r>
    </w:p>
    <w:p w:rsidR="00BE2FEF" w:rsidRPr="00540308" w:rsidRDefault="00CB6F98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266B0" w:rsidRPr="00CB6C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6B0" w:rsidRPr="00540308">
        <w:rPr>
          <w:rFonts w:ascii="Times New Roman" w:eastAsia="Times New Roman" w:hAnsi="Times New Roman" w:cs="Times New Roman"/>
          <w:b/>
          <w:sz w:val="24"/>
          <w:szCs w:val="24"/>
        </w:rPr>
        <w:t>Do oferty należy dołączyć następujące załączniki:</w:t>
      </w:r>
    </w:p>
    <w:p w:rsidR="00BE2FEF" w:rsidRPr="007851DD" w:rsidRDefault="00FE239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  <w:highlight w:val="white"/>
        </w:rPr>
        <w:t>/ aktualny statut klubu,</w:t>
      </w:r>
    </w:p>
    <w:p w:rsidR="00593768" w:rsidRPr="00A44B32" w:rsidRDefault="00FE239B" w:rsidP="007851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39B">
        <w:rPr>
          <w:rFonts w:ascii="Times New Roman" w:eastAsia="Times New Roman" w:hAnsi="Times New Roman" w:cs="Times New Roman"/>
          <w:sz w:val="24"/>
          <w:szCs w:val="24"/>
        </w:rPr>
        <w:t>2/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49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ferty niezgodne ze wzorem lub złożone po terminie nie będą rozpatrywane.</w:t>
      </w:r>
    </w:p>
    <w:p w:rsidR="008175AA" w:rsidRPr="00A44B32" w:rsidRDefault="00FE23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V. 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i kryteria wyboru ofert oraz tryb powoływania i zasad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 działania komisji konkursowej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27588D" w:rsidRDefault="00B266B0">
      <w:pPr>
        <w:widowControl w:val="0"/>
        <w:spacing w:line="24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Rozpatrzenie prawidłowo złożonych ofert oraz rozstrzygnięcie konkursu ofert nastąpi do dnia </w:t>
      </w:r>
      <w:r w:rsidR="00244969">
        <w:rPr>
          <w:rFonts w:ascii="Times New Roman" w:eastAsia="Times New Roman" w:hAnsi="Times New Roman" w:cs="Times New Roman"/>
          <w:b/>
          <w:sz w:val="24"/>
          <w:szCs w:val="24"/>
        </w:rPr>
        <w:t>31.12.2020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przy czym praca komisji konkursowej powinna być zakończona w terminie                  30 dni kalendarzowych, licząc od dnia pierwszego posiedzenia. </w:t>
      </w:r>
      <w:r w:rsidRPr="0027588D">
        <w:rPr>
          <w:rFonts w:ascii="Times New Roman" w:eastAsia="Times New Roman" w:hAnsi="Times New Roman" w:cs="Times New Roman"/>
          <w:sz w:val="24"/>
          <w:szCs w:val="24"/>
        </w:rPr>
        <w:t>W uzasadnionych przypadkach istnieje możliwość wydłużenia tego terminu.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50508C" w:rsidRPr="00211F16">
        <w:rPr>
          <w:rFonts w:ascii="Times New Roman" w:eastAsia="Times New Roman" w:hAnsi="Times New Roman" w:cs="Times New Roman"/>
          <w:color w:val="auto"/>
          <w:sz w:val="24"/>
          <w:szCs w:val="24"/>
        </w:rPr>
        <w:t>opinii</w:t>
      </w:r>
      <w:r w:rsidR="0050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formalnej złożonych ofert, nastąpi w obecności co najmniej dwóch praco</w:t>
      </w:r>
      <w:r w:rsidR="00233231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4E359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są członkowie komisji k</w:t>
      </w:r>
      <w:r w:rsidR="00413589">
        <w:rPr>
          <w:rFonts w:ascii="Times New Roman" w:eastAsia="Times New Roman" w:hAnsi="Times New Roman" w:cs="Times New Roman"/>
          <w:sz w:val="24"/>
          <w:szCs w:val="24"/>
        </w:rPr>
        <w:t xml:space="preserve">onkursowej, o której mowa w pkt.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F1730E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korekty lub uzupełnienia oferty. O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cena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</w:t>
      </w:r>
      <w:r w:rsidRPr="00841FCD">
        <w:rPr>
          <w:rFonts w:ascii="Times New Roman" w:eastAsia="Times New Roman" w:hAnsi="Times New Roman" w:cs="Times New Roman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Formalnej, której wzór określi Burmistrz.                                                                                                                                         </w:t>
      </w:r>
    </w:p>
    <w:p w:rsidR="00BE2FEF" w:rsidRPr="007851DD" w:rsidRDefault="00B266B0">
      <w:pPr>
        <w:widowControl w:val="0"/>
        <w:tabs>
          <w:tab w:val="left" w:pos="-720"/>
        </w:tabs>
        <w:spacing w:line="240" w:lineRule="auto"/>
        <w:ind w:left="-15" w:firstLine="30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 w:rsidR="00413589">
        <w:rPr>
          <w:rFonts w:ascii="Times New Roman" w:eastAsia="Times New Roman" w:hAnsi="Times New Roman" w:cs="Times New Roman"/>
          <w:sz w:val="24"/>
          <w:szCs w:val="24"/>
        </w:rPr>
        <w:t xml:space="preserve">w wyznaczonym terminie,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będzie skutkować odrzuceniem oferty na etapie 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sk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ład komisji konkursowej wchodzą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</w:t>
      </w:r>
      <w:r w:rsidR="00233231">
        <w:rPr>
          <w:rFonts w:ascii="Times New Roman" w:eastAsia="Times New Roman" w:hAnsi="Times New Roman" w:cs="Times New Roman"/>
          <w:sz w:val="24"/>
          <w:szCs w:val="24"/>
        </w:rPr>
        <w:t>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dwóch przedstawicieli reprezentujących organizacje pozarządowe lub podmioty wymienione                  w art. 3. ust. 3 ustawy o pożytku publicznym i o wolontariacie, z wyłączeniem osób reprezentujących organizacje pozarządowe lub podmioty wymienione w art. 3 ust. 3 biorące udział w konkursie.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pracach komisji konkursowej mogą uczestniczyć także, z głosem doradczym, osoby posiadające specjalistyczną wiedzę z zakresu sportu, o ile tak zad</w:t>
      </w:r>
      <w:r w:rsidR="0027588D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311" w:rsidRPr="00A44B32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 członków komisji konkursowej, biorących udział w opiniowaniu ofert stosuje się przepisy ustawy z dnia 14 czerwca 1960 r. - Kodeks 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 xml:space="preserve">postępowania administracyjnego </w:t>
      </w:r>
      <w:r w:rsidR="002569FD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05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ED1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Dz. U. z 2020</w:t>
      </w:r>
      <w:r w:rsidR="007227C7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275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256</w:t>
      </w:r>
      <w:r w:rsidR="002569FD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dotyczące wyłączenia pracownika.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ust. 3 ustawy o pożytku publicznym                             i o wolontariacie, zostanie zamieszczony na stronie internetowej Urzędu Miejskiego w Mrągowie, tablicy ogłoszeń w Urzędzie Miejskim w Mrągowie oraz Biuletynie Informacji Publicznej.</w:t>
      </w:r>
    </w:p>
    <w:p w:rsidR="00C53CF8" w:rsidRDefault="00B266B0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:rsidR="00A44B32" w:rsidRDefault="00A44B32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Pr="00ED1C4C" w:rsidRDefault="00A44B32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FEF" w:rsidRPr="002235C0" w:rsidRDefault="00B266B0" w:rsidP="005050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11.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 w art. 3. ust. 3 ustawy o pożytku publicznym                            i o wolontariacie, wyboru</w:t>
      </w:r>
      <w:r w:rsidR="00ED1C4C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:rsidR="00A44B32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 w art. 3. ust. 3 ustawy o pożytku publicznym i o wolontariacie, komisja konkursowa  zostanie powołana zgodnie z zapisami ustawy obowiązującymi na dzień powołania komisji, przy czym nie może ona wówczas składać się z mniej niż trzech osób.       </w:t>
      </w: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A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Komisja konkursowa pracuje na posiedzeniach w składzie co najmniej 3 osób.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B32" w:rsidRPr="003032E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Oferty są udostępniane członkom komisji przed posiedzeniem tej komisji, w terminie umożliwiającym rzetelne zapoznanie się z nimi.</w:t>
      </w:r>
    </w:p>
    <w:p w:rsidR="00A44B32" w:rsidRPr="00A44B32" w:rsidRDefault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Pracami komisji kieruje przewodniczący, którego wskazuje Burmistrz. W przypadku nieobecności przewodniczącego, komisji przewodniczy osoba pisemnie upoważniona przez Burmistrza.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 zadań przewodniczącego komisji konkursowej należy w szczególności: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występowanie do oferentów w celu uzyskania dodatkowych wyjaśnień, uzupełnień, itp. dotyczących złożonej oferty.</w:t>
      </w: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Komisja konkursowa wydaje opinię zwykłą większością głosów w jednym głosowaniu jawnym.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Przy rozpatrywaniu ofert </w:t>
      </w:r>
      <w:r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możliwość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kalkulacji kosztów realizacji zadania</w:t>
      </w:r>
      <w:r w:rsidRPr="005A5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przedstawiona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we wniosku, w tym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relacji do zakresu rzeczowego zadania,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zadeklarowana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uprawniony ma realizować zadanie,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 lub pochodzących z innych źródeł na realizację zadania,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</w:t>
      </w:r>
      <w:r>
        <w:rPr>
          <w:rFonts w:ascii="Times New Roman" w:eastAsia="Times New Roman" w:hAnsi="Times New Roman" w:cs="Times New Roman"/>
          <w:sz w:val="24"/>
          <w:szCs w:val="24"/>
        </w:rPr>
        <w:t>wiadczenia wolontariuszy                      i praca społeczna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członków.</w:t>
      </w:r>
    </w:p>
    <w:p w:rsidR="00A44B32" w:rsidRPr="00A44B32" w:rsidRDefault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analiza i ocena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Merytorycznej Ofert, której wzór określi Burmistrz.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 posiedzenia komisji konkursowej sporządza się protokół, zawierający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opinię komisji konkursowej, który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jest niezwłocznie przedstaw</w:t>
      </w:r>
      <w:r>
        <w:rPr>
          <w:rFonts w:ascii="Times New Roman" w:eastAsia="Times New Roman" w:hAnsi="Times New Roman" w:cs="Times New Roman"/>
          <w:sz w:val="24"/>
          <w:szCs w:val="24"/>
        </w:rPr>
        <w:t>iany Burmistrzowi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przysługuje odwołanie. </w:t>
      </w:r>
    </w:p>
    <w:p w:rsidR="00A44B32" w:rsidRPr="00257311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Każdy może żądać uzasadnienia wyboru lub odrzucenia oferty, w terminie 30 dni od dnia ogłoszenia wyników konkursu.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25.</w:t>
      </w:r>
      <w:r w:rsidR="00CB6C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 publicznej wiadomości w Biuletynie Informacji Publicznej Urzędu Miejskiego w Mrągowie, poprzez umieszczenie na tablicy ogłoszeń Urzędu Miejskiego w Mrągowi</w:t>
      </w:r>
      <w:r>
        <w:rPr>
          <w:rFonts w:ascii="Times New Roman" w:eastAsia="Times New Roman" w:hAnsi="Times New Roman" w:cs="Times New Roman"/>
          <w:sz w:val="24"/>
          <w:szCs w:val="24"/>
        </w:rPr>
        <w:t>e oraz na stronie internetowej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Mrągowo.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26.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A44B32" w:rsidRPr="007851DD" w:rsidRDefault="00233231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A44B32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. Do kwestii nieuregulowanych w niniejszym ogłoszeniu stosuje się przepisy ustawy z dnia                      24 kwietnia 2003 r. o działalności pożytku publicznego i o wolontariacie </w:t>
      </w:r>
      <w:r w:rsidR="00A44B32" w:rsidRPr="002569F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A44B32">
        <w:rPr>
          <w:rFonts w:ascii="Times New Roman" w:eastAsia="Times New Roman" w:hAnsi="Times New Roman" w:cs="Times New Roman"/>
          <w:b/>
          <w:sz w:val="24"/>
          <w:szCs w:val="24"/>
        </w:rPr>
        <w:t>t.j</w:t>
      </w:r>
      <w:proofErr w:type="spellEnd"/>
      <w:r w:rsidR="00A44B32">
        <w:rPr>
          <w:rFonts w:ascii="Times New Roman" w:eastAsia="Times New Roman" w:hAnsi="Times New Roman" w:cs="Times New Roman"/>
          <w:b/>
          <w:sz w:val="24"/>
          <w:szCs w:val="24"/>
        </w:rPr>
        <w:t>.: Dz. U. z 2020</w:t>
      </w:r>
      <w:r w:rsidR="00A44B32">
        <w:rPr>
          <w:rFonts w:ascii="Times New Roman" w:eastAsia="Times New Roman" w:hAnsi="Times New Roman" w:cs="Times New Roman"/>
          <w:b/>
          <w:sz w:val="24"/>
          <w:szCs w:val="24"/>
        </w:rPr>
        <w:br/>
        <w:t>poz. 1057</w:t>
      </w:r>
      <w:r w:rsidR="00A44B32" w:rsidRPr="002569FD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Niniejsze ogłoszenie zamieszc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za się na stronie internetowej miasta Mrągowa</w:t>
      </w: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, w Biuletynie Informacji Publicznej oraz tablicy ogłoszeń w Urzędzie Miejskim w Mrągowie.</w:t>
      </w: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Mrągowo, dnia 20.11.2020</w:t>
      </w:r>
      <w:r w:rsidRPr="008175AA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175AA">
        <w:rPr>
          <w:rFonts w:ascii="Times New Roman" w:eastAsia="Times New Roman" w:hAnsi="Times New Roman" w:cs="Times New Roman"/>
        </w:rPr>
        <w:t>Sporządziła:</w:t>
      </w: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Emilia </w:t>
      </w:r>
      <w:proofErr w:type="spellStart"/>
      <w:r>
        <w:rPr>
          <w:rFonts w:ascii="Times New Roman" w:eastAsia="Times New Roman" w:hAnsi="Times New Roman" w:cs="Times New Roman"/>
        </w:rPr>
        <w:t>Płocharczyk</w:t>
      </w:r>
      <w:proofErr w:type="spellEnd"/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CB6CC1" w:rsidRDefault="00CB6CC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CC1" w:rsidRDefault="00CB6CC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CC1" w:rsidRDefault="00CB6CC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5A5FE0">
        <w:rPr>
          <w:rFonts w:ascii="Times New Roman" w:eastAsia="Times New Roman" w:hAnsi="Times New Roman" w:cs="Times New Roman"/>
          <w:color w:val="auto"/>
          <w:sz w:val="24"/>
          <w:szCs w:val="24"/>
        </w:rPr>
        <w:t>możliwość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kalkulacji kosztów realizacji zadania</w:t>
      </w:r>
      <w:r w:rsidR="005A5FE0" w:rsidRPr="005A5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>przedstawiona</w:t>
      </w:r>
      <w:r w:rsidR="005A5FE0" w:rsidRPr="007851DD">
        <w:rPr>
          <w:rFonts w:ascii="Times New Roman" w:eastAsia="Times New Roman" w:hAnsi="Times New Roman" w:cs="Times New Roman"/>
          <w:sz w:val="24"/>
          <w:szCs w:val="24"/>
        </w:rPr>
        <w:t xml:space="preserve"> we wniosku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w tym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relacji do zakresu rzeczowego zadania,</w:t>
      </w:r>
    </w:p>
    <w:p w:rsidR="00BE2FEF" w:rsidRPr="007851DD" w:rsidRDefault="000B7B41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>zadeklarowana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uprawniony ma realizować zadanie,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 lub pochodzących z innych źródeł na realizację zadania,</w:t>
      </w:r>
    </w:p>
    <w:p w:rsidR="00BE2FEF" w:rsidRPr="007851DD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wiadczenia wolontariuszy </w:t>
      </w:r>
      <w:r w:rsidR="00ED1C4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 praca społeczna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członków.</w:t>
      </w:r>
    </w:p>
    <w:p w:rsidR="00BE2FEF" w:rsidRPr="007851DD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analiza i ocena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Ocena merytoryczna może być dokonana, przede wszystkim w przypadku złożenia więcej niż jednej oferty na jedno zadanie publiczne, na Karcie Oceny Merytorycznej Ofert, której wzór określi Burmistrz.</w:t>
      </w:r>
    </w:p>
    <w:p w:rsidR="003032E8" w:rsidRPr="003032E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Komisja konkursowa pracuje na posiedzeniach w składzie co najmniej 3 osób.                          </w:t>
      </w:r>
    </w:p>
    <w:p w:rsidR="004E3596" w:rsidRPr="003032E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Oferty są udostępniane członkom komisji przed posiedzeniem tej komisji, w terminie umożliwiającym rzetelne zapoznanie się z nimi.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którego wskazuje Burmistrz. W przypadku nieobecności przewodniczącego, komisji przewodniczy osoba pisemnie upoważniona przez Burmistrza.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 zadań przewodniczącego komisji konkursowej należy w szczególności: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występowanie do oferentów w celu uzyskania dodatkowych wyjaśnień, uzupełnień, itp. dotyczących złożonej oferty.</w:t>
      </w:r>
    </w:p>
    <w:p w:rsidR="005A5FE0" w:rsidRPr="00413589" w:rsidRDefault="00ED1C4C" w:rsidP="0041358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Komisja konkursowa wydaje opinię zwykłą większością głosów w jednym głosowaniu jawnym. </w:t>
      </w:r>
    </w:p>
    <w:p w:rsidR="00BE2FEF" w:rsidRPr="007851DD" w:rsidRDefault="00ED1C4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Z posiedzenia komisji konkursowej sporządza się protokół, zawierający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opinię komisji konkursowej, który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jest niezwłocznie przedstaw</w:t>
      </w:r>
      <w:r>
        <w:rPr>
          <w:rFonts w:ascii="Times New Roman" w:eastAsia="Times New Roman" w:hAnsi="Times New Roman" w:cs="Times New Roman"/>
          <w:sz w:val="24"/>
          <w:szCs w:val="24"/>
        </w:rPr>
        <w:t>iany Burmistrzowi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ED1C4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581D51" w:rsidRDefault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</w:t>
      </w:r>
      <w:r w:rsidR="00581D51">
        <w:rPr>
          <w:rFonts w:ascii="Times New Roman" w:eastAsia="Times New Roman" w:hAnsi="Times New Roman" w:cs="Times New Roman"/>
          <w:sz w:val="24"/>
          <w:szCs w:val="24"/>
        </w:rPr>
        <w:t xml:space="preserve">przysługuje odwołanie. </w:t>
      </w:r>
    </w:p>
    <w:p w:rsidR="00257311" w:rsidRDefault="002573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311" w:rsidRPr="00257311" w:rsidRDefault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. Każdy może żądać uzasadnienia wyboru lub odrzucenia oferty, w terminie 30 dni od dnia ogłoszenia wyników konkursu.</w:t>
      </w:r>
    </w:p>
    <w:p w:rsidR="00BE2FEF" w:rsidRPr="007851DD" w:rsidRDefault="00ED1C4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</w:t>
      </w:r>
      <w:r w:rsidR="004E359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do publicznej wiadomości w Biuletynie Informacji Publicznej Urzędu Miejskiego w Mrągowie, poprzez umieszczenie na tablicy ogłoszeń Urzędu Miejskiego w Mrągowi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>e oraz na stronie internetowej m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iasta Mrągowo.</w:t>
      </w:r>
    </w:p>
    <w:p w:rsidR="00BE2FEF" w:rsidRPr="007851DD" w:rsidRDefault="00ED1C4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573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28. Do kwestii nieuregulowanych w niniejszym ogłoszeniu stosuje się przepisy ustawy z dnia                      24 kwietnia 2003 r. o działalności pożytku publicznego i o wolontariacie </w:t>
      </w:r>
      <w:r w:rsidR="002569FD" w:rsidRPr="002569F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175A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040DD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69D0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proofErr w:type="spellEnd"/>
      <w:r w:rsidR="00ED69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670AA">
        <w:rPr>
          <w:rFonts w:ascii="Times New Roman" w:eastAsia="Times New Roman" w:hAnsi="Times New Roman" w:cs="Times New Roman"/>
          <w:b/>
          <w:sz w:val="24"/>
          <w:szCs w:val="24"/>
        </w:rPr>
        <w:t>: Dz.</w:t>
      </w:r>
      <w:r w:rsidR="000B7B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70AA">
        <w:rPr>
          <w:rFonts w:ascii="Times New Roman" w:eastAsia="Times New Roman" w:hAnsi="Times New Roman" w:cs="Times New Roman"/>
          <w:b/>
          <w:sz w:val="24"/>
          <w:szCs w:val="24"/>
        </w:rPr>
        <w:t>U. z 20</w:t>
      </w:r>
      <w:r w:rsidR="0025731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175A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33D54">
        <w:rPr>
          <w:rFonts w:ascii="Times New Roman" w:eastAsia="Times New Roman" w:hAnsi="Times New Roman" w:cs="Times New Roman"/>
          <w:b/>
          <w:sz w:val="24"/>
          <w:szCs w:val="24"/>
        </w:rPr>
        <w:t xml:space="preserve">poz. </w:t>
      </w:r>
      <w:r w:rsidR="00257311">
        <w:rPr>
          <w:rFonts w:ascii="Times New Roman" w:eastAsia="Times New Roman" w:hAnsi="Times New Roman" w:cs="Times New Roman"/>
          <w:b/>
          <w:sz w:val="24"/>
          <w:szCs w:val="24"/>
        </w:rPr>
        <w:t>1057</w:t>
      </w:r>
      <w:r w:rsidR="002569FD" w:rsidRPr="002569FD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Niniejsze ogłoszenie zamieszc</w:t>
      </w:r>
      <w:r w:rsidR="000C17DF">
        <w:rPr>
          <w:rFonts w:ascii="Times New Roman" w:eastAsia="Times New Roman" w:hAnsi="Times New Roman" w:cs="Times New Roman"/>
          <w:b/>
          <w:sz w:val="20"/>
          <w:szCs w:val="20"/>
        </w:rPr>
        <w:t>za się na stronie internetowej m</w:t>
      </w:r>
      <w:r w:rsidR="00257311">
        <w:rPr>
          <w:rFonts w:ascii="Times New Roman" w:eastAsia="Times New Roman" w:hAnsi="Times New Roman" w:cs="Times New Roman"/>
          <w:b/>
          <w:sz w:val="20"/>
          <w:szCs w:val="20"/>
        </w:rPr>
        <w:t>iasta Mrągowa</w:t>
      </w: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, w Biuletynie Informacji Publicznej oraz tablicy ogłoszeń w Urzędzie Miejskim w Mrągowie.</w:t>
      </w:r>
    </w:p>
    <w:p w:rsidR="008175AA" w:rsidRDefault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75AA" w:rsidRPr="008175AA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AA" w:rsidRPr="008175AA" w:rsidRDefault="00C53CF8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Mrągowo, dnia 20</w:t>
      </w:r>
      <w:r w:rsidR="00257311">
        <w:rPr>
          <w:rFonts w:ascii="Times New Roman" w:eastAsia="Times New Roman" w:hAnsi="Times New Roman" w:cs="Times New Roman"/>
          <w:sz w:val="24"/>
          <w:szCs w:val="24"/>
        </w:rPr>
        <w:t>.11.2020</w:t>
      </w:r>
      <w:r w:rsidR="008175AA" w:rsidRPr="008175AA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:rsidR="008175AA" w:rsidRPr="008175AA" w:rsidRDefault="008175AA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175AA" w:rsidRPr="008175AA" w:rsidRDefault="008175AA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175AA">
        <w:rPr>
          <w:rFonts w:ascii="Times New Roman" w:eastAsia="Times New Roman" w:hAnsi="Times New Roman" w:cs="Times New Roman"/>
        </w:rPr>
        <w:t>Sporządziła:</w:t>
      </w:r>
    </w:p>
    <w:p w:rsidR="008175AA" w:rsidRPr="008175AA" w:rsidRDefault="002235C0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Emilia </w:t>
      </w:r>
      <w:proofErr w:type="spellStart"/>
      <w:r>
        <w:rPr>
          <w:rFonts w:ascii="Times New Roman" w:eastAsia="Times New Roman" w:hAnsi="Times New Roman" w:cs="Times New Roman"/>
        </w:rPr>
        <w:t>Płocharczyk</w:t>
      </w:r>
      <w:proofErr w:type="spellEnd"/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Pr="007851DD" w:rsidRDefault="00BE2FEF">
      <w:pPr>
        <w:widowControl w:val="0"/>
        <w:spacing w:line="240" w:lineRule="auto"/>
        <w:jc w:val="right"/>
        <w:rPr>
          <w:rFonts w:ascii="Times New Roman" w:hAnsi="Times New Roman" w:cs="Times New Roman"/>
        </w:rPr>
      </w:pPr>
    </w:p>
    <w:sectPr w:rsidR="00BE2FEF" w:rsidRPr="007851DD" w:rsidSect="00593768">
      <w:footerReference w:type="default" r:id="rId10"/>
      <w:pgSz w:w="11906" w:h="16838"/>
      <w:pgMar w:top="1134" w:right="1134" w:bottom="1134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BC" w:rsidRDefault="00B266B0">
      <w:pPr>
        <w:spacing w:line="240" w:lineRule="auto"/>
      </w:pPr>
      <w:r>
        <w:separator/>
      </w:r>
    </w:p>
  </w:endnote>
  <w:endnote w:type="continuationSeparator" w:id="0">
    <w:p w:rsidR="00EF71BC" w:rsidRDefault="00B2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9401"/>
      <w:docPartObj>
        <w:docPartGallery w:val="Page Numbers (Bottom of Page)"/>
        <w:docPartUnique/>
      </w:docPartObj>
    </w:sdtPr>
    <w:sdtEndPr/>
    <w:sdtContent>
      <w:p w:rsidR="00593768" w:rsidRDefault="00593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00F">
          <w:rPr>
            <w:noProof/>
          </w:rPr>
          <w:t>3</w:t>
        </w:r>
        <w:r>
          <w:fldChar w:fldCharType="end"/>
        </w:r>
      </w:p>
    </w:sdtContent>
  </w:sdt>
  <w:p w:rsidR="00BE2FEF" w:rsidRDefault="00BE2FEF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BC" w:rsidRDefault="00B266B0">
      <w:pPr>
        <w:spacing w:line="240" w:lineRule="auto"/>
      </w:pPr>
      <w:r>
        <w:separator/>
      </w:r>
    </w:p>
  </w:footnote>
  <w:footnote w:type="continuationSeparator" w:id="0">
    <w:p w:rsidR="00EF71BC" w:rsidRDefault="00B266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07C6"/>
    <w:multiLevelType w:val="multilevel"/>
    <w:tmpl w:val="D910ED9C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0B9D35CA"/>
    <w:multiLevelType w:val="hybridMultilevel"/>
    <w:tmpl w:val="63FA0AF0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86CA0"/>
    <w:multiLevelType w:val="hybridMultilevel"/>
    <w:tmpl w:val="2A6264CA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81039"/>
    <w:multiLevelType w:val="multilevel"/>
    <w:tmpl w:val="01E88530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5">
    <w:nsid w:val="774C6EC7"/>
    <w:multiLevelType w:val="multilevel"/>
    <w:tmpl w:val="46160FC6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2FEF"/>
    <w:rsid w:val="00030903"/>
    <w:rsid w:val="00040DD8"/>
    <w:rsid w:val="00071528"/>
    <w:rsid w:val="000B7B41"/>
    <w:rsid w:val="000C17DF"/>
    <w:rsid w:val="000D3FB8"/>
    <w:rsid w:val="000E0D24"/>
    <w:rsid w:val="00113AC2"/>
    <w:rsid w:val="0011657D"/>
    <w:rsid w:val="001500D6"/>
    <w:rsid w:val="00152CCE"/>
    <w:rsid w:val="00174507"/>
    <w:rsid w:val="001C45CF"/>
    <w:rsid w:val="00211F16"/>
    <w:rsid w:val="002235C0"/>
    <w:rsid w:val="00233231"/>
    <w:rsid w:val="00244969"/>
    <w:rsid w:val="002569FD"/>
    <w:rsid w:val="00257311"/>
    <w:rsid w:val="002757F3"/>
    <w:rsid w:val="0027588D"/>
    <w:rsid w:val="00290A5D"/>
    <w:rsid w:val="002C195A"/>
    <w:rsid w:val="002D0601"/>
    <w:rsid w:val="002E1514"/>
    <w:rsid w:val="002F50A9"/>
    <w:rsid w:val="003032E8"/>
    <w:rsid w:val="003277C1"/>
    <w:rsid w:val="00333789"/>
    <w:rsid w:val="00340827"/>
    <w:rsid w:val="00382F83"/>
    <w:rsid w:val="003C3455"/>
    <w:rsid w:val="00413589"/>
    <w:rsid w:val="004311FE"/>
    <w:rsid w:val="00451130"/>
    <w:rsid w:val="004537C5"/>
    <w:rsid w:val="004E3596"/>
    <w:rsid w:val="00501439"/>
    <w:rsid w:val="005017FE"/>
    <w:rsid w:val="0050508C"/>
    <w:rsid w:val="00540308"/>
    <w:rsid w:val="00542F25"/>
    <w:rsid w:val="00574820"/>
    <w:rsid w:val="00581D51"/>
    <w:rsid w:val="00593768"/>
    <w:rsid w:val="00594C78"/>
    <w:rsid w:val="005A5FE0"/>
    <w:rsid w:val="005B6E23"/>
    <w:rsid w:val="00655653"/>
    <w:rsid w:val="00662F88"/>
    <w:rsid w:val="006A1DD6"/>
    <w:rsid w:val="006A5B25"/>
    <w:rsid w:val="00701942"/>
    <w:rsid w:val="0071299C"/>
    <w:rsid w:val="007227C7"/>
    <w:rsid w:val="0075669E"/>
    <w:rsid w:val="007670AA"/>
    <w:rsid w:val="007851DD"/>
    <w:rsid w:val="007B4295"/>
    <w:rsid w:val="007B5C6C"/>
    <w:rsid w:val="007E3FC1"/>
    <w:rsid w:val="008141C8"/>
    <w:rsid w:val="008175AA"/>
    <w:rsid w:val="0082028E"/>
    <w:rsid w:val="008307E9"/>
    <w:rsid w:val="00841FCD"/>
    <w:rsid w:val="0084463E"/>
    <w:rsid w:val="008C3067"/>
    <w:rsid w:val="009524F6"/>
    <w:rsid w:val="00957892"/>
    <w:rsid w:val="009602C3"/>
    <w:rsid w:val="00967D87"/>
    <w:rsid w:val="009876D2"/>
    <w:rsid w:val="009974EF"/>
    <w:rsid w:val="009A12C4"/>
    <w:rsid w:val="009A5C3E"/>
    <w:rsid w:val="009B4CB2"/>
    <w:rsid w:val="009C72BD"/>
    <w:rsid w:val="009D1A8D"/>
    <w:rsid w:val="009D49D7"/>
    <w:rsid w:val="009F3E30"/>
    <w:rsid w:val="00A204C0"/>
    <w:rsid w:val="00A410FE"/>
    <w:rsid w:val="00A434A6"/>
    <w:rsid w:val="00A44B32"/>
    <w:rsid w:val="00A45DC2"/>
    <w:rsid w:val="00B24730"/>
    <w:rsid w:val="00B266B0"/>
    <w:rsid w:val="00B2738C"/>
    <w:rsid w:val="00B36AEB"/>
    <w:rsid w:val="00BD1668"/>
    <w:rsid w:val="00BD3926"/>
    <w:rsid w:val="00BE2FEF"/>
    <w:rsid w:val="00C12084"/>
    <w:rsid w:val="00C17C61"/>
    <w:rsid w:val="00C26E43"/>
    <w:rsid w:val="00C33D54"/>
    <w:rsid w:val="00C42E66"/>
    <w:rsid w:val="00C53CF8"/>
    <w:rsid w:val="00C81628"/>
    <w:rsid w:val="00C933FB"/>
    <w:rsid w:val="00CA12FB"/>
    <w:rsid w:val="00CB519D"/>
    <w:rsid w:val="00CB6CC1"/>
    <w:rsid w:val="00CB6F98"/>
    <w:rsid w:val="00D26645"/>
    <w:rsid w:val="00D839FB"/>
    <w:rsid w:val="00DA3A9C"/>
    <w:rsid w:val="00E23D12"/>
    <w:rsid w:val="00ED1599"/>
    <w:rsid w:val="00ED1C4C"/>
    <w:rsid w:val="00ED69D0"/>
    <w:rsid w:val="00EE0B95"/>
    <w:rsid w:val="00EE2D98"/>
    <w:rsid w:val="00EF71BC"/>
    <w:rsid w:val="00F1730E"/>
    <w:rsid w:val="00F9342D"/>
    <w:rsid w:val="00FC100F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  <w:style w:type="character" w:styleId="Hipercze">
    <w:name w:val="Hyperlink"/>
    <w:rsid w:val="002449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  <w:style w:type="character" w:styleId="Hipercze">
    <w:name w:val="Hyperlink"/>
    <w:rsid w:val="00244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.plocharczyk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AE84-060E-4D8A-95AD-AA5F1510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9</Pages>
  <Words>3620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32</cp:revision>
  <cp:lastPrinted>2020-11-20T10:41:00Z</cp:lastPrinted>
  <dcterms:created xsi:type="dcterms:W3CDTF">2017-11-23T17:27:00Z</dcterms:created>
  <dcterms:modified xsi:type="dcterms:W3CDTF">2020-11-20T10:43:00Z</dcterms:modified>
</cp:coreProperties>
</file>