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FA" w:rsidRDefault="00037BFA" w:rsidP="00037BFA">
      <w:pPr>
        <w:tabs>
          <w:tab w:val="left" w:pos="1440"/>
        </w:tabs>
        <w:spacing w:line="360" w:lineRule="auto"/>
        <w:jc w:val="both"/>
        <w:rPr>
          <w:b/>
        </w:rPr>
      </w:pPr>
      <w:r>
        <w:rPr>
          <w:b/>
        </w:rPr>
        <w:t xml:space="preserve">Gmina Miasto Mrągowo zaprasza do składania ofert na wykonanie zadania pn. </w:t>
      </w:r>
    </w:p>
    <w:p w:rsidR="00037BFA" w:rsidRPr="00037BFA" w:rsidRDefault="00037BFA" w:rsidP="00037BFA">
      <w:pPr>
        <w:jc w:val="both"/>
        <w:rPr>
          <w:rFonts w:cs="Tahoma"/>
          <w:b/>
          <w:color w:val="FF0000"/>
        </w:rPr>
      </w:pPr>
      <w:r w:rsidRPr="00037BFA">
        <w:rPr>
          <w:b/>
        </w:rPr>
        <w:t xml:space="preserve"> „</w:t>
      </w:r>
      <w:r w:rsidRPr="00037BFA">
        <w:rPr>
          <w:rFonts w:cs="Tahoma"/>
          <w:b/>
        </w:rPr>
        <w:t xml:space="preserve">Utrzymanie fontann  zlokalizowanych na terenach miejskich  w Mrągowie, w okresie od 01.07.2020 r. do 22.10.2020 r.” – </w:t>
      </w:r>
      <w:r w:rsidRPr="00037BFA">
        <w:rPr>
          <w:rFonts w:cs="Tahoma"/>
          <w:b/>
          <w:color w:val="FF0000"/>
        </w:rPr>
        <w:t>w przypadku zmiany sytuacji epidemiologicznej związanej</w:t>
      </w:r>
      <w:r w:rsidRPr="00037BFA">
        <w:rPr>
          <w:rFonts w:cs="Tahoma"/>
          <w:color w:val="FF0000"/>
        </w:rPr>
        <w:t xml:space="preserve"> </w:t>
      </w:r>
      <w:r w:rsidRPr="00037BFA">
        <w:rPr>
          <w:rFonts w:cs="Tahoma"/>
          <w:b/>
          <w:color w:val="FF0000"/>
        </w:rPr>
        <w:t xml:space="preserve">z </w:t>
      </w:r>
      <w:r w:rsidRPr="00037BFA">
        <w:rPr>
          <w:b/>
          <w:color w:val="FF0000"/>
        </w:rPr>
        <w:t>SARS-CoV-2</w:t>
      </w:r>
      <w:r w:rsidRPr="00037BFA">
        <w:rPr>
          <w:color w:val="FF0000"/>
        </w:rPr>
        <w:t xml:space="preserve"> </w:t>
      </w:r>
      <w:r w:rsidRPr="00037BFA">
        <w:rPr>
          <w:rFonts w:cs="Tahoma"/>
          <w:b/>
          <w:color w:val="FF0000"/>
        </w:rPr>
        <w:t>okres utrzymania fontann może ulec skróceniu.</w:t>
      </w:r>
    </w:p>
    <w:p w:rsidR="00037BFA" w:rsidRDefault="00037BFA" w:rsidP="00037BFA">
      <w:pPr>
        <w:jc w:val="both"/>
        <w:rPr>
          <w:rFonts w:cs="Tahoma"/>
          <w:b/>
        </w:rPr>
      </w:pPr>
    </w:p>
    <w:p w:rsidR="00037BFA" w:rsidRPr="003F5A79" w:rsidRDefault="00037BFA" w:rsidP="00037BFA">
      <w:pPr>
        <w:jc w:val="both"/>
        <w:rPr>
          <w:rFonts w:cs="Tahoma"/>
          <w:b/>
          <w:color w:val="FF0000"/>
        </w:rPr>
      </w:pPr>
      <w:r w:rsidRPr="003F5A79">
        <w:rPr>
          <w:rFonts w:cs="Tahoma"/>
          <w:b/>
          <w:color w:val="FF0000"/>
        </w:rPr>
        <w:t>W pobliżu każdej z fontann należy umieścić informację o zasadach bezpiecznego korzystania z tego typu miejsc tj. o konieczności przestrzegania zasad dystansowania społecznego, powstrzymania się od odwiedzania tego rodzaju miejsc w razie objawów infek</w:t>
      </w:r>
      <w:r w:rsidR="003F5A79">
        <w:rPr>
          <w:rFonts w:cs="Tahoma"/>
          <w:b/>
          <w:color w:val="FF0000"/>
        </w:rPr>
        <w:t>cji dróg oddechowych, zachowania</w:t>
      </w:r>
      <w:r w:rsidRPr="003F5A79">
        <w:rPr>
          <w:rFonts w:cs="Tahoma"/>
          <w:b/>
          <w:color w:val="FF0000"/>
        </w:rPr>
        <w:t xml:space="preserve"> szczególnej ostrożności podczas kichania/kaszlu</w:t>
      </w:r>
      <w:r w:rsidR="003F5A79">
        <w:rPr>
          <w:rFonts w:cs="Tahoma"/>
          <w:b/>
          <w:color w:val="FF0000"/>
        </w:rPr>
        <w:t>, dbałości</w:t>
      </w:r>
      <w:r w:rsidR="003F5A79" w:rsidRPr="003F5A79">
        <w:rPr>
          <w:rFonts w:cs="Tahoma"/>
          <w:b/>
          <w:color w:val="FF0000"/>
        </w:rPr>
        <w:t xml:space="preserve"> o częste mycie i dezynfekcję rąk środkami przeznaczonymi </w:t>
      </w:r>
      <w:r w:rsidR="003F5A79">
        <w:rPr>
          <w:rFonts w:cs="Tahoma"/>
          <w:b/>
          <w:color w:val="FF0000"/>
        </w:rPr>
        <w:t xml:space="preserve">                </w:t>
      </w:r>
      <w:r w:rsidR="003F5A79" w:rsidRPr="003F5A79">
        <w:rPr>
          <w:rFonts w:cs="Tahoma"/>
          <w:b/>
          <w:color w:val="FF0000"/>
        </w:rPr>
        <w:t>do tego celu itp.</w:t>
      </w:r>
    </w:p>
    <w:p w:rsidR="00037BFA" w:rsidRPr="00037BFA" w:rsidRDefault="00037BFA" w:rsidP="00037BFA">
      <w:pPr>
        <w:jc w:val="both"/>
        <w:rPr>
          <w:rFonts w:cs="Tahoma"/>
          <w:b/>
        </w:rPr>
      </w:pPr>
    </w:p>
    <w:p w:rsidR="00037BFA" w:rsidRDefault="00037BFA" w:rsidP="00037BFA">
      <w:pPr>
        <w:tabs>
          <w:tab w:val="left" w:pos="1440"/>
        </w:tabs>
        <w:jc w:val="center"/>
      </w:pPr>
    </w:p>
    <w:p w:rsidR="00037BFA" w:rsidRDefault="00037BFA" w:rsidP="00037BFA">
      <w:pPr>
        <w:tabs>
          <w:tab w:val="left" w:pos="1440"/>
        </w:tabs>
        <w:jc w:val="both"/>
        <w:rPr>
          <w:b/>
        </w:rPr>
      </w:pPr>
      <w:r w:rsidRPr="00673FC3">
        <w:rPr>
          <w:b/>
        </w:rPr>
        <w:t>Przedmiot zamówienia:</w:t>
      </w:r>
    </w:p>
    <w:p w:rsidR="00037BFA" w:rsidRDefault="00037BFA" w:rsidP="00037BFA">
      <w:pPr>
        <w:tabs>
          <w:tab w:val="left" w:pos="1440"/>
        </w:tabs>
        <w:jc w:val="both"/>
      </w:pPr>
      <w:r>
        <w:t>Przedmiotem zamówienia jest :</w:t>
      </w:r>
    </w:p>
    <w:p w:rsidR="00037BFA" w:rsidRDefault="00037BFA" w:rsidP="00037BFA">
      <w:pPr>
        <w:jc w:val="both"/>
        <w:rPr>
          <w:rFonts w:cs="Tahoma"/>
        </w:rPr>
      </w:pPr>
      <w:r>
        <w:rPr>
          <w:rFonts w:cs="Tahoma"/>
        </w:rPr>
        <w:t>Utrzymanie  5 szt. fontann znajdujących się na miejskich terenach zielonych w następujących lokalizacjach:</w:t>
      </w:r>
    </w:p>
    <w:p w:rsidR="00037BFA" w:rsidRDefault="00037BFA" w:rsidP="00037BFA">
      <w:pPr>
        <w:jc w:val="both"/>
        <w:rPr>
          <w:rFonts w:cs="Tahoma"/>
        </w:rPr>
      </w:pPr>
      <w:r>
        <w:rPr>
          <w:rFonts w:cs="Tahoma"/>
        </w:rPr>
        <w:t>1. Pl. PCK- fontannę stanowi niecka basenowa na zewnątrz obłożona płytkami granitowymi,</w:t>
      </w:r>
    </w:p>
    <w:p w:rsidR="00037BFA" w:rsidRDefault="00037BFA" w:rsidP="00037BFA">
      <w:pPr>
        <w:jc w:val="both"/>
        <w:rPr>
          <w:rFonts w:cs="Tahoma"/>
        </w:rPr>
      </w:pPr>
      <w:r>
        <w:rPr>
          <w:rFonts w:cs="Tahoma"/>
        </w:rPr>
        <w:t xml:space="preserve">    od środka malowana farbą  oraz  cokół  zdobiony rzeźbą syrenki z brązu.</w:t>
      </w:r>
    </w:p>
    <w:p w:rsidR="00037BFA" w:rsidRDefault="00037BFA" w:rsidP="00037BFA">
      <w:pPr>
        <w:jc w:val="both"/>
        <w:rPr>
          <w:rFonts w:cs="Tahoma"/>
        </w:rPr>
      </w:pPr>
      <w:r>
        <w:rPr>
          <w:rFonts w:cs="Tahoma"/>
        </w:rPr>
        <w:t xml:space="preserve">2. Park im. Lotników Polskich- fontannę stanowi niecka basenowa obłożona płytami </w:t>
      </w:r>
    </w:p>
    <w:p w:rsidR="00037BFA" w:rsidRDefault="00037BFA" w:rsidP="00037BFA">
      <w:pPr>
        <w:jc w:val="both"/>
        <w:rPr>
          <w:rFonts w:cs="Tahoma"/>
        </w:rPr>
      </w:pPr>
      <w:r>
        <w:rPr>
          <w:rFonts w:cs="Tahoma"/>
        </w:rPr>
        <w:t xml:space="preserve">    granitowymi, postument i rzeźba z kamienia polnego oraz  instalacja tryskaczowa.</w:t>
      </w:r>
    </w:p>
    <w:p w:rsidR="00037BFA" w:rsidRDefault="00037BFA" w:rsidP="00037BFA">
      <w:pPr>
        <w:jc w:val="both"/>
        <w:rPr>
          <w:rFonts w:cs="Tahoma"/>
        </w:rPr>
      </w:pPr>
      <w:r>
        <w:rPr>
          <w:rFonts w:cs="Tahoma"/>
        </w:rPr>
        <w:t>3. Ul. Warszawska – fontannę stanowi niecka basenowa obłożona płytami granitowymi,</w:t>
      </w:r>
    </w:p>
    <w:p w:rsidR="00037BFA" w:rsidRDefault="00037BFA" w:rsidP="00037BFA">
      <w:pPr>
        <w:jc w:val="both"/>
        <w:rPr>
          <w:rFonts w:cs="Tahoma"/>
        </w:rPr>
      </w:pPr>
      <w:r>
        <w:rPr>
          <w:rFonts w:cs="Tahoma"/>
        </w:rPr>
        <w:t xml:space="preserve">    kamienny cokół oraz rzeźba „Kaskada”, po której spływa woda.</w:t>
      </w:r>
    </w:p>
    <w:p w:rsidR="00037BFA" w:rsidRDefault="00037BFA" w:rsidP="00037BFA">
      <w:pPr>
        <w:jc w:val="both"/>
        <w:rPr>
          <w:rFonts w:cs="Tahoma"/>
        </w:rPr>
      </w:pPr>
      <w:r>
        <w:rPr>
          <w:rFonts w:cs="Tahoma"/>
        </w:rPr>
        <w:t>4. Zieleniec pomiędzy Jeziorkiem Magistrackim a Pl. Unii Europejskiej – fontannę stanowi</w:t>
      </w:r>
    </w:p>
    <w:p w:rsidR="00037BFA" w:rsidRDefault="00037BFA" w:rsidP="00037BFA">
      <w:pPr>
        <w:jc w:val="both"/>
        <w:rPr>
          <w:rFonts w:cs="Tahoma"/>
        </w:rPr>
      </w:pPr>
      <w:r>
        <w:rPr>
          <w:rFonts w:cs="Tahoma"/>
        </w:rPr>
        <w:t xml:space="preserve">    kamienna płyta obłożona kostką granitową oraz słup granitowy, zwieńczony rzeźbą</w:t>
      </w:r>
    </w:p>
    <w:p w:rsidR="00037BFA" w:rsidRDefault="00037BFA" w:rsidP="00037BFA">
      <w:pPr>
        <w:jc w:val="both"/>
        <w:rPr>
          <w:rFonts w:cs="Tahoma"/>
        </w:rPr>
      </w:pPr>
      <w:r>
        <w:rPr>
          <w:rFonts w:cs="Tahoma"/>
        </w:rPr>
        <w:t xml:space="preserve">   „</w:t>
      </w:r>
      <w:proofErr w:type="spellStart"/>
      <w:r>
        <w:rPr>
          <w:rFonts w:cs="Tahoma"/>
        </w:rPr>
        <w:t>Żródło</w:t>
      </w:r>
      <w:proofErr w:type="spellEnd"/>
      <w:r>
        <w:rPr>
          <w:rFonts w:cs="Tahoma"/>
        </w:rPr>
        <w:t>”, po którym spływa woda.</w:t>
      </w:r>
    </w:p>
    <w:p w:rsidR="00037BFA" w:rsidRDefault="00037BFA" w:rsidP="00037BFA">
      <w:pPr>
        <w:jc w:val="both"/>
        <w:rPr>
          <w:rFonts w:cs="Tahoma"/>
        </w:rPr>
      </w:pPr>
      <w:r>
        <w:rPr>
          <w:rFonts w:cs="Tahoma"/>
        </w:rPr>
        <w:t>5. Jeziorko Magistrackie- fontanna w formie agregatu pływającego.</w:t>
      </w:r>
    </w:p>
    <w:p w:rsidR="00037BFA" w:rsidRDefault="00037BFA" w:rsidP="00037BFA">
      <w:pPr>
        <w:tabs>
          <w:tab w:val="left" w:pos="1440"/>
        </w:tabs>
        <w:jc w:val="both"/>
        <w:rPr>
          <w:b/>
        </w:rPr>
      </w:pPr>
    </w:p>
    <w:p w:rsidR="00037BFA" w:rsidRDefault="00037BFA" w:rsidP="00037BFA">
      <w:pPr>
        <w:tabs>
          <w:tab w:val="left" w:pos="1440"/>
        </w:tabs>
        <w:jc w:val="both"/>
        <w:rPr>
          <w:b/>
        </w:rPr>
      </w:pPr>
      <w:r>
        <w:rPr>
          <w:b/>
        </w:rPr>
        <w:t>Zakres rzeczowy zamówienia:</w:t>
      </w:r>
    </w:p>
    <w:p w:rsidR="00037BFA" w:rsidRDefault="00037BFA" w:rsidP="00037BFA">
      <w:pPr>
        <w:tabs>
          <w:tab w:val="left" w:pos="1440"/>
        </w:tabs>
        <w:jc w:val="both"/>
      </w:pPr>
      <w:r>
        <w:t>Zamówienie obejmuje: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</w:pPr>
      <w:r>
        <w:t xml:space="preserve">Przygotowanie fontann do pracy po okresie zimowym (tj. między innymi: sprawdzenie sprawności pomp, sprawności  instalacji wodnej oraz elektroenergetycznej niezbędnej do funkcjonowania obiektów, oczyszczenie niecek basenowych, cokołów, figur i  rzeźb    zdobiących fontanny z zanieczyszczeń pozimowych, transport fontannowego agregatu  pływającego z miejsca magazynowania i  montaż na Jeziorku Magistrackim). 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</w:pPr>
      <w:r>
        <w:t>Rozpoczęcie pracy  fontann  od dnia 03.07.2020 r., zakończenie w dniu 19.10.2020 r.</w:t>
      </w:r>
      <w:r w:rsidRPr="0016350D">
        <w:rPr>
          <w:color w:val="FF0000"/>
        </w:rPr>
        <w:t xml:space="preserve"> </w:t>
      </w:r>
      <w:r>
        <w:t>Codzienne oczyszczanie z zanieczyszczeń fontann i obszaru zajętego przez fontanny.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</w:pPr>
      <w:r w:rsidRPr="00CD11EB">
        <w:rPr>
          <w:u w:val="single"/>
        </w:rPr>
        <w:t>Bieżące oczyszczanie wszystkich powierzchni fontann mających kontakt z wodą         z kamienia  i glonów</w:t>
      </w:r>
      <w:r>
        <w:t xml:space="preserve">. 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</w:pPr>
      <w:r>
        <w:t>Utrzymanie we właściwym  stanie estetycznym powierzchni figur i rzeźb zdobiących fontanny.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</w:pPr>
      <w:r>
        <w:t>Wymiana wody 3 x w miesiącu. Zamawiający  zastrzega sobie prawo do zwiększenia częstotliwości wymiany wody w zależności od potrzeb dodatkowo  6 x, w okresie realizacji zamówienia, bez prawa do dodatkowego wynagrodzenia.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</w:pPr>
      <w:r>
        <w:t>Bieżąca kontrola sprawności instalacji elektroenergetycznej i wodnej, przepłukiwanie dysz, filtrów i wykonywanie innych zabiegów niezbędnych do prawidłowej eksploatacji urządzeń.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</w:pPr>
      <w:r>
        <w:t xml:space="preserve">Wykonywanie drobnych prac naprawczych niezbędnych do prawidłowego funkcjonowania urządzeń do kwoty 300 zł netto, powyżej tej kwoty naprawy będą </w:t>
      </w:r>
      <w:r>
        <w:lastRenderedPageBreak/>
        <w:t>wykonywane na koszt zamawiającego.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</w:pPr>
      <w:r>
        <w:t>Niezwłoczne zgłaszanie Zamawiającemu aktów wandalizmu i kradzieży łącznie          z dokumentacją fotograficzną i opisem szkód. Naprawy wynikające z aktów wandalizmu i kradzieży, będą wykonywane  na koszt Zamawiającego.</w:t>
      </w:r>
    </w:p>
    <w:p w:rsidR="00037BFA" w:rsidRPr="00285276" w:rsidRDefault="00037BFA" w:rsidP="00037BFA">
      <w:pPr>
        <w:numPr>
          <w:ilvl w:val="0"/>
          <w:numId w:val="1"/>
        </w:numPr>
        <w:tabs>
          <w:tab w:val="left" w:pos="1440"/>
        </w:tabs>
        <w:jc w:val="both"/>
        <w:rPr>
          <w:u w:val="single"/>
        </w:rPr>
      </w:pPr>
      <w:r w:rsidRPr="00285276">
        <w:rPr>
          <w:u w:val="single"/>
        </w:rPr>
        <w:t xml:space="preserve">Uzdatnianie wody w fontannach poprzez zastosowanie środków zapobiegających rozwojowi glonów, dopuszczonych do stosowania w ogólnodostępnych basenach.   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</w:pPr>
      <w:r>
        <w:t xml:space="preserve">Zabezpieczenie przez Wykonawcę własnym staraniem i na własny koszt  materiałów </w:t>
      </w:r>
    </w:p>
    <w:p w:rsidR="00037BFA" w:rsidRDefault="00037BFA" w:rsidP="00037BFA">
      <w:pPr>
        <w:tabs>
          <w:tab w:val="left" w:pos="1440"/>
        </w:tabs>
        <w:ind w:left="720"/>
        <w:jc w:val="both"/>
      </w:pPr>
      <w:r>
        <w:t xml:space="preserve">potrzebnych do wykonania zamówienia. 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</w:pPr>
      <w:r>
        <w:t>Utrzymanie w ciągłej sprawności instalacji fontann w okresie od uruchomienia         do 19.10.2020 r.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</w:pPr>
      <w:r>
        <w:t>Po zakończeniu pracy fontann, właściwe zabezpieczenie ich na zimę, poprzez między innymi: demontaż fontannowego agregatu pływającego z J. Magistrackiego i transport agregatu na wskazane miejsce magazynowania w okresie zimy, demontaż dysz, zaślepienie otworów po dyszach, oczyszczenie wszystkich elementów fontann             z zanieczyszczeń, glonów i kamienia.</w:t>
      </w:r>
    </w:p>
    <w:p w:rsidR="00037BFA" w:rsidRDefault="00037BFA" w:rsidP="00037BFA">
      <w:pPr>
        <w:numPr>
          <w:ilvl w:val="0"/>
          <w:numId w:val="1"/>
        </w:numPr>
        <w:tabs>
          <w:tab w:val="left" w:pos="1440"/>
        </w:tabs>
        <w:jc w:val="both"/>
        <w:rPr>
          <w:u w:val="single"/>
        </w:rPr>
      </w:pPr>
      <w:r w:rsidRPr="00C262A3">
        <w:rPr>
          <w:u w:val="single"/>
        </w:rPr>
        <w:t>Koszt dostarczenia energii elektrycznej oraz wody potrzebnych  do funkcjonowania fontann, jest kosztem Zamawiającego.</w:t>
      </w:r>
    </w:p>
    <w:p w:rsidR="00037BFA" w:rsidRPr="00C262A3" w:rsidRDefault="00037BFA" w:rsidP="00037BFA">
      <w:pPr>
        <w:tabs>
          <w:tab w:val="left" w:pos="1440"/>
        </w:tabs>
        <w:ind w:left="720"/>
        <w:jc w:val="both"/>
        <w:rPr>
          <w:u w:val="single"/>
        </w:rPr>
      </w:pPr>
    </w:p>
    <w:p w:rsidR="00037BFA" w:rsidRDefault="00037BFA" w:rsidP="00037BFA">
      <w:pPr>
        <w:tabs>
          <w:tab w:val="left" w:pos="1440"/>
        </w:tabs>
        <w:jc w:val="both"/>
        <w:rPr>
          <w:u w:val="single"/>
        </w:rPr>
      </w:pPr>
    </w:p>
    <w:p w:rsidR="00037BFA" w:rsidRDefault="00037BFA" w:rsidP="00037BFA">
      <w:pPr>
        <w:tabs>
          <w:tab w:val="left" w:pos="1440"/>
        </w:tabs>
        <w:jc w:val="both"/>
        <w:rPr>
          <w:b/>
        </w:rPr>
      </w:pPr>
    </w:p>
    <w:p w:rsidR="003F5A79" w:rsidRPr="00673FC3" w:rsidRDefault="003F5A79" w:rsidP="003F5A79">
      <w:pPr>
        <w:tabs>
          <w:tab w:val="left" w:pos="1440"/>
        </w:tabs>
        <w:jc w:val="both"/>
        <w:rPr>
          <w:b/>
        </w:rPr>
      </w:pPr>
      <w:r>
        <w:rPr>
          <w:b/>
        </w:rPr>
        <w:t>Miejsce i termin składania ofert:</w:t>
      </w:r>
    </w:p>
    <w:p w:rsidR="003F5A79" w:rsidRDefault="003F5A79" w:rsidP="003F5A79">
      <w:pPr>
        <w:jc w:val="both"/>
        <w:rPr>
          <w:rFonts w:cs="Tahoma"/>
        </w:rPr>
      </w:pPr>
      <w:r>
        <w:rPr>
          <w:rFonts w:cs="Tahoma"/>
        </w:rPr>
        <w:t xml:space="preserve">Oferty należy składać w formie elektronicznej na adres : </w:t>
      </w:r>
      <w:hyperlink r:id="rId5" w:history="1">
        <w:r w:rsidRPr="00035440">
          <w:rPr>
            <w:rStyle w:val="Hipercze"/>
            <w:rFonts w:cs="Tahoma"/>
          </w:rPr>
          <w:t>e.kuspiet@mragowo.um.gov.pl</w:t>
        </w:r>
      </w:hyperlink>
      <w:r w:rsidR="00A42B01">
        <w:rPr>
          <w:rFonts w:cs="Tahoma"/>
        </w:rPr>
        <w:t xml:space="preserve">                    do dnia </w:t>
      </w:r>
      <w:r w:rsidR="007A7268">
        <w:rPr>
          <w:rFonts w:cs="Tahoma"/>
        </w:rPr>
        <w:t xml:space="preserve"> </w:t>
      </w:r>
      <w:r w:rsidR="00BD6887" w:rsidRPr="00BD6887">
        <w:rPr>
          <w:rFonts w:cs="Tahoma"/>
        </w:rPr>
        <w:t>29</w:t>
      </w:r>
      <w:r w:rsidR="007A7268" w:rsidRPr="00BD6887">
        <w:rPr>
          <w:rFonts w:cs="Tahoma"/>
        </w:rPr>
        <w:t xml:space="preserve"> </w:t>
      </w:r>
      <w:r w:rsidRPr="007A7268">
        <w:rPr>
          <w:rFonts w:cs="Tahoma"/>
          <w:color w:val="FF0000"/>
        </w:rPr>
        <w:t>.</w:t>
      </w:r>
      <w:r w:rsidR="007A7268">
        <w:rPr>
          <w:rFonts w:cs="Tahoma"/>
        </w:rPr>
        <w:t>06.2020 r</w:t>
      </w:r>
      <w:r w:rsidR="00BD6887">
        <w:rPr>
          <w:rFonts w:cs="Tahoma"/>
        </w:rPr>
        <w:t>. do godz. 12.00</w:t>
      </w:r>
      <w:r w:rsidR="007A7268">
        <w:rPr>
          <w:rFonts w:cs="Tahoma"/>
        </w:rPr>
        <w:t xml:space="preserve"> </w:t>
      </w:r>
    </w:p>
    <w:p w:rsidR="00C25CA9" w:rsidRDefault="00C25CA9" w:rsidP="003F5A79">
      <w:pPr>
        <w:jc w:val="both"/>
        <w:rPr>
          <w:rFonts w:cs="Tahoma"/>
        </w:rPr>
      </w:pPr>
    </w:p>
    <w:p w:rsidR="00C25CA9" w:rsidRDefault="00C25CA9" w:rsidP="003F5A79">
      <w:pPr>
        <w:jc w:val="both"/>
        <w:rPr>
          <w:rFonts w:cs="Tahoma"/>
        </w:rPr>
      </w:pPr>
      <w:r>
        <w:rPr>
          <w:rFonts w:cs="Tahoma"/>
        </w:rPr>
        <w:t>Osoba do kontaktu:</w:t>
      </w:r>
    </w:p>
    <w:p w:rsidR="00C25CA9" w:rsidRDefault="00C25CA9" w:rsidP="003F5A79">
      <w:pPr>
        <w:jc w:val="both"/>
        <w:rPr>
          <w:rFonts w:cs="Tahoma"/>
        </w:rPr>
      </w:pPr>
      <w:r>
        <w:rPr>
          <w:rFonts w:cs="Tahoma"/>
        </w:rPr>
        <w:t>Ewa Kuśpiet</w:t>
      </w:r>
    </w:p>
    <w:p w:rsidR="00C25CA9" w:rsidRDefault="00C25CA9" w:rsidP="003F5A79">
      <w:pPr>
        <w:jc w:val="both"/>
        <w:rPr>
          <w:rFonts w:cs="Tahoma"/>
        </w:rPr>
      </w:pPr>
      <w:r>
        <w:rPr>
          <w:rFonts w:cs="Tahoma"/>
        </w:rPr>
        <w:t>Urząd Miejski w Mrągowie</w:t>
      </w:r>
    </w:p>
    <w:p w:rsidR="00C25CA9" w:rsidRDefault="00C25CA9" w:rsidP="003F5A79">
      <w:pPr>
        <w:jc w:val="both"/>
        <w:rPr>
          <w:rFonts w:cs="Tahoma"/>
        </w:rPr>
      </w:pPr>
      <w:r>
        <w:rPr>
          <w:rFonts w:cs="Tahoma"/>
        </w:rPr>
        <w:t>Tel. 89/741 90 19</w:t>
      </w:r>
    </w:p>
    <w:p w:rsidR="00B65A87" w:rsidRDefault="00B65A87"/>
    <w:sectPr w:rsidR="00B65A87" w:rsidSect="00B65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520E3"/>
    <w:multiLevelType w:val="hybridMultilevel"/>
    <w:tmpl w:val="B2444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F201FD"/>
    <w:multiLevelType w:val="hybridMultilevel"/>
    <w:tmpl w:val="B2444A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37BFA"/>
    <w:rsid w:val="00037BFA"/>
    <w:rsid w:val="00084904"/>
    <w:rsid w:val="003F5A79"/>
    <w:rsid w:val="005A0726"/>
    <w:rsid w:val="006F2D8C"/>
    <w:rsid w:val="007A7268"/>
    <w:rsid w:val="00A42B01"/>
    <w:rsid w:val="00B65A87"/>
    <w:rsid w:val="00BD6887"/>
    <w:rsid w:val="00C25CA9"/>
    <w:rsid w:val="00F7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BFA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5A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kuspiet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Kuśpiet</dc:creator>
  <cp:keywords/>
  <dc:description/>
  <cp:lastModifiedBy>Ewa Kuśpiet</cp:lastModifiedBy>
  <cp:revision>5</cp:revision>
  <cp:lastPrinted>2020-06-26T07:52:00Z</cp:lastPrinted>
  <dcterms:created xsi:type="dcterms:W3CDTF">2020-06-19T05:56:00Z</dcterms:created>
  <dcterms:modified xsi:type="dcterms:W3CDTF">2020-06-26T12:04:00Z</dcterms:modified>
</cp:coreProperties>
</file>