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rsidR="00575E92" w:rsidRDefault="00575E92" w:rsidP="00575E92">
      <w:pPr>
        <w:jc w:val="center"/>
        <w:rPr>
          <w:b/>
          <w:sz w:val="32"/>
          <w:szCs w:val="32"/>
        </w:rPr>
      </w:pPr>
      <w:r>
        <w:rPr>
          <w:b/>
          <w:sz w:val="32"/>
          <w:szCs w:val="32"/>
        </w:rPr>
        <w:t>Burmistrza Miasta Mrągowo</w:t>
      </w:r>
    </w:p>
    <w:p w:rsidR="00575E92" w:rsidRDefault="00575E92" w:rsidP="00575E92">
      <w:pPr>
        <w:jc w:val="center"/>
        <w:rPr>
          <w:b/>
          <w:sz w:val="32"/>
          <w:szCs w:val="32"/>
        </w:rPr>
      </w:pPr>
      <w:r>
        <w:rPr>
          <w:b/>
          <w:sz w:val="32"/>
          <w:szCs w:val="32"/>
        </w:rPr>
        <w:t>z dnia 10 kwietnia 2020</w:t>
      </w:r>
      <w:r>
        <w:rPr>
          <w:b/>
          <w:i/>
          <w:sz w:val="32"/>
          <w:szCs w:val="32"/>
        </w:rPr>
        <w:t xml:space="preserve"> </w:t>
      </w:r>
      <w:r>
        <w:rPr>
          <w:b/>
          <w:sz w:val="32"/>
          <w:szCs w:val="32"/>
        </w:rPr>
        <w:t>roku</w:t>
      </w:r>
    </w:p>
    <w:p w:rsidR="005C3FD8" w:rsidRPr="00233F5B" w:rsidRDefault="005C3FD8" w:rsidP="007A3710">
      <w:pPr>
        <w:jc w:val="center"/>
        <w:rPr>
          <w:b/>
          <w:sz w:val="40"/>
          <w:szCs w:val="40"/>
        </w:rPr>
      </w:pPr>
    </w:p>
    <w:p w:rsidR="00E20273" w:rsidRDefault="00FC7BA6" w:rsidP="003A00C1">
      <w:pPr>
        <w:pStyle w:val="Tekstpodstawowy3"/>
        <w:suppressAutoHyphens/>
        <w:spacing w:line="276" w:lineRule="auto"/>
        <w:ind w:right="283"/>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02CF0" w:rsidRPr="00502CF0">
        <w:rPr>
          <w:sz w:val="28"/>
          <w:szCs w:val="28"/>
        </w:rPr>
        <w:t>Dz. U. z 2019 r. poz. 684 i 1504 oraz z 2020 r. poz. 568</w:t>
      </w:r>
      <w:r w:rsidR="007806A2" w:rsidRPr="007806A2">
        <w:rPr>
          <w:sz w:val="28"/>
          <w:szCs w:val="28"/>
        </w:rPr>
        <w:t>)</w:t>
      </w:r>
      <w:r w:rsidRPr="00742FA6">
        <w:rPr>
          <w:sz w:val="28"/>
          <w:szCs w:val="28"/>
        </w:rPr>
        <w:t xml:space="preserve"> </w:t>
      </w:r>
      <w:r w:rsidR="003C3082" w:rsidRPr="003C3082">
        <w:rPr>
          <w:sz w:val="28"/>
          <w:szCs w:val="28"/>
        </w:rPr>
        <w:t>Burmistrz Miasta Mrągowo</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651FCE">
        <w:rPr>
          <w:sz w:val="28"/>
          <w:szCs w:val="28"/>
        </w:rPr>
        <w:br/>
      </w:r>
      <w:bookmarkStart w:id="0" w:name="_GoBack"/>
      <w:bookmarkEnd w:id="0"/>
      <w:r w:rsidR="002218C5">
        <w:rPr>
          <w:sz w:val="28"/>
          <w:szCs w:val="28"/>
        </w:rPr>
        <w:t xml:space="preserve">w wyborach </w:t>
      </w:r>
      <w:r w:rsidR="003C3082" w:rsidRPr="003C3082">
        <w:rPr>
          <w:sz w:val="28"/>
          <w:szCs w:val="28"/>
        </w:rPr>
        <w:t>Prezydenta Rzeczypospolitej Polskiej</w:t>
      </w:r>
      <w:r w:rsidR="00054A83">
        <w:rPr>
          <w:sz w:val="28"/>
          <w:szCs w:val="28"/>
        </w:rPr>
        <w:t xml:space="preserve"> </w:t>
      </w:r>
      <w:r w:rsidR="009B660F">
        <w:rPr>
          <w:sz w:val="28"/>
          <w:szCs w:val="28"/>
        </w:rPr>
        <w:t>z</w:t>
      </w:r>
      <w:r w:rsidR="007A3710" w:rsidRPr="00742FA6">
        <w:rPr>
          <w:sz w:val="28"/>
          <w:szCs w:val="28"/>
        </w:rPr>
        <w:t>arządzonych</w:t>
      </w:r>
      <w:r w:rsidR="00582A5B" w:rsidRPr="00742FA6">
        <w:rPr>
          <w:sz w:val="28"/>
          <w:szCs w:val="28"/>
        </w:rPr>
        <w:t xml:space="preserve"> na dzień </w:t>
      </w:r>
      <w:r w:rsidR="003C3082" w:rsidRPr="003C3082">
        <w:rPr>
          <w:sz w:val="28"/>
          <w:szCs w:val="28"/>
        </w:rPr>
        <w:t>10 maja 2020</w:t>
      </w:r>
      <w:r w:rsidR="006C6CF0" w:rsidRPr="003C3082">
        <w:rPr>
          <w:sz w:val="28"/>
          <w:szCs w:val="28"/>
        </w:rPr>
        <w:t xml:space="preserve"> </w:t>
      </w:r>
      <w:r w:rsidR="00BE384C" w:rsidRPr="00742FA6">
        <w:rPr>
          <w:sz w:val="28"/>
          <w:szCs w:val="28"/>
        </w:rPr>
        <w:t>r</w:t>
      </w:r>
      <w:r w:rsidR="006C6CF0" w:rsidRPr="00742FA6">
        <w:rPr>
          <w:sz w:val="28"/>
          <w:szCs w:val="28"/>
        </w:rPr>
        <w:t>.</w:t>
      </w:r>
      <w:r w:rsidR="00BC3565" w:rsidRPr="00742FA6">
        <w:rPr>
          <w:sz w:val="28"/>
          <w:szCs w:val="28"/>
        </w:rPr>
        <w:t>:</w:t>
      </w:r>
    </w:p>
    <w:p w:rsidR="00172476" w:rsidRPr="00742FA6" w:rsidRDefault="00172476" w:rsidP="003A00C1">
      <w:pPr>
        <w:pStyle w:val="Tekstpodstawowy3"/>
        <w:suppressAutoHyphens/>
        <w:spacing w:line="276" w:lineRule="auto"/>
        <w:ind w:right="283"/>
        <w:jc w:val="both"/>
        <w:rPr>
          <w:sz w:val="28"/>
          <w:szCs w:val="28"/>
        </w:rPr>
      </w:pPr>
    </w:p>
    <w:p w:rsidR="005C3FD8" w:rsidRPr="0016479A" w:rsidRDefault="005C3FD8" w:rsidP="00590E20">
      <w:pPr>
        <w:pStyle w:val="Tekstpodstawowy3"/>
        <w:suppressAutoHyphens/>
        <w:spacing w:line="276" w:lineRule="auto"/>
        <w:ind w:right="283" w:firstLine="709"/>
        <w:jc w:val="both"/>
        <w:rPr>
          <w:sz w:val="16"/>
          <w:szCs w:val="16"/>
        </w:rPr>
      </w:pPr>
    </w:p>
    <w:p w:rsidR="00590E20" w:rsidRPr="00233F5B"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Generała Władysława Andersa, ul. Giżycka, ul. Jaszczurcza Góra, ul. Kościelna, ul. Krakowska, ul. Królewiecka, ul. Laskowa, ul. Młynowa od 6 do końca, ul. Na Ostrowiu, ul. Nowogródzka, ul. Ogrodowa, Plac Armii Krajowej, ul. Stanisława Wyspiańskiego, ul. Stefana Żeromskiego, ul. Tymniki, ul. Wiejska, ul. Wileńska.</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Urząd Miejski (sala nr 1), ul. Królewiecka 60A,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Gołębia, ul. Harcerska, ul. Kormoranów, ul. Krucza, ul. Łabędzia, ul. Młodkowskiego, ul. Młynowa od 1 do 5E, ul. Orla, Osiedle Medyk, Plac Bolesława Prusa, ul. Polna, ul. Słowicza, ul. Widok, ul. Wolności, ul. Żurawia.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Powiatowa Stacja Sanitarno-Epidemiologiczna, </w:t>
            </w:r>
          </w:p>
          <w:p w:rsidR="002E67BD" w:rsidRDefault="00FF647B" w:rsidP="002E67BD">
            <w:pPr>
              <w:spacing w:line="360" w:lineRule="auto"/>
              <w:jc w:val="center"/>
              <w:rPr>
                <w:bCs/>
                <w:sz w:val="24"/>
                <w:szCs w:val="24"/>
              </w:rPr>
            </w:pPr>
            <w:r w:rsidRPr="00FF647B">
              <w:rPr>
                <w:b/>
                <w:sz w:val="32"/>
                <w:szCs w:val="32"/>
              </w:rPr>
              <w:t>ul. Królewiecka 60B,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Bohaterów Warszawy, ul. Generała Leopolda Okulickiego, ul. Moniuszki, ul. Mrongowiusza od 36 do końca, ul. Sołtyska.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Centrum Kształcenia Zawodowego </w:t>
            </w:r>
          </w:p>
          <w:p w:rsidR="00172476" w:rsidRDefault="00FF647B" w:rsidP="002E67BD">
            <w:pPr>
              <w:spacing w:line="360" w:lineRule="auto"/>
              <w:jc w:val="center"/>
              <w:rPr>
                <w:b/>
                <w:sz w:val="32"/>
                <w:szCs w:val="32"/>
              </w:rPr>
            </w:pPr>
            <w:r w:rsidRPr="00FF647B">
              <w:rPr>
                <w:b/>
                <w:sz w:val="32"/>
                <w:szCs w:val="32"/>
              </w:rPr>
              <w:t xml:space="preserve">i Ustawicznego, ul. Mrongowiusza 65, </w:t>
            </w:r>
          </w:p>
          <w:p w:rsidR="002E67BD" w:rsidRDefault="00FF647B" w:rsidP="002E67BD">
            <w:pPr>
              <w:spacing w:line="360" w:lineRule="auto"/>
              <w:jc w:val="center"/>
              <w:rPr>
                <w:bCs/>
                <w:sz w:val="24"/>
                <w:szCs w:val="24"/>
              </w:rPr>
            </w:pPr>
            <w:r w:rsidRPr="00FF647B">
              <w:rPr>
                <w:b/>
                <w:sz w:val="32"/>
                <w:szCs w:val="32"/>
              </w:rPr>
              <w:t>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Leśna Droga, osiedle Mazurskie od 32 do końca, ul. Podmiejska, ul. Zielone Wzgórze.</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Szkoła Podstawowa Nr 4 (sala nr 5E), </w:t>
            </w:r>
          </w:p>
          <w:p w:rsidR="002E67BD" w:rsidRDefault="00FF647B" w:rsidP="002E67BD">
            <w:pPr>
              <w:spacing w:line="360" w:lineRule="auto"/>
              <w:jc w:val="center"/>
              <w:rPr>
                <w:bCs/>
                <w:sz w:val="24"/>
                <w:szCs w:val="24"/>
              </w:rPr>
            </w:pPr>
            <w:r w:rsidRPr="00FF647B">
              <w:rPr>
                <w:b/>
                <w:sz w:val="32"/>
                <w:szCs w:val="32"/>
              </w:rPr>
              <w:t>osiedle Mazurskie 12,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Leśna, osiedle Mazurskie od 1 do 31, ul. Rynkowa.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Szkoła Podstawowa Nr 4 (sala nr 4E), </w:t>
            </w:r>
          </w:p>
          <w:p w:rsidR="002E67BD" w:rsidRDefault="00FF647B" w:rsidP="002E67BD">
            <w:pPr>
              <w:spacing w:line="360" w:lineRule="auto"/>
              <w:jc w:val="center"/>
              <w:rPr>
                <w:bCs/>
                <w:sz w:val="24"/>
                <w:szCs w:val="24"/>
              </w:rPr>
            </w:pPr>
            <w:r w:rsidRPr="00FF647B">
              <w:rPr>
                <w:b/>
                <w:sz w:val="32"/>
                <w:szCs w:val="32"/>
              </w:rPr>
              <w:t>osiedle Mazurskie 12,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Default="00FF647B" w:rsidP="008B445D">
            <w:pPr>
              <w:spacing w:line="360" w:lineRule="auto"/>
              <w:jc w:val="both"/>
              <w:rPr>
                <w:sz w:val="32"/>
                <w:szCs w:val="32"/>
              </w:rPr>
            </w:pPr>
            <w:r w:rsidRPr="00FF647B">
              <w:rPr>
                <w:sz w:val="32"/>
                <w:szCs w:val="32"/>
              </w:rPr>
              <w:t>ul. 8 Maja, ul. Adama Mickiewicza, ul. Dolny Zaułek, ul. Fryderyka Chopina, ul. Jeziorna, ul. Kopernika od 1 do 5 numery nieparzyste i od 7 do końca, ul. Kościuszki, ul. Mała Warszawska, ul. Mały Rynek, ul. Mazurska, ul. Mrongowiusza od 1 do 35, ul. Oficerska, Plac Kajki, Plac Marsz. Józefa Piłsudskiego, Plac PCK, Plac Wyzwolenia, ul. Ratuszowa, ul. Romualda Traugutta, ul. Roosevelta, ul. Rybna, Skwer Imienia Jana Pawła II, ul. Staromiejska, ul. Warszawska, ul. Wojska Polskiego od 1 do 3.</w:t>
            </w:r>
          </w:p>
          <w:p w:rsidR="00172476" w:rsidRDefault="00172476" w:rsidP="008B445D">
            <w:pPr>
              <w:spacing w:line="360" w:lineRule="auto"/>
              <w:jc w:val="both"/>
              <w:rPr>
                <w:sz w:val="32"/>
                <w:szCs w:val="32"/>
              </w:rPr>
            </w:pPr>
          </w:p>
          <w:p w:rsidR="00172476" w:rsidRPr="00FF647B" w:rsidRDefault="00172476" w:rsidP="008B445D">
            <w:pPr>
              <w:spacing w:line="360" w:lineRule="auto"/>
              <w:jc w:val="both"/>
              <w:rPr>
                <w:b/>
                <w:sz w:val="32"/>
                <w:szCs w:val="32"/>
              </w:rPr>
            </w:pP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Centrum Kultury i Turystyki, ul. Warszawska 26,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lastRenderedPageBreak/>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Brzozowa, ul. Jana Kochanowskiego, ul. Juliana Tuwima, ul. Krasińskiego, ul. Olsztyńska, ul. Orzeszkowej, osiedle Brzozowe od 1 do 2, osiedle Parkowe, Plac Juliusza Słowackiego, ul. Spacerowa, ul. Torowa.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Przedszkole Publiczne Nr 1 „Stokrotka”, </w:t>
            </w:r>
          </w:p>
          <w:p w:rsidR="002E67BD" w:rsidRDefault="00FF647B" w:rsidP="002E67BD">
            <w:pPr>
              <w:spacing w:line="360" w:lineRule="auto"/>
              <w:jc w:val="center"/>
              <w:rPr>
                <w:bCs/>
                <w:sz w:val="24"/>
                <w:szCs w:val="24"/>
              </w:rPr>
            </w:pPr>
            <w:r w:rsidRPr="00FF647B">
              <w:rPr>
                <w:b/>
                <w:sz w:val="32"/>
                <w:szCs w:val="32"/>
              </w:rPr>
              <w:t>ul. Brzozowa 7,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Akacjowa, ul. Bukowa, ul. Cicha, ul. Długa, ul. Grabowa, ul. Jaśminowa, ul. Jaworowa, ul. Kalinowa, ul. Klonowa, ul. Kolejowa, ul. Lipowa, ul. Lubelska, ul. Marii Curie-Skłodowskiej, ul. Marii Konopnickiej, osiedle Brzozowe od 3 do końca, ul. Piotra Sobczyńskiego, ul. Przemysłowa, ul. Szkolna, ul. Towarowa.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I Liceum Ogólnokształcące, </w:t>
            </w:r>
          </w:p>
          <w:p w:rsidR="002E67BD" w:rsidRDefault="00FF647B" w:rsidP="002E67BD">
            <w:pPr>
              <w:spacing w:line="360" w:lineRule="auto"/>
              <w:jc w:val="center"/>
              <w:rPr>
                <w:bCs/>
                <w:sz w:val="24"/>
                <w:szCs w:val="24"/>
              </w:rPr>
            </w:pPr>
            <w:r w:rsidRPr="00FF647B">
              <w:rPr>
                <w:b/>
                <w:sz w:val="32"/>
                <w:szCs w:val="32"/>
              </w:rPr>
              <w:t>ul. Piotra Sobczyńskiego 1A,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Dziękczynna, ul. Grunwaldzka, ul. Łąkowa, Nadbrzeżna, osiedle Grunwaldzkie, Półwysep Czterech Wiatrów.</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Szkoła Podstawowa Nr 1 im. M. Kopernika (stołówka), ul. Kopernika 2, 11-700 Mrągowo</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Henryka Sienkiewicza, ul. Plutonowa, ul. Wojska Polskiego od 6G do 22D i numery nieparzyste od 23 do 85, ul. Żołnierska.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Klub Seniora +, ul. Henryka Sienkiewicza 16, </w:t>
            </w:r>
          </w:p>
          <w:p w:rsidR="002E67BD" w:rsidRDefault="00FF647B" w:rsidP="002E67BD">
            <w:pPr>
              <w:spacing w:line="360" w:lineRule="auto"/>
              <w:jc w:val="center"/>
              <w:rPr>
                <w:bCs/>
                <w:sz w:val="24"/>
                <w:szCs w:val="24"/>
              </w:rPr>
            </w:pPr>
            <w:r w:rsidRPr="00FF647B">
              <w:rPr>
                <w:b/>
                <w:sz w:val="32"/>
                <w:szCs w:val="32"/>
              </w:rPr>
              <w:t>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Kopernika numery parzyste od 2 do 6, ul. Piaskowa, ul. Wojska Polskiego od 4 do 6F.</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Szkoła Podstawowa Nr 1 im. M. Kopernika (dawne Gimnazjum) w Mrągowie (sala nr 20), </w:t>
            </w:r>
          </w:p>
          <w:p w:rsidR="002E67BD" w:rsidRDefault="00FF647B" w:rsidP="002E67BD">
            <w:pPr>
              <w:spacing w:line="360" w:lineRule="auto"/>
              <w:jc w:val="center"/>
              <w:rPr>
                <w:bCs/>
                <w:sz w:val="24"/>
                <w:szCs w:val="24"/>
              </w:rPr>
            </w:pPr>
            <w:r w:rsidRPr="00FF647B">
              <w:rPr>
                <w:b/>
                <w:sz w:val="32"/>
                <w:szCs w:val="32"/>
              </w:rPr>
              <w:t>ul. Kopernika 2C,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ul. Krótka, ul. Krzywa, ul. Księżycowa, osiedle Metalowców, osiedle Nikutowo, ul. Słoneczna, ul. Wojska Polskiego numery parzyste od 24 do 60 i numery nieparzyste od 87 do końca.</w:t>
            </w:r>
          </w:p>
        </w:tc>
        <w:tc>
          <w:tcPr>
            <w:tcW w:w="7087" w:type="dxa"/>
            <w:tcBorders>
              <w:top w:val="single" w:sz="4" w:space="0" w:color="auto"/>
              <w:left w:val="single" w:sz="4" w:space="0" w:color="auto"/>
              <w:bottom w:val="single" w:sz="4" w:space="0" w:color="auto"/>
              <w:right w:val="single" w:sz="4" w:space="0" w:color="auto"/>
            </w:tcBorders>
            <w:vAlign w:val="center"/>
          </w:tcPr>
          <w:p w:rsidR="00172476" w:rsidRDefault="00FF647B" w:rsidP="002E67BD">
            <w:pPr>
              <w:spacing w:line="360" w:lineRule="auto"/>
              <w:jc w:val="center"/>
              <w:rPr>
                <w:b/>
                <w:sz w:val="32"/>
                <w:szCs w:val="32"/>
              </w:rPr>
            </w:pPr>
            <w:r w:rsidRPr="00FF647B">
              <w:rPr>
                <w:b/>
                <w:sz w:val="32"/>
                <w:szCs w:val="32"/>
              </w:rPr>
              <w:t xml:space="preserve">Szkoła Podstawowa Nr 1 im. M. Kopernika (dawne Gimnazjum) w Mrągowie (sala nr 26), </w:t>
            </w:r>
          </w:p>
          <w:p w:rsidR="002E67BD" w:rsidRDefault="00FF647B" w:rsidP="002E67BD">
            <w:pPr>
              <w:spacing w:line="360" w:lineRule="auto"/>
              <w:jc w:val="center"/>
              <w:rPr>
                <w:bCs/>
                <w:sz w:val="24"/>
                <w:szCs w:val="24"/>
              </w:rPr>
            </w:pPr>
            <w:r w:rsidRPr="00FF647B">
              <w:rPr>
                <w:b/>
                <w:sz w:val="32"/>
                <w:szCs w:val="32"/>
              </w:rPr>
              <w:t>ul. Kopernika 2C, 11-700 Mrągowo</w:t>
            </w:r>
          </w:p>
          <w:p w:rsidR="002E67BD" w:rsidRDefault="002E67BD" w:rsidP="002E67BD">
            <w:pPr>
              <w:spacing w:line="360" w:lineRule="auto"/>
              <w:jc w:val="center"/>
              <w:rPr>
                <w:bCs/>
                <w:sz w:val="24"/>
                <w:szCs w:val="24"/>
              </w:rPr>
            </w:pPr>
          </w:p>
          <w:p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rsidR="009101F2" w:rsidRPr="00B834D8" w:rsidRDefault="00893B61" w:rsidP="00654AD1">
            <w:pPr>
              <w:spacing w:line="360" w:lineRule="auto"/>
              <w:jc w:val="center"/>
              <w:rPr>
                <w:sz w:val="24"/>
                <w:szCs w:val="24"/>
              </w:rPr>
            </w:pPr>
            <w:r w:rsidRPr="00C66A17">
              <w:rPr>
                <w:noProof/>
              </w:rPr>
              <w:drawing>
                <wp:inline distT="0" distB="0" distL="0" distR="0">
                  <wp:extent cx="676275" cy="65722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FF647B" w:rsidP="008B445D">
            <w:pPr>
              <w:spacing w:line="360" w:lineRule="auto"/>
              <w:jc w:val="both"/>
              <w:rPr>
                <w:b/>
                <w:sz w:val="32"/>
                <w:szCs w:val="32"/>
              </w:rPr>
            </w:pPr>
            <w:r w:rsidRPr="00FF647B">
              <w:rPr>
                <w:sz w:val="32"/>
                <w:szCs w:val="32"/>
              </w:rPr>
              <w:t>Szpital Mrągowski im. Michała Kajki Sp. z o. o.</w:t>
            </w:r>
          </w:p>
        </w:tc>
        <w:tc>
          <w:tcPr>
            <w:tcW w:w="7087" w:type="dxa"/>
            <w:tcBorders>
              <w:top w:val="single" w:sz="4" w:space="0" w:color="auto"/>
              <w:left w:val="single" w:sz="4" w:space="0" w:color="auto"/>
              <w:bottom w:val="single" w:sz="4" w:space="0" w:color="auto"/>
              <w:right w:val="single" w:sz="4" w:space="0" w:color="auto"/>
            </w:tcBorders>
            <w:vAlign w:val="center"/>
          </w:tcPr>
          <w:p w:rsidR="002E67BD" w:rsidRDefault="00FF647B" w:rsidP="002E67BD">
            <w:pPr>
              <w:spacing w:line="360" w:lineRule="auto"/>
              <w:jc w:val="center"/>
              <w:rPr>
                <w:bCs/>
                <w:sz w:val="24"/>
                <w:szCs w:val="24"/>
              </w:rPr>
            </w:pPr>
            <w:r w:rsidRPr="00FF647B">
              <w:rPr>
                <w:b/>
                <w:sz w:val="32"/>
                <w:szCs w:val="32"/>
              </w:rPr>
              <w:t>Szpital Mrągowski im. Michała Kajki Sp. z o. o., ul. Wolności 3, 11-700 Mrągowo</w:t>
            </w:r>
          </w:p>
        </w:tc>
      </w:tr>
    </w:tbl>
    <w:p w:rsidR="00901A72" w:rsidRPr="00233F5B" w:rsidRDefault="00901A72" w:rsidP="00BC3565">
      <w:pPr>
        <w:jc w:val="both"/>
        <w:rPr>
          <w:b/>
          <w:sz w:val="32"/>
          <w:szCs w:val="32"/>
        </w:rPr>
      </w:pPr>
    </w:p>
    <w:p w:rsidR="008B445D" w:rsidRPr="0016479A" w:rsidRDefault="008B445D" w:rsidP="00BC3565">
      <w:pPr>
        <w:jc w:val="both"/>
        <w:rPr>
          <w:b/>
          <w:sz w:val="16"/>
          <w:szCs w:val="16"/>
        </w:rPr>
      </w:pPr>
    </w:p>
    <w:p w:rsidR="00172476" w:rsidRDefault="00172476" w:rsidP="00590E20">
      <w:pPr>
        <w:spacing w:line="276" w:lineRule="auto"/>
        <w:jc w:val="both"/>
        <w:rPr>
          <w:b/>
          <w:sz w:val="30"/>
          <w:szCs w:val="30"/>
        </w:rPr>
      </w:pPr>
    </w:p>
    <w:p w:rsidR="00172476" w:rsidRDefault="00172476" w:rsidP="00590E20">
      <w:pPr>
        <w:spacing w:line="276" w:lineRule="auto"/>
        <w:jc w:val="both"/>
        <w:rPr>
          <w:b/>
          <w:sz w:val="30"/>
          <w:szCs w:val="30"/>
        </w:rPr>
      </w:pPr>
    </w:p>
    <w:p w:rsidR="00172476" w:rsidRDefault="00172476" w:rsidP="00590E20">
      <w:pPr>
        <w:spacing w:line="276" w:lineRule="auto"/>
        <w:jc w:val="both"/>
        <w:rPr>
          <w:b/>
          <w:sz w:val="30"/>
          <w:szCs w:val="30"/>
        </w:rPr>
      </w:pPr>
    </w:p>
    <w:p w:rsidR="00172476" w:rsidRDefault="00172476" w:rsidP="00590E20">
      <w:pPr>
        <w:spacing w:line="276" w:lineRule="auto"/>
        <w:jc w:val="both"/>
        <w:rPr>
          <w:b/>
          <w:sz w:val="30"/>
          <w:szCs w:val="30"/>
        </w:rPr>
      </w:pPr>
    </w:p>
    <w:p w:rsidR="00DB1D69" w:rsidRPr="007D16F7" w:rsidRDefault="008B2664" w:rsidP="00590E20">
      <w:pPr>
        <w:spacing w:line="276" w:lineRule="auto"/>
        <w:jc w:val="both"/>
        <w:rPr>
          <w:sz w:val="30"/>
          <w:szCs w:val="30"/>
        </w:rPr>
      </w:pPr>
      <w:r w:rsidRPr="008B2664">
        <w:rPr>
          <w:b/>
          <w:sz w:val="30"/>
          <w:szCs w:val="30"/>
        </w:rPr>
        <w:lastRenderedPageBreak/>
        <w:t>Głosować korespondencyjnie</w:t>
      </w:r>
      <w:r w:rsidRPr="008B2664">
        <w:rPr>
          <w:bCs/>
          <w:sz w:val="30"/>
          <w:szCs w:val="30"/>
        </w:rPr>
        <w:t xml:space="preserve"> mogą wyborcy</w:t>
      </w:r>
      <w:r w:rsidR="00DB1D69" w:rsidRPr="007D16F7">
        <w:rPr>
          <w:sz w:val="30"/>
          <w:szCs w:val="30"/>
        </w:rPr>
        <w:t xml:space="preserve">: </w:t>
      </w:r>
    </w:p>
    <w:p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rsidR="008B2664" w:rsidRPr="008B2664" w:rsidRDefault="008B2664" w:rsidP="008B2664">
      <w:pPr>
        <w:spacing w:line="276" w:lineRule="auto"/>
        <w:jc w:val="both"/>
        <w:rPr>
          <w:sz w:val="30"/>
          <w:szCs w:val="30"/>
        </w:rPr>
      </w:pPr>
      <w:r w:rsidRPr="008B2664">
        <w:rPr>
          <w:sz w:val="30"/>
          <w:szCs w:val="30"/>
        </w:rPr>
        <w:t xml:space="preserve">2) 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rsidR="008B2664" w:rsidRPr="008B2664" w:rsidRDefault="008B2664" w:rsidP="008B2664">
      <w:pPr>
        <w:spacing w:line="276" w:lineRule="auto"/>
        <w:jc w:val="both"/>
        <w:rPr>
          <w:sz w:val="30"/>
          <w:szCs w:val="30"/>
        </w:rPr>
      </w:pPr>
      <w:r w:rsidRPr="008B2664">
        <w:rPr>
          <w:sz w:val="30"/>
          <w:szCs w:val="30"/>
        </w:rPr>
        <w:t>a) całkowitej niezdolności do pracy i niezdolności do samodzielnej egzystencji,</w:t>
      </w:r>
    </w:p>
    <w:p w:rsidR="008B2664" w:rsidRPr="008B2664" w:rsidRDefault="008B2664" w:rsidP="008B2664">
      <w:pPr>
        <w:spacing w:line="276" w:lineRule="auto"/>
        <w:jc w:val="both"/>
        <w:rPr>
          <w:sz w:val="30"/>
          <w:szCs w:val="30"/>
        </w:rPr>
      </w:pPr>
      <w:r w:rsidRPr="008B2664">
        <w:rPr>
          <w:sz w:val="30"/>
          <w:szCs w:val="30"/>
        </w:rPr>
        <w:t>b) całkowitej niezdolności do pracy,</w:t>
      </w:r>
    </w:p>
    <w:p w:rsidR="008B2664" w:rsidRPr="008B2664" w:rsidRDefault="008B2664" w:rsidP="008B2664">
      <w:pPr>
        <w:spacing w:line="276" w:lineRule="auto"/>
        <w:jc w:val="both"/>
        <w:rPr>
          <w:sz w:val="30"/>
          <w:szCs w:val="30"/>
        </w:rPr>
      </w:pPr>
      <w:r w:rsidRPr="008B2664">
        <w:rPr>
          <w:sz w:val="30"/>
          <w:szCs w:val="30"/>
        </w:rPr>
        <w:t>c) niezdolności do samodzielnej egzystencji,</w:t>
      </w:r>
    </w:p>
    <w:p w:rsidR="008B2664" w:rsidRPr="008B2664" w:rsidRDefault="008B2664" w:rsidP="008B2664">
      <w:pPr>
        <w:spacing w:line="276" w:lineRule="auto"/>
        <w:jc w:val="both"/>
        <w:rPr>
          <w:sz w:val="30"/>
          <w:szCs w:val="30"/>
        </w:rPr>
      </w:pPr>
      <w:r w:rsidRPr="008B2664">
        <w:rPr>
          <w:sz w:val="30"/>
          <w:szCs w:val="30"/>
        </w:rPr>
        <w:t>d) o zaliczeniu do I grupy inwalidów,</w:t>
      </w:r>
    </w:p>
    <w:p w:rsidR="008B2664" w:rsidRPr="008B2664" w:rsidRDefault="008B2664" w:rsidP="008B2664">
      <w:pPr>
        <w:spacing w:line="276" w:lineRule="auto"/>
        <w:jc w:val="both"/>
        <w:rPr>
          <w:sz w:val="30"/>
          <w:szCs w:val="30"/>
        </w:rPr>
      </w:pPr>
      <w:r w:rsidRPr="008B2664">
        <w:rPr>
          <w:sz w:val="30"/>
          <w:szCs w:val="30"/>
        </w:rPr>
        <w:t>e) o zaliczeniu do II grupy inwalidów,</w:t>
      </w:r>
    </w:p>
    <w:p w:rsidR="008B2664" w:rsidRPr="008B2664" w:rsidRDefault="008B2664" w:rsidP="008B2664">
      <w:pPr>
        <w:spacing w:line="276" w:lineRule="auto"/>
        <w:jc w:val="both"/>
        <w:rPr>
          <w:sz w:val="30"/>
          <w:szCs w:val="30"/>
        </w:rPr>
      </w:pPr>
      <w:r w:rsidRPr="008B2664">
        <w:rPr>
          <w:sz w:val="30"/>
          <w:szCs w:val="30"/>
        </w:rPr>
        <w:t>a także wyborcy о stałej albo długotrwałej niezdolności do pracy w gospodarstwie rolnym, którym przysługuje zasiłek pielęgnacyjny, lub</w:t>
      </w:r>
    </w:p>
    <w:p w:rsidR="008B2664" w:rsidRPr="008B2664" w:rsidRDefault="008B2664" w:rsidP="008B2664">
      <w:pPr>
        <w:spacing w:line="276" w:lineRule="auto"/>
        <w:jc w:val="both"/>
        <w:rPr>
          <w:sz w:val="30"/>
          <w:szCs w:val="30"/>
        </w:rPr>
      </w:pPr>
      <w:r w:rsidRPr="008B2664">
        <w:rPr>
          <w:sz w:val="30"/>
          <w:szCs w:val="30"/>
        </w:rPr>
        <w:t>3)</w:t>
      </w:r>
      <w:r w:rsidRPr="008B2664">
        <w:t xml:space="preserve"> </w:t>
      </w:r>
      <w:r w:rsidRPr="008B2664">
        <w:rPr>
          <w:sz w:val="30"/>
          <w:szCs w:val="30"/>
        </w:rPr>
        <w:t xml:space="preserve">podlegający w dniu głosowania obowiązkowej kwarantannie, izolacji lub izolacji w warunkach domowych, o których mowa </w:t>
      </w:r>
      <w:r w:rsidRPr="008B2664">
        <w:rPr>
          <w:sz w:val="30"/>
          <w:szCs w:val="30"/>
        </w:rPr>
        <w:br/>
        <w:t xml:space="preserve">w ustawie z dnia 5 grudnia 2008 r. o zapobieganiu oraz zwalczaniu zakażeń i chorób zakaźnych u ludzi (Dz.U. z 2019 r. poz. 1239 </w:t>
      </w:r>
      <w:r w:rsidRPr="008B2664">
        <w:rPr>
          <w:sz w:val="30"/>
          <w:szCs w:val="30"/>
        </w:rPr>
        <w:br/>
        <w:t>i 1495 oraz z 2020 r. poz. 284 i 374);</w:t>
      </w:r>
    </w:p>
    <w:p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Olsztynie III</w:t>
      </w:r>
      <w:r w:rsidRPr="0086039A">
        <w:rPr>
          <w:b/>
          <w:sz w:val="30"/>
          <w:szCs w:val="30"/>
        </w:rPr>
        <w:t xml:space="preserve"> najpóźniej </w:t>
      </w:r>
      <w:r w:rsidR="00281250" w:rsidRPr="0086039A">
        <w:rPr>
          <w:b/>
          <w:sz w:val="30"/>
          <w:szCs w:val="30"/>
        </w:rPr>
        <w:t xml:space="preserve">do dnia </w:t>
      </w:r>
      <w:r w:rsidR="00347E89">
        <w:rPr>
          <w:b/>
          <w:sz w:val="30"/>
          <w:szCs w:val="30"/>
        </w:rPr>
        <w:t>27 kwietnia 2020</w:t>
      </w:r>
      <w:r w:rsidR="00E807EE">
        <w:rPr>
          <w:b/>
          <w:sz w:val="30"/>
          <w:szCs w:val="30"/>
        </w:rPr>
        <w:t xml:space="preserve"> r.</w:t>
      </w:r>
      <w:r w:rsidR="008B2664" w:rsidRPr="008B2664">
        <w:rPr>
          <w:b/>
          <w:sz w:val="30"/>
          <w:szCs w:val="30"/>
        </w:rPr>
        <w:t xml:space="preserve">, z wyjątkiem wyborcy podlegającego w dniu głosowania obowiązkowej kwarantannie, izolacji lub izolacji w warunkach domowych, który zamiar głosowania zgłasza do dnia </w:t>
      </w:r>
      <w:r w:rsidR="008B2664" w:rsidRPr="00DE2DB7">
        <w:rPr>
          <w:b/>
          <w:sz w:val="30"/>
          <w:szCs w:val="30"/>
        </w:rPr>
        <w:t>5 maja 2020 r.</w:t>
      </w:r>
    </w:p>
    <w:p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rsidR="008B445D" w:rsidRPr="007D16F7" w:rsidRDefault="00EC1B74" w:rsidP="00590E20">
      <w:pPr>
        <w:spacing w:line="276" w:lineRule="auto"/>
        <w:jc w:val="both"/>
        <w:rPr>
          <w:sz w:val="30"/>
          <w:szCs w:val="30"/>
        </w:rPr>
      </w:pPr>
      <w:r>
        <w:rPr>
          <w:sz w:val="30"/>
          <w:szCs w:val="30"/>
        </w:rPr>
        <w:t>4</w:t>
      </w:r>
      <w:r w:rsidR="00DB1D69" w:rsidRPr="007D16F7">
        <w:rPr>
          <w:sz w:val="30"/>
          <w:szCs w:val="30"/>
        </w:rPr>
        <w:t>) zaliczeniu do I grupy inwalidów</w:t>
      </w:r>
      <w:r w:rsidR="00641EA8">
        <w:rPr>
          <w:sz w:val="30"/>
          <w:szCs w:val="30"/>
        </w:rPr>
        <w:t>;</w:t>
      </w:r>
    </w:p>
    <w:p w:rsidR="007D16F7" w:rsidRDefault="00EC1B74" w:rsidP="00590E20">
      <w:pPr>
        <w:spacing w:line="276" w:lineRule="auto"/>
        <w:jc w:val="both"/>
        <w:rPr>
          <w:sz w:val="30"/>
          <w:szCs w:val="30"/>
        </w:rPr>
      </w:pPr>
      <w:r>
        <w:rPr>
          <w:sz w:val="30"/>
          <w:szCs w:val="30"/>
        </w:rPr>
        <w:t>5</w:t>
      </w:r>
      <w:r w:rsidR="00DB1D69" w:rsidRPr="007D16F7">
        <w:rPr>
          <w:sz w:val="30"/>
          <w:szCs w:val="30"/>
        </w:rPr>
        <w:t>) za</w:t>
      </w:r>
      <w:r w:rsidR="00BC3565" w:rsidRPr="007D16F7">
        <w:rPr>
          <w:sz w:val="30"/>
          <w:szCs w:val="30"/>
        </w:rPr>
        <w:t xml:space="preserve">liczeniu do II grupy inwalidów; </w:t>
      </w:r>
    </w:p>
    <w:p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Burmistrza Miasta Mrągowo n</w:t>
      </w:r>
      <w:r w:rsidR="003A1ADE" w:rsidRPr="0086039A">
        <w:rPr>
          <w:b/>
          <w:sz w:val="30"/>
          <w:szCs w:val="30"/>
        </w:rPr>
        <w:t xml:space="preserve">ajpóźniej </w:t>
      </w:r>
      <w:r w:rsidR="00281250" w:rsidRPr="0086039A">
        <w:rPr>
          <w:b/>
          <w:sz w:val="30"/>
          <w:szCs w:val="30"/>
        </w:rPr>
        <w:t xml:space="preserve">do dnia </w:t>
      </w:r>
      <w:r w:rsidR="00347E89">
        <w:rPr>
          <w:b/>
          <w:sz w:val="30"/>
          <w:szCs w:val="30"/>
        </w:rPr>
        <w:t>4 maja 2020</w:t>
      </w:r>
      <w:r w:rsidR="00E807EE">
        <w:rPr>
          <w:b/>
          <w:sz w:val="30"/>
          <w:szCs w:val="30"/>
        </w:rPr>
        <w:t xml:space="preserve"> r.</w:t>
      </w:r>
    </w:p>
    <w:p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10 maja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rsidR="008B445D" w:rsidRPr="00233F5B" w:rsidRDefault="008B445D" w:rsidP="009C06C2">
      <w:pPr>
        <w:ind w:left="11624" w:right="283"/>
        <w:jc w:val="both"/>
        <w:rPr>
          <w:b/>
          <w:sz w:val="32"/>
          <w:szCs w:val="32"/>
        </w:rPr>
      </w:pPr>
    </w:p>
    <w:p w:rsidR="008B445D" w:rsidRPr="00233F5B" w:rsidRDefault="008B445D" w:rsidP="009C06C2">
      <w:pPr>
        <w:ind w:left="11624" w:right="283"/>
        <w:jc w:val="both"/>
        <w:rPr>
          <w:b/>
          <w:sz w:val="32"/>
          <w:szCs w:val="32"/>
        </w:rPr>
      </w:pPr>
    </w:p>
    <w:p w:rsidR="005C3FD8" w:rsidRPr="00233F5B" w:rsidRDefault="00ED5B73" w:rsidP="00F74FB8">
      <w:pPr>
        <w:ind w:left="6804" w:right="283"/>
        <w:jc w:val="center"/>
        <w:rPr>
          <w:sz w:val="32"/>
          <w:szCs w:val="32"/>
        </w:rPr>
      </w:pPr>
      <w:r>
        <w:rPr>
          <w:b/>
          <w:sz w:val="32"/>
          <w:szCs w:val="32"/>
        </w:rPr>
        <w:t>Burmistrz Miasta Mrągowo</w:t>
      </w:r>
    </w:p>
    <w:p w:rsidR="0019039C" w:rsidRDefault="0019039C" w:rsidP="00F74FB8">
      <w:pPr>
        <w:ind w:left="6804" w:right="283"/>
        <w:jc w:val="center"/>
        <w:rPr>
          <w:sz w:val="32"/>
          <w:szCs w:val="32"/>
        </w:rPr>
      </w:pPr>
    </w:p>
    <w:p w:rsidR="008B445D" w:rsidRPr="0019039C" w:rsidRDefault="00172476" w:rsidP="00F74FB8">
      <w:pPr>
        <w:ind w:left="6804" w:right="283"/>
        <w:jc w:val="center"/>
        <w:rPr>
          <w:b/>
          <w:i/>
          <w:sz w:val="32"/>
          <w:szCs w:val="32"/>
        </w:rPr>
      </w:pPr>
      <w:r>
        <w:rPr>
          <w:b/>
          <w:sz w:val="32"/>
          <w:szCs w:val="32"/>
        </w:rPr>
        <w:t xml:space="preserve">(-) </w:t>
      </w:r>
      <w:r w:rsidR="0019039C" w:rsidRPr="0019039C">
        <w:rPr>
          <w:b/>
          <w:sz w:val="32"/>
          <w:szCs w:val="32"/>
        </w:rPr>
        <w:t>Stanisław BUŁAJEWSKI</w:t>
      </w:r>
    </w:p>
    <w:sectPr w:rsidR="008B445D" w:rsidRPr="0019039C"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72476"/>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5016D"/>
    <w:rsid w:val="00651FCE"/>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4710-2A3A-490D-A445-81914873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5817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Długosz</dc:creator>
  <cp:lastModifiedBy>Katarzyna Długosz</cp:lastModifiedBy>
  <cp:revision>3</cp:revision>
  <cp:lastPrinted>2016-11-15T08:29:00Z</cp:lastPrinted>
  <dcterms:created xsi:type="dcterms:W3CDTF">2020-04-10T07:32:00Z</dcterms:created>
  <dcterms:modified xsi:type="dcterms:W3CDTF">2020-04-10T07:53:00Z</dcterms:modified>
</cp:coreProperties>
</file>