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95" w:rsidRPr="00CC4A95" w:rsidRDefault="00CC4A95" w:rsidP="00CC4A9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 xml:space="preserve">  Uchwała Nr </w:t>
      </w:r>
      <w:r w:rsidR="00BA4490">
        <w:rPr>
          <w:rFonts w:ascii="Bookman Old Style" w:hAnsi="Bookman Old Style" w:cs="Bookman Old Style"/>
          <w:b/>
          <w:bCs/>
          <w:sz w:val="24"/>
          <w:szCs w:val="24"/>
        </w:rPr>
        <w:t>XVIII</w:t>
      </w: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/</w:t>
      </w:r>
      <w:r w:rsidR="00BA4490">
        <w:rPr>
          <w:rFonts w:ascii="Bookman Old Style" w:hAnsi="Bookman Old Style" w:cs="Bookman Old Style"/>
          <w:b/>
          <w:bCs/>
          <w:sz w:val="24"/>
          <w:szCs w:val="24"/>
        </w:rPr>
        <w:t>1/</w:t>
      </w: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 xml:space="preserve">2019    </w:t>
      </w:r>
      <w:r w:rsidRPr="00CC4A95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CC4A95" w:rsidRPr="00CC4A95" w:rsidRDefault="00CC4A95" w:rsidP="00CC4A9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 xml:space="preserve">z dnia </w:t>
      </w:r>
      <w:r w:rsidR="00BA4490">
        <w:rPr>
          <w:rFonts w:ascii="Bookman Old Style" w:hAnsi="Bookman Old Style" w:cs="Bookman Old Style"/>
          <w:b/>
          <w:bCs/>
          <w:sz w:val="24"/>
          <w:szCs w:val="24"/>
        </w:rPr>
        <w:t xml:space="preserve">23 grudnia </w:t>
      </w: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2019 r.</w:t>
      </w:r>
    </w:p>
    <w:p w:rsidR="00CC4A95" w:rsidRPr="00CC4A95" w:rsidRDefault="00CC4A95" w:rsidP="00CC4A95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2020 – 2027.</w:t>
      </w:r>
    </w:p>
    <w:p w:rsidR="00CC4A95" w:rsidRPr="00CC4A95" w:rsidRDefault="00CC4A95" w:rsidP="00CC4A9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CC4A9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CC4A95">
        <w:rPr>
          <w:rFonts w:ascii="Bookman Old Style" w:hAnsi="Bookman Old Style" w:cs="Bookman Old Style"/>
          <w:sz w:val="24"/>
          <w:szCs w:val="24"/>
        </w:rPr>
        <w:t xml:space="preserve">. Dz. U. z 2018 r., poz. 509 z </w:t>
      </w:r>
      <w:proofErr w:type="spellStart"/>
      <w:r w:rsidRPr="00CC4A95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CC4A95">
        <w:rPr>
          <w:rFonts w:ascii="Bookman Old Style" w:hAnsi="Bookman Old Style" w:cs="Bookman Old Style"/>
          <w:sz w:val="24"/>
          <w:szCs w:val="24"/>
        </w:rPr>
        <w:t>. zm.) oraz art. 18 ust. 2 pkt 6 ustawy z dnia 8 marca 1990 r. o samorządzie gminnym (</w:t>
      </w:r>
      <w:proofErr w:type="spellStart"/>
      <w:r w:rsidRPr="00CC4A95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CC4A95">
        <w:rPr>
          <w:rFonts w:ascii="Bookman Old Style" w:hAnsi="Bookman Old Style" w:cs="Bookman Old Style"/>
          <w:sz w:val="24"/>
          <w:szCs w:val="24"/>
        </w:rPr>
        <w:t xml:space="preserve">. Dz. U. z 2019 r., poz. 869 z </w:t>
      </w:r>
      <w:proofErr w:type="spellStart"/>
      <w:r w:rsidRPr="00CC4A95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CC4A95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CC4A95" w:rsidRPr="00CC4A95" w:rsidRDefault="00CC4A95" w:rsidP="00CC4A95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Wieloletnią Prognozę Finansową Gminy Miasto Mrągowo na lata 2020– 2027</w:t>
      </w:r>
      <w:r w:rsidRPr="00CC4A95">
        <w:rPr>
          <w:rFonts w:ascii="Bookman Old Style" w:hAnsi="Bookman Old Style" w:cs="Bookman Old Style"/>
          <w:color w:val="000000"/>
          <w:sz w:val="24"/>
          <w:szCs w:val="24"/>
        </w:rPr>
        <w:t>, zgodnie z załącznikiem nr 1.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Wykaz przedsięwzięć realizowanych w latach 2020–2027</w:t>
      </w:r>
      <w:r w:rsidRPr="00CC4A95">
        <w:rPr>
          <w:rFonts w:ascii="Bookman Old Style" w:hAnsi="Bookman Old Style" w:cs="Bookman Old Style"/>
          <w:i/>
          <w:iCs/>
          <w:sz w:val="24"/>
          <w:szCs w:val="24"/>
        </w:rPr>
        <w:t xml:space="preserve">, </w:t>
      </w:r>
      <w:r w:rsidRPr="00CC4A95">
        <w:rPr>
          <w:rFonts w:ascii="Bookman Old Style" w:hAnsi="Bookman Old Style" w:cs="Bookman Old Style"/>
          <w:sz w:val="24"/>
          <w:szCs w:val="24"/>
        </w:rPr>
        <w:t>zgodnie z załącznikiem nr 2.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1. Upoważnia się Burmistrza Miasta do zaciągania zobowiązań związanych z realizacją przedsięwzięć, określonych w załączniku nr 2.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2. Upoważnia się Burmistrza Miasta do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:rsid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A4490" w:rsidRDefault="00BA4490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A4490" w:rsidRDefault="00BA4490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A4490" w:rsidRPr="00CC4A95" w:rsidRDefault="00BA4490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bookmarkStart w:id="0" w:name="_GoBack"/>
      <w:bookmarkEnd w:id="0"/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§ 4</w:t>
      </w:r>
    </w:p>
    <w:p w:rsidR="00CC4A95" w:rsidRPr="00CC4A95" w:rsidRDefault="00CC4A95" w:rsidP="00CC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0" w:after="4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color w:val="000000"/>
          <w:sz w:val="24"/>
          <w:szCs w:val="24"/>
        </w:rPr>
        <w:t xml:space="preserve">1.Upoważnia się Burmistrza Miasta do: </w:t>
      </w:r>
    </w:p>
    <w:p w:rsidR="00CC4A95" w:rsidRPr="00CC4A95" w:rsidRDefault="00CC4A95" w:rsidP="00CC4A95">
      <w:pPr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0" w:after="4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color w:val="000000"/>
          <w:sz w:val="24"/>
          <w:szCs w:val="24"/>
        </w:rPr>
        <w:t>przekazania upraw</w:t>
      </w:r>
      <w:r w:rsidRPr="00CC4A95">
        <w:rPr>
          <w:rFonts w:ascii="Bookman Old Style" w:hAnsi="Bookman Old Style" w:cs="Bookman Old Style"/>
          <w:sz w:val="24"/>
          <w:szCs w:val="24"/>
        </w:rPr>
        <w:t>nień kierownikom jednostek organizacyjnych Gminy Miasto Mrągowo do zaciągania zobowiązań, związanych z realizacją przedsięwzięć, określonych w załączniku nr 2,</w:t>
      </w:r>
    </w:p>
    <w:p w:rsidR="00CC4A95" w:rsidRPr="00CC4A95" w:rsidRDefault="00CC4A95" w:rsidP="00CC4A95">
      <w:pPr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przekazania uprawnień kierownikom jednostek organizacyjnych Gminy Miasto Mrągowo do zaciągania zobowiązań z tytułu umów, których realizacja w roku budżetowym i w latach następnych jest niezbędna do zapewnienia ciągłości działania jednostki i z których wynikające płatności wykraczają poza rok budżetowy.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5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6</w:t>
      </w:r>
    </w:p>
    <w:p w:rsidR="00CC4A95" w:rsidRPr="00CC4A95" w:rsidRDefault="00CC4A95" w:rsidP="00CC4A95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color w:val="000000"/>
          <w:sz w:val="24"/>
          <w:szCs w:val="24"/>
        </w:rPr>
        <w:t>Traci moc Uchwała Nr III/6/2018 Rady Miejskiej w Mrągowie z dnia   20.12.2018 r. w sprawie uchwalenia Wieloletniej Prognozy Finansowej Gminy Miasto Mrągowo na lata 2019-2026.</w:t>
      </w:r>
    </w:p>
    <w:p w:rsidR="00CC4A95" w:rsidRPr="00CC4A95" w:rsidRDefault="00CC4A95" w:rsidP="00CC4A95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C4A95">
        <w:rPr>
          <w:rFonts w:ascii="Bookman Old Style" w:hAnsi="Bookman Old Style" w:cs="Bookman Old Style"/>
          <w:b/>
          <w:bCs/>
          <w:sz w:val="24"/>
          <w:szCs w:val="24"/>
        </w:rPr>
        <w:t>§ 7</w:t>
      </w:r>
    </w:p>
    <w:p w:rsidR="00CC4A95" w:rsidRPr="00CC4A95" w:rsidRDefault="00CC4A95" w:rsidP="00CC4A95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CC4A95" w:rsidRPr="00CC4A95" w:rsidRDefault="00CC4A95" w:rsidP="00CC4A95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CC4A95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CC4A95" w:rsidRPr="00CC4A95" w:rsidRDefault="00CC4A95" w:rsidP="00CC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A95" w:rsidRPr="00CC4A95" w:rsidRDefault="00CC4A95" w:rsidP="00CC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A95" w:rsidRPr="00CC4A95" w:rsidRDefault="00CC4A95" w:rsidP="00CC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</w:r>
      <w:r w:rsidRPr="00CC4A95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CC4A95" w:rsidRPr="00CC4A95" w:rsidRDefault="00CC4A95" w:rsidP="00CC4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0B3" w:rsidRDefault="000470B3"/>
    <w:sectPr w:rsidR="000470B3" w:rsidSect="003C6B8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Bookman Old Style" w:hAnsi="Bookman Old Style" w:cs="Bookman Old Style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F3"/>
    <w:rsid w:val="000470B3"/>
    <w:rsid w:val="00553AF3"/>
    <w:rsid w:val="00BA4490"/>
    <w:rsid w:val="00C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3</cp:revision>
  <cp:lastPrinted>2019-12-23T13:54:00Z</cp:lastPrinted>
  <dcterms:created xsi:type="dcterms:W3CDTF">2019-11-21T12:19:00Z</dcterms:created>
  <dcterms:modified xsi:type="dcterms:W3CDTF">2019-12-23T13:54:00Z</dcterms:modified>
</cp:coreProperties>
</file>