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35" w:rsidRPr="00670C35" w:rsidRDefault="007D1C0E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hAnsi="Bookman Old Style" w:cs="Bookman Old Style"/>
          <w:b/>
          <w:bCs/>
          <w:sz w:val="24"/>
          <w:szCs w:val="24"/>
        </w:rPr>
        <w:t>Uchwała Nr XLVII/8/2018</w:t>
      </w:r>
      <w:r w:rsidR="00670C35" w:rsidRPr="00670C35">
        <w:rPr>
          <w:rFonts w:ascii="Bookman Old Style" w:hAnsi="Bookman Old Style" w:cs="Bookman Old Style"/>
          <w:b/>
          <w:bCs/>
          <w:sz w:val="24"/>
          <w:szCs w:val="24"/>
        </w:rPr>
        <w:br/>
        <w:t xml:space="preserve">Rady Miejskiej w Mrągowie </w:t>
      </w:r>
    </w:p>
    <w:p w:rsidR="00670C35" w:rsidRPr="00670C35" w:rsidRDefault="00670C35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>z dnia 30.08.2018r.</w:t>
      </w:r>
    </w:p>
    <w:p w:rsidR="00670C35" w:rsidRPr="00670C35" w:rsidRDefault="00670C35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 xml:space="preserve">w sprawie </w:t>
      </w:r>
      <w:r w:rsidR="00272D31">
        <w:rPr>
          <w:rFonts w:ascii="Bookman Old Style" w:hAnsi="Bookman Old Style" w:cs="Bookman Old Style"/>
          <w:b/>
          <w:bCs/>
          <w:sz w:val="24"/>
          <w:szCs w:val="24"/>
        </w:rPr>
        <w:t>zmiany</w:t>
      </w:r>
      <w:bookmarkStart w:id="0" w:name="_GoBack"/>
      <w:bookmarkEnd w:id="0"/>
      <w:r w:rsidRPr="00670C35">
        <w:rPr>
          <w:rFonts w:ascii="Bookman Old Style" w:hAnsi="Bookman Old Style" w:cs="Bookman Old Style"/>
          <w:b/>
          <w:bCs/>
          <w:sz w:val="24"/>
          <w:szCs w:val="24"/>
        </w:rPr>
        <w:t xml:space="preserve"> Wieloletniej Prognozy Finansowej Gminy Miasto Mrągowo na lata 2018 – 2025.</w:t>
      </w:r>
    </w:p>
    <w:p w:rsidR="00670C35" w:rsidRPr="00670C35" w:rsidRDefault="00670C35" w:rsidP="00670C35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>Na podstawie art. 226, art. 227, art. 228, art. 230 ust. 6 i art. 243 ustawy z dnia 27 sierpnia 2009 r. o finansach publicznych (</w:t>
      </w:r>
      <w:proofErr w:type="spellStart"/>
      <w:r w:rsidRPr="00670C35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670C35">
        <w:rPr>
          <w:rFonts w:ascii="Bookman Old Style" w:hAnsi="Bookman Old Style" w:cs="Bookman Old Style"/>
          <w:sz w:val="24"/>
          <w:szCs w:val="24"/>
        </w:rPr>
        <w:t>. Dz. U. z 2017 r., poz. 2077) oraz art. 18 ust. 2 pkt 6 ustawy z dnia 8 marca 1990 r. o samorządzie gminnym (</w:t>
      </w:r>
      <w:proofErr w:type="spellStart"/>
      <w:r w:rsidRPr="00670C35">
        <w:rPr>
          <w:rFonts w:ascii="Bookman Old Style" w:hAnsi="Bookman Old Style" w:cs="Bookman Old Style"/>
          <w:sz w:val="24"/>
          <w:szCs w:val="24"/>
        </w:rPr>
        <w:t>t.j</w:t>
      </w:r>
      <w:proofErr w:type="spellEnd"/>
      <w:r w:rsidRPr="00670C35">
        <w:rPr>
          <w:rFonts w:ascii="Bookman Old Style" w:hAnsi="Bookman Old Style" w:cs="Bookman Old Style"/>
          <w:sz w:val="24"/>
          <w:szCs w:val="24"/>
        </w:rPr>
        <w:t xml:space="preserve">. Dz. U. z 2017 r., poz. 1875, ze zm.)  </w:t>
      </w:r>
    </w:p>
    <w:p w:rsidR="00670C35" w:rsidRPr="00670C35" w:rsidRDefault="00670C35" w:rsidP="00670C35">
      <w:pPr>
        <w:widowControl w:val="0"/>
        <w:tabs>
          <w:tab w:val="right" w:pos="9072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 xml:space="preserve">                                </w:t>
      </w: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>Rada Miejska uchwala, co następuje:</w:t>
      </w:r>
    </w:p>
    <w:p w:rsidR="00670C35" w:rsidRPr="00670C35" w:rsidRDefault="00670C35" w:rsidP="00670C35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>§ 1</w:t>
      </w:r>
    </w:p>
    <w:p w:rsidR="00670C35" w:rsidRPr="00670C35" w:rsidRDefault="00670C35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>W Uchwale Rady Miejskiej Nr XXXIX/1/2017, z dnia 21 grudnia 2017 r. w sprawie uchwalenia Wieloletniej Prognozy Finansowej Gminy Miasto Mrągowo na lata 2018 – 2025, dokonuje się następujących zmian:</w:t>
      </w:r>
    </w:p>
    <w:p w:rsidR="00670C35" w:rsidRPr="00670C35" w:rsidRDefault="00670C35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 xml:space="preserve">1) Wieloletnia Prognoza Finansowa Gminy Miasto Mrągowo na lata                  2018 – 2025 otrzymuje brzmienie, zgodnie z </w:t>
      </w:r>
      <w:r w:rsidRPr="00670C35">
        <w:rPr>
          <w:rFonts w:ascii="Bookman Old Style" w:hAnsi="Bookman Old Style" w:cs="Bookman Old Style"/>
          <w:color w:val="000000"/>
          <w:sz w:val="24"/>
          <w:szCs w:val="24"/>
        </w:rPr>
        <w:t>załącznikiem nr 1.</w:t>
      </w:r>
    </w:p>
    <w:p w:rsidR="00670C35" w:rsidRPr="00670C35" w:rsidRDefault="00670C35" w:rsidP="00670C3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670C35">
        <w:rPr>
          <w:rFonts w:ascii="Bookman Old Style" w:hAnsi="Bookman Old Style" w:cs="Bookman Old Style"/>
          <w:color w:val="000000"/>
          <w:sz w:val="24"/>
          <w:szCs w:val="24"/>
        </w:rPr>
        <w:t>2) Wykaz przedsięwzięć realizowanych w latach 2018-2025 otrzymuje brzmienie, zgodnie z załącznikiem nr 2.</w:t>
      </w:r>
    </w:p>
    <w:p w:rsidR="00670C35" w:rsidRPr="00670C35" w:rsidRDefault="00670C35" w:rsidP="00670C35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>§ 2</w:t>
      </w:r>
    </w:p>
    <w:p w:rsidR="00670C35" w:rsidRPr="00670C35" w:rsidRDefault="00670C35" w:rsidP="00670C35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both"/>
        <w:rPr>
          <w:rFonts w:ascii="Bookman Old Style" w:hAnsi="Bookman Old Style" w:cs="Bookman Old Style"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>Wykonanie uchwały powierza się Burmistrzowi Miasta.</w:t>
      </w:r>
    </w:p>
    <w:p w:rsidR="00670C35" w:rsidRPr="00670C35" w:rsidRDefault="00670C35" w:rsidP="00670C35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/>
        <w:jc w:val="center"/>
        <w:rPr>
          <w:rFonts w:ascii="Bookman Old Style" w:hAnsi="Bookman Old Style" w:cs="Bookman Old Style"/>
          <w:b/>
          <w:bCs/>
          <w:sz w:val="24"/>
          <w:szCs w:val="24"/>
        </w:rPr>
      </w:pPr>
      <w:r w:rsidRPr="00670C35">
        <w:rPr>
          <w:rFonts w:ascii="Bookman Old Style" w:hAnsi="Bookman Old Style" w:cs="Bookman Old Style"/>
          <w:b/>
          <w:bCs/>
          <w:sz w:val="24"/>
          <w:szCs w:val="24"/>
        </w:rPr>
        <w:t>§ 3</w:t>
      </w:r>
    </w:p>
    <w:p w:rsidR="00670C35" w:rsidRPr="00670C35" w:rsidRDefault="00670C35" w:rsidP="00670C35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/>
        <w:jc w:val="both"/>
        <w:rPr>
          <w:rFonts w:ascii="Bookman Old Style" w:hAnsi="Bookman Old Style" w:cs="Bookman Old Style"/>
          <w:color w:val="000000"/>
          <w:sz w:val="24"/>
          <w:szCs w:val="24"/>
        </w:rPr>
      </w:pPr>
      <w:r w:rsidRPr="00670C35">
        <w:rPr>
          <w:rFonts w:ascii="Bookman Old Style" w:hAnsi="Bookman Old Style" w:cs="Bookman Old Style"/>
          <w:sz w:val="24"/>
          <w:szCs w:val="24"/>
        </w:rPr>
        <w:t xml:space="preserve">Uchwała wchodzi w życie z dniem podjęcia i podlega ogłoszeniu w sposób zwyczajowo przyjęty. </w:t>
      </w:r>
    </w:p>
    <w:p w:rsidR="00670C35" w:rsidRPr="00670C35" w:rsidRDefault="00670C35" w:rsidP="00670C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C35" w:rsidRPr="00670C35" w:rsidRDefault="00670C35" w:rsidP="00670C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</w:r>
      <w:r w:rsidRPr="00670C35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670C35" w:rsidRPr="00670C35" w:rsidRDefault="00670C35" w:rsidP="00670C3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70C35">
        <w:rPr>
          <w:rFonts w:ascii="Times New Roman" w:hAnsi="Times New Roman" w:cs="Times New Roman"/>
          <w:sz w:val="24"/>
          <w:szCs w:val="24"/>
        </w:rPr>
        <w:t xml:space="preserve">Przewodniczący Rady Miejskiej </w:t>
      </w:r>
    </w:p>
    <w:p w:rsidR="00670C35" w:rsidRPr="00670C35" w:rsidRDefault="00670C35" w:rsidP="00670C35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70C35" w:rsidRPr="00670C35" w:rsidRDefault="00670C35" w:rsidP="0067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70C35">
        <w:rPr>
          <w:rFonts w:ascii="Arial" w:hAnsi="Arial" w:cs="Arial"/>
          <w:sz w:val="24"/>
          <w:szCs w:val="24"/>
        </w:rPr>
        <w:tab/>
      </w:r>
      <w:r w:rsidRPr="00670C35">
        <w:rPr>
          <w:rFonts w:ascii="Arial" w:hAnsi="Arial" w:cs="Arial"/>
          <w:sz w:val="24"/>
          <w:szCs w:val="24"/>
        </w:rPr>
        <w:tab/>
      </w:r>
      <w:r w:rsidRPr="00670C35">
        <w:rPr>
          <w:rFonts w:ascii="Arial" w:hAnsi="Arial" w:cs="Arial"/>
          <w:sz w:val="24"/>
          <w:szCs w:val="24"/>
        </w:rPr>
        <w:tab/>
      </w:r>
      <w:r w:rsidRPr="00670C35">
        <w:rPr>
          <w:rFonts w:ascii="Arial" w:hAnsi="Arial" w:cs="Arial"/>
          <w:sz w:val="24"/>
          <w:szCs w:val="24"/>
        </w:rPr>
        <w:tab/>
      </w:r>
      <w:r w:rsidRPr="00670C3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</w:t>
      </w:r>
      <w:r w:rsidRPr="00670C35">
        <w:rPr>
          <w:rFonts w:ascii="Arial" w:hAnsi="Arial" w:cs="Arial"/>
          <w:sz w:val="24"/>
          <w:szCs w:val="24"/>
        </w:rPr>
        <w:t>Tadeusz Orzoł</w:t>
      </w:r>
    </w:p>
    <w:p w:rsidR="00670C35" w:rsidRPr="00670C35" w:rsidRDefault="00670C35" w:rsidP="00670C3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203AF" w:rsidRPr="00670C35" w:rsidRDefault="002203AF" w:rsidP="00670C35"/>
    <w:sectPr w:rsidR="002203AF" w:rsidRPr="00670C35" w:rsidSect="00C169B8">
      <w:pgSz w:w="12240" w:h="15840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990"/>
    <w:rsid w:val="002203AF"/>
    <w:rsid w:val="00272D31"/>
    <w:rsid w:val="003C3E5C"/>
    <w:rsid w:val="00670C35"/>
    <w:rsid w:val="007A0990"/>
    <w:rsid w:val="007D1C0E"/>
    <w:rsid w:val="008E2221"/>
    <w:rsid w:val="00AF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5950"/>
  <w15:docId w15:val="{C8553FA0-49C4-4CE9-8AEF-CE611FC55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Świder</dc:creator>
  <cp:keywords/>
  <dc:description/>
  <cp:lastModifiedBy>Małgorzata Tomaszewska</cp:lastModifiedBy>
  <cp:revision>7</cp:revision>
  <dcterms:created xsi:type="dcterms:W3CDTF">2018-05-18T12:56:00Z</dcterms:created>
  <dcterms:modified xsi:type="dcterms:W3CDTF">2018-09-06T06:42:00Z</dcterms:modified>
</cp:coreProperties>
</file>