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632" w:rsidRPr="00AF3632" w:rsidRDefault="00AF3632" w:rsidP="00AF3632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AF3632">
        <w:rPr>
          <w:rFonts w:ascii="Bookman Old Style" w:hAnsi="Bookman Old Style" w:cs="Bookman Old Style"/>
          <w:b/>
          <w:bCs/>
          <w:sz w:val="24"/>
          <w:szCs w:val="24"/>
        </w:rPr>
        <w:t>Uchwała Nr .............</w:t>
      </w:r>
      <w:r w:rsidRPr="00AF3632">
        <w:rPr>
          <w:rFonts w:ascii="Bookman Old Style" w:hAnsi="Bookman Old Style" w:cs="Bookman Old Style"/>
          <w:b/>
          <w:bCs/>
          <w:sz w:val="24"/>
          <w:szCs w:val="24"/>
        </w:rPr>
        <w:br/>
        <w:t xml:space="preserve">Rady Miejskiej w Mrągowie </w:t>
      </w:r>
    </w:p>
    <w:p w:rsidR="00AF3632" w:rsidRPr="00AF3632" w:rsidRDefault="00AF3632" w:rsidP="00AF3632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AF3632">
        <w:rPr>
          <w:rFonts w:ascii="Bookman Old Style" w:hAnsi="Bookman Old Style" w:cs="Bookman Old Style"/>
          <w:b/>
          <w:bCs/>
          <w:sz w:val="24"/>
          <w:szCs w:val="24"/>
        </w:rPr>
        <w:t>z dnia 28.06.2018r.</w:t>
      </w:r>
    </w:p>
    <w:p w:rsidR="00AF3632" w:rsidRPr="00AF3632" w:rsidRDefault="00AF3632" w:rsidP="00AF3632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AF3632">
        <w:rPr>
          <w:rFonts w:ascii="Bookman Old Style" w:hAnsi="Bookman Old Style" w:cs="Bookman Old Style"/>
          <w:b/>
          <w:bCs/>
          <w:sz w:val="24"/>
          <w:szCs w:val="24"/>
        </w:rPr>
        <w:t>w sprawie uchwalenia Wieloletniej Prognozy Finansowej Gminy Miasto Mrągowo na lata 2018 – 2025.</w:t>
      </w:r>
    </w:p>
    <w:p w:rsidR="00AF3632" w:rsidRPr="00AF3632" w:rsidRDefault="00AF3632" w:rsidP="00AF3632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AF3632">
        <w:rPr>
          <w:rFonts w:ascii="Bookman Old Style" w:hAnsi="Bookman Old Style" w:cs="Bookman Old Style"/>
          <w:sz w:val="24"/>
          <w:szCs w:val="24"/>
        </w:rPr>
        <w:t>Na podstawie art. 226, art. 227, art. 228, art. 230 ust. 6 i art. 243 ustawy z dnia 27 sierpnia 2009 r. o finansach publicznych (</w:t>
      </w:r>
      <w:proofErr w:type="spellStart"/>
      <w:r w:rsidRPr="00AF3632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AF3632">
        <w:rPr>
          <w:rFonts w:ascii="Bookman Old Style" w:hAnsi="Bookman Old Style" w:cs="Bookman Old Style"/>
          <w:sz w:val="24"/>
          <w:szCs w:val="24"/>
        </w:rPr>
        <w:t>. Dz. U. z 2017 r., poz. 2077) oraz art. 18 ust. 2 pkt 6 ustawy z dnia 8 marca 1990 r. o samorządzie gminnym (</w:t>
      </w:r>
      <w:proofErr w:type="spellStart"/>
      <w:r w:rsidRPr="00AF3632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AF3632">
        <w:rPr>
          <w:rFonts w:ascii="Bookman Old Style" w:hAnsi="Bookman Old Style" w:cs="Bookman Old Style"/>
          <w:sz w:val="24"/>
          <w:szCs w:val="24"/>
        </w:rPr>
        <w:t xml:space="preserve">. Dz. U. z 2017 r., poz. 1875, ze zm.)  </w:t>
      </w:r>
    </w:p>
    <w:p w:rsidR="00AF3632" w:rsidRPr="00AF3632" w:rsidRDefault="00AF3632" w:rsidP="00AF3632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AF3632">
        <w:rPr>
          <w:rFonts w:ascii="Bookman Old Style" w:hAnsi="Bookman Old Style" w:cs="Bookman Old Style"/>
          <w:sz w:val="24"/>
          <w:szCs w:val="24"/>
        </w:rPr>
        <w:t xml:space="preserve">                                </w:t>
      </w:r>
      <w:r w:rsidRPr="00AF3632">
        <w:rPr>
          <w:rFonts w:ascii="Bookman Old Style" w:hAnsi="Bookman Old Style" w:cs="Bookman Old Style"/>
          <w:b/>
          <w:bCs/>
          <w:sz w:val="24"/>
          <w:szCs w:val="24"/>
        </w:rPr>
        <w:t>Rada Miejska uchwala, co następuje:</w:t>
      </w:r>
    </w:p>
    <w:p w:rsidR="00AF3632" w:rsidRPr="00AF3632" w:rsidRDefault="00AF3632" w:rsidP="00AF3632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AF3632">
        <w:rPr>
          <w:rFonts w:ascii="Bookman Old Style" w:hAnsi="Bookman Old Style" w:cs="Bookman Old Style"/>
          <w:b/>
          <w:bCs/>
          <w:sz w:val="24"/>
          <w:szCs w:val="24"/>
        </w:rPr>
        <w:t>§ 1</w:t>
      </w:r>
    </w:p>
    <w:p w:rsidR="00AF3632" w:rsidRPr="00AF3632" w:rsidRDefault="00AF3632" w:rsidP="00AF3632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sz w:val="24"/>
          <w:szCs w:val="24"/>
        </w:rPr>
      </w:pPr>
      <w:r w:rsidRPr="00AF3632">
        <w:rPr>
          <w:rFonts w:ascii="Bookman Old Style" w:hAnsi="Bookman Old Style" w:cs="Bookman Old Style"/>
          <w:sz w:val="24"/>
          <w:szCs w:val="24"/>
        </w:rPr>
        <w:t>W Uchwale Rady Miejskiej Nr XXXIX/1/2017, z dnia 21 grudnia 2017 r. w sprawie uchwalenia Wieloletniej Prognozy Finansowej Gminy Miasto Mrągowo na lata 2018 – 2025, dokonuje się następujących zmian:</w:t>
      </w:r>
    </w:p>
    <w:p w:rsidR="00AF3632" w:rsidRPr="00AF3632" w:rsidRDefault="00AF3632" w:rsidP="00AF3632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AF3632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                 2018 – 2025 otrzymuje brzmienie, zgodnie z </w:t>
      </w:r>
      <w:r w:rsidRPr="00AF3632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AF3632" w:rsidRPr="00AF3632" w:rsidRDefault="00AF3632" w:rsidP="00AF3632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AF3632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2018-2025 otrzymuje brzmienie, zgodnie z załącznikiem nr 2.</w:t>
      </w:r>
    </w:p>
    <w:p w:rsidR="00AF3632" w:rsidRPr="00AF3632" w:rsidRDefault="00AF3632" w:rsidP="00AF3632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AF3632">
        <w:rPr>
          <w:rFonts w:ascii="Bookman Old Style" w:hAnsi="Bookman Old Style" w:cs="Bookman Old Style"/>
          <w:b/>
          <w:bCs/>
          <w:sz w:val="24"/>
          <w:szCs w:val="24"/>
        </w:rPr>
        <w:t>§ 2</w:t>
      </w:r>
    </w:p>
    <w:p w:rsidR="00AF3632" w:rsidRPr="00AF3632" w:rsidRDefault="00AF3632" w:rsidP="00AF3632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AF3632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AF3632" w:rsidRPr="00AF3632" w:rsidRDefault="00AF3632" w:rsidP="00AF3632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AF3632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AF3632" w:rsidRPr="00AF3632" w:rsidRDefault="00AF3632" w:rsidP="00AF3632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AF3632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AF3632" w:rsidRPr="00AF3632" w:rsidRDefault="00AF3632" w:rsidP="00AF3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632" w:rsidRPr="00AF3632" w:rsidRDefault="00AF3632" w:rsidP="00AF3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</w:r>
      <w:r w:rsidRPr="00AF3632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AF3632" w:rsidRPr="00AF3632" w:rsidRDefault="00AF3632" w:rsidP="00AF363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F3632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AF3632" w:rsidRPr="00AF3632" w:rsidRDefault="00AF3632" w:rsidP="00AF3632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F3632" w:rsidRPr="00AF3632" w:rsidRDefault="00AF3632" w:rsidP="00AF36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F3632">
        <w:rPr>
          <w:rFonts w:ascii="Arial" w:hAnsi="Arial" w:cs="Arial"/>
          <w:sz w:val="24"/>
          <w:szCs w:val="24"/>
        </w:rPr>
        <w:tab/>
      </w:r>
      <w:r w:rsidRPr="00AF3632">
        <w:rPr>
          <w:rFonts w:ascii="Arial" w:hAnsi="Arial" w:cs="Arial"/>
          <w:sz w:val="24"/>
          <w:szCs w:val="24"/>
        </w:rPr>
        <w:tab/>
      </w:r>
      <w:r w:rsidRPr="00AF3632">
        <w:rPr>
          <w:rFonts w:ascii="Arial" w:hAnsi="Arial" w:cs="Arial"/>
          <w:sz w:val="24"/>
          <w:szCs w:val="24"/>
        </w:rPr>
        <w:tab/>
      </w:r>
      <w:r w:rsidRPr="00AF3632">
        <w:rPr>
          <w:rFonts w:ascii="Arial" w:hAnsi="Arial" w:cs="Arial"/>
          <w:sz w:val="24"/>
          <w:szCs w:val="24"/>
        </w:rPr>
        <w:tab/>
      </w:r>
      <w:r w:rsidRPr="00AF3632">
        <w:rPr>
          <w:rFonts w:ascii="Arial" w:hAnsi="Arial" w:cs="Arial"/>
          <w:sz w:val="24"/>
          <w:szCs w:val="24"/>
        </w:rPr>
        <w:tab/>
        <w:t>Tadeusz Orzoł</w:t>
      </w:r>
    </w:p>
    <w:p w:rsidR="00AF3632" w:rsidRPr="00AF3632" w:rsidRDefault="00AF3632" w:rsidP="00AF36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03AF" w:rsidRPr="00AF3632" w:rsidRDefault="002203AF" w:rsidP="00AF3632">
      <w:bookmarkStart w:id="0" w:name="_GoBack"/>
      <w:bookmarkEnd w:id="0"/>
    </w:p>
    <w:sectPr w:rsidR="002203AF" w:rsidRPr="00AF3632" w:rsidSect="00EF0408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90"/>
    <w:rsid w:val="002203AF"/>
    <w:rsid w:val="003C3E5C"/>
    <w:rsid w:val="007A0990"/>
    <w:rsid w:val="00A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Ewelina Świder</cp:lastModifiedBy>
  <cp:revision>3</cp:revision>
  <dcterms:created xsi:type="dcterms:W3CDTF">2018-05-18T12:56:00Z</dcterms:created>
  <dcterms:modified xsi:type="dcterms:W3CDTF">2018-06-28T05:53:00Z</dcterms:modified>
</cp:coreProperties>
</file>