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2C58" w14:textId="08101444" w:rsidR="00595F59" w:rsidRDefault="007644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ZARZĄDZENIE Nr </w:t>
      </w:r>
      <w:r w:rsidR="00BF45AF">
        <w:rPr>
          <w:sz w:val="28"/>
          <w:szCs w:val="28"/>
        </w:rPr>
        <w:t>85</w:t>
      </w:r>
      <w:r>
        <w:rPr>
          <w:sz w:val="28"/>
          <w:szCs w:val="28"/>
        </w:rPr>
        <w:t>/2025</w:t>
      </w:r>
    </w:p>
    <w:p w14:paraId="71D90B20" w14:textId="77777777" w:rsidR="00595F59" w:rsidRDefault="00764451">
      <w:pPr>
        <w:jc w:val="center"/>
        <w:rPr>
          <w:sz w:val="28"/>
          <w:szCs w:val="28"/>
        </w:rPr>
      </w:pPr>
      <w:r>
        <w:rPr>
          <w:sz w:val="28"/>
          <w:szCs w:val="28"/>
        </w:rPr>
        <w:t>Burmistrza Miasta Mrągowa</w:t>
      </w:r>
    </w:p>
    <w:p w14:paraId="2E8CBEB1" w14:textId="63A414EB" w:rsidR="00595F59" w:rsidRDefault="007644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 dnia </w:t>
      </w:r>
      <w:r w:rsidR="00BF45AF">
        <w:rPr>
          <w:sz w:val="28"/>
          <w:szCs w:val="28"/>
        </w:rPr>
        <w:t>05</w:t>
      </w:r>
      <w:r>
        <w:rPr>
          <w:sz w:val="28"/>
          <w:szCs w:val="28"/>
        </w:rPr>
        <w:t>.12.202</w:t>
      </w:r>
      <w:r w:rsidR="007F5194">
        <w:rPr>
          <w:sz w:val="28"/>
          <w:szCs w:val="28"/>
        </w:rPr>
        <w:t>5</w:t>
      </w:r>
      <w:r>
        <w:rPr>
          <w:sz w:val="28"/>
          <w:szCs w:val="28"/>
        </w:rPr>
        <w:t xml:space="preserve"> r.</w:t>
      </w:r>
    </w:p>
    <w:p w14:paraId="687C4DB6" w14:textId="77777777" w:rsidR="00595F59" w:rsidRDefault="00595F59">
      <w:pPr>
        <w:pStyle w:val="Tekstpodstawowy2"/>
        <w:jc w:val="both"/>
      </w:pPr>
    </w:p>
    <w:p w14:paraId="03BE2EEA" w14:textId="77777777" w:rsidR="00595F59" w:rsidRPr="00764451" w:rsidRDefault="00764451">
      <w:pPr>
        <w:pStyle w:val="Tekstpodstawowy2"/>
        <w:jc w:val="center"/>
        <w:rPr>
          <w:color w:val="auto"/>
        </w:rPr>
      </w:pPr>
      <w:r>
        <w:rPr>
          <w:rStyle w:val="Numerstrony"/>
        </w:rPr>
        <w:t>w sprawie ustalenia zasad postępowania w zakresie realizacji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 xml:space="preserve">wień na roboty budowlane, dostawy i usługi objęte przepisami ustawy z dnia 11 września 2019 r. Prawo </w:t>
      </w:r>
      <w:r w:rsidRPr="00764451">
        <w:rPr>
          <w:rStyle w:val="Numerstrony"/>
          <w:color w:val="auto"/>
        </w:rPr>
        <w:t>zam</w:t>
      </w:r>
      <w:r w:rsidRPr="00764451">
        <w:rPr>
          <w:rStyle w:val="Numerstrony"/>
          <w:color w:val="auto"/>
          <w:lang w:val="es-ES_tradnl"/>
        </w:rPr>
        <w:t>ó</w:t>
      </w:r>
      <w:r w:rsidRPr="00764451">
        <w:rPr>
          <w:rStyle w:val="Numerstrony"/>
          <w:color w:val="auto"/>
        </w:rPr>
        <w:t xml:space="preserve">wień publicznych </w:t>
      </w:r>
      <w:r w:rsidRPr="00764451">
        <w:rPr>
          <w:rStyle w:val="Numerstrony"/>
          <w:color w:val="auto"/>
        </w:rPr>
        <w:br/>
      </w:r>
    </w:p>
    <w:p w14:paraId="321A7AC9" w14:textId="77777777" w:rsidR="00595F59" w:rsidRDefault="00764451">
      <w:pPr>
        <w:pStyle w:val="Tekstpodstawowy2"/>
        <w:jc w:val="both"/>
      </w:pPr>
      <w:r w:rsidRPr="00764451">
        <w:rPr>
          <w:color w:val="auto"/>
        </w:rPr>
        <w:t>Na podstawie art. 30 ust. 1 ustawy z dnia 8 marca 1990 r. o samorządzie gminnym (t.j.: Dz. U. z 2025 r. Poz. 1153) w zw.</w:t>
      </w:r>
      <w:r w:rsidRPr="00764451">
        <w:rPr>
          <w:rStyle w:val="Numerstrony"/>
          <w:color w:val="auto"/>
        </w:rPr>
        <w:t xml:space="preserve"> z </w:t>
      </w:r>
      <w:r>
        <w:rPr>
          <w:rStyle w:val="Numerstrony"/>
        </w:rPr>
        <w:t>art. 52 ust. 2 ustawy z dnia 11 września 2019 r. Prawo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wień publicznych (Dz .U. z 2024 r., poz. 1320 z późn. zm.) zarządzam co następuje:</w:t>
      </w:r>
    </w:p>
    <w:p w14:paraId="3CE53834" w14:textId="77777777" w:rsidR="00595F59" w:rsidRDefault="00764451">
      <w:pPr>
        <w:pStyle w:val="Tekstpodstawowy"/>
      </w:pPr>
      <w:r>
        <w:rPr>
          <w:rStyle w:val="Numerstrony"/>
        </w:rPr>
        <w:t xml:space="preserve"> </w:t>
      </w:r>
    </w:p>
    <w:p w14:paraId="40A9EBCC" w14:textId="77777777" w:rsidR="00595F59" w:rsidRDefault="007644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 w14:paraId="51C7C0D5" w14:textId="77777777" w:rsidR="00595F59" w:rsidRDefault="00764451">
      <w:pPr>
        <w:pStyle w:val="Tekstpodstawowy"/>
        <w:numPr>
          <w:ilvl w:val="0"/>
          <w:numId w:val="2"/>
        </w:numPr>
      </w:pPr>
      <w:r>
        <w:rPr>
          <w:rStyle w:val="Numerstrony"/>
        </w:rPr>
        <w:t>Przed wszczęciem postępowania o udzielenie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wienia publicznego należy oszacować wartość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wienia, a w przypadku gdy wartość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wienia jest r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wna lub przekracza progi unijne należy obowiązkowo przeprowadzić analizę potrzeb i wymagań. Kierownik kom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rki organizacyjnej lub pracownicy zatrudnieni na samodzielnych stanowiskach pracy Urzędu Miejskiego realizującej zadanie są odpowiedzialni za oszacowanie wartości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wienia oraz przeprowadzenie analizy potrzeb i wymagań.</w:t>
      </w:r>
    </w:p>
    <w:p w14:paraId="773D8F68" w14:textId="77777777" w:rsidR="00595F59" w:rsidRDefault="00764451">
      <w:pPr>
        <w:pStyle w:val="Tekstpodstawowy"/>
        <w:numPr>
          <w:ilvl w:val="0"/>
          <w:numId w:val="2"/>
        </w:numPr>
      </w:pPr>
      <w:r>
        <w:rPr>
          <w:rStyle w:val="Numerstrony"/>
        </w:rPr>
        <w:t>Udzielenie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wienia na roboty budowlane, dostawy bądź usługi poprzedza się przeprowadzeniem właściwego trybu postępowania o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 xml:space="preserve">wienia publiczne zgodnie </w:t>
      </w:r>
      <w:r>
        <w:rPr>
          <w:rStyle w:val="Numerstrony"/>
        </w:rPr>
        <w:br/>
        <w:t>z ustawą Prawo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 xml:space="preserve">wień publicznych. </w:t>
      </w:r>
    </w:p>
    <w:p w14:paraId="0FB3756E" w14:textId="77777777" w:rsidR="00595F59" w:rsidRDefault="00764451">
      <w:pPr>
        <w:pStyle w:val="Tekstpodstawowy"/>
        <w:numPr>
          <w:ilvl w:val="0"/>
          <w:numId w:val="2"/>
        </w:numPr>
      </w:pPr>
      <w:r>
        <w:rPr>
          <w:rStyle w:val="Numerstrony"/>
        </w:rPr>
        <w:t>Jeżeli wartość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wienia jest r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 xml:space="preserve">wna lub przekracza progi unijne postępowanie </w:t>
      </w:r>
      <w:r>
        <w:rPr>
          <w:rStyle w:val="Numerstrony"/>
        </w:rPr>
        <w:br/>
        <w:t>o udzielenie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wienia przeprowadza komisja przetargowa powołana przez Burmistrza.</w:t>
      </w:r>
    </w:p>
    <w:p w14:paraId="72ACBF1F" w14:textId="77777777" w:rsidR="00595F59" w:rsidRDefault="00764451">
      <w:pPr>
        <w:pStyle w:val="Tekstpodstawowy"/>
        <w:numPr>
          <w:ilvl w:val="0"/>
          <w:numId w:val="2"/>
        </w:numPr>
      </w:pPr>
      <w:r>
        <w:rPr>
          <w:rStyle w:val="Numerstrony"/>
        </w:rPr>
        <w:t>Jeżeli wartość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wienia jest niższa niż progi unijne, Burmistrz może powołać komisję przetargową do przeprowadzenia postępowania o udzielenie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wienia.</w:t>
      </w:r>
    </w:p>
    <w:p w14:paraId="682CF102" w14:textId="77777777" w:rsidR="00595F59" w:rsidRDefault="00595F59">
      <w:pPr>
        <w:rPr>
          <w:b/>
          <w:bCs/>
          <w:sz w:val="24"/>
          <w:szCs w:val="24"/>
        </w:rPr>
      </w:pPr>
    </w:p>
    <w:p w14:paraId="1F26D789" w14:textId="77777777" w:rsidR="00595F59" w:rsidRDefault="007644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30275546" w14:textId="77777777" w:rsidR="00595F59" w:rsidRDefault="00764451">
      <w:pPr>
        <w:jc w:val="both"/>
        <w:rPr>
          <w:sz w:val="24"/>
          <w:szCs w:val="24"/>
        </w:rPr>
      </w:pPr>
      <w:r>
        <w:rPr>
          <w:sz w:val="24"/>
          <w:szCs w:val="24"/>
        </w:rPr>
        <w:t>W zależności od wybranego trybu postępowania i wartości przedmiotu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wienia czynności należy dokumentować na drukach zgodnych z rozporządzeniem Ministra Rozwoju, Pracy i Technologii z dnia 18 grudnia 2020 r. w sprawie protokołów postępowania oraz dokumentacji postępowania o udzielenie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wienia publicznego (Dz. U. poz. 2434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FFF223D" w14:textId="77777777" w:rsidR="00595F59" w:rsidRDefault="00595F59">
      <w:pPr>
        <w:rPr>
          <w:b/>
          <w:bCs/>
          <w:sz w:val="24"/>
          <w:szCs w:val="24"/>
        </w:rPr>
      </w:pPr>
    </w:p>
    <w:p w14:paraId="29D166C3" w14:textId="77777777" w:rsidR="00595F59" w:rsidRDefault="007644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61601031" w14:textId="77777777" w:rsidR="00595F59" w:rsidRDefault="00764451">
      <w:pPr>
        <w:jc w:val="both"/>
        <w:rPr>
          <w:sz w:val="24"/>
          <w:szCs w:val="24"/>
        </w:rPr>
      </w:pPr>
      <w:r>
        <w:rPr>
          <w:sz w:val="24"/>
          <w:szCs w:val="24"/>
        </w:rPr>
        <w:t>Każda kom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rka organizacyjna Urzędu Miejskiego realizująca zadanie objęte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wieniami publicznymi prowadzi rejestr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wień publicznych tych zadań. Kierownik kom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rki organizacyjnej lub pracownicy zatrudnieni na samodzielnych stanowiskach pracy Urzędu Miejskiego realizującej zadanie są odpowiedzialni za przekazanie danych z rejestru pracownikowi ds.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wień publicznych do 10 stycznia każdego roku celem sporządzenia sprawozdania dla Prezesa UZP.</w:t>
      </w:r>
    </w:p>
    <w:p w14:paraId="3D5A2156" w14:textId="77777777" w:rsidR="00595F59" w:rsidRDefault="00595F59">
      <w:pPr>
        <w:rPr>
          <w:b/>
          <w:bCs/>
          <w:sz w:val="24"/>
          <w:szCs w:val="24"/>
        </w:rPr>
      </w:pPr>
    </w:p>
    <w:p w14:paraId="45BDAB8C" w14:textId="77777777" w:rsidR="00595F59" w:rsidRDefault="007644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186AE265" w14:textId="77777777" w:rsidR="00595F59" w:rsidRDefault="00764451">
      <w:pPr>
        <w:pStyle w:val="Nagwek1"/>
        <w:tabs>
          <w:tab w:val="left" w:pos="426"/>
        </w:tabs>
        <w:spacing w:before="0"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1. Dokumentację zam</w:t>
      </w:r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wienia tj. materiały przetargowe, protokół </w:t>
      </w:r>
      <w:r>
        <w:rPr>
          <w:rFonts w:ascii="Times New Roman" w:hAnsi="Times New Roman"/>
          <w:color w:val="000000"/>
          <w:sz w:val="24"/>
          <w:szCs w:val="24"/>
          <w:u w:color="000000"/>
          <w:lang w:val="it-IT"/>
        </w:rPr>
        <w:t>post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ępowania prowadzi pracownik ds. zam</w:t>
      </w:r>
      <w:r>
        <w:rPr>
          <w:rFonts w:ascii="Times New Roman" w:hAnsi="Times New Roman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wień publicznych.</w:t>
      </w:r>
    </w:p>
    <w:p w14:paraId="577BE993" w14:textId="77777777" w:rsidR="00595F59" w:rsidRDefault="00764451">
      <w:pPr>
        <w:pStyle w:val="Tekstpodstawowy"/>
        <w:ind w:left="284" w:hanging="284"/>
      </w:pPr>
      <w:r>
        <w:rPr>
          <w:rStyle w:val="Numerstrony"/>
        </w:rPr>
        <w:t>2. Umowę i fakturę po wpisaniu do rejestru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 xml:space="preserve">wień publicznych, prowadzonego </w:t>
      </w:r>
      <w:r>
        <w:rPr>
          <w:rStyle w:val="Numerstrony"/>
        </w:rPr>
        <w:br/>
        <w:t>w poszczeg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lnych kom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rkach organizacyjnych Urzędu Miejskiego należy przekazać do Referatu Finans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 i Budżetu.</w:t>
      </w:r>
    </w:p>
    <w:p w14:paraId="47BC7EAC" w14:textId="77777777" w:rsidR="00595F59" w:rsidRDefault="0076445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da-DK"/>
        </w:rPr>
        <w:t>3. Faktur</w:t>
      </w:r>
      <w:r>
        <w:rPr>
          <w:sz w:val="24"/>
          <w:szCs w:val="24"/>
        </w:rPr>
        <w:t>ę podpisuje pod względem merytorycznym upoważniony pracownik realizujący zadanie w oparciu o ustawę Prawo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wień publicznych.</w:t>
      </w:r>
    </w:p>
    <w:p w14:paraId="25547742" w14:textId="77777777" w:rsidR="00595F59" w:rsidRDefault="0076445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Dokumentacja przetargowa jest archiwizowana zgodnie z ustawą Prawo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wień publicznych.</w:t>
      </w:r>
    </w:p>
    <w:p w14:paraId="346FF299" w14:textId="77777777" w:rsidR="00595F59" w:rsidRDefault="0076445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5. Umowa,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ra zostaje w dokumentacji kom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rki merytorycznej zostaje parafowana na każdej stronie oraz podpisana imiennie na ostatniej stronie przez pracownika sporządzającego jej treść. Ostatnia strona umowy zostaje 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wnież podpisana przez osobę sprawdzającą umowę oraz kierownika referatu merytorycznego.</w:t>
      </w:r>
    </w:p>
    <w:p w14:paraId="45BAA655" w14:textId="77777777" w:rsidR="00595F59" w:rsidRDefault="0076445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6. Kierownik kom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rki organizacyjnej lub pracownicy zatrudnieni na samodzielnych stanowiskach pracy Urzędu Miejskiego powiadamiają pracownika ds.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wień publicznych w terminie 5 dni od wykonania umowy o jej wykonaniu w celu zamieszczenia w Biuletynie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wień Publicznych ogłoszenia o wykonaniu umowy.</w:t>
      </w:r>
    </w:p>
    <w:p w14:paraId="248BE10C" w14:textId="77777777" w:rsidR="00595F59" w:rsidRDefault="00595F59">
      <w:pPr>
        <w:jc w:val="center"/>
        <w:rPr>
          <w:b/>
          <w:bCs/>
          <w:sz w:val="24"/>
          <w:szCs w:val="24"/>
        </w:rPr>
      </w:pPr>
    </w:p>
    <w:p w14:paraId="25455EDB" w14:textId="77777777" w:rsidR="00595F59" w:rsidRDefault="007644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5 </w:t>
      </w:r>
    </w:p>
    <w:p w14:paraId="7154B4B3" w14:textId="77777777" w:rsidR="00595F59" w:rsidRDefault="00764451">
      <w:pPr>
        <w:jc w:val="both"/>
        <w:rPr>
          <w:sz w:val="24"/>
          <w:szCs w:val="24"/>
        </w:rPr>
      </w:pPr>
      <w:r>
        <w:rPr>
          <w:sz w:val="24"/>
          <w:szCs w:val="24"/>
        </w:rPr>
        <w:t>Sprawozdanie z zakresu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wień publicznych sporządza pracownik ds.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wień publicznych w oparciu o materiały własne i zestawienia sporządzane przez pracownik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realizujących zadanie objęte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wieniami publicznymi podpisane przez Kierownika kom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rki organizacyjnej Urzędu Miejskiego.</w:t>
      </w:r>
    </w:p>
    <w:p w14:paraId="59A51942" w14:textId="77777777" w:rsidR="00595F59" w:rsidRDefault="00595F59">
      <w:pPr>
        <w:jc w:val="both"/>
        <w:rPr>
          <w:rStyle w:val="Numerstrony"/>
          <w:sz w:val="24"/>
          <w:szCs w:val="24"/>
        </w:rPr>
      </w:pPr>
    </w:p>
    <w:p w14:paraId="2DC6D7EA" w14:textId="77777777" w:rsidR="00595F59" w:rsidRDefault="007644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055E4CE" w14:textId="77777777" w:rsidR="00595F59" w:rsidRDefault="00764451">
      <w:pPr>
        <w:jc w:val="both"/>
        <w:rPr>
          <w:sz w:val="24"/>
          <w:szCs w:val="24"/>
        </w:rPr>
      </w:pPr>
      <w:r>
        <w:rPr>
          <w:sz w:val="24"/>
          <w:szCs w:val="24"/>
        </w:rPr>
        <w:t>Kierownik kom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rki organizacyjnej Urzędu Miejskiego przedkłada Burmistrzowi Miasta do akceptacji zlecenia na wykonawstwo rob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t budowlanych, usług i zakup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zgodnie z ustawą Prawo zam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wień publicznych do wysokości kwoty określonej w budżecie miasta.</w:t>
      </w:r>
    </w:p>
    <w:p w14:paraId="3A37808A" w14:textId="77777777" w:rsidR="00595F59" w:rsidRDefault="00595F59">
      <w:pPr>
        <w:jc w:val="both"/>
        <w:rPr>
          <w:rStyle w:val="Numerstrony"/>
          <w:sz w:val="24"/>
          <w:szCs w:val="24"/>
        </w:rPr>
      </w:pPr>
    </w:p>
    <w:p w14:paraId="7E4AEF78" w14:textId="77777777" w:rsidR="00595F59" w:rsidRDefault="007644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14:paraId="1BD1B76C" w14:textId="77777777" w:rsidR="00595F59" w:rsidRDefault="00764451">
      <w:pPr>
        <w:pStyle w:val="Tekstpodstawowy"/>
      </w:pPr>
      <w:r>
        <w:rPr>
          <w:rStyle w:val="Numerstrony"/>
        </w:rPr>
        <w:t>Odpowiedzialnymi za przygotowanie merytoryczne każdego zadania w ramach ustawy Prawo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wień publicznych są Kierownicy kom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rek organizacyjnych lub pracownicy zatrudnieni na samodzielnych stanowiskach pracy Urzędu Miejskiego, natomiast za prawidłowe przygotowanie każdego zadania w ramach ustawy Prawo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wień publicznych pod względem formalno-prawnym odpowiedzialny jest pracownik ds.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wień publicznych.</w:t>
      </w:r>
    </w:p>
    <w:p w14:paraId="57766234" w14:textId="77777777" w:rsidR="00595F59" w:rsidRDefault="00595F59">
      <w:pPr>
        <w:jc w:val="center"/>
        <w:rPr>
          <w:b/>
          <w:bCs/>
          <w:sz w:val="24"/>
          <w:szCs w:val="24"/>
        </w:rPr>
      </w:pPr>
    </w:p>
    <w:p w14:paraId="73A25907" w14:textId="77777777" w:rsidR="00595F59" w:rsidRDefault="0076445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8</w:t>
      </w:r>
    </w:p>
    <w:p w14:paraId="363E5037" w14:textId="77777777" w:rsidR="00595F59" w:rsidRDefault="00764451">
      <w:pPr>
        <w:pStyle w:val="Tekstpodstawowy"/>
      </w:pPr>
      <w:r>
        <w:rPr>
          <w:rStyle w:val="Numerstrony"/>
        </w:rPr>
        <w:t>Nadz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r nad przestrzeganiem powyższych zasad sprawuje Sekretarz Miasta.</w:t>
      </w:r>
    </w:p>
    <w:p w14:paraId="0F980C66" w14:textId="77777777" w:rsidR="00595F59" w:rsidRDefault="00595F59">
      <w:pPr>
        <w:jc w:val="both"/>
        <w:rPr>
          <w:rStyle w:val="Numerstrony"/>
          <w:sz w:val="24"/>
          <w:szCs w:val="24"/>
        </w:rPr>
      </w:pPr>
    </w:p>
    <w:p w14:paraId="5720644B" w14:textId="77777777" w:rsidR="00595F59" w:rsidRDefault="007644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</w:t>
      </w:r>
    </w:p>
    <w:p w14:paraId="10B476C7" w14:textId="77777777" w:rsidR="00595F59" w:rsidRDefault="00764451">
      <w:pPr>
        <w:pStyle w:val="Tekstpodstawowy"/>
      </w:pPr>
      <w:r>
        <w:rPr>
          <w:rStyle w:val="Numerstrony"/>
        </w:rPr>
        <w:t>Traci moc Zarządzenie Nr 5/2021 z dnia 12.01.2021 r. w sprawie ustalenia zasad postępowania w zakresie realizacji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wień na roboty budowlane, dostawy i usługi objęte przepisami ustawy Prawo zam</w:t>
      </w:r>
      <w:r>
        <w:rPr>
          <w:rStyle w:val="Numerstrony"/>
          <w:lang w:val="es-ES_tradnl"/>
        </w:rPr>
        <w:t>ó</w:t>
      </w:r>
      <w:r>
        <w:rPr>
          <w:rStyle w:val="Numerstrony"/>
        </w:rPr>
        <w:t>wień publicznych.</w:t>
      </w:r>
    </w:p>
    <w:p w14:paraId="763D687C" w14:textId="77777777" w:rsidR="00595F59" w:rsidRDefault="00595F59">
      <w:pPr>
        <w:pStyle w:val="Tekstpodstawowy"/>
      </w:pPr>
    </w:p>
    <w:p w14:paraId="2CDE6618" w14:textId="77777777" w:rsidR="00595F59" w:rsidRDefault="00764451">
      <w:pPr>
        <w:pStyle w:val="Tekstpodstawowy"/>
      </w:pPr>
      <w:r>
        <w:rPr>
          <w:rStyle w:val="Pogrubienie"/>
        </w:rPr>
        <w:t>§ 10</w:t>
      </w:r>
    </w:p>
    <w:p w14:paraId="6AFF62BC" w14:textId="77777777" w:rsidR="00595F59" w:rsidRDefault="00764451">
      <w:pPr>
        <w:pStyle w:val="Tekstpodstawowy"/>
        <w:rPr>
          <w:rStyle w:val="Numerstrony"/>
        </w:rPr>
      </w:pPr>
      <w:r>
        <w:rPr>
          <w:rStyle w:val="Numerstrony"/>
        </w:rPr>
        <w:t>Zarządzenie wchodzi w życie z dniem 01.01.2026 r.</w:t>
      </w:r>
    </w:p>
    <w:p w14:paraId="4ED3E4C6" w14:textId="77777777" w:rsidR="00764451" w:rsidRDefault="00764451">
      <w:pPr>
        <w:pStyle w:val="Tekstpodstawowy"/>
        <w:rPr>
          <w:rStyle w:val="Numerstrony"/>
        </w:rPr>
      </w:pPr>
    </w:p>
    <w:p w14:paraId="0E3CD691" w14:textId="77777777" w:rsidR="00764451" w:rsidRDefault="00764451" w:rsidP="00764451">
      <w:pPr>
        <w:pStyle w:val="Lista"/>
        <w:spacing w:after="0"/>
        <w:ind w:left="5529"/>
      </w:pPr>
      <w:r>
        <w:t>Burmistrz</w:t>
      </w:r>
    </w:p>
    <w:p w14:paraId="4F002555" w14:textId="77777777" w:rsidR="00764451" w:rsidRDefault="00764451" w:rsidP="00764451">
      <w:pPr>
        <w:pStyle w:val="Lista"/>
        <w:spacing w:after="0"/>
        <w:ind w:left="5529"/>
      </w:pPr>
      <w:r>
        <w:t>Jakub Doraczyński</w:t>
      </w:r>
    </w:p>
    <w:p w14:paraId="3CA482DB" w14:textId="77777777" w:rsidR="00764451" w:rsidRDefault="00764451">
      <w:pPr>
        <w:pStyle w:val="Tekstpodstawowy"/>
      </w:pPr>
    </w:p>
    <w:sectPr w:rsidR="0076445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08BD" w14:textId="77777777" w:rsidR="00764451" w:rsidRDefault="00764451">
      <w:r>
        <w:separator/>
      </w:r>
    </w:p>
  </w:endnote>
  <w:endnote w:type="continuationSeparator" w:id="0">
    <w:p w14:paraId="6F7D02D2" w14:textId="77777777" w:rsidR="00764451" w:rsidRDefault="0076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B8C6" w14:textId="77777777" w:rsidR="00595F59" w:rsidRDefault="00764451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7F51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7795" w14:textId="77777777" w:rsidR="00595F59" w:rsidRDefault="00595F5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6FAB" w14:textId="77777777" w:rsidR="00764451" w:rsidRDefault="00764451">
      <w:r>
        <w:separator/>
      </w:r>
    </w:p>
  </w:footnote>
  <w:footnote w:type="continuationSeparator" w:id="0">
    <w:p w14:paraId="3AF6F796" w14:textId="77777777" w:rsidR="00764451" w:rsidRDefault="0076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41FD" w14:textId="77777777" w:rsidR="00595F59" w:rsidRDefault="00595F59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5F68" w14:textId="77777777" w:rsidR="00595F59" w:rsidRDefault="00595F5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956"/>
    <w:multiLevelType w:val="hybridMultilevel"/>
    <w:tmpl w:val="10C83D32"/>
    <w:numStyleLink w:val="Zaimportowanystyl1"/>
  </w:abstractNum>
  <w:abstractNum w:abstractNumId="1" w15:restartNumberingAfterBreak="0">
    <w:nsid w:val="171355F6"/>
    <w:multiLevelType w:val="hybridMultilevel"/>
    <w:tmpl w:val="10C83D32"/>
    <w:styleLink w:val="Zaimportowanystyl1"/>
    <w:lvl w:ilvl="0" w:tplc="02D4BDC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58367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20F3C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AE393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EC37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C6EB5E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68A28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A8E1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42E53C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94684285">
    <w:abstractNumId w:val="1"/>
  </w:num>
  <w:num w:numId="2" w16cid:durableId="119846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59"/>
    <w:rsid w:val="00595F59"/>
    <w:rsid w:val="00752FB1"/>
    <w:rsid w:val="00764451"/>
    <w:rsid w:val="007F5194"/>
    <w:rsid w:val="00BF45AF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DF19"/>
  <w15:docId w15:val="{2CD23658-FBB6-4C83-BAD8-1E85B1BB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hAnsi="Calibri Light" w:cs="Arial Unicode MS"/>
      <w:color w:val="2F5496"/>
      <w:sz w:val="40"/>
      <w:szCs w:val="40"/>
      <w:u w:color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styleId="Numerstrony">
    <w:name w:val="page number"/>
  </w:style>
  <w:style w:type="paragraph" w:styleId="Tekstpodstawowy2">
    <w:name w:val="Body Text 2"/>
    <w:rPr>
      <w:rFonts w:eastAsia="Times New Roman"/>
      <w:color w:val="000000"/>
      <w:sz w:val="24"/>
      <w:szCs w:val="24"/>
      <w:u w:color="000000"/>
    </w:rPr>
  </w:style>
  <w:style w:type="paragraph" w:styleId="Tekstpodstawowy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styleId="Pogrubienie">
    <w:name w:val="Strong"/>
    <w:rPr>
      <w:rFonts w:ascii="Times New Roman" w:hAnsi="Times New Roman" w:hint="default"/>
      <w:b/>
      <w:bCs/>
    </w:rPr>
  </w:style>
  <w:style w:type="paragraph" w:styleId="Lista">
    <w:name w:val="List"/>
    <w:rsid w:val="00764451"/>
    <w:pPr>
      <w:widowControl w:val="0"/>
      <w:suppressAutoHyphens/>
      <w:spacing w:after="12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Mirosław Kuchciński</cp:lastModifiedBy>
  <cp:revision>4</cp:revision>
  <cp:lastPrinted>2025-12-05T07:20:00Z</cp:lastPrinted>
  <dcterms:created xsi:type="dcterms:W3CDTF">2025-12-05T07:17:00Z</dcterms:created>
  <dcterms:modified xsi:type="dcterms:W3CDTF">2025-12-05T08:09:00Z</dcterms:modified>
</cp:coreProperties>
</file>