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AB8376" w:rsidR="00AA3E3E" w:rsidRPr="003C2B3B" w:rsidRDefault="00A43D9F">
      <w:pPr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>ZARZĄDZENIE N</w:t>
      </w:r>
      <w:r w:rsidR="00F94CE9"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r </w:t>
      </w:r>
      <w:r w:rsidR="008E43BD">
        <w:rPr>
          <w:rFonts w:ascii="Lato" w:eastAsia="Times New Roman" w:hAnsi="Lato" w:cs="Times New Roman"/>
          <w:b/>
          <w:bCs/>
          <w:sz w:val="24"/>
          <w:szCs w:val="24"/>
        </w:rPr>
        <w:t>539/</w:t>
      </w: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>202</w:t>
      </w:r>
      <w:r w:rsidR="000B1031" w:rsidRPr="003C2B3B">
        <w:rPr>
          <w:rFonts w:ascii="Lato" w:eastAsia="Times New Roman" w:hAnsi="Lato" w:cs="Times New Roman"/>
          <w:b/>
          <w:bCs/>
          <w:sz w:val="24"/>
          <w:szCs w:val="24"/>
        </w:rPr>
        <w:t>5</w:t>
      </w:r>
    </w:p>
    <w:p w14:paraId="00000002" w14:textId="77777777" w:rsidR="00AA3E3E" w:rsidRPr="003C2B3B" w:rsidRDefault="00A43D9F">
      <w:pPr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>Burmistrza Miasta Mrągowo</w:t>
      </w:r>
    </w:p>
    <w:p w14:paraId="00000003" w14:textId="12786F40" w:rsidR="00AA3E3E" w:rsidRPr="003C2B3B" w:rsidRDefault="00A43D9F">
      <w:pPr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z dnia </w:t>
      </w:r>
      <w:r w:rsidR="0045598E" w:rsidRPr="003C2B3B">
        <w:rPr>
          <w:rFonts w:ascii="Lato" w:eastAsia="Times New Roman" w:hAnsi="Lato" w:cs="Times New Roman"/>
          <w:b/>
          <w:bCs/>
          <w:sz w:val="24"/>
          <w:szCs w:val="24"/>
        </w:rPr>
        <w:t>30</w:t>
      </w: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 </w:t>
      </w:r>
      <w:r w:rsidR="000B1031"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października </w:t>
      </w: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>202</w:t>
      </w:r>
      <w:r w:rsidR="000B1031" w:rsidRPr="003C2B3B">
        <w:rPr>
          <w:rFonts w:ascii="Lato" w:eastAsia="Times New Roman" w:hAnsi="Lato" w:cs="Times New Roman"/>
          <w:b/>
          <w:bCs/>
          <w:sz w:val="24"/>
          <w:szCs w:val="24"/>
        </w:rPr>
        <w:t>5</w:t>
      </w: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 r.</w:t>
      </w:r>
    </w:p>
    <w:p w14:paraId="00000004" w14:textId="77777777" w:rsidR="00AA3E3E" w:rsidRPr="000450D9" w:rsidRDefault="00AA3E3E">
      <w:pPr>
        <w:rPr>
          <w:rFonts w:ascii="Lato" w:eastAsia="Times New Roman" w:hAnsi="Lato" w:cs="Times New Roman"/>
          <w:sz w:val="24"/>
          <w:szCs w:val="24"/>
        </w:rPr>
      </w:pPr>
    </w:p>
    <w:p w14:paraId="00000005" w14:textId="77BEAF9C" w:rsidR="00AA3E3E" w:rsidRPr="003C2B3B" w:rsidRDefault="00A43D9F">
      <w:pPr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  <w:r w:rsidRPr="003C2B3B">
        <w:rPr>
          <w:rFonts w:ascii="Lato" w:eastAsia="Times New Roman" w:hAnsi="Lato" w:cs="Times New Roman"/>
          <w:b/>
          <w:bCs/>
          <w:sz w:val="24"/>
          <w:szCs w:val="24"/>
        </w:rPr>
        <w:t xml:space="preserve">w sprawie: </w:t>
      </w:r>
      <w:r w:rsidR="000B1031" w:rsidRPr="003C2B3B">
        <w:rPr>
          <w:rFonts w:ascii="Lato" w:eastAsia="Times New Roman" w:hAnsi="Lato" w:cs="Times New Roman"/>
          <w:b/>
          <w:bCs/>
          <w:sz w:val="24"/>
          <w:szCs w:val="24"/>
        </w:rPr>
        <w:t>przyjęcia Strategii realizacji zadań ochrony ludności i obrony cywilnej w</w:t>
      </w:r>
      <w:r w:rsidR="000450D9" w:rsidRPr="003C2B3B">
        <w:rPr>
          <w:rFonts w:ascii="Lato" w:eastAsia="Times New Roman" w:hAnsi="Lato" w:cs="Times New Roman"/>
          <w:b/>
          <w:bCs/>
          <w:sz w:val="24"/>
          <w:szCs w:val="24"/>
        </w:rPr>
        <w:t> </w:t>
      </w:r>
      <w:r w:rsidR="000B1031" w:rsidRPr="003C2B3B">
        <w:rPr>
          <w:rFonts w:ascii="Lato" w:eastAsia="Times New Roman" w:hAnsi="Lato" w:cs="Times New Roman"/>
          <w:b/>
          <w:bCs/>
          <w:sz w:val="24"/>
          <w:szCs w:val="24"/>
        </w:rPr>
        <w:t>Gminie Miasto Mrągowo</w:t>
      </w:r>
    </w:p>
    <w:p w14:paraId="00EAD8A7" w14:textId="77777777" w:rsidR="005B6A59" w:rsidRPr="000450D9" w:rsidRDefault="005B6A59" w:rsidP="005B6A59">
      <w:pPr>
        <w:pStyle w:val="Default"/>
        <w:rPr>
          <w:rFonts w:ascii="Lato" w:hAnsi="Lato"/>
        </w:rPr>
      </w:pPr>
    </w:p>
    <w:p w14:paraId="473437C9" w14:textId="2BFF629C" w:rsidR="005B6A59" w:rsidRPr="00F94CE9" w:rsidRDefault="005B6A59" w:rsidP="005B6A59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F94CE9">
        <w:rPr>
          <w:rFonts w:ascii="Lato" w:hAnsi="Lato"/>
          <w:sz w:val="24"/>
          <w:szCs w:val="24"/>
        </w:rPr>
        <w:t xml:space="preserve">Na podstawie art. 9 ust. 1 pkt a, art. 9 ust. 3, art. 10 ust. 1 ustawy z dnia 5 grudnia 2024 r. o ochronie ludności i obronie cywilnej (tj. Dz. U. z 2024 r. poz. 1907), art. 19 ustawy z dnia 26 kwietnia 2007 r. o zarządzaniu kryzysowym (tj. Dz. U. z 2023 r. poz. 1312), art. 30 i art. 31aa ustawy z dnia 8 marca 1990 r. o samorządzie gminnym (tj. Dz. U. </w:t>
      </w:r>
      <w:r w:rsidR="000450D9" w:rsidRPr="00F94CE9">
        <w:rPr>
          <w:rFonts w:ascii="Lato" w:hAnsi="Lato"/>
          <w:sz w:val="24"/>
          <w:szCs w:val="24"/>
        </w:rPr>
        <w:t>z </w:t>
      </w:r>
      <w:r w:rsidRPr="00F94CE9">
        <w:rPr>
          <w:rFonts w:ascii="Lato" w:hAnsi="Lato"/>
          <w:sz w:val="24"/>
          <w:szCs w:val="24"/>
        </w:rPr>
        <w:t xml:space="preserve">2025 r. poz. 1153), uchwały Rady Ministrów z dnia 27 maja 2025 r. w sprawie zatwierdzenia „Programu ochrony ludności i obrony cywilnej na lata 2025–2026” oraz zarządzenia Nr 264 Wojewody Warmińsko-Mazurskiego z dnia 21 lipca 2025 r. </w:t>
      </w:r>
      <w:r w:rsidR="000450D9" w:rsidRPr="00F94CE9">
        <w:rPr>
          <w:rFonts w:ascii="Lato" w:hAnsi="Lato"/>
          <w:sz w:val="24"/>
          <w:szCs w:val="24"/>
        </w:rPr>
        <w:t>w </w:t>
      </w:r>
      <w:r w:rsidRPr="00F94CE9">
        <w:rPr>
          <w:rFonts w:ascii="Lato" w:hAnsi="Lato"/>
          <w:sz w:val="24"/>
          <w:szCs w:val="24"/>
        </w:rPr>
        <w:t>sprawie zasad przyznawania dotacji na realizację zadań z zakresu ochrony ludności i</w:t>
      </w:r>
      <w:r w:rsidR="000450D9" w:rsidRPr="00F94CE9">
        <w:rPr>
          <w:rFonts w:ascii="Lato" w:hAnsi="Lato"/>
          <w:sz w:val="24"/>
          <w:szCs w:val="24"/>
        </w:rPr>
        <w:t> </w:t>
      </w:r>
      <w:r w:rsidRPr="00F94CE9">
        <w:rPr>
          <w:rFonts w:ascii="Lato" w:hAnsi="Lato"/>
          <w:sz w:val="24"/>
          <w:szCs w:val="24"/>
        </w:rPr>
        <w:t>obrony cywilnej, zarządzam, co następuje:</w:t>
      </w:r>
    </w:p>
    <w:p w14:paraId="39C6E3CD" w14:textId="77777777" w:rsidR="005B6A59" w:rsidRPr="000450D9" w:rsidRDefault="005B6A59">
      <w:pPr>
        <w:jc w:val="both"/>
        <w:rPr>
          <w:rFonts w:ascii="Lato" w:eastAsia="Times New Roman" w:hAnsi="Lato" w:cs="Times New Roman"/>
          <w:sz w:val="24"/>
          <w:szCs w:val="24"/>
        </w:rPr>
      </w:pPr>
    </w:p>
    <w:p w14:paraId="00000009" w14:textId="07A4C93E" w:rsidR="00AA3E3E" w:rsidRPr="000450D9" w:rsidRDefault="00A43D9F" w:rsidP="00E57879">
      <w:pPr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450D9">
        <w:rPr>
          <w:rFonts w:ascii="Lato" w:eastAsia="Times New Roman" w:hAnsi="Lato" w:cs="Times New Roman"/>
          <w:bCs/>
          <w:sz w:val="24"/>
          <w:szCs w:val="24"/>
        </w:rPr>
        <w:t xml:space="preserve">§ 1. </w:t>
      </w:r>
      <w:r w:rsidR="000B1031" w:rsidRPr="000450D9">
        <w:rPr>
          <w:rFonts w:ascii="Lato" w:eastAsia="Times New Roman" w:hAnsi="Lato" w:cs="Times New Roman"/>
          <w:sz w:val="24"/>
          <w:szCs w:val="24"/>
        </w:rPr>
        <w:t>Przyjmuje się „Strategię realizacji zadań ochrony ludności i obrony cywilnej w</w:t>
      </w:r>
      <w:r w:rsidR="000450D9">
        <w:rPr>
          <w:rFonts w:ascii="Lato" w:eastAsia="Times New Roman" w:hAnsi="Lato" w:cs="Times New Roman"/>
          <w:sz w:val="24"/>
          <w:szCs w:val="24"/>
        </w:rPr>
        <w:t> </w:t>
      </w:r>
      <w:r w:rsidR="000B1031" w:rsidRPr="000450D9">
        <w:rPr>
          <w:rFonts w:ascii="Lato" w:eastAsia="Times New Roman" w:hAnsi="Lato" w:cs="Times New Roman"/>
          <w:sz w:val="24"/>
          <w:szCs w:val="24"/>
        </w:rPr>
        <w:t xml:space="preserve">Gminie Miasto Mrągowo” </w:t>
      </w:r>
      <w:r w:rsidR="000B1031" w:rsidRPr="00F94CE9">
        <w:rPr>
          <w:rFonts w:ascii="Lato" w:eastAsia="Times New Roman" w:hAnsi="Lato" w:cs="Times New Roman"/>
          <w:sz w:val="24"/>
          <w:szCs w:val="24"/>
        </w:rPr>
        <w:t>stanowiącą załącznik do zarządzenia</w:t>
      </w:r>
    </w:p>
    <w:p w14:paraId="4F4D0ABF" w14:textId="703E1269" w:rsidR="000450D9" w:rsidRPr="000450D9" w:rsidRDefault="000450D9" w:rsidP="000450D9">
      <w:pPr>
        <w:pStyle w:val="Default"/>
        <w:rPr>
          <w:rFonts w:ascii="Lato" w:hAnsi="Lato"/>
        </w:rPr>
      </w:pPr>
    </w:p>
    <w:p w14:paraId="59A20E69" w14:textId="6114A148" w:rsidR="000450D9" w:rsidRPr="000450D9" w:rsidRDefault="000450D9" w:rsidP="000450D9">
      <w:pPr>
        <w:pStyle w:val="Default"/>
        <w:jc w:val="both"/>
        <w:rPr>
          <w:rFonts w:ascii="Lato" w:hAnsi="Lato"/>
        </w:rPr>
      </w:pPr>
      <w:r w:rsidRPr="000450D9">
        <w:rPr>
          <w:rFonts w:ascii="Lato" w:hAnsi="Lato"/>
        </w:rPr>
        <w:t>§ 2. Strategia określa katalog zagrożeń lokalnych i priorytetowych, cele strategiczne i</w:t>
      </w:r>
      <w:r w:rsidR="005F4EB7">
        <w:rPr>
          <w:rFonts w:ascii="Lato" w:hAnsi="Lato"/>
        </w:rPr>
        <w:t> </w:t>
      </w:r>
      <w:r w:rsidRPr="000450D9">
        <w:rPr>
          <w:rFonts w:ascii="Lato" w:hAnsi="Lato"/>
        </w:rPr>
        <w:t>kierunki działań w zakresie ochrony ludności, plan przedsięwzięć z harmonogramem i</w:t>
      </w:r>
      <w:r w:rsidR="005F4EB7">
        <w:rPr>
          <w:rFonts w:ascii="Lato" w:hAnsi="Lato"/>
        </w:rPr>
        <w:t> </w:t>
      </w:r>
      <w:r w:rsidRPr="000450D9">
        <w:rPr>
          <w:rFonts w:ascii="Lato" w:hAnsi="Lato"/>
        </w:rPr>
        <w:t xml:space="preserve">uzasadnieniem, źródła finansowania, w tym wykorzystanie dotacji budżetu państwa oraz mechanizmy monitoringu i aktualizacji. </w:t>
      </w:r>
    </w:p>
    <w:p w14:paraId="0A1A0CFD" w14:textId="77777777" w:rsidR="000450D9" w:rsidRPr="000450D9" w:rsidRDefault="000450D9">
      <w:pPr>
        <w:rPr>
          <w:rFonts w:ascii="Lato" w:eastAsia="Times New Roman" w:hAnsi="Lato" w:cs="Times New Roman"/>
          <w:sz w:val="24"/>
          <w:szCs w:val="24"/>
          <w:lang w:val="pl-PL"/>
        </w:rPr>
      </w:pPr>
    </w:p>
    <w:p w14:paraId="09EC8133" w14:textId="1F0060A6" w:rsidR="000450D9" w:rsidRPr="000450D9" w:rsidRDefault="000450D9" w:rsidP="000450D9">
      <w:pPr>
        <w:pStyle w:val="Default"/>
        <w:jc w:val="both"/>
        <w:rPr>
          <w:rFonts w:ascii="Lato" w:hAnsi="Lato"/>
        </w:rPr>
      </w:pPr>
      <w:r w:rsidRPr="000450D9">
        <w:rPr>
          <w:rFonts w:ascii="Lato" w:eastAsia="Times New Roman" w:hAnsi="Lato"/>
        </w:rPr>
        <w:t xml:space="preserve">§ 3. </w:t>
      </w:r>
      <w:r w:rsidRPr="000450D9">
        <w:rPr>
          <w:rFonts w:ascii="Lato" w:hAnsi="Lato"/>
        </w:rPr>
        <w:t xml:space="preserve">1. Zadania wynikające ze Strategii będą finansowane ze środków: </w:t>
      </w:r>
    </w:p>
    <w:p w14:paraId="51252784" w14:textId="3730194D" w:rsidR="000450D9" w:rsidRPr="000450D9" w:rsidRDefault="000450D9" w:rsidP="000450D9">
      <w:pPr>
        <w:pStyle w:val="Default"/>
        <w:spacing w:after="27"/>
        <w:jc w:val="both"/>
        <w:rPr>
          <w:rFonts w:ascii="Lato" w:hAnsi="Lato"/>
        </w:rPr>
      </w:pPr>
      <w:r>
        <w:rPr>
          <w:rFonts w:ascii="Lato" w:hAnsi="Lato"/>
        </w:rPr>
        <w:t xml:space="preserve">       </w:t>
      </w:r>
      <w:r w:rsidRPr="000450D9">
        <w:rPr>
          <w:rFonts w:ascii="Lato" w:hAnsi="Lato"/>
        </w:rPr>
        <w:t xml:space="preserve">1) budżetu własnego gminy, </w:t>
      </w:r>
    </w:p>
    <w:p w14:paraId="0F0C664B" w14:textId="77777777" w:rsidR="005F4EB7" w:rsidRDefault="000450D9" w:rsidP="000450D9">
      <w:pPr>
        <w:pStyle w:val="Default"/>
        <w:spacing w:after="27"/>
        <w:jc w:val="both"/>
        <w:rPr>
          <w:rFonts w:ascii="Lato" w:hAnsi="Lato"/>
        </w:rPr>
      </w:pPr>
      <w:r>
        <w:rPr>
          <w:rFonts w:ascii="Lato" w:hAnsi="Lato"/>
        </w:rPr>
        <w:t xml:space="preserve">       </w:t>
      </w:r>
      <w:r w:rsidRPr="000450D9">
        <w:rPr>
          <w:rFonts w:ascii="Lato" w:hAnsi="Lato"/>
        </w:rPr>
        <w:t xml:space="preserve">2) dotacji celowych z budżetu państwa zgodnie z Programem Ochrony Ludności </w:t>
      </w:r>
      <w:r w:rsidR="005F4EB7">
        <w:rPr>
          <w:rFonts w:ascii="Lato" w:hAnsi="Lato"/>
        </w:rPr>
        <w:t xml:space="preserve"> </w:t>
      </w:r>
    </w:p>
    <w:p w14:paraId="1969D051" w14:textId="647900A2" w:rsidR="000450D9" w:rsidRPr="000450D9" w:rsidRDefault="005F4EB7" w:rsidP="000450D9">
      <w:pPr>
        <w:pStyle w:val="Default"/>
        <w:spacing w:after="27"/>
        <w:jc w:val="both"/>
        <w:rPr>
          <w:rFonts w:ascii="Lato" w:hAnsi="Lato"/>
        </w:rPr>
      </w:pPr>
      <w:r>
        <w:rPr>
          <w:rFonts w:ascii="Lato" w:hAnsi="Lato"/>
        </w:rPr>
        <w:t xml:space="preserve">           </w:t>
      </w:r>
      <w:r w:rsidR="000450D9" w:rsidRPr="000450D9">
        <w:rPr>
          <w:rFonts w:ascii="Lato" w:hAnsi="Lato"/>
        </w:rPr>
        <w:t>i</w:t>
      </w:r>
      <w:r>
        <w:rPr>
          <w:rFonts w:ascii="Lato" w:hAnsi="Lato"/>
        </w:rPr>
        <w:t> </w:t>
      </w:r>
      <w:r w:rsidR="000450D9" w:rsidRPr="000450D9">
        <w:rPr>
          <w:rFonts w:ascii="Lato" w:hAnsi="Lato"/>
        </w:rPr>
        <w:t xml:space="preserve">Obrony Cywilnej na lata 2025–2026, </w:t>
      </w:r>
    </w:p>
    <w:p w14:paraId="0B697358" w14:textId="57C64952" w:rsidR="000450D9" w:rsidRPr="000450D9" w:rsidRDefault="000450D9" w:rsidP="000450D9">
      <w:pPr>
        <w:pStyle w:val="Default"/>
        <w:spacing w:after="27"/>
        <w:jc w:val="both"/>
        <w:rPr>
          <w:rFonts w:ascii="Lato" w:hAnsi="Lato"/>
        </w:rPr>
      </w:pPr>
      <w:r>
        <w:rPr>
          <w:rFonts w:ascii="Lato" w:hAnsi="Lato"/>
        </w:rPr>
        <w:t xml:space="preserve">       </w:t>
      </w:r>
      <w:r w:rsidRPr="000450D9">
        <w:rPr>
          <w:rFonts w:ascii="Lato" w:hAnsi="Lato"/>
        </w:rPr>
        <w:t xml:space="preserve">3) funduszu rezerwy celowej na zarządzanie kryzysowe. </w:t>
      </w:r>
    </w:p>
    <w:p w14:paraId="430646E9" w14:textId="77777777" w:rsidR="000450D9" w:rsidRPr="000450D9" w:rsidRDefault="000450D9" w:rsidP="000450D9">
      <w:pPr>
        <w:pStyle w:val="Default"/>
        <w:rPr>
          <w:rFonts w:ascii="Lato" w:hAnsi="Lato"/>
        </w:rPr>
      </w:pPr>
    </w:p>
    <w:p w14:paraId="677AA81F" w14:textId="421D4788" w:rsidR="000450D9" w:rsidRPr="000450D9" w:rsidRDefault="000450D9" w:rsidP="005F4EB7">
      <w:pPr>
        <w:pStyle w:val="Default"/>
        <w:jc w:val="both"/>
        <w:rPr>
          <w:rFonts w:ascii="Lato" w:hAnsi="Lato"/>
        </w:rPr>
      </w:pPr>
      <w:r w:rsidRPr="000450D9">
        <w:rPr>
          <w:rFonts w:ascii="Lato" w:hAnsi="Lato"/>
        </w:rPr>
        <w:t xml:space="preserve">2. Środki finansowe będą przeznaczone na modernizację i budowę obiektów ochrony ludności, zakup sprzętu ratowniczego i logistycznego, wdrożenie systemów powiadamiania oraz szkolenia i ćwiczenia. </w:t>
      </w:r>
    </w:p>
    <w:p w14:paraId="1BA38D95" w14:textId="67908D18" w:rsidR="000450D9" w:rsidRPr="000450D9" w:rsidRDefault="000450D9">
      <w:pPr>
        <w:rPr>
          <w:rFonts w:ascii="Lato" w:eastAsia="Times New Roman" w:hAnsi="Lato" w:cs="Times New Roman"/>
          <w:sz w:val="24"/>
          <w:szCs w:val="24"/>
          <w:lang w:val="pl-PL"/>
        </w:rPr>
      </w:pPr>
    </w:p>
    <w:p w14:paraId="44999116" w14:textId="0C88E39B" w:rsidR="000B1031" w:rsidRPr="000450D9" w:rsidRDefault="00A43D9F" w:rsidP="000B1031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450D9">
        <w:rPr>
          <w:rFonts w:ascii="Lato" w:eastAsia="Times New Roman" w:hAnsi="Lato" w:cs="Times New Roman"/>
          <w:sz w:val="24"/>
          <w:szCs w:val="24"/>
        </w:rPr>
        <w:t xml:space="preserve">§ </w:t>
      </w:r>
      <w:r w:rsidR="000450D9" w:rsidRPr="000450D9">
        <w:rPr>
          <w:rFonts w:ascii="Lato" w:eastAsia="Times New Roman" w:hAnsi="Lato" w:cs="Times New Roman"/>
          <w:sz w:val="24"/>
          <w:szCs w:val="24"/>
        </w:rPr>
        <w:t>4</w:t>
      </w:r>
      <w:r w:rsidRPr="000450D9">
        <w:rPr>
          <w:rFonts w:ascii="Lato" w:eastAsia="Times New Roman" w:hAnsi="Lato" w:cs="Times New Roman"/>
          <w:sz w:val="24"/>
          <w:szCs w:val="24"/>
        </w:rPr>
        <w:t xml:space="preserve">. </w:t>
      </w:r>
      <w:r w:rsidR="00C7218B" w:rsidRPr="000450D9">
        <w:rPr>
          <w:rFonts w:ascii="Lato" w:eastAsia="Times New Roman" w:hAnsi="Lato" w:cs="Times New Roman"/>
          <w:sz w:val="24"/>
          <w:szCs w:val="24"/>
        </w:rPr>
        <w:t xml:space="preserve">Ze względu na charakter dokumentu, w celu minimalizowania zagrożeń zakłóceń realizacji zadań z zakresu ochrony ludności </w:t>
      </w:r>
      <w:r w:rsidR="000B1031" w:rsidRPr="000450D9">
        <w:rPr>
          <w:rFonts w:ascii="Lato" w:eastAsia="Times New Roman" w:hAnsi="Lato" w:cs="Times New Roman"/>
          <w:sz w:val="24"/>
          <w:szCs w:val="24"/>
        </w:rPr>
        <w:t xml:space="preserve">„Strategia realizacji zadań ochrony ludności i obrony cywilnej w Gminie Miasto Mrągowo” </w:t>
      </w:r>
      <w:r w:rsidR="000B1031" w:rsidRPr="00F94CE9">
        <w:rPr>
          <w:rFonts w:ascii="Lato" w:eastAsia="Times New Roman" w:hAnsi="Lato" w:cs="Times New Roman"/>
          <w:sz w:val="24"/>
          <w:szCs w:val="24"/>
        </w:rPr>
        <w:t>ma formę dokumentu wewnętrznego</w:t>
      </w:r>
      <w:r w:rsidR="00C7218B" w:rsidRPr="00F94CE9">
        <w:rPr>
          <w:rFonts w:ascii="Lato" w:eastAsia="Times New Roman" w:hAnsi="Lato" w:cs="Times New Roman"/>
          <w:sz w:val="24"/>
          <w:szCs w:val="24"/>
        </w:rPr>
        <w:t>,</w:t>
      </w:r>
      <w:r w:rsidR="00C7218B" w:rsidRPr="000450D9">
        <w:rPr>
          <w:rFonts w:ascii="Lato" w:eastAsia="Times New Roman" w:hAnsi="Lato" w:cs="Times New Roman"/>
          <w:sz w:val="24"/>
          <w:szCs w:val="24"/>
        </w:rPr>
        <w:t xml:space="preserve"> niepodlegającemu publicznej publikacji.</w:t>
      </w:r>
    </w:p>
    <w:p w14:paraId="3ED221F3" w14:textId="77777777" w:rsidR="000B1031" w:rsidRPr="000450D9" w:rsidRDefault="000B1031" w:rsidP="000B1031">
      <w:pPr>
        <w:jc w:val="both"/>
        <w:rPr>
          <w:rFonts w:ascii="Lato" w:eastAsia="Times New Roman" w:hAnsi="Lato" w:cs="Times New Roman"/>
          <w:sz w:val="24"/>
          <w:szCs w:val="24"/>
        </w:rPr>
      </w:pPr>
    </w:p>
    <w:p w14:paraId="29683CD6" w14:textId="0E945A6C" w:rsidR="00571169" w:rsidRPr="000450D9" w:rsidRDefault="000B1031" w:rsidP="000B1031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450D9">
        <w:rPr>
          <w:rFonts w:ascii="Lato" w:eastAsia="Times New Roman" w:hAnsi="Lato" w:cs="Times New Roman"/>
          <w:sz w:val="24"/>
          <w:szCs w:val="24"/>
        </w:rPr>
        <w:t xml:space="preserve">§ </w:t>
      </w:r>
      <w:r w:rsidR="000450D9" w:rsidRPr="000450D9">
        <w:rPr>
          <w:rFonts w:ascii="Lato" w:eastAsia="Times New Roman" w:hAnsi="Lato" w:cs="Times New Roman"/>
          <w:sz w:val="24"/>
          <w:szCs w:val="24"/>
        </w:rPr>
        <w:t>5</w:t>
      </w:r>
      <w:r w:rsidRPr="000450D9">
        <w:rPr>
          <w:rFonts w:ascii="Lato" w:eastAsia="Times New Roman" w:hAnsi="Lato" w:cs="Times New Roman"/>
          <w:sz w:val="24"/>
          <w:szCs w:val="24"/>
        </w:rPr>
        <w:t xml:space="preserve">. Wykonanie Zarządzenia powierza się </w:t>
      </w:r>
      <w:r w:rsidR="004B0A1F" w:rsidRPr="000450D9">
        <w:rPr>
          <w:rFonts w:ascii="Lato" w:eastAsia="Times New Roman" w:hAnsi="Lato" w:cs="Times New Roman"/>
          <w:sz w:val="24"/>
          <w:szCs w:val="24"/>
        </w:rPr>
        <w:t>Zastępcy Burmistrza</w:t>
      </w:r>
    </w:p>
    <w:p w14:paraId="686AFE97" w14:textId="77777777" w:rsidR="000B1031" w:rsidRPr="000450D9" w:rsidRDefault="000B1031" w:rsidP="000B1031">
      <w:pPr>
        <w:jc w:val="both"/>
        <w:rPr>
          <w:rFonts w:ascii="Lato" w:eastAsia="Times New Roman" w:hAnsi="Lato" w:cs="Times New Roman"/>
          <w:sz w:val="24"/>
          <w:szCs w:val="24"/>
        </w:rPr>
      </w:pPr>
    </w:p>
    <w:p w14:paraId="0000002A" w14:textId="5D585933" w:rsidR="00AA3E3E" w:rsidRPr="000450D9" w:rsidRDefault="00E57879" w:rsidP="000B1031">
      <w:pPr>
        <w:rPr>
          <w:rFonts w:ascii="Lato" w:eastAsia="Times New Roman" w:hAnsi="Lato" w:cs="Times New Roman"/>
          <w:sz w:val="24"/>
          <w:szCs w:val="24"/>
        </w:rPr>
      </w:pPr>
      <w:r w:rsidRPr="000450D9">
        <w:rPr>
          <w:rFonts w:ascii="Lato" w:eastAsia="Times New Roman" w:hAnsi="Lato" w:cs="Times New Roman"/>
          <w:sz w:val="24"/>
          <w:szCs w:val="24"/>
        </w:rPr>
        <w:t xml:space="preserve">§ </w:t>
      </w:r>
      <w:r w:rsidR="000450D9" w:rsidRPr="000450D9">
        <w:rPr>
          <w:rFonts w:ascii="Lato" w:eastAsia="Times New Roman" w:hAnsi="Lato" w:cs="Times New Roman"/>
          <w:sz w:val="24"/>
          <w:szCs w:val="24"/>
        </w:rPr>
        <w:t>6</w:t>
      </w:r>
      <w:r w:rsidRPr="000450D9">
        <w:rPr>
          <w:rFonts w:ascii="Lato" w:eastAsia="Times New Roman" w:hAnsi="Lato" w:cs="Times New Roman"/>
          <w:sz w:val="24"/>
          <w:szCs w:val="24"/>
        </w:rPr>
        <w:t>.</w:t>
      </w:r>
      <w:r w:rsidR="000B1031" w:rsidRPr="000450D9">
        <w:rPr>
          <w:rFonts w:ascii="Lato" w:eastAsia="Times New Roman" w:hAnsi="Lato" w:cs="Times New Roman"/>
          <w:sz w:val="24"/>
          <w:szCs w:val="24"/>
        </w:rPr>
        <w:t xml:space="preserve"> </w:t>
      </w:r>
      <w:r w:rsidR="00A43D9F" w:rsidRPr="000450D9">
        <w:rPr>
          <w:rFonts w:ascii="Lato" w:eastAsia="Times New Roman" w:hAnsi="Lato" w:cs="Times New Roman"/>
          <w:sz w:val="24"/>
          <w:szCs w:val="24"/>
        </w:rPr>
        <w:t xml:space="preserve">Zarządzenie wchodzi w życie z dniem podpisania. </w:t>
      </w:r>
    </w:p>
    <w:sectPr w:rsidR="00AA3E3E" w:rsidRPr="000450D9" w:rsidSect="006C1A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710"/>
    <w:multiLevelType w:val="hybridMultilevel"/>
    <w:tmpl w:val="49A25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FA5"/>
    <w:multiLevelType w:val="multilevel"/>
    <w:tmpl w:val="63287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825BEB"/>
    <w:multiLevelType w:val="multilevel"/>
    <w:tmpl w:val="27786D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582137"/>
    <w:multiLevelType w:val="multilevel"/>
    <w:tmpl w:val="074AE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A07891"/>
    <w:multiLevelType w:val="hybridMultilevel"/>
    <w:tmpl w:val="47A6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5660"/>
    <w:multiLevelType w:val="hybridMultilevel"/>
    <w:tmpl w:val="CA3E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37065">
    <w:abstractNumId w:val="3"/>
  </w:num>
  <w:num w:numId="2" w16cid:durableId="1846289375">
    <w:abstractNumId w:val="1"/>
  </w:num>
  <w:num w:numId="3" w16cid:durableId="1249846565">
    <w:abstractNumId w:val="2"/>
  </w:num>
  <w:num w:numId="4" w16cid:durableId="2058505537">
    <w:abstractNumId w:val="5"/>
  </w:num>
  <w:num w:numId="5" w16cid:durableId="915165959">
    <w:abstractNumId w:val="0"/>
  </w:num>
  <w:num w:numId="6" w16cid:durableId="2113158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3E"/>
    <w:rsid w:val="00031F86"/>
    <w:rsid w:val="000450D9"/>
    <w:rsid w:val="000B1031"/>
    <w:rsid w:val="000C68F6"/>
    <w:rsid w:val="00364E19"/>
    <w:rsid w:val="003C2B3B"/>
    <w:rsid w:val="0045598E"/>
    <w:rsid w:val="004B0A1F"/>
    <w:rsid w:val="00571169"/>
    <w:rsid w:val="005B6A59"/>
    <w:rsid w:val="005F4EB7"/>
    <w:rsid w:val="006C1ACF"/>
    <w:rsid w:val="007E5E27"/>
    <w:rsid w:val="00853A80"/>
    <w:rsid w:val="008E43BD"/>
    <w:rsid w:val="008F56F5"/>
    <w:rsid w:val="00954E1D"/>
    <w:rsid w:val="00A43D9F"/>
    <w:rsid w:val="00A66B47"/>
    <w:rsid w:val="00AA3E3E"/>
    <w:rsid w:val="00B77A64"/>
    <w:rsid w:val="00C32DC7"/>
    <w:rsid w:val="00C7218B"/>
    <w:rsid w:val="00CA7A34"/>
    <w:rsid w:val="00D34C1B"/>
    <w:rsid w:val="00E57879"/>
    <w:rsid w:val="00F94CE9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E38"/>
  <w15:docId w15:val="{4E4ADE4F-5CE0-4C03-B670-46C4436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E5E27"/>
    <w:pPr>
      <w:ind w:left="720"/>
      <w:contextualSpacing/>
    </w:pPr>
  </w:style>
  <w:style w:type="table" w:styleId="Tabela-Siatka">
    <w:name w:val="Table Grid"/>
    <w:basedOn w:val="Standardowy"/>
    <w:uiPriority w:val="39"/>
    <w:rsid w:val="006C1ACF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B0A1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B0A1F"/>
    <w:rPr>
      <w:rFonts w:ascii="Consolas" w:hAnsi="Consolas"/>
      <w:sz w:val="21"/>
      <w:szCs w:val="21"/>
    </w:rPr>
  </w:style>
  <w:style w:type="paragraph" w:customStyle="1" w:styleId="Default">
    <w:name w:val="Default"/>
    <w:rsid w:val="00FA427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Tomasz Olender</cp:lastModifiedBy>
  <cp:revision>8</cp:revision>
  <dcterms:created xsi:type="dcterms:W3CDTF">2025-10-30T07:49:00Z</dcterms:created>
  <dcterms:modified xsi:type="dcterms:W3CDTF">2025-10-30T10:21:00Z</dcterms:modified>
</cp:coreProperties>
</file>