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133AD1A4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FA2177">
        <w:rPr>
          <w:bCs/>
        </w:rPr>
        <w:t>260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4F8BB363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2213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2213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5289363A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(t.j.: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9C05A89" w14:textId="33B79DC5" w:rsidR="000D1C95" w:rsidRPr="00C4093B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B">
        <w:rPr>
          <w:rFonts w:ascii="Times New Roman" w:hAnsi="Times New Roman" w:cs="Times New Roman"/>
          <w:sz w:val="24"/>
          <w:szCs w:val="24"/>
        </w:rPr>
        <w:t xml:space="preserve">§ </w:t>
      </w:r>
      <w:r w:rsidR="002213CF">
        <w:rPr>
          <w:rFonts w:ascii="Times New Roman" w:hAnsi="Times New Roman" w:cs="Times New Roman"/>
          <w:sz w:val="24"/>
          <w:szCs w:val="24"/>
        </w:rPr>
        <w:t>1</w:t>
      </w:r>
      <w:r w:rsidRPr="00C4093B">
        <w:rPr>
          <w:rFonts w:ascii="Times New Roman" w:hAnsi="Times New Roman" w:cs="Times New Roman"/>
          <w:sz w:val="24"/>
          <w:szCs w:val="24"/>
        </w:rPr>
        <w:t>. Powołuję komisję konkursową, w składzie:</w:t>
      </w:r>
    </w:p>
    <w:p w14:paraId="28710AC8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 xml:space="preserve">1/ Robert Wróbel –  przewodniczący komisji </w:t>
      </w:r>
    </w:p>
    <w:p w14:paraId="13B7637D" w14:textId="77777777" w:rsidR="000D1C95" w:rsidRPr="00C4093B" w:rsidRDefault="000D1C95" w:rsidP="000D1C95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C4093B">
        <w:rPr>
          <w:color w:val="000000"/>
        </w:rPr>
        <w:t>2/ Emilia Płocharczyk – członek komisji</w:t>
      </w:r>
    </w:p>
    <w:p w14:paraId="533481FB" w14:textId="77777777" w:rsidR="000D1C95" w:rsidRPr="00C4093B" w:rsidRDefault="000D1C95" w:rsidP="000D1C95">
      <w:pPr>
        <w:pStyle w:val="NormalnyWeb"/>
        <w:spacing w:before="0" w:beforeAutospacing="0" w:after="0" w:line="360" w:lineRule="auto"/>
        <w:rPr>
          <w:color w:val="000000"/>
        </w:rPr>
      </w:pPr>
      <w:r w:rsidRPr="00C4093B">
        <w:rPr>
          <w:color w:val="000000"/>
        </w:rPr>
        <w:t>3/ Agnieszka Aleksiewicz – członek komisji</w:t>
      </w:r>
    </w:p>
    <w:p w14:paraId="4113D997" w14:textId="60BCE27F" w:rsidR="00206218" w:rsidRPr="00C4093B" w:rsidRDefault="000D1C95" w:rsidP="00206218">
      <w:pPr>
        <w:pStyle w:val="NormalnyWeb"/>
        <w:spacing w:before="0" w:beforeAutospacing="0" w:after="0" w:line="360" w:lineRule="auto"/>
      </w:pPr>
      <w:r w:rsidRPr="00C4093B">
        <w:rPr>
          <w:color w:val="000000"/>
        </w:rPr>
        <w:t xml:space="preserve">4/ Mateusz Kossakowski </w:t>
      </w:r>
      <w:r w:rsidR="00FA2177" w:rsidRPr="00C4093B">
        <w:rPr>
          <w:color w:val="000000"/>
        </w:rPr>
        <w:t>–</w:t>
      </w:r>
      <w:r w:rsidR="00206218" w:rsidRPr="00C4093B">
        <w:rPr>
          <w:color w:val="000000"/>
        </w:rPr>
        <w:t xml:space="preserve"> członek komisji</w:t>
      </w:r>
    </w:p>
    <w:p w14:paraId="6D195A32" w14:textId="494A0A10" w:rsidR="000D1C95" w:rsidRDefault="000D1C95" w:rsidP="00206218">
      <w:pPr>
        <w:pStyle w:val="NormalnyWeb"/>
        <w:spacing w:before="0" w:beforeAutospacing="0" w:after="0" w:line="360" w:lineRule="auto"/>
        <w:jc w:val="both"/>
        <w:rPr>
          <w:bCs/>
        </w:rPr>
      </w:pPr>
      <w:r w:rsidRPr="00C4093B">
        <w:t>w celu zaopiniowania ofert w otwartym konkursie ofert na realizację zada</w:t>
      </w:r>
      <w:r w:rsidR="00206218" w:rsidRPr="00C4093B">
        <w:t>ń</w:t>
      </w:r>
      <w:r w:rsidRPr="00C4093B">
        <w:t xml:space="preserve"> publiczn</w:t>
      </w:r>
      <w:r w:rsidR="00206218" w:rsidRPr="00C4093B">
        <w:t>ych</w:t>
      </w:r>
      <w:r w:rsidRPr="00C4093B">
        <w:t xml:space="preserve"> z zakresu</w:t>
      </w:r>
      <w:r w:rsidR="00206218" w:rsidRPr="00C4093B">
        <w:t xml:space="preserve"> </w:t>
      </w:r>
      <w:r w:rsidR="00206218">
        <w:rPr>
          <w:bCs/>
        </w:rPr>
        <w:t>działań w zakresie profilaktyki problemów alkoholowych i innych uzależnień oraz przeciwdziałanie przemocy w rodzinie</w:t>
      </w:r>
      <w:r w:rsidR="002213CF">
        <w:rPr>
          <w:bCs/>
        </w:rPr>
        <w:t>.</w:t>
      </w:r>
    </w:p>
    <w:p w14:paraId="266E8387" w14:textId="259448FE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434616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2213CF">
        <w:rPr>
          <w:szCs w:val="24"/>
        </w:rPr>
        <w:t>a</w:t>
      </w:r>
      <w:r w:rsidR="0082265F" w:rsidRPr="007F14C8">
        <w:rPr>
          <w:szCs w:val="24"/>
        </w:rPr>
        <w:t xml:space="preserve"> 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367A4800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434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Edukacji, Kultury, Sportu, Zdrowia i Opieki Społecznej.</w:t>
      </w:r>
    </w:p>
    <w:p w14:paraId="5F8A1B91" w14:textId="19D8626D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346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77F24"/>
    <w:rsid w:val="001861D1"/>
    <w:rsid w:val="001A3CFA"/>
    <w:rsid w:val="00206218"/>
    <w:rsid w:val="002213CF"/>
    <w:rsid w:val="00274C6A"/>
    <w:rsid w:val="00275E43"/>
    <w:rsid w:val="00276C3F"/>
    <w:rsid w:val="002C2CE4"/>
    <w:rsid w:val="002C71BA"/>
    <w:rsid w:val="0030155F"/>
    <w:rsid w:val="0033339B"/>
    <w:rsid w:val="0038573E"/>
    <w:rsid w:val="00387A1E"/>
    <w:rsid w:val="00434616"/>
    <w:rsid w:val="00435473"/>
    <w:rsid w:val="00450EE5"/>
    <w:rsid w:val="00453282"/>
    <w:rsid w:val="00483A48"/>
    <w:rsid w:val="00494C01"/>
    <w:rsid w:val="00496735"/>
    <w:rsid w:val="0050502C"/>
    <w:rsid w:val="005D520F"/>
    <w:rsid w:val="00634BAB"/>
    <w:rsid w:val="006429C2"/>
    <w:rsid w:val="006A3E87"/>
    <w:rsid w:val="006B706E"/>
    <w:rsid w:val="006C30D1"/>
    <w:rsid w:val="006D3EEA"/>
    <w:rsid w:val="007304A1"/>
    <w:rsid w:val="00741823"/>
    <w:rsid w:val="007F14C8"/>
    <w:rsid w:val="0082265F"/>
    <w:rsid w:val="008C731B"/>
    <w:rsid w:val="0097247C"/>
    <w:rsid w:val="009820D9"/>
    <w:rsid w:val="009A4A80"/>
    <w:rsid w:val="009F25B9"/>
    <w:rsid w:val="00A451A7"/>
    <w:rsid w:val="00AC378E"/>
    <w:rsid w:val="00AF1B0C"/>
    <w:rsid w:val="00B07EFE"/>
    <w:rsid w:val="00BC300A"/>
    <w:rsid w:val="00C4093B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23</cp:revision>
  <cp:lastPrinted>2025-01-07T12:09:00Z</cp:lastPrinted>
  <dcterms:created xsi:type="dcterms:W3CDTF">2019-12-11T07:54:00Z</dcterms:created>
  <dcterms:modified xsi:type="dcterms:W3CDTF">2025-01-13T09:18:00Z</dcterms:modified>
</cp:coreProperties>
</file>