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BE27" w14:textId="77777777" w:rsidR="003F6B2F" w:rsidRPr="00F422BC" w:rsidRDefault="003F6B2F" w:rsidP="003F6B2F">
      <w:pPr>
        <w:spacing w:after="120" w:line="261" w:lineRule="auto"/>
        <w:ind w:left="9" w:hanging="1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_Hlk139974822"/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ZARZĄDZENIE NR 9/2022</w:t>
      </w:r>
    </w:p>
    <w:p w14:paraId="6C2FCA23" w14:textId="77777777" w:rsidR="003F6B2F" w:rsidRDefault="003F6B2F" w:rsidP="003F6B2F">
      <w:pPr>
        <w:spacing w:after="400" w:line="261" w:lineRule="auto"/>
        <w:ind w:left="9" w:hanging="151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15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Burmistrza Miasta Mrągowa z dnia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24.01.</w:t>
      </w:r>
      <w:r w:rsidRPr="00E015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2022 </w:t>
      </w:r>
    </w:p>
    <w:bookmarkEnd w:id="0"/>
    <w:p w14:paraId="006A972E" w14:textId="77777777" w:rsidR="003F6B2F" w:rsidRPr="00F422BC" w:rsidRDefault="003F6B2F" w:rsidP="003F6B2F">
      <w:pPr>
        <w:spacing w:after="855" w:line="265" w:lineRule="auto"/>
        <w:ind w:left="499" w:right="15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 sprawie planu dofinansowania form doskonalenia zawodowego nauczycieli </w:t>
      </w:r>
      <w:r w:rsidRPr="00B643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o</w:t>
      </w: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raz ustalenia maksymalnej kwoty dofinansowania opłat w 2022 r. za kształcenie</w:t>
      </w:r>
      <w:r w:rsidRPr="00B643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B643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nauczycieli zatrudnionych w szkołach i placówkach dla których organem</w:t>
      </w:r>
      <w:r w:rsidRPr="00B643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prowadzącym </w:t>
      </w:r>
      <w:r w:rsidRPr="00B643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jest gmina Miasto Mrągowo.</w:t>
      </w:r>
    </w:p>
    <w:p w14:paraId="143679EF" w14:textId="77777777" w:rsidR="003F6B2F" w:rsidRDefault="003F6B2F" w:rsidP="003F6B2F">
      <w:pPr>
        <w:spacing w:after="0" w:line="261" w:lineRule="auto"/>
        <w:ind w:left="494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 podstawie art. 91d pkt 1 w zw. z art. 70a ust. 1 i ust. 3a ustawy z 26.1.1982 r. Karta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Nauczyciela (tj. Dz.U. z 20121 r. poz. 1762 w związku z </w:t>
      </w:r>
      <w:r w:rsidRPr="00675D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§ 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8 Rozporządzenia Ministra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Edukacji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Narodowej w sprawie dofinansowania doskonalenia zawodowego nauczycieli, szczegółowych celów szkolenia branżowego oraz trybu i warunków kierowania nauczycieli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 szkolenia branżowe (</w:t>
      </w:r>
      <w:proofErr w:type="spellStart"/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t.j</w:t>
      </w:r>
      <w:proofErr w:type="spellEnd"/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Dz.U. z 2019 r. poz. 1653) zarządzam co następuje:</w:t>
      </w:r>
    </w:p>
    <w:p w14:paraId="08F07E7A" w14:textId="77777777" w:rsidR="003F6B2F" w:rsidRPr="00F422BC" w:rsidRDefault="003F6B2F" w:rsidP="003F6B2F">
      <w:pPr>
        <w:spacing w:after="0" w:line="261" w:lineRule="auto"/>
        <w:ind w:left="494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30B33A" w14:textId="77777777" w:rsidR="003F6B2F" w:rsidRPr="00F422BC" w:rsidRDefault="003F6B2F" w:rsidP="003F6B2F">
      <w:pPr>
        <w:spacing w:after="0" w:line="353" w:lineRule="auto"/>
        <w:ind w:left="461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0" wp14:anchorId="71FF16B5" wp14:editId="6217218D">
            <wp:simplePos x="0" y="0"/>
            <wp:positionH relativeFrom="page">
              <wp:posOffset>536448</wp:posOffset>
            </wp:positionH>
            <wp:positionV relativeFrom="page">
              <wp:posOffset>6923982</wp:posOffset>
            </wp:positionV>
            <wp:extent cx="48768" cy="30489"/>
            <wp:effectExtent l="0" t="0" r="0" b="0"/>
            <wp:wrapSquare wrapText="bothSides"/>
            <wp:docPr id="10774" name="Picture 10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" name="Picture 107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5D6D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>§ 1</w:t>
      </w:r>
      <w:r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t xml:space="preserve"> 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 Na rok 2022 ustala się plan dofinansowania form doskonalenia zawodowego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nauczycieli w szkołach przedszkolach i placówkach, dla których Gmina Miasto Mrągowo jest organem prowadzącym, specjalności, na które dofinansowanie jest przyznane oraz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maksymalną kwotę dofinansowania opłaty za semestr kształcenia pobieranej przez placówki kształcące nauczycieli.</w:t>
      </w:r>
    </w:p>
    <w:p w14:paraId="205869F0" w14:textId="77777777" w:rsidR="003F6B2F" w:rsidRPr="00F422BC" w:rsidRDefault="003F6B2F" w:rsidP="003F6B2F">
      <w:pPr>
        <w:numPr>
          <w:ilvl w:val="0"/>
          <w:numId w:val="1"/>
        </w:numPr>
        <w:spacing w:after="0" w:line="343" w:lineRule="auto"/>
        <w:ind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Wyodrębnia się w budżecie Gminy Miasto Mrągowo środki na dofinansowanie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doskonalenia zawodowego nauczycieli - w wysokości 0,8% planowanych rocznych środków przeznaczonych na wynagrodzenia osobowe nauczycieli.</w:t>
      </w:r>
    </w:p>
    <w:p w14:paraId="7AE4DE4F" w14:textId="77777777" w:rsidR="003F6B2F" w:rsidRPr="00F422BC" w:rsidRDefault="003F6B2F" w:rsidP="003F6B2F">
      <w:pPr>
        <w:numPr>
          <w:ilvl w:val="0"/>
          <w:numId w:val="1"/>
        </w:numPr>
        <w:spacing w:after="4" w:line="261" w:lineRule="auto"/>
        <w:ind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Podział środków o których mowa w ust 2. dzieli się w następujący sposób:</w:t>
      </w:r>
    </w:p>
    <w:p w14:paraId="39317526" w14:textId="77777777" w:rsidR="003F6B2F" w:rsidRDefault="003F6B2F" w:rsidP="003F6B2F">
      <w:pPr>
        <w:numPr>
          <w:ilvl w:val="1"/>
          <w:numId w:val="1"/>
        </w:numPr>
        <w:spacing w:after="0" w:line="261" w:lineRule="auto"/>
        <w:ind w:left="1473" w:hanging="32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20% - na dofinansowanie opłat za kształcenie pobieranych przez uczelnie,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instytuty naukowo-badawcze, placówki doskonalenia nauczycieli, w tym za kursy kwalifikacyjne;</w:t>
      </w:r>
    </w:p>
    <w:p w14:paraId="3967F903" w14:textId="77777777" w:rsidR="003F6B2F" w:rsidRPr="00712F07" w:rsidRDefault="003F6B2F" w:rsidP="003F6B2F">
      <w:pPr>
        <w:numPr>
          <w:ilvl w:val="1"/>
          <w:numId w:val="1"/>
        </w:numPr>
        <w:spacing w:after="4" w:line="261" w:lineRule="auto"/>
        <w:ind w:left="1473" w:hanging="32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80% - na:</w:t>
      </w:r>
    </w:p>
    <w:p w14:paraId="64C8C97F" w14:textId="77777777" w:rsidR="003F6B2F" w:rsidRPr="00F422BC" w:rsidRDefault="003F6B2F" w:rsidP="003F6B2F">
      <w:pPr>
        <w:numPr>
          <w:ilvl w:val="2"/>
          <w:numId w:val="2"/>
        </w:numPr>
        <w:spacing w:after="4" w:line="261" w:lineRule="auto"/>
        <w:ind w:hanging="35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kompleksowe wspomaganie pracy szkół i placówek oświatowych,</w:t>
      </w:r>
    </w:p>
    <w:p w14:paraId="05E6EC13" w14:textId="77777777" w:rsidR="003F6B2F" w:rsidRPr="00F422BC" w:rsidRDefault="003F6B2F" w:rsidP="003F6B2F">
      <w:pPr>
        <w:numPr>
          <w:ilvl w:val="2"/>
          <w:numId w:val="2"/>
        </w:numPr>
        <w:spacing w:after="0" w:line="261" w:lineRule="auto"/>
        <w:ind w:hanging="35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organizację form doskonalenia zawodowego, w szczególności szkoleń, warsztatów, seminariów i konferencji dla nauczycieli,</w:t>
      </w:r>
    </w:p>
    <w:p w14:paraId="06FB4DB4" w14:textId="77777777" w:rsidR="003F6B2F" w:rsidRPr="00F422BC" w:rsidRDefault="003F6B2F" w:rsidP="003F6B2F">
      <w:pPr>
        <w:numPr>
          <w:ilvl w:val="2"/>
          <w:numId w:val="2"/>
        </w:numPr>
        <w:spacing w:after="100" w:afterAutospacing="1" w:line="261" w:lineRule="auto"/>
        <w:ind w:hanging="35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pracę w sieciach współpracy, grupach roboczych, zespołach zadaniowych dyrektorów szkół i nauczycieli,</w:t>
      </w:r>
    </w:p>
    <w:p w14:paraId="71E099BA" w14:textId="77777777" w:rsidR="003F6B2F" w:rsidRPr="00F422BC" w:rsidRDefault="003F6B2F" w:rsidP="003F6B2F">
      <w:pPr>
        <w:numPr>
          <w:ilvl w:val="2"/>
          <w:numId w:val="2"/>
        </w:numPr>
        <w:spacing w:after="4" w:line="261" w:lineRule="auto"/>
        <w:ind w:hanging="35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dofinansowanie opłat za kursy doskonalące oraz inne formy doskonalenia zawodowego dla nauczycieli,</w:t>
      </w:r>
    </w:p>
    <w:p w14:paraId="50765C45" w14:textId="77777777" w:rsidR="003F6B2F" w:rsidRPr="00F422BC" w:rsidRDefault="003F6B2F" w:rsidP="003F6B2F">
      <w:pPr>
        <w:numPr>
          <w:ilvl w:val="2"/>
          <w:numId w:val="2"/>
        </w:numPr>
        <w:spacing w:after="4" w:line="261" w:lineRule="auto"/>
        <w:ind w:hanging="35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koszty przejazdów oraz zakwaterowania i wyżywienia nauczycieli, w tym nauczycieli zajmujących stanowiska kierownicze, którzy uczestniczą w różnych formach doskonalenia zawodowego.</w:t>
      </w:r>
    </w:p>
    <w:p w14:paraId="67BEABE4" w14:textId="77777777" w:rsidR="003F6B2F" w:rsidRPr="00F422BC" w:rsidRDefault="003F6B2F" w:rsidP="003F6B2F">
      <w:pPr>
        <w:numPr>
          <w:ilvl w:val="2"/>
          <w:numId w:val="2"/>
        </w:numPr>
        <w:spacing w:after="4" w:line="261" w:lineRule="auto"/>
        <w:ind w:hanging="35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materiały szkoleniowe i informacyjne.</w:t>
      </w:r>
    </w:p>
    <w:p w14:paraId="18D52817" w14:textId="77777777" w:rsidR="003F6B2F" w:rsidRPr="00F422BC" w:rsidRDefault="003F6B2F" w:rsidP="003F6B2F">
      <w:pPr>
        <w:spacing w:after="103" w:line="261" w:lineRule="auto"/>
        <w:ind w:left="571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F07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 xml:space="preserve">§ </w:t>
      </w: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Ś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rodki, o których mowa w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§ 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2, przeznacza się na dofinansowanie opłat :</w:t>
      </w:r>
    </w:p>
    <w:p w14:paraId="446FC12A" w14:textId="77777777" w:rsidR="003F6B2F" w:rsidRDefault="003F6B2F" w:rsidP="003F6B2F">
      <w:pPr>
        <w:spacing w:after="4" w:line="261" w:lineRule="auto"/>
        <w:ind w:left="1253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l) za kształcenie pobieranych przez szkoły wyższe i zakłady kształcenia nauczycieli do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maksymalnej 2500 zł za semestr/os.</w:t>
      </w:r>
    </w:p>
    <w:p w14:paraId="0E5234B0" w14:textId="77777777" w:rsidR="003F6B2F" w:rsidRPr="00F422BC" w:rsidRDefault="003F6B2F" w:rsidP="003F6B2F">
      <w:pPr>
        <w:spacing w:after="4" w:line="261" w:lineRule="auto"/>
        <w:ind w:left="1253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2) 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za udział w konferencjach, szkoleniach, wykładach do maksymalnej kwoty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800 zł/os.</w:t>
      </w:r>
    </w:p>
    <w:p w14:paraId="02BC01E8" w14:textId="77777777" w:rsidR="003F6B2F" w:rsidRPr="00F422BC" w:rsidRDefault="003F6B2F" w:rsidP="003F6B2F">
      <w:pPr>
        <w:spacing w:after="25" w:line="365" w:lineRule="auto"/>
        <w:ind w:left="547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2. W przypadku, gdy nauczyciel pobiera naukę na więcej niż jednym kierunku w ramach specjalności, o których mowa w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§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4, dofinansowaniu podlega jeden z tych kierunków.</w:t>
      </w:r>
    </w:p>
    <w:p w14:paraId="01A1DD14" w14:textId="77777777" w:rsidR="003F6B2F" w:rsidRPr="00F422BC" w:rsidRDefault="003F6B2F" w:rsidP="003F6B2F">
      <w:pPr>
        <w:spacing w:after="4" w:line="367" w:lineRule="auto"/>
        <w:ind w:left="538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F07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 xml:space="preserve">§ </w:t>
      </w: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Ustala się następujące formy doskonalenia zawodowego, które będą objęte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dofinansowaniem:</w:t>
      </w:r>
    </w:p>
    <w:p w14:paraId="39AAF9CC" w14:textId="77777777" w:rsidR="003F6B2F" w:rsidRPr="00F422BC" w:rsidRDefault="003F6B2F" w:rsidP="003F6B2F">
      <w:pPr>
        <w:numPr>
          <w:ilvl w:val="0"/>
          <w:numId w:val="3"/>
        </w:numPr>
        <w:spacing w:after="4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warsztaty praktyczne;</w:t>
      </w:r>
    </w:p>
    <w:p w14:paraId="6F3DD40D" w14:textId="77777777" w:rsidR="003F6B2F" w:rsidRPr="00F422BC" w:rsidRDefault="003F6B2F" w:rsidP="003F6B2F">
      <w:pPr>
        <w:numPr>
          <w:ilvl w:val="0"/>
          <w:numId w:val="3"/>
        </w:numPr>
        <w:spacing w:after="4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studia podyplomowe;</w:t>
      </w:r>
    </w:p>
    <w:p w14:paraId="31FCF8B9" w14:textId="77777777" w:rsidR="003F6B2F" w:rsidRPr="00F422BC" w:rsidRDefault="003F6B2F" w:rsidP="003F6B2F">
      <w:pPr>
        <w:numPr>
          <w:ilvl w:val="0"/>
          <w:numId w:val="3"/>
        </w:numPr>
        <w:spacing w:after="4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wykłady, seminaria, konferencje;</w:t>
      </w:r>
    </w:p>
    <w:p w14:paraId="50DEB0BD" w14:textId="77777777" w:rsidR="003F6B2F" w:rsidRDefault="003F6B2F" w:rsidP="003F6B2F">
      <w:pPr>
        <w:numPr>
          <w:ilvl w:val="0"/>
          <w:numId w:val="3"/>
        </w:numPr>
        <w:spacing w:after="4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szkolenia Rad Pedagogicznych; </w:t>
      </w:r>
    </w:p>
    <w:p w14:paraId="0A2F3335" w14:textId="77777777" w:rsidR="003F6B2F" w:rsidRPr="00F422BC" w:rsidRDefault="003F6B2F" w:rsidP="003F6B2F">
      <w:pPr>
        <w:numPr>
          <w:ilvl w:val="0"/>
          <w:numId w:val="3"/>
        </w:numPr>
        <w:spacing w:after="4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szkolenia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;</w:t>
      </w:r>
    </w:p>
    <w:p w14:paraId="4FCC24FC" w14:textId="77777777" w:rsidR="003F6B2F" w:rsidRDefault="003F6B2F" w:rsidP="003F6B2F">
      <w:pPr>
        <w:spacing w:after="182" w:line="261" w:lineRule="auto"/>
        <w:ind w:left="523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F07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 xml:space="preserve">§ </w:t>
      </w: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Ustala się następujące specjalności na które przyznawane będzie dofinansowanie:</w:t>
      </w:r>
    </w:p>
    <w:p w14:paraId="65B3C23E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wspomaganie przez szkołę wychowawczej roli rodziny;</w:t>
      </w:r>
    </w:p>
    <w:p w14:paraId="3C2FB78A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podnoszenie jakości edukacji poprzez działania uwzględniające zróżnicowane potrzeby rozwojowe dziecka;</w:t>
      </w:r>
    </w:p>
    <w:p w14:paraId="0DA0FC02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edukacja ekologiczna;</w:t>
      </w:r>
    </w:p>
    <w:p w14:paraId="73F08827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technika i informatyka;</w:t>
      </w:r>
    </w:p>
    <w:p w14:paraId="6DA43F8B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terapia pedagogiczna;</w:t>
      </w:r>
    </w:p>
    <w:p w14:paraId="5126AF9B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integracja sensoryczna;</w:t>
      </w:r>
    </w:p>
    <w:p w14:paraId="542BADBE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metody aktywizujące;</w:t>
      </w:r>
    </w:p>
    <w:p w14:paraId="2AB52319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wychowanie patriotyczne;</w:t>
      </w:r>
    </w:p>
    <w:p w14:paraId="02103E18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wsparcie psychologiczne;</w:t>
      </w:r>
    </w:p>
    <w:p w14:paraId="442AC130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nadzór pedagogiczny;</w:t>
      </w:r>
    </w:p>
    <w:p w14:paraId="37421732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edukacja i terapia dzieci z zaburzeniami ze spektrum autyzmu;</w:t>
      </w:r>
    </w:p>
    <w:p w14:paraId="7D80B1F3" w14:textId="77777777" w:rsidR="003F6B2F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edukacja cyfrowa;</w:t>
      </w:r>
    </w:p>
    <w:p w14:paraId="4D37C0D8" w14:textId="77777777" w:rsidR="003F6B2F" w:rsidRDefault="003F6B2F" w:rsidP="003F6B2F">
      <w:pPr>
        <w:pStyle w:val="Akapitzlist"/>
        <w:spacing w:after="182" w:line="261" w:lineRule="auto"/>
        <w:ind w:left="19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EE0B30" w14:textId="77777777" w:rsidR="003F6B2F" w:rsidRPr="003A708D" w:rsidRDefault="003F6B2F" w:rsidP="003F6B2F">
      <w:pPr>
        <w:pStyle w:val="Akapitzlist"/>
        <w:numPr>
          <w:ilvl w:val="0"/>
          <w:numId w:val="4"/>
        </w:numPr>
        <w:spacing w:after="182" w:line="261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Wychowanie do wartości, kształtowanie postaw i respektowanie norm społecznych.</w:t>
      </w:r>
    </w:p>
    <w:p w14:paraId="3D301FC8" w14:textId="77777777" w:rsidR="003F6B2F" w:rsidRPr="00F422BC" w:rsidRDefault="003F6B2F" w:rsidP="003F6B2F">
      <w:pPr>
        <w:spacing w:after="100"/>
        <w:ind w:right="58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A708D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 xml:space="preserve">§ </w:t>
      </w:r>
      <w:r w:rsidRPr="00F422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Wykonanie Zarządzenia powierza się kierownikowi Referatu Edukacji, Kultury, Sportu,</w:t>
      </w:r>
    </w:p>
    <w:p w14:paraId="7A40127F" w14:textId="77777777" w:rsidR="003F6B2F" w:rsidRDefault="003F6B2F" w:rsidP="003F6B2F">
      <w:pPr>
        <w:spacing w:after="556" w:line="261" w:lineRule="auto"/>
        <w:ind w:left="461" w:firstLine="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22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Zdrowia i Opieki Społecznej.</w:t>
      </w:r>
    </w:p>
    <w:p w14:paraId="07127FFC" w14:textId="77777777" w:rsidR="003F6B2F" w:rsidRPr="003A708D" w:rsidRDefault="003F6B2F" w:rsidP="003F6B2F">
      <w:pPr>
        <w:spacing w:after="556" w:line="261" w:lineRule="auto"/>
        <w:ind w:firstLine="46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A708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§ 6.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A70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Zarządzenie wchodzi w życie z dniem podjęcia</w:t>
      </w:r>
    </w:p>
    <w:p w14:paraId="6BC4A51C" w14:textId="77777777" w:rsidR="003F6B2F" w:rsidRDefault="003F6B2F" w:rsidP="003F6B2F">
      <w:pPr>
        <w:spacing w:after="400" w:line="261" w:lineRule="auto"/>
        <w:ind w:left="9" w:hanging="1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015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3BD6658" w14:textId="77777777" w:rsidR="007628EA" w:rsidRDefault="007628EA"/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0D3"/>
    <w:multiLevelType w:val="hybridMultilevel"/>
    <w:tmpl w:val="86166944"/>
    <w:lvl w:ilvl="0" w:tplc="DBF87D2C">
      <w:start w:val="1"/>
      <w:numFmt w:val="decimal"/>
      <w:lvlText w:val="%1)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8EF4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47CC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4C4F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47F5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4037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E6AF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ED05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6596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B7708"/>
    <w:multiLevelType w:val="hybridMultilevel"/>
    <w:tmpl w:val="59D6E3CA"/>
    <w:lvl w:ilvl="0" w:tplc="4022C644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205E">
      <w:start w:val="1"/>
      <w:numFmt w:val="decimal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8407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22AC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C5116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43796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66102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4D4C0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46400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35CA3"/>
    <w:multiLevelType w:val="hybridMultilevel"/>
    <w:tmpl w:val="61649578"/>
    <w:lvl w:ilvl="0" w:tplc="04150011">
      <w:start w:val="1"/>
      <w:numFmt w:val="decimal"/>
      <w:lvlText w:val="%1)"/>
      <w:lvlJc w:val="left"/>
      <w:pPr>
        <w:ind w:left="1967" w:hanging="360"/>
      </w:p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" w15:restartNumberingAfterBreak="0">
    <w:nsid w:val="611E06F0"/>
    <w:multiLevelType w:val="hybridMultilevel"/>
    <w:tmpl w:val="D1368326"/>
    <w:lvl w:ilvl="0" w:tplc="D8E0BD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002412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16FA62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E0673C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70BC00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263B96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2EC6E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BA8C42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10B542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421594">
    <w:abstractNumId w:val="1"/>
  </w:num>
  <w:num w:numId="2" w16cid:durableId="160199893">
    <w:abstractNumId w:val="3"/>
  </w:num>
  <w:num w:numId="3" w16cid:durableId="1377120510">
    <w:abstractNumId w:val="0"/>
  </w:num>
  <w:num w:numId="4" w16cid:durableId="130203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3E"/>
    <w:rsid w:val="003F6B2F"/>
    <w:rsid w:val="004B633E"/>
    <w:rsid w:val="0076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6CF5"/>
  <w15:chartTrackingRefBased/>
  <w15:docId w15:val="{34816969-F78A-497E-9718-6D02AF4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2</cp:revision>
  <dcterms:created xsi:type="dcterms:W3CDTF">2023-07-11T12:57:00Z</dcterms:created>
  <dcterms:modified xsi:type="dcterms:W3CDTF">2023-07-11T13:00:00Z</dcterms:modified>
</cp:coreProperties>
</file>