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C72E" w14:textId="77777777" w:rsidR="004B633E" w:rsidRPr="00F422BC" w:rsidRDefault="004B633E" w:rsidP="004B633E">
      <w:pPr>
        <w:spacing w:after="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/2022</w:t>
      </w:r>
    </w:p>
    <w:p w14:paraId="0A15F4A6" w14:textId="77777777" w:rsidR="004B633E" w:rsidRPr="007F0CD7" w:rsidRDefault="004B633E" w:rsidP="004B633E">
      <w:pPr>
        <w:spacing w:after="40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F0C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Burmistrza Miasta Mrągowa </w:t>
      </w:r>
      <w:r w:rsidRPr="007F0C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/>
        <w:t xml:space="preserve">z dnia 5.01.2022 r. </w:t>
      </w:r>
    </w:p>
    <w:p w14:paraId="07573BFB" w14:textId="77777777" w:rsidR="004B633E" w:rsidRPr="007F0CD7" w:rsidRDefault="004B633E" w:rsidP="004B633E">
      <w:pPr>
        <w:spacing w:after="532" w:line="261" w:lineRule="auto"/>
        <w:ind w:left="1418" w:hanging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7F0C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w sprawie:</w:t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upoważnienia Dyrektora Miejskiego Ośrodka Pomocy Społecznej w Mrągowie do ustalenia prawa do dodatku osłonowego, o którym mowa w ustawie z dnia 17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 </w:t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grudnia 2021 r. o dodatku osłonowym oraz do prowadzenia spraw związanych z wypłatą dodatku osłonowego.</w:t>
      </w:r>
    </w:p>
    <w:p w14:paraId="38A4BE16" w14:textId="77777777" w:rsidR="004B633E" w:rsidRPr="007F0CD7" w:rsidRDefault="004B633E" w:rsidP="004B633E">
      <w:pPr>
        <w:spacing w:after="0" w:line="261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 podstawie art. 2 ust. 14 i ust. 15 ustawy z dnia 17 grudnia 2021 r. o dodatku osłonowym (Dz. U. z 2022 r., poz. 1) oraz art. 411 ust. 10r ustawy z dnia 27 kwietnia 2001</w:t>
      </w:r>
      <w:r w:rsidRPr="00F466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r. - Prawo ochrony środowiska (</w:t>
      </w:r>
      <w:proofErr w:type="spellStart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Dz. U. z 2021 r., poz. 1973 z </w:t>
      </w:r>
      <w:proofErr w:type="spellStart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późn</w:t>
      </w:r>
      <w:proofErr w:type="spellEnd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zm.) w związku </w:t>
      </w:r>
      <w:r w:rsidRPr="00F466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 art. 23 ust 2a, ust. 4 pkt 1 i pkt 3 lit. f, ust. 12 i ust. 13, art. 30 oraz art. 32 ust. </w:t>
      </w:r>
      <w:r w:rsidRPr="00F466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Pr="00F466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 ustawy z dnia 28 listopada 2003 r. o świadczeniach rodzinnych (</w:t>
      </w:r>
      <w:proofErr w:type="spellStart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Dz. U. z 2020 r., poz. 111 </w:t>
      </w:r>
      <w:r w:rsidRPr="00F466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 </w:t>
      </w:r>
      <w:proofErr w:type="spellStart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późn</w:t>
      </w:r>
      <w:proofErr w:type="spellEnd"/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zm.)</w:t>
      </w:r>
    </w:p>
    <w:p w14:paraId="231D2AC9" w14:textId="77777777" w:rsidR="004B633E" w:rsidRDefault="004B633E" w:rsidP="004B633E">
      <w:pPr>
        <w:spacing w:after="0"/>
        <w:ind w:left="35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F0C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zarządzam, co następuje:</w:t>
      </w:r>
    </w:p>
    <w:p w14:paraId="30FF1DDD" w14:textId="77777777" w:rsidR="004B633E" w:rsidRDefault="004B633E" w:rsidP="004B633E">
      <w:pPr>
        <w:spacing w:after="0"/>
        <w:ind w:left="35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6296DA5" w14:textId="77777777" w:rsidR="004B633E" w:rsidRDefault="004B633E" w:rsidP="004B633E">
      <w:pPr>
        <w:spacing w:after="0"/>
        <w:ind w:left="35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1.</w:t>
      </w:r>
    </w:p>
    <w:p w14:paraId="3E601BEC" w14:textId="77777777" w:rsidR="004B633E" w:rsidRPr="007F0CD7" w:rsidRDefault="004B633E" w:rsidP="004B633E">
      <w:pPr>
        <w:spacing w:after="0"/>
        <w:ind w:left="35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81C036E" w14:textId="77777777" w:rsidR="004B633E" w:rsidRDefault="004B633E" w:rsidP="004B633E">
      <w:pPr>
        <w:spacing w:after="0" w:line="261" w:lineRule="auto"/>
        <w:ind w:left="142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0CD7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0" wp14:anchorId="5736467C" wp14:editId="583AEBDF">
            <wp:simplePos x="0" y="0"/>
            <wp:positionH relativeFrom="page">
              <wp:posOffset>384048</wp:posOffset>
            </wp:positionH>
            <wp:positionV relativeFrom="page">
              <wp:posOffset>6991058</wp:posOffset>
            </wp:positionV>
            <wp:extent cx="6096" cy="6097"/>
            <wp:effectExtent l="0" t="0" r="0" b="0"/>
            <wp:wrapSquare wrapText="bothSides"/>
            <wp:docPr id="14053" name="Picture 14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" name="Picture 140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Upoważniam Panią Monikę Oleszkiewicz - Adamską — Dyrektora Miejskiego Ośrodka Pomocy Społecznej w Mrągowie do ustalania prawa do dodatku osłonowego, o którym mowa w ustawie z dnia 17 grudnia 2021 r. o dodatku osłonowym, oraz do prowadzenia spraw związanych z wypłatą dodatku osłonowego</w:t>
      </w:r>
    </w:p>
    <w:p w14:paraId="35BC4C82" w14:textId="77777777" w:rsidR="004B633E" w:rsidRDefault="004B633E" w:rsidP="004B633E">
      <w:pPr>
        <w:spacing w:after="0" w:line="261" w:lineRule="auto"/>
        <w:ind w:left="456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CFDDE3" w14:textId="77777777" w:rsidR="004B633E" w:rsidRDefault="004B633E" w:rsidP="004B633E">
      <w:pPr>
        <w:spacing w:after="0" w:line="261" w:lineRule="auto"/>
        <w:ind w:left="456" w:firstLine="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466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2.</w:t>
      </w:r>
    </w:p>
    <w:p w14:paraId="28800BF5" w14:textId="77777777" w:rsidR="004B633E" w:rsidRPr="007F0CD7" w:rsidRDefault="004B633E" w:rsidP="004B633E">
      <w:pPr>
        <w:spacing w:after="0" w:line="261" w:lineRule="auto"/>
        <w:ind w:left="456" w:firstLine="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3577C36" w14:textId="77777777" w:rsidR="004B633E" w:rsidRDefault="004B633E" w:rsidP="004B633E">
      <w:pPr>
        <w:spacing w:after="0" w:line="261" w:lineRule="auto"/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Upoważnienie zostaje udzielone na czas nieokreślony i wygasa z dniem ustania stosunku pracy.</w:t>
      </w:r>
    </w:p>
    <w:p w14:paraId="5E450506" w14:textId="77777777" w:rsidR="004B633E" w:rsidRDefault="004B633E" w:rsidP="004B633E">
      <w:pPr>
        <w:spacing w:after="0" w:line="261" w:lineRule="auto"/>
        <w:ind w:left="442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DE961E" w14:textId="77777777" w:rsidR="004B633E" w:rsidRDefault="004B633E" w:rsidP="004B633E">
      <w:pPr>
        <w:spacing w:after="0" w:line="261" w:lineRule="auto"/>
        <w:ind w:left="442" w:firstLine="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466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3.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2E31B5B2" w14:textId="77777777" w:rsidR="004B633E" w:rsidRPr="007F0CD7" w:rsidRDefault="004B633E" w:rsidP="004B633E">
      <w:pPr>
        <w:spacing w:after="0" w:line="261" w:lineRule="auto"/>
        <w:ind w:left="442" w:firstLine="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4143B5D" w14:textId="77777777" w:rsidR="004B633E" w:rsidRPr="007F0CD7" w:rsidRDefault="004B633E" w:rsidP="004B633E">
      <w:pPr>
        <w:spacing w:after="802" w:line="261" w:lineRule="auto"/>
        <w:ind w:left="437" w:hanging="29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0C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Zarządzenie wchodzi w życie z dniem podpisania.</w:t>
      </w:r>
    </w:p>
    <w:p w14:paraId="33BD6658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E"/>
    <w:rsid w:val="004B633E"/>
    <w:rsid w:val="007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F5"/>
  <w15:chartTrackingRefBased/>
  <w15:docId w15:val="{34816969-F78A-497E-9718-6D02AF4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</cp:revision>
  <dcterms:created xsi:type="dcterms:W3CDTF">2023-07-11T12:57:00Z</dcterms:created>
  <dcterms:modified xsi:type="dcterms:W3CDTF">2023-07-11T12:57:00Z</dcterms:modified>
</cp:coreProperties>
</file>