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B872" w14:textId="77777777" w:rsidR="002812CC" w:rsidRPr="00772DC8" w:rsidRDefault="002812CC" w:rsidP="000E6C82">
      <w:pPr>
        <w:spacing w:after="0" w:line="265" w:lineRule="auto"/>
        <w:ind w:left="634" w:hanging="10"/>
        <w:jc w:val="center"/>
        <w:rPr>
          <w:b/>
          <w:bCs/>
          <w:sz w:val="26"/>
          <w:szCs w:val="26"/>
        </w:rPr>
      </w:pPr>
      <w:r w:rsidRPr="00772DC8">
        <w:rPr>
          <w:b/>
          <w:bCs/>
          <w:sz w:val="26"/>
          <w:szCs w:val="26"/>
        </w:rPr>
        <w:t>ZARZĄDZENIE Nr 61/2020</w:t>
      </w:r>
    </w:p>
    <w:p w14:paraId="6278ABFA" w14:textId="77777777" w:rsidR="002812CC" w:rsidRPr="00772DC8" w:rsidRDefault="002812CC" w:rsidP="000E6C82">
      <w:pPr>
        <w:spacing w:after="0" w:line="265" w:lineRule="auto"/>
        <w:ind w:left="672" w:hanging="10"/>
        <w:jc w:val="center"/>
        <w:rPr>
          <w:b/>
          <w:bCs/>
          <w:sz w:val="26"/>
          <w:szCs w:val="26"/>
        </w:rPr>
      </w:pPr>
      <w:r w:rsidRPr="00772DC8">
        <w:rPr>
          <w:b/>
          <w:bCs/>
          <w:sz w:val="26"/>
          <w:szCs w:val="26"/>
        </w:rPr>
        <w:t>BURMISTRZA MIASTA MRĄGOWA</w:t>
      </w:r>
    </w:p>
    <w:p w14:paraId="4A6A895C" w14:textId="2B9F9834" w:rsidR="002812CC" w:rsidRPr="00772DC8" w:rsidRDefault="002812CC" w:rsidP="000E6C82">
      <w:pPr>
        <w:spacing w:after="0" w:line="265" w:lineRule="auto"/>
        <w:ind w:left="672" w:hanging="10"/>
        <w:jc w:val="center"/>
        <w:rPr>
          <w:b/>
          <w:bCs/>
          <w:noProof/>
          <w:sz w:val="26"/>
          <w:szCs w:val="26"/>
        </w:rPr>
      </w:pPr>
      <w:r w:rsidRPr="00772DC8">
        <w:rPr>
          <w:b/>
          <w:bCs/>
          <w:sz w:val="26"/>
          <w:szCs w:val="26"/>
        </w:rPr>
        <w:t xml:space="preserve">Z DNIA 2 </w:t>
      </w:r>
      <w:r w:rsidR="00772DC8">
        <w:rPr>
          <w:b/>
          <w:bCs/>
          <w:sz w:val="26"/>
          <w:szCs w:val="26"/>
        </w:rPr>
        <w:t>lipca</w:t>
      </w:r>
      <w:r w:rsidRPr="00772DC8">
        <w:rPr>
          <w:b/>
          <w:bCs/>
          <w:sz w:val="26"/>
          <w:szCs w:val="26"/>
        </w:rPr>
        <w:t xml:space="preserve"> 2020 ROKU</w:t>
      </w:r>
      <w:r w:rsidRPr="00772DC8">
        <w:rPr>
          <w:b/>
          <w:bCs/>
          <w:noProof/>
          <w:sz w:val="26"/>
          <w:szCs w:val="26"/>
        </w:rPr>
        <w:drawing>
          <wp:inline distT="0" distB="0" distL="0" distR="0" wp14:anchorId="57C0B27A" wp14:editId="10222596">
            <wp:extent cx="8255" cy="103505"/>
            <wp:effectExtent l="0" t="0" r="29845" b="0"/>
            <wp:docPr id="18165008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6BB4" w14:textId="77777777" w:rsidR="002812CC" w:rsidRPr="004C1F20" w:rsidRDefault="002812CC" w:rsidP="002812CC">
      <w:pPr>
        <w:spacing w:after="120" w:line="265" w:lineRule="auto"/>
        <w:ind w:left="672" w:hanging="10"/>
        <w:jc w:val="center"/>
        <w:rPr>
          <w:sz w:val="26"/>
          <w:szCs w:val="26"/>
        </w:rPr>
      </w:pPr>
    </w:p>
    <w:p w14:paraId="3444DE10" w14:textId="297EFE83" w:rsidR="002812CC" w:rsidRDefault="002812CC" w:rsidP="002812CC">
      <w:pPr>
        <w:spacing w:after="380" w:line="381" w:lineRule="auto"/>
        <w:ind w:left="-426" w:right="14" w:firstLine="0"/>
      </w:pPr>
      <w:r>
        <w:t>zmieniające Zarządzenie Nr 57/2016 Burmistrza Miasta Mrągowo z dnia 21 listopada 2016 r. w sprawie: ustalenia Regulaminu wynagradzania dyrektorów jednostek organizacyjnych miasta Mrągowo, zmienione Zarządzeniem Nr 52/2018 Burmistrza Miasta Mrągowa z dnia 18</w:t>
      </w:r>
      <w:r>
        <w:t xml:space="preserve"> </w:t>
      </w:r>
      <w:r>
        <w:t>czerwca 2018 r. oraz Zarządzeniem Nr 1/2020 Burmistrza Miasta Mrągowa z dnia 2 stycznia 2020 roku.</w:t>
      </w:r>
    </w:p>
    <w:p w14:paraId="5107E773" w14:textId="047B8254" w:rsidR="002812CC" w:rsidRDefault="002812CC" w:rsidP="002812CC">
      <w:pPr>
        <w:spacing w:after="499" w:line="356" w:lineRule="auto"/>
        <w:ind w:left="-426" w:right="14" w:firstLine="44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1BFCA48" wp14:editId="74FC0C94">
            <wp:simplePos x="0" y="0"/>
            <wp:positionH relativeFrom="page">
              <wp:posOffset>304800</wp:posOffset>
            </wp:positionH>
            <wp:positionV relativeFrom="page">
              <wp:posOffset>4030345</wp:posOffset>
            </wp:positionV>
            <wp:extent cx="85090" cy="42545"/>
            <wp:effectExtent l="0" t="0" r="0" b="0"/>
            <wp:wrapSquare wrapText="bothSides"/>
            <wp:docPr id="66759717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5C003AD" wp14:editId="3EA26C2A">
            <wp:simplePos x="0" y="0"/>
            <wp:positionH relativeFrom="page">
              <wp:posOffset>286385</wp:posOffset>
            </wp:positionH>
            <wp:positionV relativeFrom="page">
              <wp:posOffset>4097655</wp:posOffset>
            </wp:positionV>
            <wp:extent cx="6350" cy="18415"/>
            <wp:effectExtent l="0" t="0" r="0" b="0"/>
            <wp:wrapSquare wrapText="bothSides"/>
            <wp:docPr id="95106695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259BD51" wp14:editId="29466944">
            <wp:simplePos x="0" y="0"/>
            <wp:positionH relativeFrom="page">
              <wp:posOffset>292735</wp:posOffset>
            </wp:positionH>
            <wp:positionV relativeFrom="page">
              <wp:posOffset>4128135</wp:posOffset>
            </wp:positionV>
            <wp:extent cx="6350" cy="6350"/>
            <wp:effectExtent l="0" t="0" r="0" b="0"/>
            <wp:wrapSquare wrapText="bothSides"/>
            <wp:docPr id="174512819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podstawie art. 33 ust. 5 ustawy z dnia 8 marca 1990 r. o samorządzie gminnym </w:t>
      </w:r>
      <w:r>
        <w:br/>
        <w:t xml:space="preserve">(tj.: Dz. U. z 2020 r. poz. 713 ze zm.) i art. 39 ust. 3 ustawy z dnia 21 listopada 2008 r. </w:t>
      </w:r>
      <w:r w:rsidRPr="001C7DF4">
        <w:rPr>
          <w:noProof/>
        </w:rPr>
        <w:drawing>
          <wp:inline distT="0" distB="0" distL="0" distR="0" wp14:anchorId="168BDB4C" wp14:editId="6DE54043">
            <wp:extent cx="31750" cy="40005"/>
            <wp:effectExtent l="0" t="0" r="6350" b="0"/>
            <wp:docPr id="2378609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t>o pracownikach samorządowych (</w:t>
      </w:r>
      <w:proofErr w:type="spellStart"/>
      <w:r>
        <w:t>t.j</w:t>
      </w:r>
      <w:proofErr w:type="spellEnd"/>
      <w:r>
        <w:t xml:space="preserve">.: Dz. U. z 2019 r., poz. 1282) oraz rozporządzenia Rady </w:t>
      </w:r>
      <w:r>
        <w:br/>
        <w:t>Ministrów z dnia 15 maja 2018 r. w sprawie wynagradzania pracowników samorządowych (Dz. U. z 2018, poz. 936 ze zm.) zarządzam, co następuje:</w:t>
      </w:r>
    </w:p>
    <w:p w14:paraId="3747063D" w14:textId="20BF2EE8" w:rsidR="002812CC" w:rsidRDefault="002812CC" w:rsidP="002812CC">
      <w:pPr>
        <w:spacing w:after="12" w:line="357" w:lineRule="auto"/>
        <w:ind w:left="-426" w:right="14" w:firstLine="0"/>
      </w:pPr>
      <w:r>
        <w:rPr>
          <w:noProof/>
        </w:rPr>
        <w:t>§</w:t>
      </w:r>
      <w:r>
        <w:rPr>
          <w:noProof/>
        </w:rPr>
        <w:t> </w:t>
      </w:r>
      <w:r>
        <w:t>1</w:t>
      </w:r>
      <w:r>
        <w:t xml:space="preserve">. W Zarządzeniu Nr 57/2016 Burmistrza Miasta Mrągowo z dnia 21 listopada 2016 r. w sprawie: ustalenia Regulaminu wynagradzania dyrektorów jednostek organizacyjnych miasta Mrągowo, zmienionym Zarządzeniem Nr 52/2018 Burmistrza Miasta Mrągowo z dnia 18 czerwca 2018 r. oraz Zarządzeniem Nr 1/2020 Burmistrza Miasta </w:t>
      </w:r>
      <w:proofErr w:type="spellStart"/>
      <w:r>
        <w:t>Mragowa</w:t>
      </w:r>
      <w:proofErr w:type="spellEnd"/>
      <w:r>
        <w:t xml:space="preserve"> z dnia 2 stycznia 2020 r. w § 9 ust. 2 otrzymuje brzmienie:</w:t>
      </w:r>
      <w:r>
        <w:br/>
      </w:r>
      <w:r w:rsidRPr="00CF6229">
        <w:rPr>
          <w:i/>
          <w:iCs/>
        </w:rPr>
        <w:t xml:space="preserve">"2. Dodatek przyznaje się na czas określony, nie dłuższy niż istnieją okoliczności, o których mowa w ust. l, w kwocie nieprzekraczającej 20 % łącznie wynagrodzenia zasadniczego i dodatku </w:t>
      </w:r>
      <w:r w:rsidRPr="00CF6229">
        <w:rPr>
          <w:i/>
          <w:iCs/>
          <w:noProof/>
        </w:rPr>
        <w:br/>
      </w:r>
      <w:r w:rsidRPr="00CF6229">
        <w:rPr>
          <w:i/>
          <w:iCs/>
        </w:rPr>
        <w:t>funkcyjnego.</w:t>
      </w:r>
      <w:r>
        <w:rPr>
          <w:i/>
          <w:iCs/>
          <w:noProof/>
        </w:rPr>
        <w:t>"</w:t>
      </w:r>
    </w:p>
    <w:p w14:paraId="3AC7155F" w14:textId="1BD575B1" w:rsidR="002812CC" w:rsidRDefault="002812CC" w:rsidP="002812CC">
      <w:pPr>
        <w:spacing w:after="144"/>
        <w:ind w:left="142" w:right="14" w:hanging="568"/>
      </w:pPr>
      <w:r>
        <w:rPr>
          <w:noProof/>
        </w:rPr>
        <w:t>§</w:t>
      </w:r>
      <w:r>
        <w:rPr>
          <w:noProof/>
        </w:rPr>
        <w:t> </w:t>
      </w:r>
      <w:r>
        <w:t xml:space="preserve">2. Zarządzenie wchodzi w życie z dniem podpisania. </w:t>
      </w:r>
    </w:p>
    <w:p w14:paraId="7D756C03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E6C82"/>
    <w:rsid w:val="002812CC"/>
    <w:rsid w:val="007628EA"/>
    <w:rsid w:val="007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3</cp:revision>
  <cp:lastPrinted>2023-07-11T09:07:00Z</cp:lastPrinted>
  <dcterms:created xsi:type="dcterms:W3CDTF">2023-07-11T09:03:00Z</dcterms:created>
  <dcterms:modified xsi:type="dcterms:W3CDTF">2023-07-11T09:15:00Z</dcterms:modified>
</cp:coreProperties>
</file>