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3420" w:leader="none"/>
        </w:tabs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center"/>
        <w:rPr/>
      </w:pPr>
      <w:r>
        <w:rPr>
          <w:b/>
          <w:bCs/>
          <w:sz w:val="32"/>
        </w:rPr>
        <w:t xml:space="preserve">Uchwała nr </w:t>
      </w:r>
      <w:r>
        <w:rPr>
          <w:b/>
          <w:bCs/>
          <w:sz w:val="32"/>
        </w:rPr>
        <w:t>XXVII/5/2016</w:t>
      </w:r>
    </w:p>
    <w:p>
      <w:pPr>
        <w:pStyle w:val="Normal"/>
        <w:spacing w:lineRule="auto" w:line="360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  <w:t>Rady Miejskiej w Mrągowie</w:t>
      </w:r>
    </w:p>
    <w:p>
      <w:pPr>
        <w:pStyle w:val="Normal"/>
        <w:spacing w:lineRule="auto" w:line="360"/>
        <w:jc w:val="center"/>
        <w:rPr/>
      </w:pPr>
      <w:r>
        <w:rPr>
          <w:b/>
          <w:bCs/>
          <w:sz w:val="32"/>
        </w:rPr>
        <w:t xml:space="preserve">z dnia </w:t>
      </w:r>
      <w:r>
        <w:rPr>
          <w:b/>
          <w:bCs/>
          <w:sz w:val="32"/>
        </w:rPr>
        <w:t>21 grudnia 2016 roku.</w:t>
      </w:r>
    </w:p>
    <w:p>
      <w:pPr>
        <w:pStyle w:val="Normal"/>
        <w:spacing w:lineRule="auto" w:line="36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agwek2"/>
        <w:numPr>
          <w:ilvl w:val="0"/>
          <w:numId w:val="0"/>
        </w:numPr>
        <w:tabs>
          <w:tab w:val="left" w:pos="0" w:leader="none"/>
          <w:tab w:val="left" w:pos="3420" w:leader="none"/>
        </w:tabs>
        <w:suppressAutoHyphens w:val="true"/>
        <w:spacing w:before="0" w:after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</w:rPr>
      </w:pPr>
      <w:r>
        <w:rPr>
          <w:rFonts w:ascii="Times New Roman" w:hAnsi="Times New Roman"/>
          <w:i w:val="false"/>
        </w:rPr>
        <w:t xml:space="preserve">w sprawie: </w:t>
      </w:r>
      <w:r>
        <w:rPr>
          <w:rFonts w:ascii="Times New Roman" w:hAnsi="Times New Roman"/>
          <w:b w:val="false"/>
          <w:bCs w:val="false"/>
          <w:i w:val="false"/>
        </w:rPr>
        <w:t>zmian w  Lokalnym Programie Rewitalizacji Miasta Mrągowo</w:t>
        <w:br/>
        <w:t xml:space="preserve">                   na lata 2016 - 2023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  <w:highlight w:val="white"/>
        </w:rPr>
      </w:pPr>
      <w:r>
        <w:rPr>
          <w:sz w:val="28"/>
          <w:szCs w:val="28"/>
          <w:shd w:fill="FFFFFF" w:val="clear"/>
        </w:rPr>
        <w:t>Na podstawie art. 18 ust. 2 pkt 6 ustawy z dnia 8 marca 1990 r. o samorządzie gminnym (Dz.U. z 2016 r. poz. 446) uchwala się, co następuje: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§ 1. Wprowadza się zmiany w Lokalnym Programie Rewitalizacji Miasta Mrągowo na lata 2016 - 2023”wyszczególnione w załączniku nr 1 do niniejszej uchwały.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§ 2. Wykonanie uchwały powierza się Burmistrzowi Miasta Mrągowa.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§ 3. Uchwała wchodzi w życie z dniem podjęcia.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6"/>
        </w:rPr>
      </w:pPr>
      <w:r>
        <w:rPr>
          <w:sz w:val="26"/>
        </w:rPr>
      </w:r>
    </w:p>
    <w:p>
      <w:pPr>
        <w:pStyle w:val="Normal"/>
        <w:rPr>
          <w:sz w:val="26"/>
        </w:rPr>
      </w:pPr>
      <w:r>
        <w:rPr>
          <w:sz w:val="26"/>
        </w:rPr>
      </w:r>
    </w:p>
    <w:p>
      <w:pPr>
        <w:pStyle w:val="Normal"/>
        <w:rPr>
          <w:sz w:val="26"/>
        </w:rPr>
      </w:pPr>
      <w:r>
        <w:rPr>
          <w:sz w:val="26"/>
        </w:rPr>
      </w:r>
    </w:p>
    <w:p>
      <w:pPr>
        <w:pStyle w:val="Normal"/>
        <w:rPr>
          <w:sz w:val="26"/>
        </w:rPr>
      </w:pPr>
      <w:r>
        <w:rPr>
          <w:sz w:val="26"/>
        </w:rPr>
      </w:r>
    </w:p>
    <w:p>
      <w:pPr>
        <w:pStyle w:val="Normal"/>
        <w:rPr>
          <w:sz w:val="26"/>
        </w:rPr>
      </w:pPr>
      <w:r>
        <w:rPr>
          <w:sz w:val="26"/>
        </w:rPr>
      </w:r>
    </w:p>
    <w:p>
      <w:pPr>
        <w:pStyle w:val="Normal"/>
        <w:rPr>
          <w:sz w:val="26"/>
        </w:rPr>
      </w:pPr>
      <w:r>
        <w:rPr>
          <w:sz w:val="26"/>
        </w:rPr>
      </w:r>
    </w:p>
    <w:p>
      <w:pPr>
        <w:pStyle w:val="Normal"/>
        <w:rPr>
          <w:sz w:val="26"/>
        </w:rPr>
      </w:pPr>
      <w:r>
        <w:rPr>
          <w:sz w:val="26"/>
        </w:rPr>
      </w:r>
    </w:p>
    <w:p>
      <w:pPr>
        <w:pStyle w:val="Normal"/>
        <w:jc w:val="right"/>
        <w:rPr>
          <w:sz w:val="26"/>
        </w:rPr>
      </w:pPr>
      <w:r>
        <w:rPr>
          <w:sz w:val="26"/>
        </w:rPr>
        <w:t>Przewodniczący Rady Miejskiej</w:t>
      </w:r>
    </w:p>
    <w:p>
      <w:pPr>
        <w:pStyle w:val="Normal"/>
        <w:jc w:val="right"/>
        <w:rPr>
          <w:sz w:val="26"/>
        </w:rPr>
      </w:pPr>
      <w:r>
        <w:rPr>
          <w:sz w:val="26"/>
        </w:rPr>
      </w:r>
    </w:p>
    <w:p>
      <w:pPr>
        <w:pStyle w:val="Normal"/>
        <w:jc w:val="right"/>
        <w:rPr>
          <w:sz w:val="26"/>
        </w:rPr>
      </w:pPr>
      <w:r>
        <w:rPr>
          <w:sz w:val="26"/>
        </w:rPr>
      </w:r>
    </w:p>
    <w:p>
      <w:pPr>
        <w:pStyle w:val="Normal"/>
        <w:ind w:left="4956" w:firstLine="708"/>
        <w:jc w:val="center"/>
        <w:rPr>
          <w:sz w:val="26"/>
        </w:rPr>
      </w:pPr>
      <w:r>
        <w:rPr>
          <w:sz w:val="26"/>
        </w:rPr>
        <w:t>Tadeusz Orzoł</w:t>
      </w:r>
    </w:p>
    <w:p>
      <w:pPr>
        <w:pStyle w:val="Normal"/>
        <w:ind w:left="4956" w:firstLine="708"/>
        <w:jc w:val="center"/>
        <w:rPr>
          <w:sz w:val="26"/>
        </w:rPr>
      </w:pPr>
      <w:r>
        <w:rPr>
          <w:sz w:val="26"/>
        </w:rPr>
      </w:r>
    </w:p>
    <w:p>
      <w:pPr>
        <w:pStyle w:val="Normal"/>
        <w:ind w:left="4956" w:firstLine="708"/>
        <w:jc w:val="center"/>
        <w:rPr>
          <w:sz w:val="26"/>
        </w:rPr>
      </w:pPr>
      <w:r>
        <w:rPr>
          <w:sz w:val="26"/>
        </w:rPr>
      </w:r>
    </w:p>
    <w:p>
      <w:pPr>
        <w:pStyle w:val="Normal"/>
        <w:rPr>
          <w:sz w:val="26"/>
        </w:rPr>
      </w:pPr>
      <w:r>
        <w:rPr>
          <w:sz w:val="26"/>
        </w:rPr>
      </w:r>
      <w:r>
        <w:br w:type="page"/>
      </w:r>
    </w:p>
    <w:p>
      <w:pPr>
        <w:pStyle w:val="Normal"/>
        <w:ind w:left="4956" w:firstLine="708"/>
        <w:jc w:val="center"/>
        <w:rPr>
          <w:sz w:val="26"/>
        </w:rPr>
      </w:pPr>
      <w:r>
        <w:rPr>
          <w:sz w:val="26"/>
        </w:rPr>
      </w:r>
    </w:p>
    <w:p>
      <w:pPr>
        <w:pStyle w:val="Normal"/>
        <w:ind w:left="4956" w:firstLine="708"/>
        <w:jc w:val="center"/>
        <w:rPr>
          <w:sz w:val="26"/>
        </w:rPr>
      </w:pPr>
      <w:r>
        <w:rPr>
          <w:sz w:val="26"/>
        </w:rPr>
      </w:r>
    </w:p>
    <w:p>
      <w:pPr>
        <w:pStyle w:val="Normal"/>
        <w:spacing w:lineRule="auto" w:line="360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  <w:t>Uzasadnienie</w:t>
      </w:r>
    </w:p>
    <w:p>
      <w:pPr>
        <w:pStyle w:val="Normal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  <w:t>do Uchwała nr .......</w:t>
      </w:r>
    </w:p>
    <w:p>
      <w:pPr>
        <w:pStyle w:val="Normal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  <w:t>Rady Miejskiej w Mrągowie</w:t>
      </w:r>
    </w:p>
    <w:p>
      <w:pPr>
        <w:pStyle w:val="Normal"/>
        <w:ind w:left="2832" w:hanging="0"/>
        <w:rPr>
          <w:b/>
          <w:b/>
          <w:bCs/>
          <w:sz w:val="32"/>
        </w:rPr>
      </w:pPr>
      <w:r>
        <w:rPr>
          <w:b/>
          <w:bCs/>
          <w:sz w:val="32"/>
        </w:rPr>
        <w:t xml:space="preserve">     </w:t>
      </w:r>
      <w:r>
        <w:rPr>
          <w:b/>
          <w:bCs/>
          <w:sz w:val="32"/>
        </w:rPr>
        <w:t>Z dnia.....................</w:t>
      </w:r>
    </w:p>
    <w:p>
      <w:pPr>
        <w:pStyle w:val="Normal"/>
        <w:ind w:left="2832" w:hanging="0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Normal"/>
        <w:ind w:left="2832" w:hanging="0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Normal"/>
        <w:jc w:val="both"/>
        <w:rPr/>
      </w:pPr>
      <w:r>
        <w:rPr/>
        <w:t>Lokalny Program Rewitalizacji (LPR) jest dokumentem, umożliwiającym ubieganie się o dofinansowanie z Europejskiego Funduszu Rozwoju Regionalnego dla projektów w zakresie rewitalizacji.</w:t>
      </w:r>
    </w:p>
    <w:p>
      <w:pPr>
        <w:pStyle w:val="Normal"/>
        <w:jc w:val="both"/>
        <w:rPr/>
      </w:pPr>
      <w:r>
        <w:rPr/>
        <w:t>W ramach Regionalnego Programu Operacyjnego Warmia i Mazury na lata 2014 – 2020 (RPO WiM), przewidziane są środki finansowe na rozwiązywanie problemów degradacji miast związanych z niszczeniem majątku o wartości kulturowej, zabytków, utratą bazy ekonomicznej w postaci zakładów przemysłowych, niskim poziomem przedsiębiorczości, wysokim poziomem bezrobocia czy niewykorzystanym potencjałem turystycznym. O środki finansowe na cele rewitalizacji oprócz gmin, ich związków lub stowarzyszeń, a także ich jednostek organizacyjnych mogą ubiegać się różne instytucje i podmioty m.in. spółdzielnie mieszkaniowe, wspólnoty mieszkaniowe, kościoły i związki wyznaniowe, organizacje pozarządowe</w:t>
      </w:r>
      <w:r>
        <w:rPr>
          <w:b/>
        </w:rPr>
        <w:t>.</w:t>
      </w:r>
      <w:r>
        <w:rPr/>
        <w:t xml:space="preserve"> Jednak każdy projekt, aby ubiegać się o wsparcie, musi wynikać z Lokalnego Programu Rewitalizacji, tzn. musi zostać wpisany do programu rewitalizacji, a jego realizacja musi być określona w czasie i uzasadniona zgodnie z wyznaczonymi w RPO Warmia i Mazury kryteriami. Projekt </w:t>
      </w:r>
      <w:r>
        <w:rPr>
          <w:bCs/>
        </w:rPr>
        <w:t xml:space="preserve">„Wzmocnienie fundamentów, renowacja elewacji w zakresie prac konserwatorskich i restauratorskich ścian zewnętrznych, renowacja witraży wraz z zagospodarowaniem terenu działek wokół budynku Cerkwi Prawosławnej p.w. Przemienienia Pańskiego w Mrągowie", jest przedsięwzięciem, które formalnie i merytorycznie wpisuje się w założenia LPR-u w związku z czym zasadnym jest włączenie Projektu do Dokumentu, inaczej projektodawca nie będzie mógł skorzystać z dofinansowania przewidzianego dla tego typu projektów w ramach RPO WiM.    </w:t>
      </w:r>
    </w:p>
    <w:p>
      <w:pPr>
        <w:pStyle w:val="Tretekstu"/>
        <w:spacing w:lineRule="auto" w:line="276"/>
        <w:jc w:val="both"/>
        <w:rPr/>
      </w:pPr>
      <w:r>
        <w:rPr/>
      </w:r>
    </w:p>
    <w:p>
      <w:pPr>
        <w:pStyle w:val="Tretekstu"/>
        <w:spacing w:before="0" w:after="0"/>
        <w:jc w:val="both"/>
        <w:rPr/>
      </w:pPr>
      <w:r>
        <w:rPr/>
        <w:t xml:space="preserve">Zgodnie z art. 48 ustawy z dn. 03.10.2008 o udostępnianiu informacji o środowisku i jego ochronie, udziale społeczeństwa w ochronie środowiska oraz o ocenach oddziaływania na środowisko, uzgodniono odstąpienie od przeprowadzenia  strategicznej oceny oddziaływania na środowisko LPR-u. </w:t>
      </w:r>
    </w:p>
    <w:p>
      <w:pPr>
        <w:pStyle w:val="Tretekstu"/>
        <w:spacing w:before="0" w:after="0"/>
        <w:jc w:val="both"/>
        <w:rPr/>
      </w:pPr>
      <w:r>
        <w:rPr/>
      </w:r>
    </w:p>
    <w:p>
      <w:pPr>
        <w:pStyle w:val="Tretekstu"/>
        <w:spacing w:lineRule="auto" w:line="360"/>
        <w:jc w:val="both"/>
        <w:rPr/>
      </w:pPr>
      <w:r>
        <w:rPr/>
        <w:t xml:space="preserve">Wobec czego wnoszę o podjęcie przedmiotowej uchwały. </w:t>
      </w:r>
    </w:p>
    <w:p>
      <w:pPr>
        <w:pStyle w:val="Normal"/>
        <w:rPr>
          <w:lang w:eastAsia="zh-CN" w:bidi="hi-IN"/>
        </w:rPr>
      </w:pPr>
      <w:r>
        <w:rPr>
          <w:lang w:eastAsia="zh-CN" w:bidi="hi-IN"/>
        </w:rPr>
        <w:t>DKD</w:t>
      </w:r>
    </w:p>
    <w:p>
      <w:pPr>
        <w:pStyle w:val="Wcicietrecitekstu"/>
        <w:rPr/>
      </w:pPr>
      <w:r>
        <w:rPr/>
      </w:r>
    </w:p>
    <w:p>
      <w:pPr>
        <w:pStyle w:val="Wcicietrecitekstu"/>
        <w:rPr/>
      </w:pPr>
      <w:r>
        <w:rPr/>
      </w:r>
    </w:p>
    <w:p>
      <w:pPr>
        <w:pStyle w:val="Wcicietrecitekstu"/>
        <w:rPr/>
      </w:pPr>
      <w:r>
        <w:rPr/>
      </w:r>
    </w:p>
    <w:p>
      <w:pPr>
        <w:pStyle w:val="Wcicietrecitekstu"/>
        <w:rPr/>
      </w:pPr>
      <w:r>
        <w:rPr/>
      </w:r>
    </w:p>
    <w:p>
      <w:pPr>
        <w:pStyle w:val="Wcicietrecitekstu"/>
        <w:rPr/>
      </w:pPr>
      <w:r>
        <w:rPr/>
      </w:r>
    </w:p>
    <w:p>
      <w:pPr>
        <w:pStyle w:val="Wcicietrecitekstu"/>
        <w:rPr/>
      </w:pPr>
      <w:r>
        <w:rPr/>
      </w:r>
    </w:p>
    <w:p>
      <w:pPr>
        <w:pStyle w:val="Wcicietrecitekstu"/>
        <w:rPr/>
      </w:pPr>
      <w:r>
        <w:rPr/>
      </w:r>
    </w:p>
    <w:p>
      <w:pPr>
        <w:pStyle w:val="Wcicietrecitekstu"/>
        <w:rPr/>
      </w:pPr>
      <w:r>
        <w:rPr/>
      </w:r>
    </w:p>
    <w:p>
      <w:pPr>
        <w:sectPr>
          <w:type w:val="nextPage"/>
          <w:pgSz w:w="11906" w:h="16838"/>
          <w:pgMar w:left="1417" w:right="1417" w:header="0" w:top="899" w:footer="0" w:bottom="1417" w:gutter="0"/>
          <w:pgNumType w:fmt="decimal"/>
          <w:formProt w:val="false"/>
          <w:textDirection w:val="lrTb"/>
          <w:docGrid w:type="default" w:linePitch="360" w:charSpace="4294961151"/>
        </w:sectPr>
        <w:pStyle w:val="Wcicietrecitekstu"/>
        <w:rPr/>
      </w:pPr>
      <w:r>
        <w:rPr/>
      </w:r>
    </w:p>
    <w:p>
      <w:pPr>
        <w:pStyle w:val="Normal"/>
        <w:spacing w:lineRule="auto" w:line="360"/>
        <w:rPr>
          <w:b/>
          <w:b/>
          <w:bCs/>
        </w:rPr>
      </w:pPr>
      <w:r>
        <w:rPr>
          <w:b/>
          <w:bCs/>
        </w:rPr>
        <w:t xml:space="preserve">Załącznik Nr 1 </w:t>
      </w:r>
    </w:p>
    <w:p>
      <w:pPr>
        <w:pStyle w:val="Normal"/>
        <w:rPr/>
      </w:pPr>
      <w:r>
        <w:rPr/>
        <w:t>do Uchwały nr .......</w:t>
      </w:r>
    </w:p>
    <w:p>
      <w:pPr>
        <w:pStyle w:val="Normal"/>
        <w:rPr/>
      </w:pPr>
      <w:r>
        <w:rPr/>
        <w:t>Rady Miejskiej w Mrągowie</w:t>
      </w:r>
    </w:p>
    <w:p>
      <w:pPr>
        <w:pStyle w:val="Wcicietrecitekstu"/>
        <w:spacing w:before="0" w:after="0"/>
        <w:ind w:left="0" w:hanging="0"/>
        <w:rPr/>
      </w:pPr>
      <w:r>
        <w:rPr/>
        <w:t>z dnia.....................</w:t>
      </w:r>
    </w:p>
    <w:p>
      <w:pPr>
        <w:pStyle w:val="Wcicietrecitekstu"/>
        <w:spacing w:before="0" w:after="0"/>
        <w:ind w:left="0" w:hanging="0"/>
        <w:rPr/>
      </w:pPr>
      <w:r>
        <w:rPr/>
        <w:t>w sprawie: Zmian w Lokalnym Programie Rewitalizacji Miasta Mrągowo na lata 2016 – 2023</w:t>
      </w:r>
    </w:p>
    <w:p>
      <w:pPr>
        <w:pStyle w:val="Wcicietrecitekstu"/>
        <w:spacing w:before="0" w:after="0"/>
        <w:ind w:left="0" w:hanging="0"/>
        <w:rPr>
          <w:sz w:val="28"/>
        </w:rPr>
      </w:pPr>
      <w:r>
        <w:rPr>
          <w:sz w:val="28"/>
        </w:rPr>
      </w:r>
    </w:p>
    <w:p>
      <w:pPr>
        <w:pStyle w:val="Wcicietrecitekstu"/>
        <w:ind w:left="0" w:hanging="0"/>
        <w:jc w:val="both"/>
        <w:rPr/>
      </w:pPr>
      <w:r>
        <w:rPr/>
        <w:t xml:space="preserve">W Lokalnym Programie Rewitalizacji Miasta Mrągowo na lata 2016 – 2023 wprowadza się zmianę polegającą na dodaniu projektu pn. „Wzmocnienie fundamentów, renowacja elewacji w zakresie prac konserwatorskich i restauratorskich ścian zewnętrznych, renowacja witraży wraz z zagospodarowaniem terenu działek wokół budynku Cerkwi Prawosławnej p.w. Przemienienia Pańskiego w Mrągowie"., i tak:  </w:t>
      </w:r>
    </w:p>
    <w:p>
      <w:pPr>
        <w:pStyle w:val="Wcicietrecitekstu"/>
        <w:numPr>
          <w:ilvl w:val="0"/>
          <w:numId w:val="1"/>
        </w:numPr>
        <w:jc w:val="both"/>
        <w:rPr/>
      </w:pPr>
      <w:r>
        <w:rPr/>
        <w:t xml:space="preserve"> </w:t>
      </w:r>
      <w:r>
        <w:rPr/>
        <w:t>Na stronie 101,  w Tabeli 33. „Lista proponowanych projektów rewitalizacyjnych” , dodaje się  projekt nr 50 „Wzmocnienie fundamentów, renowacja elewacji w zakresie prac konserwatorskich i restauratorskich ścian zewnętrznych, renowacja witraży wraz z zagospodarowaniem terenu działek wokół budynku Cerkwi Prawosławnej p.w. Przemienienia Pańskiego w Mrągowie".</w:t>
      </w:r>
    </w:p>
    <w:p>
      <w:pPr>
        <w:pStyle w:val="Wcicietrecitekstu"/>
        <w:numPr>
          <w:ilvl w:val="0"/>
          <w:numId w:val="1"/>
        </w:numPr>
        <w:jc w:val="both"/>
        <w:rPr/>
      </w:pPr>
      <w:r>
        <w:rPr/>
        <w:t xml:space="preserve">Na stronie 112 w wyszczególnieniu pn. „wykaz projektów komplementarnych”,  dodaje się projekt nr 15 „Wzmocnienie fundamentów, renowacja elewacji w zakresie prac konserwatorskich i restauratorskich ścian zewnętrznych, renowacja witraży wraz z zagospodarowaniem terenu działek wokół budynku Cerkwi Prawosławnej p.w. Przemienienia Pańskiego w Mrągowie". </w:t>
      </w:r>
    </w:p>
    <w:p>
      <w:pPr>
        <w:pStyle w:val="Wcicietrecitekstu"/>
        <w:numPr>
          <w:ilvl w:val="0"/>
          <w:numId w:val="1"/>
        </w:numPr>
        <w:jc w:val="both"/>
        <w:rPr/>
      </w:pPr>
      <w:r>
        <w:rPr/>
        <w:t xml:space="preserve">Na stronie 133, </w:t>
      </w:r>
      <w:bookmarkStart w:id="0" w:name="_Toc451260969"/>
      <w:r>
        <w:rPr/>
        <w:t xml:space="preserve">w Tabeli </w:t>
      </w:r>
      <w:r>
        <w:rPr/>
        <w:fldChar w:fldCharType="begin"/>
      </w:r>
      <w:r>
        <w:instrText> SEQ Tabela \* ARABIC </w:instrText>
      </w:r>
      <w:r>
        <w:fldChar w:fldCharType="separate"/>
      </w:r>
      <w:r>
        <w:t>1</w:t>
      </w:r>
      <w:r>
        <w:fldChar w:fldCharType="end"/>
      </w:r>
      <w:r>
        <w:rPr/>
        <w:t>. Charakterystyka projektów komplementarnych</w:t>
      </w:r>
      <w:bookmarkEnd w:id="0"/>
      <w:r>
        <w:rPr/>
        <w:t xml:space="preserve"> dodaje się wiersz, jak poniżej:</w:t>
      </w:r>
    </w:p>
    <w:tbl>
      <w:tblPr>
        <w:tblW w:w="5000" w:type="pct"/>
        <w:jc w:val="left"/>
        <w:tblInd w:w="0" w:type="dxa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CellMar>
          <w:top w:w="0" w:type="dxa"/>
          <w:left w:w="107" w:type="dxa"/>
          <w:bottom w:w="0" w:type="dxa"/>
          <w:right w:w="108" w:type="dxa"/>
        </w:tblCellMar>
        <w:tblLook w:val="04a0"/>
      </w:tblPr>
      <w:tblGrid>
        <w:gridCol w:w="767"/>
        <w:gridCol w:w="2693"/>
        <w:gridCol w:w="1818"/>
        <w:gridCol w:w="1816"/>
        <w:gridCol w:w="4782"/>
        <w:gridCol w:w="3353"/>
      </w:tblGrid>
      <w:tr>
        <w:trPr>
          <w:tblHeader w:val="true"/>
          <w:trHeight w:val="211" w:hRule="atLeast"/>
          <w:cantSplit w:val="true"/>
        </w:trPr>
        <w:tc>
          <w:tcPr>
            <w:tcW w:w="767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7F61A3" w:val="clear"/>
            <w:tcMar>
              <w:left w:w="107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Lp.</w:t>
            </w:r>
          </w:p>
        </w:tc>
        <w:tc>
          <w:tcPr>
            <w:tcW w:w="269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7F61A3" w:val="clear"/>
            <w:tcMar>
              <w:left w:w="107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Tytuł projektu</w:t>
            </w:r>
          </w:p>
        </w:tc>
        <w:tc>
          <w:tcPr>
            <w:tcW w:w="1818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7F61A3" w:val="clear"/>
            <w:tcMar>
              <w:left w:w="107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Lokalizacja projektu</w:t>
            </w:r>
          </w:p>
        </w:tc>
        <w:tc>
          <w:tcPr>
            <w:tcW w:w="1816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7F61A3" w:val="clear"/>
            <w:tcMar>
              <w:left w:w="107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Wnioskodawca</w:t>
            </w:r>
          </w:p>
        </w:tc>
        <w:tc>
          <w:tcPr>
            <w:tcW w:w="4782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7F61A3" w:val="clear"/>
            <w:tcMar>
              <w:left w:w="107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Opis projektu</w:t>
            </w:r>
          </w:p>
        </w:tc>
        <w:tc>
          <w:tcPr>
            <w:tcW w:w="335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7F61A3" w:val="clear"/>
            <w:tcMar>
              <w:left w:w="107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Efekt realizacji przedsięwzięcia</w:t>
            </w:r>
          </w:p>
        </w:tc>
      </w:tr>
      <w:tr>
        <w:trPr>
          <w:tblHeader w:val="true"/>
          <w:trHeight w:val="211" w:hRule="atLeast"/>
          <w:cantSplit w:val="true"/>
        </w:trPr>
        <w:tc>
          <w:tcPr>
            <w:tcW w:w="767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FFFFFF" w:themeFill="background1" w:val="clear"/>
            <w:tcMar>
              <w:left w:w="107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269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FFFFFF" w:themeFill="background1" w:val="clear"/>
            <w:tcMar>
              <w:left w:w="107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 w:themeColor="background1"/>
              </w:rPr>
            </w:pPr>
            <w:r>
              <w:rPr>
                <w:bCs/>
                <w:sz w:val="22"/>
                <w:szCs w:val="22"/>
              </w:rPr>
              <w:t xml:space="preserve">Wzmocnienie fundamentów, renowacja elewacji w zakresie prac konserwatorskich i restauratorskich ścian zewnętrznych, renowacja witraży wraz z zagospodarowaniem terenu działek wokół budynku Cerkwi Prawosławnej p.w. Przemienienia Pańskiego </w:t>
              <w:br/>
              <w:t>w Mrągowie</w:t>
            </w:r>
          </w:p>
        </w:tc>
        <w:tc>
          <w:tcPr>
            <w:tcW w:w="1818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FFFFFF" w:themeFill="background1" w:val="clear"/>
            <w:tcMar>
              <w:left w:w="107" w:type="dxa"/>
            </w:tcMar>
            <w:vAlign w:val="center"/>
          </w:tcPr>
          <w:p>
            <w:pPr>
              <w:pStyle w:val="Normal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Mragowo</w:t>
            </w:r>
          </w:p>
          <w:p>
            <w:pPr>
              <w:pStyle w:val="Normal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Ul. Roosevelta 3</w:t>
            </w:r>
          </w:p>
        </w:tc>
        <w:tc>
          <w:tcPr>
            <w:tcW w:w="1816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FFFFFF" w:themeFill="background1" w:val="clear"/>
            <w:tcMar>
              <w:left w:w="107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FFFF" w:themeColor="background1"/>
              </w:rPr>
            </w:pPr>
            <w:r>
              <w:rPr>
                <w:color w:val="000000" w:themeColor="text1"/>
              </w:rPr>
              <w:t xml:space="preserve">Parafia Prawosławna p.w. Przemienienia Pańskiego </w:t>
            </w:r>
          </w:p>
          <w:p>
            <w:pPr>
              <w:pStyle w:val="Normal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 Mrągowie.</w:t>
            </w:r>
          </w:p>
        </w:tc>
        <w:tc>
          <w:tcPr>
            <w:tcW w:w="4782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FFFFFF" w:themeFill="background1" w:val="clear"/>
            <w:tcMar>
              <w:left w:w="107" w:type="dxa"/>
            </w:tcMar>
            <w:vAlign w:val="center"/>
          </w:tcPr>
          <w:p>
            <w:pPr>
              <w:pStyle w:val="Normal"/>
              <w:overflowPunct w:val="true"/>
              <w:textAlignment w:val="baseline"/>
              <w:rPr>
                <w:u w:val="single"/>
              </w:rPr>
            </w:pPr>
            <w:r>
              <w:rPr>
                <w:color w:val="000000" w:themeColor="text1"/>
              </w:rPr>
              <w:t>Rewaloryzacja zabytkowego i zdegradowanego</w:t>
            </w:r>
            <w:r>
              <w:rPr>
                <w:color w:val="FFFFFF" w:themeColor="background1"/>
              </w:rPr>
              <w:t xml:space="preserve"> </w:t>
            </w:r>
            <w:r>
              <w:rPr>
                <w:color w:val="000000" w:themeColor="text1"/>
              </w:rPr>
              <w:t xml:space="preserve">kościoła. </w:t>
            </w:r>
            <w:r>
              <w:rPr/>
              <w:t>Zakres planowanych prac:</w:t>
            </w:r>
            <w:r>
              <w:rPr>
                <w:u w:val="single"/>
              </w:rPr>
              <w:t xml:space="preserve"> </w:t>
            </w:r>
          </w:p>
          <w:p>
            <w:pPr>
              <w:pStyle w:val="Normal"/>
              <w:overflowPunct w:val="true"/>
              <w:textAlignment w:val="baseline"/>
              <w:rPr/>
            </w:pPr>
            <w:r>
              <w:rPr/>
              <w:t>- wzmocnienie fundamentów,</w:t>
            </w:r>
          </w:p>
          <w:p>
            <w:pPr>
              <w:pStyle w:val="Normal"/>
              <w:overflowPunct w:val="true"/>
              <w:ind w:left="283" w:right="144" w:hanging="0"/>
              <w:jc w:val="both"/>
              <w:textAlignment w:val="baseline"/>
              <w:rPr/>
            </w:pPr>
            <w:r>
              <w:rPr/>
              <w:t>-renowacja elewacji w zakresie prac konserwatorskich i restauratorskich ścian zewnętrznych budynku Cerkwi Prawosławnej p.w. Przemienienia Pańskiego w Mrągowie,</w:t>
            </w:r>
          </w:p>
          <w:p>
            <w:pPr>
              <w:pStyle w:val="Normal"/>
              <w:overflowPunct w:val="true"/>
              <w:textAlignment w:val="baseline"/>
              <w:rPr/>
            </w:pPr>
            <w:r>
              <w:rPr/>
              <w:t>- renowacja witraży,</w:t>
            </w:r>
          </w:p>
          <w:p>
            <w:pPr>
              <w:pStyle w:val="Normal"/>
              <w:overflowPunct w:val="true"/>
              <w:textAlignment w:val="baseline"/>
              <w:rPr/>
            </w:pPr>
            <w:r>
              <w:rPr/>
              <w:t>- zagospodarowanie terenu działek wokół budynku Cerkwi</w:t>
            </w:r>
          </w:p>
          <w:p>
            <w:pPr>
              <w:pStyle w:val="Normal"/>
              <w:jc w:val="center"/>
              <w:rPr>
                <w:b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</w:r>
          </w:p>
        </w:tc>
        <w:tc>
          <w:tcPr>
            <w:tcW w:w="335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FFFFFF" w:themeFill="background1" w:val="clear"/>
            <w:tcMar>
              <w:left w:w="107" w:type="dxa"/>
            </w:tcMar>
            <w:vAlign w:val="center"/>
          </w:tcPr>
          <w:p>
            <w:pPr>
              <w:pStyle w:val="Normal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Podniesienie walorów estetycznych kościoła, zwiększenie bezpieczeństwa osób odwiedzających. </w:t>
            </w:r>
          </w:p>
          <w:p>
            <w:pPr>
              <w:pStyle w:val="Normal"/>
              <w:jc w:val="center"/>
              <w:rPr>
                <w:b/>
                <w:b/>
                <w:color w:val="000000" w:themeColor="text1"/>
              </w:rPr>
            </w:pPr>
            <w:r>
              <w:rPr/>
              <w:t>Poprawa estetyki i funkcjonalności obszaru.</w:t>
            </w:r>
          </w:p>
        </w:tc>
      </w:tr>
    </w:tbl>
    <w:p>
      <w:pPr>
        <w:pStyle w:val="ListParagraph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  <w:r>
        <w:br w:type="page"/>
      </w:r>
    </w:p>
    <w:p>
      <w:pPr>
        <w:pStyle w:val="ListParagraph"/>
        <w:rPr>
          <w:sz w:val="28"/>
        </w:rPr>
      </w:pPr>
      <w:r>
        <w:rPr>
          <w:sz w:val="28"/>
        </w:rPr>
      </w:r>
    </w:p>
    <w:p>
      <w:pPr>
        <w:pStyle w:val="Wcicietrecitekstu"/>
        <w:numPr>
          <w:ilvl w:val="0"/>
          <w:numId w:val="1"/>
        </w:numPr>
        <w:jc w:val="both"/>
        <w:rPr/>
      </w:pPr>
      <w:r>
        <w:rPr/>
        <w:t>Na stronie 151,  w Tabeli 36. Plan rzeczowo-finansowy, dodaje się wiersz:</w:t>
      </w:r>
    </w:p>
    <w:tbl>
      <w:tblPr>
        <w:tblStyle w:val="Tabela-Siatka1"/>
        <w:tblW w:w="5000" w:type="pct"/>
        <w:jc w:val="left"/>
        <w:tblInd w:w="0" w:type="dxa"/>
        <w:tblCellMar>
          <w:top w:w="0" w:type="dxa"/>
          <w:left w:w="107" w:type="dxa"/>
          <w:bottom w:w="0" w:type="dxa"/>
          <w:right w:w="108" w:type="dxa"/>
        </w:tblCellMar>
        <w:tblLook w:val="04a0"/>
      </w:tblPr>
      <w:tblGrid>
        <w:gridCol w:w="2322"/>
        <w:gridCol w:w="2693"/>
        <w:gridCol w:w="2266"/>
        <w:gridCol w:w="2127"/>
        <w:gridCol w:w="1685"/>
        <w:gridCol w:w="2190"/>
        <w:gridCol w:w="1946"/>
      </w:tblGrid>
      <w:tr>
        <w:trPr>
          <w:tblHeader w:val="true"/>
        </w:trPr>
        <w:tc>
          <w:tcPr>
            <w:tcW w:w="2322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7F61A3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00" w:after="120"/>
              <w:jc w:val="center"/>
              <w:rPr>
                <w:rFonts w:ascii="Times New Roman" w:hAnsi="Times New Roman"/>
                <w:b/>
                <w:b/>
                <w:color w:val="FFFFFF" w:themeColor="background1"/>
              </w:rPr>
            </w:pPr>
            <w:r>
              <w:rPr>
                <w:rFonts w:eastAsia="" w:cs=""/>
                <w:b/>
                <w:color w:val="FFFFFF" w:themeColor="background1"/>
                <w:lang w:eastAsia="en-US"/>
              </w:rPr>
              <w:t>Nazwa projektu</w:t>
            </w:r>
          </w:p>
        </w:tc>
        <w:tc>
          <w:tcPr>
            <w:tcW w:w="269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7F61A3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00" w:after="120"/>
              <w:jc w:val="center"/>
              <w:rPr>
                <w:rFonts w:ascii="Times New Roman" w:hAnsi="Times New Roman"/>
                <w:b/>
                <w:b/>
                <w:color w:val="FFFFFF" w:themeColor="background1"/>
              </w:rPr>
            </w:pPr>
            <w:r>
              <w:rPr>
                <w:rFonts w:eastAsia="" w:cs=""/>
                <w:b/>
                <w:color w:val="FFFFFF" w:themeColor="background1"/>
                <w:lang w:eastAsia="en-US"/>
              </w:rPr>
              <w:t>Zewnętrzne źródło dofinansowania</w:t>
            </w:r>
          </w:p>
        </w:tc>
        <w:tc>
          <w:tcPr>
            <w:tcW w:w="2266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7F61A3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00" w:after="120"/>
              <w:jc w:val="center"/>
              <w:rPr>
                <w:rFonts w:ascii="Times New Roman" w:hAnsi="Times New Roman"/>
                <w:b/>
                <w:b/>
                <w:color w:val="FFFFFF" w:themeColor="background1"/>
              </w:rPr>
            </w:pPr>
            <w:r>
              <w:rPr>
                <w:rFonts w:eastAsia="" w:cs=""/>
                <w:b/>
                <w:color w:val="FFFFFF" w:themeColor="background1"/>
                <w:lang w:eastAsia="en-US"/>
              </w:rPr>
              <w:t>Oś priorytetowa</w:t>
            </w:r>
          </w:p>
        </w:tc>
        <w:tc>
          <w:tcPr>
            <w:tcW w:w="2127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7F61A3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00" w:after="120"/>
              <w:jc w:val="center"/>
              <w:rPr>
                <w:rFonts w:ascii="Times New Roman" w:hAnsi="Times New Roman"/>
                <w:b/>
                <w:b/>
                <w:color w:val="FFFFFF" w:themeColor="background1"/>
              </w:rPr>
            </w:pPr>
            <w:r>
              <w:rPr>
                <w:rFonts w:eastAsia="" w:cs=""/>
                <w:b/>
                <w:color w:val="FFFFFF" w:themeColor="background1"/>
                <w:lang w:eastAsia="en-US"/>
              </w:rPr>
              <w:t>Oczekiwane rezultaty</w:t>
            </w:r>
          </w:p>
        </w:tc>
        <w:tc>
          <w:tcPr>
            <w:tcW w:w="1685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7F61A3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00" w:after="120"/>
              <w:jc w:val="center"/>
              <w:rPr>
                <w:rFonts w:ascii="Times New Roman" w:hAnsi="Times New Roman"/>
                <w:b/>
                <w:b/>
                <w:color w:val="FFFFFF" w:themeColor="background1"/>
              </w:rPr>
            </w:pPr>
            <w:r>
              <w:rPr>
                <w:rFonts w:eastAsia="" w:cs=""/>
                <w:b/>
                <w:color w:val="FFFFFF" w:themeColor="background1"/>
                <w:lang w:eastAsia="en-US"/>
              </w:rPr>
              <w:t>Czas realizacji</w:t>
            </w:r>
          </w:p>
        </w:tc>
        <w:tc>
          <w:tcPr>
            <w:tcW w:w="219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7F61A3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00" w:after="120"/>
              <w:jc w:val="center"/>
              <w:rPr>
                <w:rFonts w:ascii="Times New Roman" w:hAnsi="Times New Roman"/>
                <w:b/>
                <w:b/>
                <w:color w:val="FFFFFF" w:themeColor="background1"/>
              </w:rPr>
            </w:pPr>
            <w:r>
              <w:rPr>
                <w:rFonts w:eastAsia="" w:cs=""/>
                <w:b/>
                <w:color w:val="FFFFFF" w:themeColor="background1"/>
                <w:lang w:eastAsia="en-US"/>
              </w:rPr>
              <w:t>Szacunkowy koszt realizacji</w:t>
            </w:r>
          </w:p>
        </w:tc>
        <w:tc>
          <w:tcPr>
            <w:tcW w:w="1946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color="auto" w:fill="7F61A3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00" w:after="120"/>
              <w:jc w:val="center"/>
              <w:rPr>
                <w:rFonts w:ascii="Times New Roman" w:hAnsi="Times New Roman"/>
                <w:b/>
                <w:b/>
                <w:color w:val="FFFFFF" w:themeColor="background1"/>
              </w:rPr>
            </w:pPr>
            <w:r>
              <w:rPr>
                <w:rFonts w:eastAsia="" w:cs=""/>
                <w:b/>
                <w:color w:val="FFFFFF" w:themeColor="background1"/>
                <w:lang w:eastAsia="en-US"/>
              </w:rPr>
              <w:t>Podmioty realizujące projekt</w:t>
            </w:r>
          </w:p>
        </w:tc>
      </w:tr>
      <w:tr>
        <w:trPr/>
        <w:tc>
          <w:tcPr>
            <w:tcW w:w="2322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00" w:after="120"/>
              <w:jc w:val="center"/>
              <w:rPr>
                <w:rFonts w:ascii="Times New Roman" w:hAnsi="Times New Roman"/>
                <w:color w:val="FFFFFF" w:themeColor="background1"/>
              </w:rPr>
            </w:pPr>
            <w:r>
              <w:rPr>
                <w:rFonts w:eastAsia="" w:cs="" w:ascii="Calibri" w:hAnsi="Calibri"/>
                <w:color w:val="000000" w:themeColor="text1"/>
                <w:lang w:eastAsia="en-US"/>
              </w:rPr>
              <w:t xml:space="preserve">Wzmocnienie fundamentów, renowacja elewacji w zakresie prac konserwatorskich i restauratorskich ścian zewnętrznych, renowacja witraży wraz z zagospodarowaniem terenu działek wokół budynku Cerkwi Prawosławnej p.w. Przemienienia Pańskiego w Mrągowie. </w:t>
            </w:r>
            <w:r>
              <w:rPr>
                <w:rFonts w:eastAsia="" w:cs="" w:ascii="Calibri" w:hAnsi="Calibri"/>
                <w:color w:val="FFFFFF" w:themeColor="background1"/>
                <w:lang w:eastAsia="en-US"/>
              </w:rPr>
              <w:t>ogrodzenia byłej Jednostki Wojskowej</w:t>
            </w:r>
          </w:p>
        </w:tc>
        <w:tc>
          <w:tcPr>
            <w:tcW w:w="269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00" w:after="120"/>
              <w:jc w:val="center"/>
              <w:rPr>
                <w:rFonts w:ascii="Times New Roman" w:hAnsi="Times New Roman"/>
              </w:rPr>
            </w:pPr>
            <w:r>
              <w:rPr>
                <w:rFonts w:eastAsia="" w:cs="" w:cstheme="minorBidi" w:eastAsiaTheme="minorEastAsia"/>
                <w:lang w:eastAsia="en-US"/>
              </w:rPr>
              <w:t>Regionalny Program Operacyjny Województwa Warmińsko-Mazurskiego na lata 2014-2020</w:t>
            </w:r>
          </w:p>
        </w:tc>
        <w:tc>
          <w:tcPr>
            <w:tcW w:w="2266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00" w:after="120"/>
              <w:jc w:val="center"/>
              <w:rPr>
                <w:rFonts w:ascii="Times New Roman" w:hAnsi="Times New Roman"/>
              </w:rPr>
            </w:pPr>
            <w:r>
              <w:rPr>
                <w:rFonts w:eastAsia="" w:cs="" w:cstheme="minorBidi" w:eastAsiaTheme="minorEastAsia"/>
                <w:lang w:eastAsia="en-US"/>
              </w:rPr>
              <w:t>6. KULTURA I DZIEDZICTWO</w:t>
            </w:r>
          </w:p>
          <w:p>
            <w:pPr>
              <w:pStyle w:val="Normal"/>
              <w:spacing w:before="100" w:after="120"/>
              <w:jc w:val="center"/>
              <w:rPr>
                <w:rFonts w:ascii="Times New Roman" w:hAnsi="Times New Roman"/>
              </w:rPr>
            </w:pPr>
            <w:r>
              <w:rPr>
                <w:rFonts w:eastAsia="" w:cs="" w:cstheme="minorBidi" w:eastAsiaTheme="minorEastAsia"/>
                <w:lang w:eastAsia="en-US"/>
              </w:rPr>
              <w:t>Działanie 6.1.1 Dziedzictwo kulturowe.</w:t>
            </w:r>
          </w:p>
        </w:tc>
        <w:tc>
          <w:tcPr>
            <w:tcW w:w="2127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00" w:after="120"/>
              <w:jc w:val="center"/>
              <w:rPr>
                <w:rFonts w:ascii="Times New Roman" w:hAnsi="Times New Roman"/>
              </w:rPr>
            </w:pPr>
            <w:r>
              <w:rPr>
                <w:rFonts w:eastAsia="" w:cs="" w:cstheme="minorBidi" w:eastAsiaTheme="minorEastAsia"/>
                <w:lang w:eastAsia="en-US"/>
              </w:rPr>
              <w:t>Poprawa estetyki i funkcjonalności obszaru;</w:t>
            </w:r>
          </w:p>
        </w:tc>
        <w:tc>
          <w:tcPr>
            <w:tcW w:w="1685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00" w:after="120"/>
              <w:jc w:val="center"/>
              <w:rPr>
                <w:rFonts w:ascii="Times New Roman" w:hAnsi="Times New Roman"/>
              </w:rPr>
            </w:pPr>
            <w:r>
              <w:rPr>
                <w:rFonts w:eastAsia="" w:cs="" w:cstheme="minorBidi" w:eastAsiaTheme="minorEastAsia"/>
                <w:lang w:eastAsia="en-US"/>
              </w:rPr>
              <w:t>2017-2020</w:t>
            </w:r>
          </w:p>
        </w:tc>
        <w:tc>
          <w:tcPr>
            <w:tcW w:w="219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00" w:after="120"/>
              <w:jc w:val="center"/>
              <w:rPr>
                <w:rFonts w:ascii="Times New Roman" w:hAnsi="Times New Roman"/>
              </w:rPr>
            </w:pPr>
            <w:r>
              <w:rPr>
                <w:rFonts w:eastAsia="" w:cs="" w:cstheme="minorBidi" w:eastAsiaTheme="minorEastAsia"/>
                <w:lang w:eastAsia="en-US"/>
              </w:rPr>
              <w:t>500 000,00</w:t>
            </w:r>
          </w:p>
        </w:tc>
        <w:tc>
          <w:tcPr>
            <w:tcW w:w="1946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color w:val="FFFFFF" w:themeColor="background1"/>
              </w:rPr>
            </w:pPr>
            <w:r>
              <w:rPr>
                <w:rFonts w:eastAsia="" w:cs="Times New Roman"/>
                <w:color w:val="000000" w:themeColor="text1"/>
                <w:lang w:eastAsia="en-US"/>
              </w:rPr>
              <w:t xml:space="preserve">Parafia Prawosławna p.w. Przemienienia Pańskiego </w:t>
            </w:r>
          </w:p>
          <w:p>
            <w:pPr>
              <w:pStyle w:val="Normal"/>
              <w:spacing w:before="0" w:after="120"/>
              <w:jc w:val="center"/>
              <w:rPr>
                <w:rFonts w:ascii="Times New Roman" w:hAnsi="Times New Roman"/>
              </w:rPr>
            </w:pPr>
            <w:r>
              <w:rPr>
                <w:rFonts w:eastAsia="" w:cs="Times New Roman"/>
                <w:color w:val="000000" w:themeColor="text1"/>
                <w:lang w:eastAsia="en-US"/>
              </w:rPr>
              <w:t>w Mrągowie.</w:t>
            </w:r>
          </w:p>
        </w:tc>
      </w:tr>
    </w:tbl>
    <w:p>
      <w:pPr>
        <w:pStyle w:val="Normal"/>
        <w:rPr>
          <w:sz w:val="28"/>
        </w:rPr>
      </w:pPr>
      <w:r>
        <w:rPr>
          <w:sz w:val="28"/>
        </w:rPr>
      </w:r>
    </w:p>
    <w:p>
      <w:pPr>
        <w:sectPr>
          <w:type w:val="nextPage"/>
          <w:pgSz w:orient="landscape" w:w="16838" w:h="11906"/>
          <w:pgMar w:left="709" w:right="899" w:header="0" w:top="851" w:footer="0" w:bottom="1417" w:gutter="0"/>
          <w:pgNumType w:fmt="decimal"/>
          <w:formProt w:val="false"/>
          <w:textDirection w:val="lrTb"/>
          <w:docGrid w:type="default" w:linePitch="360" w:charSpace="4294961151"/>
        </w:sectPr>
        <w:pStyle w:val="Wcicietrecitekstu"/>
        <w:rPr/>
      </w:pPr>
      <w:r>
        <w:rPr/>
        <w:t>DKD/DKD</w:t>
      </w:r>
    </w:p>
    <w:p>
      <w:pPr>
        <w:pStyle w:val="Wcicietrecitekstu"/>
        <w:spacing w:before="0" w:after="120"/>
        <w:ind w:left="0" w:hanging="0"/>
        <w:rPr/>
      </w:pPr>
      <w:r>
        <w:rPr/>
      </w:r>
    </w:p>
    <w:sectPr>
      <w:type w:val="nextPage"/>
      <w:pgSz w:w="11906" w:h="16838"/>
      <w:pgMar w:left="1417" w:right="1417" w:header="0" w:top="709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03" w:hanging="420"/>
      </w:p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3."/>
      <w:lvlJc w:val="right"/>
      <w:pPr>
        <w:ind w:left="2083" w:hanging="180"/>
      </w:p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2"/>
  <w:embedSystemFonts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373bf4"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pl-PL" w:eastAsia="pl-PL" w:bidi="ar-SA"/>
    </w:rPr>
  </w:style>
  <w:style w:type="paragraph" w:styleId="Nagwek1">
    <w:name w:val="Nagłówek 1"/>
    <w:basedOn w:val="Normal"/>
    <w:qFormat/>
    <w:rsid w:val="00373bf4"/>
    <w:pPr>
      <w:keepNext/>
      <w:jc w:val="center"/>
      <w:outlineLvl w:val="0"/>
    </w:pPr>
    <w:rPr>
      <w:i/>
      <w:iCs/>
    </w:rPr>
  </w:style>
  <w:style w:type="paragraph" w:styleId="Nagwek2">
    <w:name w:val="Nagłówek 2"/>
    <w:basedOn w:val="Normal"/>
    <w:link w:val="Nagwek2Znak"/>
    <w:semiHidden/>
    <w:unhideWhenUsed/>
    <w:qFormat/>
    <w:rsid w:val="00276d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4">
    <w:name w:val="Nagłówek 4"/>
    <w:basedOn w:val="Normal"/>
    <w:link w:val="Nagwek4Znak"/>
    <w:semiHidden/>
    <w:unhideWhenUsed/>
    <w:qFormat/>
    <w:rsid w:val="00276d7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Nagwek2Znak" w:customStyle="1">
    <w:name w:val="Nagłówek 2 Znak"/>
    <w:basedOn w:val="DefaultParagraphFont"/>
    <w:link w:val="Nagwek2"/>
    <w:semiHidden/>
    <w:qFormat/>
    <w:rsid w:val="00276d7f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Nagwek4Znak" w:customStyle="1">
    <w:name w:val="Nagłówek 4 Znak"/>
    <w:basedOn w:val="DefaultParagraphFont"/>
    <w:link w:val="Nagwek4"/>
    <w:semiHidden/>
    <w:qFormat/>
    <w:rsid w:val="00276d7f"/>
    <w:rPr>
      <w:rFonts w:ascii="Calibri" w:hAnsi="Calibri" w:eastAsia="Times New Roman" w:cs="Times New Roman"/>
      <w:b/>
      <w:bCs/>
      <w:sz w:val="28"/>
      <w:szCs w:val="28"/>
    </w:rPr>
  </w:style>
  <w:style w:type="character" w:styleId="TekstpodstawowyZnak" w:customStyle="1">
    <w:name w:val="Tekst podstawowy Znak"/>
    <w:basedOn w:val="DefaultParagraphFont"/>
    <w:link w:val="Tekstpodstawowy"/>
    <w:qFormat/>
    <w:rsid w:val="00ac418d"/>
    <w:rPr>
      <w:sz w:val="24"/>
      <w:szCs w:val="24"/>
    </w:rPr>
  </w:style>
  <w:style w:type="character" w:styleId="Tekstpodstawowywcity2Znak" w:customStyle="1">
    <w:name w:val="Tekst podstawowy wcięty 2 Znak"/>
    <w:basedOn w:val="DefaultParagraphFont"/>
    <w:link w:val="Tekstpodstawowywcity2"/>
    <w:qFormat/>
    <w:rsid w:val="00df4c6e"/>
    <w:rPr>
      <w:sz w:val="24"/>
      <w:szCs w:val="24"/>
    </w:rPr>
  </w:style>
  <w:style w:type="character" w:styleId="Tekstpodstawowy2Znak" w:customStyle="1">
    <w:name w:val="Tekst podstawowy 2 Znak"/>
    <w:basedOn w:val="DefaultParagraphFont"/>
    <w:link w:val="Tekstpodstawowy2"/>
    <w:qFormat/>
    <w:rsid w:val="00df4c6e"/>
    <w:rPr>
      <w:sz w:val="24"/>
      <w:szCs w:val="24"/>
    </w:rPr>
  </w:style>
  <w:style w:type="character" w:styleId="TABELA2Znak" w:customStyle="1">
    <w:name w:val="TABELA 2 Znak"/>
    <w:link w:val="TABELA2"/>
    <w:qFormat/>
    <w:rsid w:val="00e85dd9"/>
    <w:rPr>
      <w:rFonts w:eastAsia="Calibri"/>
      <w:b/>
      <w:bCs/>
      <w:sz w:val="24"/>
      <w:szCs w:val="24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link w:val="TekstpodstawowyZnak"/>
    <w:rsid w:val="00ac418d"/>
    <w:pPr>
      <w:spacing w:before="0" w:after="12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Wcicietrecitekstu">
    <w:name w:val="Wcięcie treści tekstu"/>
    <w:basedOn w:val="Normal"/>
    <w:rsid w:val="00373bf4"/>
    <w:pPr>
      <w:spacing w:before="0" w:after="120"/>
      <w:ind w:left="283" w:hanging="0"/>
    </w:pPr>
    <w:rPr/>
  </w:style>
  <w:style w:type="paragraph" w:styleId="NormalWeb">
    <w:name w:val="Normal (Web)"/>
    <w:basedOn w:val="Normal"/>
    <w:uiPriority w:val="99"/>
    <w:qFormat/>
    <w:rsid w:val="000d4211"/>
    <w:pPr/>
    <w:rPr/>
  </w:style>
  <w:style w:type="paragraph" w:styleId="ListParagraph">
    <w:name w:val="List Paragraph"/>
    <w:basedOn w:val="Normal"/>
    <w:uiPriority w:val="34"/>
    <w:qFormat/>
    <w:rsid w:val="00ac418d"/>
    <w:pPr>
      <w:spacing w:before="0" w:after="0"/>
      <w:ind w:left="720" w:hanging="0"/>
      <w:contextualSpacing/>
    </w:pPr>
    <w:rPr/>
  </w:style>
  <w:style w:type="paragraph" w:styleId="BodyTextIndent2">
    <w:name w:val="Body Text Indent 2"/>
    <w:basedOn w:val="Normal"/>
    <w:link w:val="Tekstpodstawowywcity2Znak"/>
    <w:qFormat/>
    <w:rsid w:val="00df4c6e"/>
    <w:pPr>
      <w:spacing w:lineRule="auto" w:line="480" w:before="0" w:after="120"/>
      <w:ind w:left="283" w:hanging="0"/>
    </w:pPr>
    <w:rPr/>
  </w:style>
  <w:style w:type="paragraph" w:styleId="BodyText2">
    <w:name w:val="Body Text 2"/>
    <w:basedOn w:val="Normal"/>
    <w:link w:val="Tekstpodstawowy2Znak"/>
    <w:qFormat/>
    <w:rsid w:val="00df4c6e"/>
    <w:pPr>
      <w:spacing w:lineRule="auto" w:line="480" w:before="0" w:after="120"/>
    </w:pPr>
    <w:rPr/>
  </w:style>
  <w:style w:type="paragraph" w:styleId="TABELA2" w:customStyle="1">
    <w:name w:val="TABELA 2"/>
    <w:link w:val="TABELA2Znak"/>
    <w:qFormat/>
    <w:rsid w:val="00e85dd9"/>
    <w:pPr>
      <w:keepNext/>
      <w:widowControl w:val="false"/>
      <w:spacing w:lineRule="auto" w:line="360" w:before="0" w:after="0"/>
      <w:jc w:val="center"/>
    </w:pPr>
    <w:rPr>
      <w:rFonts w:eastAsia="Calibri" w:ascii="Times New Roman" w:hAnsi="Times New Roman" w:cs="Times New Roman"/>
      <w:color w:val="00000A"/>
      <w:sz w:val="24"/>
      <w:szCs w:val="24"/>
      <w:lang w:val="pl-PL" w:eastAsia="pl-PL" w:bidi="ar-SA"/>
    </w:rPr>
  </w:style>
  <w:style w:type="paragraph" w:styleId="Caption">
    <w:name w:val="caption"/>
    <w:basedOn w:val="Normal"/>
    <w:semiHidden/>
    <w:unhideWhenUsed/>
    <w:qFormat/>
    <w:rsid w:val="00e85dd9"/>
    <w:pPr>
      <w:spacing w:before="0" w:after="200"/>
    </w:pPr>
    <w:rPr>
      <w:b/>
      <w:bCs/>
      <w:color w:val="4F81BD" w:themeColor="accent1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uiPriority w:val="39"/>
    <w:rsid w:val="00e57366"/>
    <w:pPr>
      <w:spacing w:before="100"/>
    </w:pPr>
    <w:rPr>
      <w:rFonts w:asciiTheme="minorHAnsi" w:hAnsiTheme="minorHAnsi" w:eastAsiaTheme="minorEastAsia" w:cstheme="minorBidi"/>
      <w:lang w:eastAsia="en-US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e57366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E1AF1A-8D01-4770-8D4D-459EDCC26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Application>LibreOffice/5.1.0.3$Windows_x86 LibreOffice_project/5e3e00a007d9b3b6efb6797a8b8e57b51ab1f737</Application>
  <Pages>7</Pages>
  <Words>741</Words>
  <Characters>5067</Characters>
  <CharactersWithSpaces>5788</CharactersWithSpaces>
  <Paragraphs>65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2016-12-12T12:43:00Z</dcterms:created>
  <dc:creator>Użytkownik UM</dc:creator>
  <dc:description/>
  <dc:language>pl-PL</dc:language>
  <cp:lastModifiedBy/>
  <cp:lastPrinted>2016-12-13T10:39:00Z</cp:lastPrinted>
  <dcterms:modified xsi:type="dcterms:W3CDTF">2016-12-27T07:41:59Z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