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0304" w14:textId="6B7B196E" w:rsidR="00292EE2" w:rsidRPr="0025789E" w:rsidRDefault="00F31863" w:rsidP="00292EE2">
      <w:pPr>
        <w:tabs>
          <w:tab w:val="left" w:pos="3686"/>
        </w:tabs>
        <w:spacing w:before="120" w:after="0" w:line="240" w:lineRule="auto"/>
        <w:jc w:val="right"/>
        <w:rPr>
          <w:rFonts w:ascii="Times New Roman" w:hAnsi="Times New Roman" w:cs="Times New Roman"/>
          <w:bCs/>
          <w:sz w:val="28"/>
          <w:szCs w:val="28"/>
        </w:rPr>
      </w:pPr>
      <w:r w:rsidRPr="00292EE2">
        <w:rPr>
          <w:rFonts w:ascii="Times New Roman" w:hAnsi="Times New Roman" w:cs="Times New Roman"/>
          <w:b/>
        </w:rPr>
        <w:t>Załą</w:t>
      </w:r>
      <w:r w:rsidR="00696E81" w:rsidRPr="00292EE2">
        <w:rPr>
          <w:rFonts w:ascii="Times New Roman" w:hAnsi="Times New Roman" w:cs="Times New Roman"/>
          <w:b/>
        </w:rPr>
        <w:t xml:space="preserve">cznik </w:t>
      </w:r>
      <w:r w:rsidR="00696E81" w:rsidRPr="00292EE2">
        <w:rPr>
          <w:rFonts w:ascii="Times New Roman" w:hAnsi="Times New Roman" w:cs="Times New Roman"/>
          <w:bCs/>
        </w:rPr>
        <w:t xml:space="preserve">do </w:t>
      </w:r>
      <w:r w:rsidR="00292EE2" w:rsidRPr="00292EE2">
        <w:rPr>
          <w:rFonts w:ascii="Times New Roman" w:hAnsi="Times New Roman" w:cs="Times New Roman"/>
          <w:bCs/>
        </w:rPr>
        <w:t>Z</w:t>
      </w:r>
      <w:r w:rsidR="00696E81" w:rsidRPr="00292EE2">
        <w:rPr>
          <w:rFonts w:ascii="Times New Roman" w:hAnsi="Times New Roman" w:cs="Times New Roman"/>
          <w:bCs/>
        </w:rPr>
        <w:t>arządzenia</w:t>
      </w:r>
      <w:r w:rsidR="00292EE2" w:rsidRPr="00292EE2">
        <w:rPr>
          <w:rFonts w:ascii="Times New Roman" w:hAnsi="Times New Roman" w:cs="Times New Roman"/>
          <w:bCs/>
        </w:rPr>
        <w:t xml:space="preserve"> Nr </w:t>
      </w:r>
      <w:r w:rsidR="0025789E" w:rsidRPr="0025789E">
        <w:rPr>
          <w:rFonts w:ascii="Times New Roman" w:hAnsi="Times New Roman" w:cs="Times New Roman"/>
          <w:bCs/>
          <w:sz w:val="28"/>
          <w:szCs w:val="28"/>
        </w:rPr>
        <w:t>1279/2022</w:t>
      </w:r>
    </w:p>
    <w:p w14:paraId="45A01E25" w14:textId="487333FE" w:rsidR="00F31863" w:rsidRPr="00F31863" w:rsidRDefault="00696E81" w:rsidP="00292EE2">
      <w:pPr>
        <w:tabs>
          <w:tab w:val="left" w:pos="3686"/>
        </w:tabs>
        <w:spacing w:before="120" w:after="0" w:line="240" w:lineRule="auto"/>
        <w:jc w:val="right"/>
        <w:rPr>
          <w:rFonts w:ascii="Times New Roman" w:hAnsi="Times New Roman" w:cs="Times New Roman"/>
          <w:b/>
          <w:u w:val="single"/>
        </w:rPr>
      </w:pPr>
      <w:r w:rsidRPr="00292EE2">
        <w:rPr>
          <w:rFonts w:ascii="Times New Roman" w:hAnsi="Times New Roman" w:cs="Times New Roman"/>
          <w:bCs/>
        </w:rPr>
        <w:t>Burmistrza Miast</w:t>
      </w:r>
      <w:r w:rsidR="00792881" w:rsidRPr="00292EE2">
        <w:rPr>
          <w:rFonts w:ascii="Times New Roman" w:hAnsi="Times New Roman" w:cs="Times New Roman"/>
          <w:bCs/>
        </w:rPr>
        <w:t>a Mrągowo</w:t>
      </w:r>
      <w:r w:rsidR="00F31863" w:rsidRPr="00292EE2">
        <w:rPr>
          <w:rFonts w:ascii="Times New Roman" w:hAnsi="Times New Roman" w:cs="Times New Roman"/>
          <w:bCs/>
        </w:rPr>
        <w:t xml:space="preserve"> z dnia </w:t>
      </w:r>
      <w:r w:rsidR="0025789E">
        <w:rPr>
          <w:rFonts w:ascii="Times New Roman" w:hAnsi="Times New Roman" w:cs="Times New Roman"/>
          <w:bCs/>
        </w:rPr>
        <w:t xml:space="preserve">11 </w:t>
      </w:r>
      <w:r w:rsidR="007969F6" w:rsidRPr="00292EE2">
        <w:rPr>
          <w:rFonts w:ascii="Times New Roman" w:hAnsi="Times New Roman" w:cs="Times New Roman"/>
          <w:bCs/>
        </w:rPr>
        <w:t>sierpnia</w:t>
      </w:r>
      <w:r w:rsidR="00F31863" w:rsidRPr="00292EE2">
        <w:rPr>
          <w:rFonts w:ascii="Times New Roman" w:hAnsi="Times New Roman" w:cs="Times New Roman"/>
          <w:bCs/>
        </w:rPr>
        <w:t xml:space="preserve"> 20</w:t>
      </w:r>
      <w:r w:rsidR="009F2027" w:rsidRPr="00292EE2">
        <w:rPr>
          <w:rFonts w:ascii="Times New Roman" w:hAnsi="Times New Roman" w:cs="Times New Roman"/>
          <w:bCs/>
        </w:rPr>
        <w:t>2</w:t>
      </w:r>
      <w:r w:rsidR="007969F6" w:rsidRPr="00292EE2">
        <w:rPr>
          <w:rFonts w:ascii="Times New Roman" w:hAnsi="Times New Roman" w:cs="Times New Roman"/>
          <w:bCs/>
        </w:rPr>
        <w:t>2</w:t>
      </w:r>
      <w:r w:rsidR="00F31863" w:rsidRPr="00292EE2">
        <w:rPr>
          <w:rFonts w:ascii="Times New Roman" w:hAnsi="Times New Roman" w:cs="Times New Roman"/>
          <w:bCs/>
        </w:rPr>
        <w:t xml:space="preserve"> r.</w:t>
      </w:r>
    </w:p>
    <w:p w14:paraId="2AB14763" w14:textId="49F98621" w:rsidR="008E4BDE" w:rsidRPr="00C63CC7" w:rsidRDefault="00696E81" w:rsidP="00836410">
      <w:pPr>
        <w:spacing w:before="120" w:after="0" w:line="240" w:lineRule="auto"/>
        <w:rPr>
          <w:rFonts w:ascii="Times New Roman" w:hAnsi="Times New Roman" w:cs="Times New Roman"/>
          <w:b/>
        </w:rPr>
      </w:pPr>
      <w:r>
        <w:rPr>
          <w:rFonts w:ascii="Times New Roman" w:hAnsi="Times New Roman" w:cs="Times New Roman"/>
          <w:b/>
        </w:rPr>
        <w:t>Zestawienie u</w:t>
      </w:r>
      <w:r w:rsidR="00836410" w:rsidRPr="00C63CC7">
        <w:rPr>
          <w:rFonts w:ascii="Times New Roman" w:hAnsi="Times New Roman" w:cs="Times New Roman"/>
          <w:b/>
        </w:rPr>
        <w:t xml:space="preserve">wag do projektu miejscowego planu zagospodarowania przestrzennego </w:t>
      </w:r>
      <w:r w:rsidR="007969F6">
        <w:rPr>
          <w:rFonts w:ascii="Times New Roman" w:hAnsi="Times New Roman" w:cs="Times New Roman"/>
          <w:b/>
        </w:rPr>
        <w:t>terenu śródmieścia w Mrągowie</w:t>
      </w:r>
      <w:r w:rsidR="00836410" w:rsidRPr="00C63CC7">
        <w:rPr>
          <w:rFonts w:ascii="Times New Roman" w:hAnsi="Times New Roman" w:cs="Times New Roman"/>
          <w:b/>
        </w:rPr>
        <w:t xml:space="preserve">, wyłożonego do publicznego </w:t>
      </w:r>
      <w:r w:rsidR="00836410" w:rsidRPr="00142221">
        <w:rPr>
          <w:rFonts w:ascii="Times New Roman" w:hAnsi="Times New Roman" w:cs="Times New Roman"/>
          <w:b/>
        </w:rPr>
        <w:t xml:space="preserve">wglądu w dniach </w:t>
      </w:r>
      <w:r w:rsidRPr="00142221">
        <w:rPr>
          <w:rFonts w:ascii="Times New Roman" w:hAnsi="Times New Roman" w:cs="Times New Roman"/>
          <w:b/>
        </w:rPr>
        <w:t>0</w:t>
      </w:r>
      <w:r w:rsidR="00142221">
        <w:rPr>
          <w:rFonts w:ascii="Times New Roman" w:hAnsi="Times New Roman" w:cs="Times New Roman"/>
          <w:b/>
        </w:rPr>
        <w:t>1</w:t>
      </w:r>
      <w:r w:rsidRPr="00142221">
        <w:rPr>
          <w:rFonts w:ascii="Times New Roman" w:hAnsi="Times New Roman" w:cs="Times New Roman"/>
          <w:b/>
        </w:rPr>
        <w:t>.0</w:t>
      </w:r>
      <w:r w:rsidR="00142221">
        <w:rPr>
          <w:rFonts w:ascii="Times New Roman" w:hAnsi="Times New Roman" w:cs="Times New Roman"/>
          <w:b/>
        </w:rPr>
        <w:t>6</w:t>
      </w:r>
      <w:r w:rsidR="009F2027" w:rsidRPr="00142221">
        <w:rPr>
          <w:rFonts w:ascii="Times New Roman" w:hAnsi="Times New Roman" w:cs="Times New Roman"/>
          <w:b/>
        </w:rPr>
        <w:t>.202</w:t>
      </w:r>
      <w:r w:rsidR="007969F6" w:rsidRPr="00142221">
        <w:rPr>
          <w:rFonts w:ascii="Times New Roman" w:hAnsi="Times New Roman" w:cs="Times New Roman"/>
          <w:b/>
        </w:rPr>
        <w:t>2</w:t>
      </w:r>
      <w:r w:rsidR="00D364CD" w:rsidRPr="00142221">
        <w:rPr>
          <w:rFonts w:ascii="Times New Roman" w:hAnsi="Times New Roman" w:cs="Times New Roman"/>
          <w:b/>
        </w:rPr>
        <w:t xml:space="preserve"> – </w:t>
      </w:r>
      <w:r w:rsidR="00142221">
        <w:rPr>
          <w:rFonts w:ascii="Times New Roman" w:hAnsi="Times New Roman" w:cs="Times New Roman"/>
          <w:b/>
        </w:rPr>
        <w:t>30</w:t>
      </w:r>
      <w:r w:rsidRPr="00142221">
        <w:rPr>
          <w:rFonts w:ascii="Times New Roman" w:hAnsi="Times New Roman" w:cs="Times New Roman"/>
          <w:b/>
        </w:rPr>
        <w:t>.</w:t>
      </w:r>
      <w:r w:rsidR="00142221">
        <w:rPr>
          <w:rFonts w:ascii="Times New Roman" w:hAnsi="Times New Roman" w:cs="Times New Roman"/>
          <w:b/>
        </w:rPr>
        <w:t>06</w:t>
      </w:r>
      <w:r w:rsidR="009F2027" w:rsidRPr="00142221">
        <w:rPr>
          <w:rFonts w:ascii="Times New Roman" w:hAnsi="Times New Roman" w:cs="Times New Roman"/>
          <w:b/>
        </w:rPr>
        <w:t>.202</w:t>
      </w:r>
      <w:r w:rsidR="007969F6" w:rsidRPr="00142221">
        <w:rPr>
          <w:rFonts w:ascii="Times New Roman" w:hAnsi="Times New Roman" w:cs="Times New Roman"/>
          <w:b/>
        </w:rPr>
        <w:t>2</w:t>
      </w:r>
      <w:r w:rsidR="00D364CD" w:rsidRPr="00142221">
        <w:rPr>
          <w:rFonts w:ascii="Times New Roman" w:hAnsi="Times New Roman" w:cs="Times New Roman"/>
          <w:b/>
        </w:rPr>
        <w:t>.</w:t>
      </w:r>
      <w:r w:rsidR="00292EE2">
        <w:rPr>
          <w:rFonts w:ascii="Times New Roman" w:hAnsi="Times New Roman" w:cs="Times New Roman"/>
          <w:b/>
        </w:rPr>
        <w:t>, wraz ze sposobem ich rozpatrzenia.</w:t>
      </w:r>
    </w:p>
    <w:p w14:paraId="6E0C618D" w14:textId="77777777" w:rsidR="005B2052" w:rsidRDefault="005B2052" w:rsidP="00836410">
      <w:pPr>
        <w:spacing w:before="120" w:after="0" w:line="240" w:lineRule="auto"/>
        <w:rPr>
          <w:rFonts w:ascii="Times New Roman" w:hAnsi="Times New Roman" w:cs="Times New Roman"/>
        </w:rPr>
      </w:pPr>
    </w:p>
    <w:tbl>
      <w:tblPr>
        <w:tblStyle w:val="Tabela-Siatka"/>
        <w:tblW w:w="14000" w:type="dxa"/>
        <w:tblLayout w:type="fixed"/>
        <w:tblLook w:val="04A0" w:firstRow="1" w:lastRow="0" w:firstColumn="1" w:lastColumn="0" w:noHBand="0" w:noVBand="1"/>
      </w:tblPr>
      <w:tblGrid>
        <w:gridCol w:w="534"/>
        <w:gridCol w:w="992"/>
        <w:gridCol w:w="4819"/>
        <w:gridCol w:w="1134"/>
        <w:gridCol w:w="1134"/>
        <w:gridCol w:w="5387"/>
      </w:tblGrid>
      <w:tr w:rsidR="00B1390F" w:rsidRPr="00F40CC2" w14:paraId="75BB03C5" w14:textId="77777777" w:rsidTr="0047245D">
        <w:trPr>
          <w:trHeight w:val="120"/>
        </w:trPr>
        <w:tc>
          <w:tcPr>
            <w:tcW w:w="534" w:type="dxa"/>
            <w:vMerge w:val="restart"/>
          </w:tcPr>
          <w:p w14:paraId="6C074E17"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L.P</w:t>
            </w:r>
          </w:p>
        </w:tc>
        <w:tc>
          <w:tcPr>
            <w:tcW w:w="992" w:type="dxa"/>
            <w:vMerge w:val="restart"/>
          </w:tcPr>
          <w:p w14:paraId="6F4BA989" w14:textId="77777777" w:rsidR="00B1390F" w:rsidRPr="00F40CC2" w:rsidRDefault="00B1390F" w:rsidP="00074FC5">
            <w:pPr>
              <w:spacing w:before="60" w:after="60"/>
              <w:rPr>
                <w:rFonts w:ascii="Times New Roman" w:hAnsi="Times New Roman" w:cs="Times New Roman"/>
                <w:b/>
                <w:sz w:val="20"/>
                <w:szCs w:val="20"/>
              </w:rPr>
            </w:pPr>
            <w:r>
              <w:rPr>
                <w:rFonts w:ascii="Times New Roman" w:hAnsi="Times New Roman" w:cs="Times New Roman"/>
                <w:b/>
                <w:sz w:val="20"/>
                <w:szCs w:val="20"/>
              </w:rPr>
              <w:t>Data wpływu uwagi</w:t>
            </w:r>
          </w:p>
        </w:tc>
        <w:tc>
          <w:tcPr>
            <w:tcW w:w="4819" w:type="dxa"/>
            <w:vMerge w:val="restart"/>
          </w:tcPr>
          <w:p w14:paraId="44B3DD3D"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Treść uwagi</w:t>
            </w:r>
          </w:p>
        </w:tc>
        <w:tc>
          <w:tcPr>
            <w:tcW w:w="2268" w:type="dxa"/>
            <w:gridSpan w:val="2"/>
          </w:tcPr>
          <w:p w14:paraId="433B395D"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Sposób rozpatrzenia</w:t>
            </w:r>
          </w:p>
        </w:tc>
        <w:tc>
          <w:tcPr>
            <w:tcW w:w="5387" w:type="dxa"/>
            <w:vMerge w:val="restart"/>
          </w:tcPr>
          <w:p w14:paraId="52147435"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Uwagi</w:t>
            </w:r>
          </w:p>
        </w:tc>
      </w:tr>
      <w:tr w:rsidR="00B1390F" w:rsidRPr="00836410" w14:paraId="020790DC" w14:textId="77777777" w:rsidTr="0047245D">
        <w:trPr>
          <w:trHeight w:val="120"/>
        </w:trPr>
        <w:tc>
          <w:tcPr>
            <w:tcW w:w="534" w:type="dxa"/>
            <w:vMerge/>
          </w:tcPr>
          <w:p w14:paraId="228C99B3" w14:textId="77777777" w:rsidR="00B1390F" w:rsidRPr="00836410" w:rsidRDefault="00B1390F" w:rsidP="00074FC5">
            <w:pPr>
              <w:spacing w:before="60" w:after="60"/>
              <w:rPr>
                <w:rFonts w:ascii="Times New Roman" w:hAnsi="Times New Roman" w:cs="Times New Roman"/>
                <w:sz w:val="20"/>
                <w:szCs w:val="20"/>
              </w:rPr>
            </w:pPr>
          </w:p>
        </w:tc>
        <w:tc>
          <w:tcPr>
            <w:tcW w:w="992" w:type="dxa"/>
            <w:vMerge/>
          </w:tcPr>
          <w:p w14:paraId="06F128B2" w14:textId="77777777" w:rsidR="00B1390F" w:rsidRPr="00836410" w:rsidRDefault="00B1390F" w:rsidP="00074FC5">
            <w:pPr>
              <w:spacing w:before="60" w:after="60"/>
              <w:rPr>
                <w:rFonts w:ascii="Times New Roman" w:hAnsi="Times New Roman" w:cs="Times New Roman"/>
                <w:sz w:val="20"/>
                <w:szCs w:val="20"/>
              </w:rPr>
            </w:pPr>
          </w:p>
        </w:tc>
        <w:tc>
          <w:tcPr>
            <w:tcW w:w="4819" w:type="dxa"/>
            <w:vMerge/>
          </w:tcPr>
          <w:p w14:paraId="6CB2DEC5" w14:textId="77777777" w:rsidR="00B1390F" w:rsidRPr="00836410" w:rsidRDefault="00B1390F" w:rsidP="00074FC5">
            <w:pPr>
              <w:spacing w:before="60" w:after="60"/>
              <w:rPr>
                <w:rFonts w:ascii="Times New Roman" w:hAnsi="Times New Roman" w:cs="Times New Roman"/>
                <w:sz w:val="20"/>
                <w:szCs w:val="20"/>
              </w:rPr>
            </w:pPr>
          </w:p>
        </w:tc>
        <w:tc>
          <w:tcPr>
            <w:tcW w:w="1134" w:type="dxa"/>
          </w:tcPr>
          <w:p w14:paraId="25192EEB"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1134" w:type="dxa"/>
          </w:tcPr>
          <w:p w14:paraId="5229B0E1" w14:textId="77777777" w:rsidR="00B1390F" w:rsidRPr="00F40CC2" w:rsidRDefault="00B1390F" w:rsidP="00074FC5">
            <w:pPr>
              <w:spacing w:before="60" w:after="60"/>
              <w:rPr>
                <w:rFonts w:ascii="Times New Roman" w:hAnsi="Times New Roman" w:cs="Times New Roman"/>
                <w:b/>
                <w:sz w:val="20"/>
                <w:szCs w:val="20"/>
              </w:rPr>
            </w:pPr>
            <w:r w:rsidRPr="00F40CC2">
              <w:rPr>
                <w:rFonts w:ascii="Times New Roman" w:hAnsi="Times New Roman" w:cs="Times New Roman"/>
                <w:b/>
                <w:sz w:val="20"/>
                <w:szCs w:val="20"/>
              </w:rPr>
              <w:t xml:space="preserve">Uwaga nie </w:t>
            </w:r>
            <w:proofErr w:type="spellStart"/>
            <w:r w:rsidRPr="00F40CC2">
              <w:rPr>
                <w:rFonts w:ascii="Times New Roman" w:hAnsi="Times New Roman" w:cs="Times New Roman"/>
                <w:b/>
                <w:sz w:val="20"/>
                <w:szCs w:val="20"/>
              </w:rPr>
              <w:t>uwzgl</w:t>
            </w:r>
            <w:proofErr w:type="spellEnd"/>
            <w:r w:rsidRPr="00F40CC2">
              <w:rPr>
                <w:rFonts w:ascii="Times New Roman" w:hAnsi="Times New Roman" w:cs="Times New Roman"/>
                <w:b/>
                <w:sz w:val="20"/>
                <w:szCs w:val="20"/>
              </w:rPr>
              <w:t>.</w:t>
            </w:r>
          </w:p>
        </w:tc>
        <w:tc>
          <w:tcPr>
            <w:tcW w:w="5387" w:type="dxa"/>
            <w:vMerge/>
          </w:tcPr>
          <w:p w14:paraId="24739AD5" w14:textId="77777777" w:rsidR="00B1390F" w:rsidRPr="00836410" w:rsidRDefault="00B1390F" w:rsidP="00074FC5">
            <w:pPr>
              <w:spacing w:before="60" w:after="60"/>
              <w:rPr>
                <w:rFonts w:ascii="Times New Roman" w:hAnsi="Times New Roman" w:cs="Times New Roman"/>
                <w:sz w:val="20"/>
                <w:szCs w:val="20"/>
              </w:rPr>
            </w:pPr>
          </w:p>
        </w:tc>
      </w:tr>
      <w:tr w:rsidR="007969F6" w:rsidRPr="00836410" w14:paraId="2A31BE6F" w14:textId="77777777" w:rsidTr="0047245D">
        <w:tc>
          <w:tcPr>
            <w:tcW w:w="534" w:type="dxa"/>
          </w:tcPr>
          <w:p w14:paraId="774CF33A" w14:textId="77777777" w:rsidR="007969F6" w:rsidRDefault="007969F6" w:rsidP="000A4893">
            <w:pPr>
              <w:spacing w:before="60" w:after="60"/>
              <w:rPr>
                <w:rFonts w:ascii="Times New Roman" w:hAnsi="Times New Roman" w:cs="Times New Roman"/>
                <w:b/>
                <w:sz w:val="20"/>
                <w:szCs w:val="20"/>
              </w:rPr>
            </w:pPr>
            <w:r>
              <w:rPr>
                <w:rFonts w:ascii="Times New Roman" w:hAnsi="Times New Roman" w:cs="Times New Roman"/>
                <w:b/>
                <w:sz w:val="20"/>
                <w:szCs w:val="20"/>
              </w:rPr>
              <w:t>1</w:t>
            </w:r>
          </w:p>
        </w:tc>
        <w:tc>
          <w:tcPr>
            <w:tcW w:w="992" w:type="dxa"/>
          </w:tcPr>
          <w:p w14:paraId="5E1BF7D3" w14:textId="77777777" w:rsidR="007969F6" w:rsidRDefault="007969F6" w:rsidP="000A4893">
            <w:pPr>
              <w:spacing w:before="60" w:after="60"/>
              <w:rPr>
                <w:rFonts w:ascii="Times New Roman" w:hAnsi="Times New Roman" w:cs="Times New Roman"/>
                <w:sz w:val="20"/>
                <w:szCs w:val="20"/>
              </w:rPr>
            </w:pPr>
            <w:r>
              <w:rPr>
                <w:rFonts w:ascii="Times New Roman" w:hAnsi="Times New Roman" w:cs="Times New Roman"/>
                <w:sz w:val="20"/>
                <w:szCs w:val="20"/>
              </w:rPr>
              <w:t>10.06.22</w:t>
            </w:r>
          </w:p>
        </w:tc>
        <w:tc>
          <w:tcPr>
            <w:tcW w:w="4819" w:type="dxa"/>
          </w:tcPr>
          <w:p w14:paraId="362E4EA4" w14:textId="77777777" w:rsidR="007969F6" w:rsidRDefault="007969F6"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zmniejszenia parametrów i wskaźników kształtowana zabudowy na terenie D39U/MW, w tym zmniejszenia wysokości zabudowy do 3 kondygnacji.</w:t>
            </w:r>
          </w:p>
          <w:p w14:paraId="71FF3EE1" w14:textId="63545ADA" w:rsidR="006D66E6" w:rsidRDefault="006D66E6" w:rsidP="000A4893">
            <w:pPr>
              <w:spacing w:before="60" w:after="60"/>
              <w:rPr>
                <w:rFonts w:ascii="Times New Roman" w:hAnsi="Times New Roman" w:cs="Times New Roman"/>
                <w:sz w:val="20"/>
                <w:szCs w:val="20"/>
              </w:rPr>
            </w:pPr>
          </w:p>
        </w:tc>
        <w:tc>
          <w:tcPr>
            <w:tcW w:w="1134" w:type="dxa"/>
          </w:tcPr>
          <w:p w14:paraId="681C26C9" w14:textId="77777777" w:rsidR="007969F6" w:rsidRPr="00836410" w:rsidRDefault="007969F6" w:rsidP="000A4893">
            <w:pPr>
              <w:spacing w:before="60" w:after="60"/>
              <w:rPr>
                <w:rFonts w:ascii="Times New Roman" w:hAnsi="Times New Roman" w:cs="Times New Roman"/>
                <w:sz w:val="20"/>
                <w:szCs w:val="20"/>
              </w:rPr>
            </w:pPr>
          </w:p>
        </w:tc>
        <w:tc>
          <w:tcPr>
            <w:tcW w:w="1134" w:type="dxa"/>
          </w:tcPr>
          <w:p w14:paraId="1B08E056" w14:textId="77777777" w:rsidR="007969F6" w:rsidRPr="00E65444" w:rsidRDefault="007969F6"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E930BA0" w14:textId="77777777" w:rsidR="007969F6" w:rsidRPr="00F56233" w:rsidRDefault="004172CC" w:rsidP="00072139">
            <w:pPr>
              <w:spacing w:before="60" w:after="60"/>
              <w:rPr>
                <w:rFonts w:ascii="Times New Roman" w:hAnsi="Times New Roman" w:cs="Times New Roman"/>
                <w:sz w:val="20"/>
                <w:szCs w:val="20"/>
              </w:rPr>
            </w:pPr>
            <w:r w:rsidRPr="00F56233">
              <w:rPr>
                <w:rFonts w:ascii="Times New Roman" w:hAnsi="Times New Roman" w:cs="Times New Roman"/>
                <w:sz w:val="20"/>
                <w:szCs w:val="20"/>
              </w:rPr>
              <w:t xml:space="preserve">Teren D39U/MW, poprzez wyeksponowane położenie w sąsiedztwie skrzyżowania dwóch głównych ulic oraz na osi ulicy Marii Curie-Skłodowskiej, predysponowany jest do sytuowania zabudowy o indywidualnym ukształtowaniu, która mogłaby urozmaicić i wzbogacić krajobraz miasta, będąc jednocześnie kontynuacją funkcji istniejących w jej otoczeniu. W Studium uwarunkowań i kierunków zagospodarowania przestrzennego przewidziano </w:t>
            </w:r>
            <w:r w:rsidR="00072139">
              <w:rPr>
                <w:rFonts w:ascii="Times New Roman" w:hAnsi="Times New Roman" w:cs="Times New Roman"/>
                <w:sz w:val="20"/>
                <w:szCs w:val="20"/>
              </w:rPr>
              <w:t xml:space="preserve">możliwość </w:t>
            </w:r>
            <w:r w:rsidRPr="00F56233">
              <w:rPr>
                <w:rFonts w:ascii="Times New Roman" w:hAnsi="Times New Roman" w:cs="Times New Roman"/>
                <w:sz w:val="20"/>
                <w:szCs w:val="20"/>
              </w:rPr>
              <w:t>indywidualne</w:t>
            </w:r>
            <w:r w:rsidR="00072139">
              <w:rPr>
                <w:rFonts w:ascii="Times New Roman" w:hAnsi="Times New Roman" w:cs="Times New Roman"/>
                <w:sz w:val="20"/>
                <w:szCs w:val="20"/>
              </w:rPr>
              <w:t>go</w:t>
            </w:r>
            <w:r w:rsidRPr="00F56233">
              <w:rPr>
                <w:rFonts w:ascii="Times New Roman" w:hAnsi="Times New Roman" w:cs="Times New Roman"/>
                <w:sz w:val="20"/>
                <w:szCs w:val="20"/>
              </w:rPr>
              <w:t xml:space="preserve"> kształtowani</w:t>
            </w:r>
            <w:r w:rsidR="00072139">
              <w:rPr>
                <w:rFonts w:ascii="Times New Roman" w:hAnsi="Times New Roman" w:cs="Times New Roman"/>
                <w:sz w:val="20"/>
                <w:szCs w:val="20"/>
              </w:rPr>
              <w:t>a</w:t>
            </w:r>
            <w:r w:rsidRPr="00F56233">
              <w:rPr>
                <w:rFonts w:ascii="Times New Roman" w:hAnsi="Times New Roman" w:cs="Times New Roman"/>
                <w:sz w:val="20"/>
                <w:szCs w:val="20"/>
              </w:rPr>
              <w:t xml:space="preserve"> (zwiększeni</w:t>
            </w:r>
            <w:r w:rsidR="00072139">
              <w:rPr>
                <w:rFonts w:ascii="Times New Roman" w:hAnsi="Times New Roman" w:cs="Times New Roman"/>
                <w:sz w:val="20"/>
                <w:szCs w:val="20"/>
              </w:rPr>
              <w:t>a</w:t>
            </w:r>
            <w:r w:rsidRPr="00F56233">
              <w:rPr>
                <w:rFonts w:ascii="Times New Roman" w:hAnsi="Times New Roman" w:cs="Times New Roman"/>
                <w:sz w:val="20"/>
                <w:szCs w:val="20"/>
              </w:rPr>
              <w:t xml:space="preserve">) parametrów i wskaźników zabudowy, to znaczy dopuszczono odstępstwa od zasady kontynuacji parametrów i wskaźników zabudowy istniejącej, przy uwzględnieniu specyfiki miejsca i funkcji. Zasada ta nie dotyczy jedynie terenów, gdzie </w:t>
            </w:r>
            <w:r w:rsidR="001A32A5" w:rsidRPr="00F56233">
              <w:rPr>
                <w:rFonts w:ascii="Times New Roman" w:hAnsi="Times New Roman" w:cs="Times New Roman"/>
                <w:sz w:val="20"/>
                <w:szCs w:val="20"/>
              </w:rPr>
              <w:t xml:space="preserve">zwiększenie parametrów i wskaźników zabudowy nie jest możliwe ze względu na ochronę cennych walorów przyrodniczych lub kulturowych. Nie dotyczy to jednak przedmiotowego terenu, który znajduje się w rejonie zabudowy o dużej intensywności, w znacznej odległości od najstarszego obszaru miasta z wyznaczoną strefą ochrony konserwatorskiej – założenie urbanistyczne starego miasta w Mrągowie, ujętą w rejestrze zabytków, oraz w mniejszej odległości od zabytkowego zespołu koszar, w obrębie którego występuje </w:t>
            </w:r>
            <w:r w:rsidR="00A41CEC" w:rsidRPr="00F56233">
              <w:rPr>
                <w:rFonts w:ascii="Times New Roman" w:hAnsi="Times New Roman" w:cs="Times New Roman"/>
                <w:sz w:val="20"/>
                <w:szCs w:val="20"/>
              </w:rPr>
              <w:t xml:space="preserve">jednak </w:t>
            </w:r>
            <w:r w:rsidR="001A32A5" w:rsidRPr="00F56233">
              <w:rPr>
                <w:rFonts w:ascii="Times New Roman" w:hAnsi="Times New Roman" w:cs="Times New Roman"/>
                <w:sz w:val="20"/>
                <w:szCs w:val="20"/>
              </w:rPr>
              <w:t>zabudowa o znacznych gabarytach i wysokości. Podkreślić należy, że Wojewódzki Konserwator Zabytków w Olsztynie</w:t>
            </w:r>
            <w:r w:rsidR="00E15B08" w:rsidRPr="00F56233">
              <w:rPr>
                <w:rFonts w:ascii="Times New Roman" w:hAnsi="Times New Roman" w:cs="Times New Roman"/>
                <w:sz w:val="20"/>
                <w:szCs w:val="20"/>
              </w:rPr>
              <w:t xml:space="preserve"> nie zgłosił zastrzeżeń do proponowanych rozwiązań. Ponadto ustalony wskaźnik powierzchni zabudowy jest znacznie mniejszy niż w planie obowiązującym (55% zamiast 80%) a możliwość lokalizowania zabudowy o najwyższej liczbie kondygnacji ograniczono d</w:t>
            </w:r>
            <w:r w:rsidR="00A77632" w:rsidRPr="00F56233">
              <w:rPr>
                <w:rFonts w:ascii="Times New Roman" w:hAnsi="Times New Roman" w:cs="Times New Roman"/>
                <w:sz w:val="20"/>
                <w:szCs w:val="20"/>
              </w:rPr>
              <w:t>o 25% powierzchni tere</w:t>
            </w:r>
            <w:r w:rsidR="00A77632" w:rsidRPr="00F56233">
              <w:rPr>
                <w:rFonts w:ascii="Times New Roman" w:hAnsi="Times New Roman" w:cs="Times New Roman"/>
                <w:sz w:val="20"/>
                <w:szCs w:val="20"/>
              </w:rPr>
              <w:lastRenderedPageBreak/>
              <w:t>nu, co spowodowało jedynie nieznaczne zwiększenie intensywności zabudowy</w:t>
            </w:r>
            <w:r w:rsidR="00140F3F" w:rsidRPr="00F56233">
              <w:rPr>
                <w:rFonts w:ascii="Times New Roman" w:hAnsi="Times New Roman" w:cs="Times New Roman"/>
                <w:sz w:val="20"/>
                <w:szCs w:val="20"/>
              </w:rPr>
              <w:t xml:space="preserve"> w porównaniu do ustaleń planu obowiązującego</w:t>
            </w:r>
            <w:r w:rsidR="00A77632" w:rsidRPr="00F56233">
              <w:rPr>
                <w:rFonts w:ascii="Times New Roman" w:hAnsi="Times New Roman" w:cs="Times New Roman"/>
                <w:sz w:val="20"/>
                <w:szCs w:val="20"/>
              </w:rPr>
              <w:t>.</w:t>
            </w:r>
          </w:p>
        </w:tc>
      </w:tr>
      <w:tr w:rsidR="00B14937" w:rsidRPr="00836410" w14:paraId="6A724024" w14:textId="77777777" w:rsidTr="0047245D">
        <w:tc>
          <w:tcPr>
            <w:tcW w:w="534" w:type="dxa"/>
          </w:tcPr>
          <w:p w14:paraId="516382D6" w14:textId="77777777" w:rsidR="00B14937" w:rsidRDefault="00B14937"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2/1</w:t>
            </w:r>
          </w:p>
        </w:tc>
        <w:tc>
          <w:tcPr>
            <w:tcW w:w="992" w:type="dxa"/>
          </w:tcPr>
          <w:p w14:paraId="719F35C3" w14:textId="77777777" w:rsidR="00B14937" w:rsidRDefault="00B14937" w:rsidP="000A4893">
            <w:pPr>
              <w:spacing w:before="60" w:after="60"/>
              <w:rPr>
                <w:rFonts w:ascii="Times New Roman" w:hAnsi="Times New Roman" w:cs="Times New Roman"/>
                <w:sz w:val="20"/>
                <w:szCs w:val="20"/>
              </w:rPr>
            </w:pPr>
            <w:r>
              <w:rPr>
                <w:rFonts w:ascii="Times New Roman" w:hAnsi="Times New Roman" w:cs="Times New Roman"/>
                <w:sz w:val="20"/>
                <w:szCs w:val="20"/>
              </w:rPr>
              <w:t>14.06.22</w:t>
            </w:r>
          </w:p>
        </w:tc>
        <w:tc>
          <w:tcPr>
            <w:tcW w:w="4819" w:type="dxa"/>
          </w:tcPr>
          <w:p w14:paraId="03DE7ADF" w14:textId="77777777" w:rsidR="00B14937" w:rsidRDefault="00B14937" w:rsidP="00072139">
            <w:pPr>
              <w:spacing w:before="60" w:after="60"/>
              <w:rPr>
                <w:rFonts w:ascii="Times New Roman" w:hAnsi="Times New Roman" w:cs="Times New Roman"/>
                <w:sz w:val="20"/>
                <w:szCs w:val="20"/>
              </w:rPr>
            </w:pPr>
            <w:r w:rsidRPr="00B14937">
              <w:rPr>
                <w:rFonts w:ascii="Times New Roman" w:hAnsi="Times New Roman" w:cs="Times New Roman"/>
                <w:sz w:val="20"/>
                <w:szCs w:val="20"/>
              </w:rPr>
              <w:t>Propozycja zagłębienia nowej części ulicy Roosevelta w stosunku do deptaka oraz zaplanowanie bezkolizyjnego połączenia teren</w:t>
            </w:r>
            <w:r>
              <w:rPr>
                <w:rFonts w:ascii="Times New Roman" w:hAnsi="Times New Roman" w:cs="Times New Roman"/>
                <w:sz w:val="20"/>
                <w:szCs w:val="20"/>
              </w:rPr>
              <w:t>ów</w:t>
            </w:r>
            <w:r w:rsidRPr="00B14937">
              <w:rPr>
                <w:rFonts w:ascii="Times New Roman" w:hAnsi="Times New Roman" w:cs="Times New Roman"/>
                <w:sz w:val="20"/>
                <w:szCs w:val="20"/>
              </w:rPr>
              <w:t xml:space="preserve"> A113UKS i A101ZP</w:t>
            </w:r>
            <w:r>
              <w:rPr>
                <w:rFonts w:ascii="Times New Roman" w:hAnsi="Times New Roman" w:cs="Times New Roman"/>
                <w:sz w:val="20"/>
                <w:szCs w:val="20"/>
              </w:rPr>
              <w:t xml:space="preserve"> poprzez wybudowanie mostk</w:t>
            </w:r>
            <w:r w:rsidR="00072139">
              <w:rPr>
                <w:rFonts w:ascii="Times New Roman" w:hAnsi="Times New Roman" w:cs="Times New Roman"/>
                <w:sz w:val="20"/>
                <w:szCs w:val="20"/>
              </w:rPr>
              <w:t>a</w:t>
            </w:r>
            <w:r>
              <w:rPr>
                <w:rFonts w:ascii="Times New Roman" w:hAnsi="Times New Roman" w:cs="Times New Roman"/>
                <w:sz w:val="20"/>
                <w:szCs w:val="20"/>
              </w:rPr>
              <w:t xml:space="preserve"> dla pieszych</w:t>
            </w:r>
            <w:r w:rsidRPr="00B14937">
              <w:rPr>
                <w:rFonts w:ascii="Times New Roman" w:hAnsi="Times New Roman" w:cs="Times New Roman"/>
                <w:sz w:val="20"/>
                <w:szCs w:val="20"/>
              </w:rPr>
              <w:t>.</w:t>
            </w:r>
          </w:p>
        </w:tc>
        <w:tc>
          <w:tcPr>
            <w:tcW w:w="1134" w:type="dxa"/>
          </w:tcPr>
          <w:p w14:paraId="091C6866" w14:textId="77777777" w:rsidR="00B14937" w:rsidRPr="00836410" w:rsidRDefault="00B14937" w:rsidP="000A4893">
            <w:pPr>
              <w:spacing w:before="60" w:after="60"/>
              <w:rPr>
                <w:rFonts w:ascii="Times New Roman" w:hAnsi="Times New Roman" w:cs="Times New Roman"/>
                <w:sz w:val="20"/>
                <w:szCs w:val="20"/>
              </w:rPr>
            </w:pPr>
          </w:p>
        </w:tc>
        <w:tc>
          <w:tcPr>
            <w:tcW w:w="1134" w:type="dxa"/>
          </w:tcPr>
          <w:p w14:paraId="21DDCB0D" w14:textId="77777777" w:rsidR="00B14937" w:rsidRPr="00E65444" w:rsidRDefault="00B14937"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4C37BD3" w14:textId="77777777" w:rsidR="00B14937" w:rsidRDefault="00B14937" w:rsidP="000A4893">
            <w:pPr>
              <w:spacing w:before="60" w:after="60"/>
              <w:rPr>
                <w:rFonts w:ascii="Times New Roman" w:hAnsi="Times New Roman" w:cs="Times New Roman"/>
                <w:sz w:val="20"/>
                <w:szCs w:val="20"/>
              </w:rPr>
            </w:pPr>
            <w:r>
              <w:rPr>
                <w:rFonts w:ascii="Times New Roman" w:hAnsi="Times New Roman" w:cs="Times New Roman"/>
                <w:sz w:val="20"/>
                <w:szCs w:val="20"/>
              </w:rPr>
              <w:t xml:space="preserve">Planuje się rezygnację z przedłużenia ulicy Roosevelta ze względu na liczne uwagi zawierające sprzeciw </w:t>
            </w:r>
            <w:r w:rsidR="00735379">
              <w:rPr>
                <w:rFonts w:ascii="Times New Roman" w:hAnsi="Times New Roman" w:cs="Times New Roman"/>
                <w:sz w:val="20"/>
                <w:szCs w:val="20"/>
              </w:rPr>
              <w:t>takiemu rozwiązaniu</w:t>
            </w:r>
            <w:r>
              <w:rPr>
                <w:rFonts w:ascii="Times New Roman" w:hAnsi="Times New Roman" w:cs="Times New Roman"/>
                <w:sz w:val="20"/>
                <w:szCs w:val="20"/>
              </w:rPr>
              <w:t>.</w:t>
            </w:r>
          </w:p>
        </w:tc>
      </w:tr>
      <w:tr w:rsidR="00B14937" w:rsidRPr="00836410" w14:paraId="33A56851" w14:textId="77777777" w:rsidTr="0047245D">
        <w:tc>
          <w:tcPr>
            <w:tcW w:w="534" w:type="dxa"/>
          </w:tcPr>
          <w:p w14:paraId="3C1393E6" w14:textId="77777777" w:rsidR="00B14937" w:rsidRDefault="00B14937" w:rsidP="000A4893">
            <w:pPr>
              <w:spacing w:before="60" w:after="60"/>
              <w:rPr>
                <w:rFonts w:ascii="Times New Roman" w:hAnsi="Times New Roman" w:cs="Times New Roman"/>
                <w:b/>
                <w:sz w:val="20"/>
                <w:szCs w:val="20"/>
              </w:rPr>
            </w:pPr>
            <w:r>
              <w:rPr>
                <w:rFonts w:ascii="Times New Roman" w:hAnsi="Times New Roman" w:cs="Times New Roman"/>
                <w:b/>
                <w:sz w:val="20"/>
                <w:szCs w:val="20"/>
              </w:rPr>
              <w:t>2/2</w:t>
            </w:r>
          </w:p>
        </w:tc>
        <w:tc>
          <w:tcPr>
            <w:tcW w:w="992" w:type="dxa"/>
          </w:tcPr>
          <w:p w14:paraId="561DAAD5" w14:textId="77777777" w:rsidR="00B14937" w:rsidRDefault="00B14937"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B2F83C5" w14:textId="77777777" w:rsidR="00B14937" w:rsidRDefault="00B14937" w:rsidP="00B14937">
            <w:pPr>
              <w:spacing w:before="60" w:after="60"/>
              <w:rPr>
                <w:rFonts w:ascii="Times New Roman" w:hAnsi="Times New Roman" w:cs="Times New Roman"/>
                <w:sz w:val="20"/>
                <w:szCs w:val="20"/>
              </w:rPr>
            </w:pPr>
            <w:r w:rsidRPr="00B14937">
              <w:rPr>
                <w:rFonts w:ascii="Times New Roman" w:hAnsi="Times New Roman" w:cs="Times New Roman"/>
                <w:sz w:val="20"/>
                <w:szCs w:val="20"/>
              </w:rPr>
              <w:t xml:space="preserve">Pozostawienie dla ruchu pojazdów </w:t>
            </w:r>
            <w:r>
              <w:rPr>
                <w:rFonts w:ascii="Times New Roman" w:hAnsi="Times New Roman" w:cs="Times New Roman"/>
                <w:sz w:val="20"/>
                <w:szCs w:val="20"/>
              </w:rPr>
              <w:t>terenu</w:t>
            </w:r>
            <w:r w:rsidRPr="00B14937">
              <w:rPr>
                <w:rFonts w:ascii="Times New Roman" w:hAnsi="Times New Roman" w:cs="Times New Roman"/>
                <w:sz w:val="20"/>
                <w:szCs w:val="20"/>
              </w:rPr>
              <w:t xml:space="preserve"> A174KX.</w:t>
            </w:r>
          </w:p>
        </w:tc>
        <w:tc>
          <w:tcPr>
            <w:tcW w:w="1134" w:type="dxa"/>
          </w:tcPr>
          <w:p w14:paraId="78DF06F6" w14:textId="77777777" w:rsidR="00B14937" w:rsidRPr="00836410" w:rsidRDefault="00B14937" w:rsidP="000A4893">
            <w:pPr>
              <w:spacing w:before="60" w:after="60"/>
              <w:rPr>
                <w:rFonts w:ascii="Times New Roman" w:hAnsi="Times New Roman" w:cs="Times New Roman"/>
                <w:sz w:val="20"/>
                <w:szCs w:val="20"/>
              </w:rPr>
            </w:pPr>
          </w:p>
        </w:tc>
        <w:tc>
          <w:tcPr>
            <w:tcW w:w="1134" w:type="dxa"/>
          </w:tcPr>
          <w:p w14:paraId="1F1B08E0" w14:textId="77777777" w:rsidR="00B14937" w:rsidRPr="00E65444" w:rsidRDefault="00B14937"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B303670" w14:textId="77777777" w:rsidR="00B14937" w:rsidRDefault="00735379" w:rsidP="00735379">
            <w:pPr>
              <w:spacing w:before="60" w:after="60"/>
              <w:rPr>
                <w:rFonts w:ascii="Times New Roman" w:hAnsi="Times New Roman" w:cs="Times New Roman"/>
                <w:sz w:val="20"/>
                <w:szCs w:val="20"/>
              </w:rPr>
            </w:pPr>
            <w:r w:rsidRPr="00735379">
              <w:rPr>
                <w:rFonts w:ascii="Times New Roman" w:hAnsi="Times New Roman" w:cs="Times New Roman"/>
                <w:sz w:val="20"/>
                <w:szCs w:val="20"/>
              </w:rPr>
              <w:t>Głównym celem przystąpienia do opracowywanego planu była poprawa funkcjonowania oraz ukształtowania terenu Śródmieścia w Mrągowie, przede wszystkim w jego centralnej części obejmującej Plac Kajki, Mały Rynek oraz Plac Jana Pawła II. Proponowane zmiany mają na celu podkreślenie rangi przestrzeni wokół zespołu zabudowy Starego Ratusza poprzez czytelne wydzielenie przyjaznej przestrzeni dedykowanej użytkownikom pieszym.</w:t>
            </w:r>
            <w:r>
              <w:rPr>
                <w:rFonts w:ascii="Times New Roman" w:hAnsi="Times New Roman" w:cs="Times New Roman"/>
                <w:sz w:val="20"/>
                <w:szCs w:val="20"/>
              </w:rPr>
              <w:t xml:space="preserve"> </w:t>
            </w:r>
            <w:r w:rsidRPr="00735379">
              <w:rPr>
                <w:rFonts w:ascii="Times New Roman" w:hAnsi="Times New Roman" w:cs="Times New Roman"/>
                <w:sz w:val="20"/>
                <w:szCs w:val="20"/>
              </w:rPr>
              <w:t>Proponowane rozwiązanie służy wydobyciu i podkreśleniu wartości zespołu śródmiejskiej zabudowy jako najbardziej atrakcyjnego fragmentu miasta oraz stworzeniu miejsca spotkań, wypoczynku oraz organizowania imprez kulturalnych, które przyczyniłoby się do poprawy warunków życia mieszkańców oraz zwiększyłoby atrakcyjność Miasta dla odwiedzających je turystów.</w:t>
            </w:r>
          </w:p>
        </w:tc>
      </w:tr>
      <w:tr w:rsidR="00B14937" w:rsidRPr="00836410" w14:paraId="2CD6FEB2" w14:textId="77777777" w:rsidTr="0047245D">
        <w:tc>
          <w:tcPr>
            <w:tcW w:w="534" w:type="dxa"/>
          </w:tcPr>
          <w:p w14:paraId="6B9FA831" w14:textId="77777777" w:rsidR="00B14937" w:rsidRDefault="00B14937" w:rsidP="000A4893">
            <w:pPr>
              <w:spacing w:before="60" w:after="60"/>
              <w:rPr>
                <w:rFonts w:ascii="Times New Roman" w:hAnsi="Times New Roman" w:cs="Times New Roman"/>
                <w:b/>
                <w:sz w:val="20"/>
                <w:szCs w:val="20"/>
              </w:rPr>
            </w:pPr>
            <w:r>
              <w:rPr>
                <w:rFonts w:ascii="Times New Roman" w:hAnsi="Times New Roman" w:cs="Times New Roman"/>
                <w:b/>
                <w:sz w:val="20"/>
                <w:szCs w:val="20"/>
              </w:rPr>
              <w:t>2/3</w:t>
            </w:r>
          </w:p>
        </w:tc>
        <w:tc>
          <w:tcPr>
            <w:tcW w:w="992" w:type="dxa"/>
          </w:tcPr>
          <w:p w14:paraId="6704458D" w14:textId="77777777" w:rsidR="00B14937" w:rsidRDefault="00B14937"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9ED25D7" w14:textId="77777777" w:rsidR="00B14937" w:rsidRDefault="00B14937" w:rsidP="000A4893">
            <w:pPr>
              <w:spacing w:before="60" w:after="60"/>
              <w:rPr>
                <w:rFonts w:ascii="Times New Roman" w:hAnsi="Times New Roman" w:cs="Times New Roman"/>
                <w:sz w:val="20"/>
                <w:szCs w:val="20"/>
              </w:rPr>
            </w:pPr>
            <w:r>
              <w:rPr>
                <w:rFonts w:ascii="Times New Roman" w:hAnsi="Times New Roman" w:cs="Times New Roman"/>
                <w:sz w:val="20"/>
                <w:szCs w:val="20"/>
              </w:rPr>
              <w:t>Umożliwienie ruchu dwukierunkowego w nowej części ulicy Roosevelta w celu poprawy dostępności nadbrzeżnej części miasta.</w:t>
            </w:r>
          </w:p>
        </w:tc>
        <w:tc>
          <w:tcPr>
            <w:tcW w:w="1134" w:type="dxa"/>
          </w:tcPr>
          <w:p w14:paraId="09D16700" w14:textId="77777777" w:rsidR="00B14937" w:rsidRPr="00836410" w:rsidRDefault="00B14937" w:rsidP="000A4893">
            <w:pPr>
              <w:spacing w:before="60" w:after="60"/>
              <w:rPr>
                <w:rFonts w:ascii="Times New Roman" w:hAnsi="Times New Roman" w:cs="Times New Roman"/>
                <w:sz w:val="20"/>
                <w:szCs w:val="20"/>
              </w:rPr>
            </w:pPr>
          </w:p>
        </w:tc>
        <w:tc>
          <w:tcPr>
            <w:tcW w:w="1134" w:type="dxa"/>
          </w:tcPr>
          <w:p w14:paraId="41691FD3" w14:textId="77777777" w:rsidR="00B14937" w:rsidRPr="00E65444" w:rsidRDefault="00B14937"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8F6BDA9" w14:textId="77777777" w:rsidR="00B14937" w:rsidRDefault="00B14937" w:rsidP="00B14937">
            <w:pPr>
              <w:spacing w:before="60" w:after="60"/>
              <w:rPr>
                <w:rFonts w:ascii="Times New Roman" w:hAnsi="Times New Roman" w:cs="Times New Roman"/>
                <w:sz w:val="20"/>
                <w:szCs w:val="20"/>
              </w:rPr>
            </w:pPr>
            <w:r>
              <w:rPr>
                <w:rFonts w:ascii="Times New Roman" w:hAnsi="Times New Roman" w:cs="Times New Roman"/>
                <w:sz w:val="20"/>
                <w:szCs w:val="20"/>
              </w:rPr>
              <w:t>Planuje się rezygnację z przedłużenia ulicy Roosevelta. Ponadto organizacja ruchu nie jest przedmiotem ustaleń planu miejscowego.</w:t>
            </w:r>
          </w:p>
        </w:tc>
      </w:tr>
      <w:tr w:rsidR="000A4893" w:rsidRPr="00836410" w14:paraId="5DD1C6F5" w14:textId="77777777" w:rsidTr="0047245D">
        <w:tc>
          <w:tcPr>
            <w:tcW w:w="534" w:type="dxa"/>
          </w:tcPr>
          <w:p w14:paraId="4EF5C7B5" w14:textId="77777777" w:rsidR="000A4893" w:rsidRDefault="000A4893" w:rsidP="000A4893">
            <w:pPr>
              <w:spacing w:before="60" w:after="60"/>
              <w:rPr>
                <w:rFonts w:ascii="Times New Roman" w:hAnsi="Times New Roman" w:cs="Times New Roman"/>
                <w:b/>
                <w:sz w:val="20"/>
                <w:szCs w:val="20"/>
              </w:rPr>
            </w:pPr>
            <w:r>
              <w:rPr>
                <w:rFonts w:ascii="Times New Roman" w:hAnsi="Times New Roman" w:cs="Times New Roman"/>
                <w:b/>
                <w:sz w:val="20"/>
                <w:szCs w:val="20"/>
              </w:rPr>
              <w:t>2/4</w:t>
            </w:r>
          </w:p>
        </w:tc>
        <w:tc>
          <w:tcPr>
            <w:tcW w:w="992" w:type="dxa"/>
          </w:tcPr>
          <w:p w14:paraId="45FB4AD0"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471E228"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Pozostawienie miejsc parkingowych na ul. Mały Rynek.</w:t>
            </w:r>
          </w:p>
        </w:tc>
        <w:tc>
          <w:tcPr>
            <w:tcW w:w="1134" w:type="dxa"/>
          </w:tcPr>
          <w:p w14:paraId="2FFDF525" w14:textId="77777777" w:rsidR="000A4893" w:rsidRPr="00836410" w:rsidRDefault="000A4893" w:rsidP="000A4893">
            <w:pPr>
              <w:spacing w:before="60" w:after="60"/>
              <w:rPr>
                <w:rFonts w:ascii="Times New Roman" w:hAnsi="Times New Roman" w:cs="Times New Roman"/>
                <w:sz w:val="20"/>
                <w:szCs w:val="20"/>
              </w:rPr>
            </w:pPr>
          </w:p>
        </w:tc>
        <w:tc>
          <w:tcPr>
            <w:tcW w:w="1134" w:type="dxa"/>
          </w:tcPr>
          <w:p w14:paraId="3CB25366" w14:textId="77777777" w:rsidR="000A4893" w:rsidRPr="00E65444" w:rsidRDefault="000A4893"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0364A6C"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Uzasadnienie jak w p. 2/2.</w:t>
            </w:r>
          </w:p>
        </w:tc>
      </w:tr>
      <w:tr w:rsidR="000A557E" w:rsidRPr="00836410" w14:paraId="1BCCC67F" w14:textId="77777777" w:rsidTr="00194A34">
        <w:tc>
          <w:tcPr>
            <w:tcW w:w="14000" w:type="dxa"/>
            <w:gridSpan w:val="6"/>
          </w:tcPr>
          <w:p w14:paraId="53CA87E9" w14:textId="77777777" w:rsidR="000A557E" w:rsidRPr="000A557E" w:rsidRDefault="000A557E" w:rsidP="000A4893">
            <w:pPr>
              <w:spacing w:before="60" w:after="60"/>
              <w:rPr>
                <w:rFonts w:ascii="Times New Roman" w:hAnsi="Times New Roman" w:cs="Times New Roman"/>
                <w:b/>
                <w:sz w:val="20"/>
                <w:szCs w:val="20"/>
              </w:rPr>
            </w:pPr>
            <w:r>
              <w:rPr>
                <w:rFonts w:ascii="Times New Roman" w:hAnsi="Times New Roman" w:cs="Times New Roman"/>
                <w:b/>
                <w:sz w:val="20"/>
                <w:szCs w:val="20"/>
              </w:rPr>
              <w:t>Uwaga nr 2 - nieuwzględniona</w:t>
            </w:r>
          </w:p>
        </w:tc>
      </w:tr>
      <w:tr w:rsidR="000A4893" w:rsidRPr="00836410" w14:paraId="2F670EB3" w14:textId="77777777" w:rsidTr="0047245D">
        <w:tc>
          <w:tcPr>
            <w:tcW w:w="534" w:type="dxa"/>
          </w:tcPr>
          <w:p w14:paraId="19E7A93E" w14:textId="77777777" w:rsidR="000A4893" w:rsidRDefault="000A4893" w:rsidP="000A4893">
            <w:pPr>
              <w:spacing w:before="60" w:after="60"/>
              <w:rPr>
                <w:rFonts w:ascii="Times New Roman" w:hAnsi="Times New Roman" w:cs="Times New Roman"/>
                <w:b/>
                <w:sz w:val="20"/>
                <w:szCs w:val="20"/>
              </w:rPr>
            </w:pPr>
            <w:r>
              <w:rPr>
                <w:rFonts w:ascii="Times New Roman" w:hAnsi="Times New Roman" w:cs="Times New Roman"/>
                <w:b/>
                <w:sz w:val="20"/>
                <w:szCs w:val="20"/>
              </w:rPr>
              <w:t>3/1</w:t>
            </w:r>
          </w:p>
        </w:tc>
        <w:tc>
          <w:tcPr>
            <w:tcW w:w="992" w:type="dxa"/>
          </w:tcPr>
          <w:p w14:paraId="67545E5A"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15.06.22</w:t>
            </w:r>
          </w:p>
        </w:tc>
        <w:tc>
          <w:tcPr>
            <w:tcW w:w="4819" w:type="dxa"/>
          </w:tcPr>
          <w:p w14:paraId="2AB490B1"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Zmniejszenie parametrów i wskaźników na terenach C18MW,U i D39U/MW, w tym ustalenie wysokości budynków maksymalnie do 5 kondygnacji.</w:t>
            </w:r>
          </w:p>
        </w:tc>
        <w:tc>
          <w:tcPr>
            <w:tcW w:w="1134" w:type="dxa"/>
          </w:tcPr>
          <w:p w14:paraId="6C1FA2A6" w14:textId="77777777" w:rsidR="000A4893" w:rsidRPr="00836410" w:rsidRDefault="000A4893" w:rsidP="000A4893">
            <w:pPr>
              <w:spacing w:before="60" w:after="60"/>
              <w:rPr>
                <w:rFonts w:ascii="Times New Roman" w:hAnsi="Times New Roman" w:cs="Times New Roman"/>
                <w:sz w:val="20"/>
                <w:szCs w:val="20"/>
              </w:rPr>
            </w:pPr>
          </w:p>
        </w:tc>
        <w:tc>
          <w:tcPr>
            <w:tcW w:w="1134" w:type="dxa"/>
          </w:tcPr>
          <w:p w14:paraId="14AFBE08" w14:textId="77777777" w:rsidR="000A4893" w:rsidRPr="00E65444" w:rsidRDefault="000A4893"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519F8F9" w14:textId="77777777" w:rsidR="000A4893" w:rsidRDefault="00140F3F" w:rsidP="00A4306A">
            <w:pPr>
              <w:spacing w:before="60" w:after="60"/>
              <w:rPr>
                <w:rFonts w:ascii="Times New Roman" w:hAnsi="Times New Roman" w:cs="Times New Roman"/>
                <w:sz w:val="20"/>
                <w:szCs w:val="20"/>
              </w:rPr>
            </w:pPr>
            <w:r>
              <w:rPr>
                <w:rFonts w:ascii="Times New Roman" w:hAnsi="Times New Roman" w:cs="Times New Roman"/>
                <w:sz w:val="20"/>
                <w:szCs w:val="20"/>
              </w:rPr>
              <w:t>Teren C18MW,U</w:t>
            </w:r>
            <w:r w:rsidRPr="00140F3F">
              <w:rPr>
                <w:rFonts w:ascii="Times New Roman" w:hAnsi="Times New Roman" w:cs="Times New Roman"/>
                <w:sz w:val="20"/>
                <w:szCs w:val="20"/>
              </w:rPr>
              <w:t xml:space="preserve"> </w:t>
            </w:r>
            <w:r w:rsidR="00974CCC">
              <w:rPr>
                <w:rFonts w:ascii="Times New Roman" w:hAnsi="Times New Roman" w:cs="Times New Roman"/>
                <w:sz w:val="20"/>
                <w:szCs w:val="20"/>
              </w:rPr>
              <w:t>jest</w:t>
            </w:r>
            <w:r w:rsidRPr="00140F3F">
              <w:rPr>
                <w:rFonts w:ascii="Times New Roman" w:hAnsi="Times New Roman" w:cs="Times New Roman"/>
                <w:sz w:val="20"/>
                <w:szCs w:val="20"/>
              </w:rPr>
              <w:t xml:space="preserve"> predysponowan</w:t>
            </w:r>
            <w:r w:rsidR="00974CCC">
              <w:rPr>
                <w:rFonts w:ascii="Times New Roman" w:hAnsi="Times New Roman" w:cs="Times New Roman"/>
                <w:sz w:val="20"/>
                <w:szCs w:val="20"/>
              </w:rPr>
              <w:t>y</w:t>
            </w:r>
            <w:r w:rsidRPr="00140F3F">
              <w:rPr>
                <w:rFonts w:ascii="Times New Roman" w:hAnsi="Times New Roman" w:cs="Times New Roman"/>
                <w:sz w:val="20"/>
                <w:szCs w:val="20"/>
              </w:rPr>
              <w:t xml:space="preserve"> do lokalizacji zabudowy mieszkaniowej wielorodzinnej </w:t>
            </w:r>
            <w:r w:rsidR="00974CCC">
              <w:rPr>
                <w:rFonts w:ascii="Times New Roman" w:hAnsi="Times New Roman" w:cs="Times New Roman"/>
                <w:sz w:val="20"/>
                <w:szCs w:val="20"/>
              </w:rPr>
              <w:t>a także usługowej</w:t>
            </w:r>
            <w:r w:rsidRPr="00140F3F">
              <w:rPr>
                <w:rFonts w:ascii="Times New Roman" w:hAnsi="Times New Roman" w:cs="Times New Roman"/>
                <w:sz w:val="20"/>
                <w:szCs w:val="20"/>
              </w:rPr>
              <w:t xml:space="preserve"> ze względu na dobre powiązania komunikacyjne z pozostałymi częściami</w:t>
            </w:r>
            <w:r w:rsidR="00A4306A">
              <w:rPr>
                <w:rFonts w:ascii="Times New Roman" w:hAnsi="Times New Roman" w:cs="Times New Roman"/>
                <w:sz w:val="20"/>
                <w:szCs w:val="20"/>
              </w:rPr>
              <w:t xml:space="preserve"> miasta</w:t>
            </w:r>
            <w:r w:rsidRPr="00140F3F">
              <w:rPr>
                <w:rFonts w:ascii="Times New Roman" w:hAnsi="Times New Roman" w:cs="Times New Roman"/>
                <w:sz w:val="20"/>
                <w:szCs w:val="20"/>
              </w:rPr>
              <w:t xml:space="preserve">, głównie przy wykorzystaniu transportu zbiorowego. </w:t>
            </w:r>
            <w:r w:rsidR="00E31648">
              <w:rPr>
                <w:rFonts w:ascii="Times New Roman" w:hAnsi="Times New Roman" w:cs="Times New Roman"/>
                <w:sz w:val="20"/>
                <w:szCs w:val="20"/>
              </w:rPr>
              <w:t xml:space="preserve">Ustawa o planowaniu i zagospodarowaniu przestrzennym nakazuje </w:t>
            </w:r>
            <w:r w:rsidR="00A4306A">
              <w:rPr>
                <w:rFonts w:ascii="Times New Roman" w:hAnsi="Times New Roman" w:cs="Times New Roman"/>
                <w:sz w:val="20"/>
                <w:szCs w:val="20"/>
              </w:rPr>
              <w:t xml:space="preserve">w przypadku sytuowania nowej zabudowy </w:t>
            </w:r>
            <w:r w:rsidR="00E31648">
              <w:rPr>
                <w:rFonts w:ascii="Times New Roman" w:hAnsi="Times New Roman" w:cs="Times New Roman"/>
                <w:sz w:val="20"/>
                <w:szCs w:val="20"/>
              </w:rPr>
              <w:t xml:space="preserve">uwzględnienie </w:t>
            </w:r>
            <w:r w:rsidR="00A4306A">
              <w:rPr>
                <w:rFonts w:ascii="Times New Roman" w:hAnsi="Times New Roman" w:cs="Times New Roman"/>
                <w:sz w:val="20"/>
                <w:szCs w:val="20"/>
              </w:rPr>
              <w:t>oprócz wymagań ładu przestrzennego także efektywnego go</w:t>
            </w:r>
            <w:r w:rsidR="00A4306A">
              <w:rPr>
                <w:rFonts w:ascii="Times New Roman" w:hAnsi="Times New Roman" w:cs="Times New Roman"/>
                <w:sz w:val="20"/>
                <w:szCs w:val="20"/>
              </w:rPr>
              <w:lastRenderedPageBreak/>
              <w:t>spodarowania przestrzenią oraz walorów ekonomicznych przestrzeni poprzez m. in.:</w:t>
            </w:r>
          </w:p>
          <w:p w14:paraId="4071278C" w14:textId="77777777" w:rsidR="00A4306A" w:rsidRDefault="00A4306A" w:rsidP="00A4306A">
            <w:pPr>
              <w:pStyle w:val="Akapitzlist"/>
              <w:numPr>
                <w:ilvl w:val="0"/>
                <w:numId w:val="35"/>
              </w:numPr>
              <w:spacing w:before="60" w:after="60"/>
              <w:ind w:left="459" w:hanging="425"/>
              <w:rPr>
                <w:rFonts w:ascii="Times New Roman" w:hAnsi="Times New Roman" w:cs="Times New Roman"/>
                <w:sz w:val="20"/>
                <w:szCs w:val="20"/>
              </w:rPr>
            </w:pPr>
            <w:r>
              <w:rPr>
                <w:rFonts w:ascii="Times New Roman" w:hAnsi="Times New Roman" w:cs="Times New Roman"/>
                <w:sz w:val="20"/>
                <w:szCs w:val="20"/>
              </w:rPr>
              <w:t>kształtowanie struktur przestrzennych przy uwzględnieniu dążenia do minimalizowania transportochłonności układu przestrzennego;</w:t>
            </w:r>
          </w:p>
          <w:p w14:paraId="5006FD73" w14:textId="77777777" w:rsidR="00A4306A" w:rsidRDefault="00A4306A" w:rsidP="00A4306A">
            <w:pPr>
              <w:pStyle w:val="Akapitzlist"/>
              <w:numPr>
                <w:ilvl w:val="0"/>
                <w:numId w:val="35"/>
              </w:numPr>
              <w:spacing w:before="60" w:after="60"/>
              <w:ind w:left="459" w:hanging="425"/>
              <w:rPr>
                <w:rFonts w:ascii="Times New Roman" w:hAnsi="Times New Roman" w:cs="Times New Roman"/>
                <w:sz w:val="20"/>
                <w:szCs w:val="20"/>
              </w:rPr>
            </w:pPr>
            <w:r>
              <w:rPr>
                <w:rFonts w:ascii="Times New Roman" w:hAnsi="Times New Roman" w:cs="Times New Roman"/>
                <w:sz w:val="20"/>
                <w:szCs w:val="20"/>
              </w:rPr>
              <w:t>lokalizowanie nowej zabudowy mieszkaniowej w sposób umożliwiający mieszkańcom maksymalne wykorzystanie</w:t>
            </w:r>
            <w:r w:rsidR="0041019F">
              <w:rPr>
                <w:rFonts w:ascii="Times New Roman" w:hAnsi="Times New Roman" w:cs="Times New Roman"/>
                <w:sz w:val="20"/>
                <w:szCs w:val="20"/>
              </w:rPr>
              <w:t xml:space="preserve"> publicznego transportu zbiorowego jako podstawowego środka transportu (art. 1 ust. 4).</w:t>
            </w:r>
          </w:p>
          <w:p w14:paraId="37360B94" w14:textId="77777777" w:rsidR="00C7463A" w:rsidRPr="00C7463A" w:rsidRDefault="00C7463A" w:rsidP="00C7463A">
            <w:pPr>
              <w:spacing w:before="60" w:after="60"/>
              <w:ind w:left="34"/>
              <w:rPr>
                <w:rFonts w:ascii="Times New Roman" w:hAnsi="Times New Roman" w:cs="Times New Roman"/>
                <w:sz w:val="20"/>
                <w:szCs w:val="20"/>
              </w:rPr>
            </w:pPr>
            <w:r>
              <w:rPr>
                <w:rFonts w:ascii="Times New Roman" w:hAnsi="Times New Roman" w:cs="Times New Roman"/>
                <w:sz w:val="20"/>
                <w:szCs w:val="20"/>
              </w:rPr>
              <w:t>W przypadku terenu D39U/MW uzasadnienie jak w p. 1.</w:t>
            </w:r>
          </w:p>
        </w:tc>
      </w:tr>
      <w:tr w:rsidR="000A4893" w:rsidRPr="00836410" w14:paraId="538A80D1" w14:textId="77777777" w:rsidTr="0047245D">
        <w:tc>
          <w:tcPr>
            <w:tcW w:w="534" w:type="dxa"/>
          </w:tcPr>
          <w:p w14:paraId="1FABAC04" w14:textId="77777777" w:rsidR="000A4893" w:rsidRDefault="000A4893"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3/2</w:t>
            </w:r>
          </w:p>
        </w:tc>
        <w:tc>
          <w:tcPr>
            <w:tcW w:w="992" w:type="dxa"/>
          </w:tcPr>
          <w:p w14:paraId="17F2D7C4"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A4C4A86" w14:textId="77777777" w:rsidR="000A4893" w:rsidRDefault="000A4893" w:rsidP="000A4893">
            <w:pPr>
              <w:spacing w:before="60" w:after="60"/>
              <w:rPr>
                <w:rFonts w:ascii="Times New Roman" w:hAnsi="Times New Roman" w:cs="Times New Roman"/>
                <w:sz w:val="20"/>
                <w:szCs w:val="20"/>
              </w:rPr>
            </w:pPr>
            <w:r>
              <w:rPr>
                <w:rFonts w:ascii="Times New Roman" w:hAnsi="Times New Roman" w:cs="Times New Roman"/>
                <w:sz w:val="20"/>
                <w:szCs w:val="20"/>
              </w:rPr>
              <w:t>Pozostawienie dawnej funkcji na terenie po dworcu PKS (ul. Kolejowa).</w:t>
            </w:r>
          </w:p>
        </w:tc>
        <w:tc>
          <w:tcPr>
            <w:tcW w:w="1134" w:type="dxa"/>
          </w:tcPr>
          <w:p w14:paraId="3BD3EC18" w14:textId="77777777" w:rsidR="000A4893" w:rsidRPr="00836410" w:rsidRDefault="000A4893" w:rsidP="000A4893">
            <w:pPr>
              <w:spacing w:before="60" w:after="60"/>
              <w:rPr>
                <w:rFonts w:ascii="Times New Roman" w:hAnsi="Times New Roman" w:cs="Times New Roman"/>
                <w:sz w:val="20"/>
                <w:szCs w:val="20"/>
              </w:rPr>
            </w:pPr>
          </w:p>
        </w:tc>
        <w:tc>
          <w:tcPr>
            <w:tcW w:w="1134" w:type="dxa"/>
          </w:tcPr>
          <w:p w14:paraId="4C152065" w14:textId="77777777" w:rsidR="000A4893" w:rsidRPr="00E65444" w:rsidRDefault="000A4893" w:rsidP="000A489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188AE10" w14:textId="77777777" w:rsidR="000A4893" w:rsidRDefault="000A4893" w:rsidP="0041019F">
            <w:pPr>
              <w:spacing w:before="60" w:after="60"/>
              <w:rPr>
                <w:rFonts w:ascii="Times New Roman" w:hAnsi="Times New Roman" w:cs="Times New Roman"/>
                <w:sz w:val="20"/>
                <w:szCs w:val="20"/>
              </w:rPr>
            </w:pPr>
            <w:r>
              <w:rPr>
                <w:rFonts w:ascii="Times New Roman" w:hAnsi="Times New Roman" w:cs="Times New Roman"/>
                <w:sz w:val="20"/>
                <w:szCs w:val="20"/>
              </w:rPr>
              <w:t xml:space="preserve">Nieużytkowany teren po dworcu PKS został nabyty przez Miasto w celu zapewnienia rezerwy terenów pod </w:t>
            </w:r>
            <w:r w:rsidR="0041019F">
              <w:rPr>
                <w:rFonts w:ascii="Times New Roman" w:hAnsi="Times New Roman" w:cs="Times New Roman"/>
                <w:sz w:val="20"/>
                <w:szCs w:val="20"/>
              </w:rPr>
              <w:t>zabudowę</w:t>
            </w:r>
            <w:r>
              <w:rPr>
                <w:rFonts w:ascii="Times New Roman" w:hAnsi="Times New Roman" w:cs="Times New Roman"/>
                <w:sz w:val="20"/>
                <w:szCs w:val="20"/>
              </w:rPr>
              <w:t xml:space="preserve"> mieszka</w:t>
            </w:r>
            <w:r w:rsidR="0041019F">
              <w:rPr>
                <w:rFonts w:ascii="Times New Roman" w:hAnsi="Times New Roman" w:cs="Times New Roman"/>
                <w:sz w:val="20"/>
                <w:szCs w:val="20"/>
              </w:rPr>
              <w:t>niową oraz usługową</w:t>
            </w:r>
            <w:r>
              <w:rPr>
                <w:rFonts w:ascii="Times New Roman" w:hAnsi="Times New Roman" w:cs="Times New Roman"/>
                <w:sz w:val="20"/>
                <w:szCs w:val="20"/>
              </w:rPr>
              <w:t>.</w:t>
            </w:r>
          </w:p>
        </w:tc>
      </w:tr>
      <w:tr w:rsidR="005D3790" w:rsidRPr="00836410" w14:paraId="313A02A6" w14:textId="77777777" w:rsidTr="0047245D">
        <w:tc>
          <w:tcPr>
            <w:tcW w:w="534" w:type="dxa"/>
          </w:tcPr>
          <w:p w14:paraId="037CA613" w14:textId="77777777" w:rsidR="005D3790" w:rsidRDefault="005D3790" w:rsidP="000A4893">
            <w:pPr>
              <w:spacing w:before="60" w:after="60"/>
              <w:rPr>
                <w:rFonts w:ascii="Times New Roman" w:hAnsi="Times New Roman" w:cs="Times New Roman"/>
                <w:b/>
                <w:sz w:val="20"/>
                <w:szCs w:val="20"/>
              </w:rPr>
            </w:pPr>
            <w:r>
              <w:rPr>
                <w:rFonts w:ascii="Times New Roman" w:hAnsi="Times New Roman" w:cs="Times New Roman"/>
                <w:b/>
                <w:sz w:val="20"/>
                <w:szCs w:val="20"/>
              </w:rPr>
              <w:t>3/3</w:t>
            </w:r>
          </w:p>
        </w:tc>
        <w:tc>
          <w:tcPr>
            <w:tcW w:w="992" w:type="dxa"/>
          </w:tcPr>
          <w:p w14:paraId="5FFBD9B4" w14:textId="77777777" w:rsidR="005D3790" w:rsidRDefault="005D3790"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BDBAE13" w14:textId="77777777" w:rsidR="005D3790" w:rsidRDefault="005D3790" w:rsidP="000A4893">
            <w:pPr>
              <w:spacing w:before="60" w:after="60"/>
              <w:rPr>
                <w:rFonts w:ascii="Times New Roman" w:hAnsi="Times New Roman" w:cs="Times New Roman"/>
                <w:sz w:val="20"/>
                <w:szCs w:val="20"/>
              </w:rPr>
            </w:pPr>
            <w:r>
              <w:rPr>
                <w:rFonts w:ascii="Times New Roman" w:hAnsi="Times New Roman" w:cs="Times New Roman"/>
                <w:sz w:val="20"/>
                <w:szCs w:val="20"/>
              </w:rPr>
              <w:t>Przeznaczenie terenu przy ratuszu do celów rekreacyjnych.</w:t>
            </w:r>
          </w:p>
        </w:tc>
        <w:tc>
          <w:tcPr>
            <w:tcW w:w="1134" w:type="dxa"/>
          </w:tcPr>
          <w:p w14:paraId="15B1E705" w14:textId="77777777" w:rsidR="005D3790" w:rsidRPr="00836410" w:rsidRDefault="005D3790" w:rsidP="000A4893">
            <w:pPr>
              <w:spacing w:before="60" w:after="60"/>
              <w:rPr>
                <w:rFonts w:ascii="Times New Roman" w:hAnsi="Times New Roman" w:cs="Times New Roman"/>
                <w:sz w:val="20"/>
                <w:szCs w:val="20"/>
              </w:rPr>
            </w:pPr>
          </w:p>
        </w:tc>
        <w:tc>
          <w:tcPr>
            <w:tcW w:w="1134" w:type="dxa"/>
          </w:tcPr>
          <w:p w14:paraId="64F875AB" w14:textId="77777777" w:rsidR="005D3790" w:rsidRPr="00E65444" w:rsidRDefault="005D3790" w:rsidP="005C1BD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AC70C92" w14:textId="77777777" w:rsidR="005D3790" w:rsidRDefault="005D3790" w:rsidP="00F56233">
            <w:pPr>
              <w:spacing w:before="60" w:after="60"/>
              <w:rPr>
                <w:rFonts w:ascii="Times New Roman" w:hAnsi="Times New Roman" w:cs="Times New Roman"/>
                <w:sz w:val="20"/>
                <w:szCs w:val="20"/>
              </w:rPr>
            </w:pPr>
            <w:r>
              <w:rPr>
                <w:rFonts w:ascii="Times New Roman" w:hAnsi="Times New Roman" w:cs="Times New Roman"/>
                <w:sz w:val="20"/>
                <w:szCs w:val="20"/>
              </w:rPr>
              <w:t xml:space="preserve">Zarówno Plac Kajki jak i ul. Mały Rynek mają służyć jako miejsce spotkań mieszkańców </w:t>
            </w:r>
            <w:r w:rsidR="00F56233">
              <w:rPr>
                <w:rFonts w:ascii="Times New Roman" w:hAnsi="Times New Roman" w:cs="Times New Roman"/>
                <w:sz w:val="20"/>
                <w:szCs w:val="20"/>
              </w:rPr>
              <w:t>oraz</w:t>
            </w:r>
            <w:r>
              <w:rPr>
                <w:rFonts w:ascii="Times New Roman" w:hAnsi="Times New Roman" w:cs="Times New Roman"/>
                <w:sz w:val="20"/>
                <w:szCs w:val="20"/>
              </w:rPr>
              <w:t xml:space="preserve"> organizowani</w:t>
            </w:r>
            <w:r w:rsidR="00F56233">
              <w:rPr>
                <w:rFonts w:ascii="Times New Roman" w:hAnsi="Times New Roman" w:cs="Times New Roman"/>
                <w:sz w:val="20"/>
                <w:szCs w:val="20"/>
              </w:rPr>
              <w:t>a</w:t>
            </w:r>
            <w:r>
              <w:rPr>
                <w:rFonts w:ascii="Times New Roman" w:hAnsi="Times New Roman" w:cs="Times New Roman"/>
                <w:sz w:val="20"/>
                <w:szCs w:val="20"/>
              </w:rPr>
              <w:t xml:space="preserve"> imprez. Nie jest jednak możliwe przypisanie tym terenom funkcji jedynie rekreacyjnej, ze względu na ich położenie w centralnej</w:t>
            </w:r>
            <w:r w:rsidR="0041019F">
              <w:rPr>
                <w:rFonts w:ascii="Times New Roman" w:hAnsi="Times New Roman" w:cs="Times New Roman"/>
                <w:sz w:val="20"/>
                <w:szCs w:val="20"/>
              </w:rPr>
              <w:t>, historycznej</w:t>
            </w:r>
            <w:r>
              <w:rPr>
                <w:rFonts w:ascii="Times New Roman" w:hAnsi="Times New Roman" w:cs="Times New Roman"/>
                <w:sz w:val="20"/>
                <w:szCs w:val="20"/>
              </w:rPr>
              <w:t xml:space="preserve"> części zurbanizowanego</w:t>
            </w:r>
            <w:r w:rsidR="0041019F">
              <w:rPr>
                <w:rFonts w:ascii="Times New Roman" w:hAnsi="Times New Roman" w:cs="Times New Roman"/>
                <w:sz w:val="20"/>
                <w:szCs w:val="20"/>
              </w:rPr>
              <w:t xml:space="preserve"> obszaru Mrągowa, ujętej w reje</w:t>
            </w:r>
            <w:r w:rsidR="00F56233">
              <w:rPr>
                <w:rFonts w:ascii="Times New Roman" w:hAnsi="Times New Roman" w:cs="Times New Roman"/>
                <w:sz w:val="20"/>
                <w:szCs w:val="20"/>
              </w:rPr>
              <w:t>strze zabytków jako strefa ochrony konserwatorskiej - założenie urbanistyczne starego miasta w Mrągowie</w:t>
            </w:r>
            <w:r>
              <w:rPr>
                <w:rFonts w:ascii="Times New Roman" w:hAnsi="Times New Roman" w:cs="Times New Roman"/>
                <w:sz w:val="20"/>
                <w:szCs w:val="20"/>
              </w:rPr>
              <w:t>.</w:t>
            </w:r>
          </w:p>
        </w:tc>
      </w:tr>
      <w:tr w:rsidR="005D3790" w:rsidRPr="00836410" w14:paraId="1FBB1BB4" w14:textId="77777777" w:rsidTr="0047245D">
        <w:tc>
          <w:tcPr>
            <w:tcW w:w="534" w:type="dxa"/>
          </w:tcPr>
          <w:p w14:paraId="19846A55" w14:textId="77777777" w:rsidR="005D3790" w:rsidRDefault="005D3790" w:rsidP="000A4893">
            <w:pPr>
              <w:spacing w:before="60" w:after="60"/>
              <w:rPr>
                <w:rFonts w:ascii="Times New Roman" w:hAnsi="Times New Roman" w:cs="Times New Roman"/>
                <w:b/>
                <w:sz w:val="20"/>
                <w:szCs w:val="20"/>
              </w:rPr>
            </w:pPr>
            <w:r>
              <w:rPr>
                <w:rFonts w:ascii="Times New Roman" w:hAnsi="Times New Roman" w:cs="Times New Roman"/>
                <w:b/>
                <w:sz w:val="20"/>
                <w:szCs w:val="20"/>
              </w:rPr>
              <w:t>3/4</w:t>
            </w:r>
          </w:p>
        </w:tc>
        <w:tc>
          <w:tcPr>
            <w:tcW w:w="992" w:type="dxa"/>
          </w:tcPr>
          <w:p w14:paraId="07EFF20F" w14:textId="77777777" w:rsidR="005D3790" w:rsidRDefault="005D3790" w:rsidP="000A4893">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B25DF40" w14:textId="77777777" w:rsidR="005D3790" w:rsidRDefault="005D3790" w:rsidP="005D3790">
            <w:pPr>
              <w:spacing w:before="60" w:after="60"/>
              <w:rPr>
                <w:rFonts w:ascii="Times New Roman" w:hAnsi="Times New Roman" w:cs="Times New Roman"/>
                <w:sz w:val="20"/>
                <w:szCs w:val="20"/>
              </w:rPr>
            </w:pPr>
            <w:r>
              <w:rPr>
                <w:rFonts w:ascii="Times New Roman" w:hAnsi="Times New Roman" w:cs="Times New Roman"/>
                <w:sz w:val="20"/>
                <w:szCs w:val="20"/>
              </w:rPr>
              <w:t>Uwaga dotycząca konieczności konsultowania zmian przy ul. Kościelnej i Ratuszowej z konserwatorem zabytków a zmian w ruchu samochodów z mieszkańcami.</w:t>
            </w:r>
          </w:p>
        </w:tc>
        <w:tc>
          <w:tcPr>
            <w:tcW w:w="1134" w:type="dxa"/>
          </w:tcPr>
          <w:p w14:paraId="16F25DC3" w14:textId="77777777" w:rsidR="005D3790" w:rsidRPr="00836410" w:rsidRDefault="005D3790" w:rsidP="000A4893">
            <w:pPr>
              <w:spacing w:before="60" w:after="60"/>
              <w:rPr>
                <w:rFonts w:ascii="Times New Roman" w:hAnsi="Times New Roman" w:cs="Times New Roman"/>
                <w:sz w:val="20"/>
                <w:szCs w:val="20"/>
              </w:rPr>
            </w:pPr>
          </w:p>
        </w:tc>
        <w:tc>
          <w:tcPr>
            <w:tcW w:w="1134" w:type="dxa"/>
          </w:tcPr>
          <w:p w14:paraId="6B03CE90" w14:textId="77777777" w:rsidR="005D3790" w:rsidRPr="00E65444" w:rsidRDefault="005D3790" w:rsidP="005C1BD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C186A85" w14:textId="77777777" w:rsidR="005D3790" w:rsidRDefault="005D3790" w:rsidP="005D3790">
            <w:pPr>
              <w:spacing w:before="60" w:after="60"/>
              <w:rPr>
                <w:rFonts w:ascii="Times New Roman" w:hAnsi="Times New Roman" w:cs="Times New Roman"/>
                <w:sz w:val="20"/>
                <w:szCs w:val="20"/>
              </w:rPr>
            </w:pPr>
            <w:r>
              <w:rPr>
                <w:rFonts w:ascii="Times New Roman" w:hAnsi="Times New Roman" w:cs="Times New Roman"/>
                <w:sz w:val="20"/>
                <w:szCs w:val="20"/>
              </w:rPr>
              <w:t xml:space="preserve">Procedura sporządzenia planu miejscowego wymaga uzgodnienia projektu planu przed wyłożeniem </w:t>
            </w:r>
            <w:r w:rsidR="00F56233">
              <w:rPr>
                <w:rFonts w:ascii="Times New Roman" w:hAnsi="Times New Roman" w:cs="Times New Roman"/>
                <w:sz w:val="20"/>
                <w:szCs w:val="20"/>
              </w:rPr>
              <w:t xml:space="preserve">do publicznego wglądu </w:t>
            </w:r>
            <w:r>
              <w:rPr>
                <w:rFonts w:ascii="Times New Roman" w:hAnsi="Times New Roman" w:cs="Times New Roman"/>
                <w:sz w:val="20"/>
                <w:szCs w:val="20"/>
              </w:rPr>
              <w:t>z właściwym Wojewódzkim Konserwatorem Zabytków. W przypadku planu dla Śródmieścia Mrągowa, w związku z uwzględnieniem uwag, planuje się rezygnację z wprowadzenia zmian w przebiegu ul. Roosevelta. Ponadto organizacja ruchu nie jest przedmiotem ustaleń planu miejscowego.</w:t>
            </w:r>
          </w:p>
        </w:tc>
      </w:tr>
      <w:tr w:rsidR="00072139" w:rsidRPr="00836410" w14:paraId="0EF0DA12" w14:textId="77777777" w:rsidTr="00194A34">
        <w:tc>
          <w:tcPr>
            <w:tcW w:w="14000" w:type="dxa"/>
            <w:gridSpan w:val="6"/>
          </w:tcPr>
          <w:p w14:paraId="68228262" w14:textId="77777777" w:rsidR="00072139" w:rsidRPr="000A557E" w:rsidRDefault="00072139" w:rsidP="00072139">
            <w:pPr>
              <w:spacing w:before="60" w:after="60"/>
              <w:rPr>
                <w:rFonts w:ascii="Times New Roman" w:hAnsi="Times New Roman" w:cs="Times New Roman"/>
                <w:b/>
                <w:sz w:val="20"/>
                <w:szCs w:val="20"/>
              </w:rPr>
            </w:pPr>
            <w:r>
              <w:rPr>
                <w:rFonts w:ascii="Times New Roman" w:hAnsi="Times New Roman" w:cs="Times New Roman"/>
                <w:b/>
                <w:sz w:val="20"/>
                <w:szCs w:val="20"/>
              </w:rPr>
              <w:t>Uwaga nr 3 - nieuwzględniona</w:t>
            </w:r>
          </w:p>
        </w:tc>
      </w:tr>
      <w:tr w:rsidR="005C1BD7" w:rsidRPr="00836410" w14:paraId="32DD1DE6" w14:textId="77777777" w:rsidTr="0047245D">
        <w:tc>
          <w:tcPr>
            <w:tcW w:w="534" w:type="dxa"/>
          </w:tcPr>
          <w:p w14:paraId="48EAB0AA" w14:textId="77777777" w:rsidR="005C1BD7" w:rsidRDefault="005C1BD7" w:rsidP="000A4893">
            <w:pPr>
              <w:spacing w:before="60" w:after="60"/>
              <w:rPr>
                <w:rFonts w:ascii="Times New Roman" w:hAnsi="Times New Roman" w:cs="Times New Roman"/>
                <w:b/>
                <w:sz w:val="20"/>
                <w:szCs w:val="20"/>
              </w:rPr>
            </w:pPr>
            <w:r>
              <w:rPr>
                <w:rFonts w:ascii="Times New Roman" w:hAnsi="Times New Roman" w:cs="Times New Roman"/>
                <w:b/>
                <w:sz w:val="20"/>
                <w:szCs w:val="20"/>
              </w:rPr>
              <w:t>4/1</w:t>
            </w:r>
          </w:p>
        </w:tc>
        <w:tc>
          <w:tcPr>
            <w:tcW w:w="992" w:type="dxa"/>
          </w:tcPr>
          <w:p w14:paraId="6E885893" w14:textId="77777777" w:rsidR="005C1BD7" w:rsidRDefault="005C1BD7" w:rsidP="000A4893">
            <w:pPr>
              <w:spacing w:before="60" w:after="60"/>
              <w:rPr>
                <w:rFonts w:ascii="Times New Roman" w:hAnsi="Times New Roman" w:cs="Times New Roman"/>
                <w:sz w:val="20"/>
                <w:szCs w:val="20"/>
              </w:rPr>
            </w:pPr>
            <w:r>
              <w:rPr>
                <w:rFonts w:ascii="Times New Roman" w:hAnsi="Times New Roman" w:cs="Times New Roman"/>
                <w:sz w:val="20"/>
                <w:szCs w:val="20"/>
              </w:rPr>
              <w:t>20.06.22</w:t>
            </w:r>
          </w:p>
        </w:tc>
        <w:tc>
          <w:tcPr>
            <w:tcW w:w="4819" w:type="dxa"/>
          </w:tcPr>
          <w:p w14:paraId="7FBAF20A" w14:textId="77777777" w:rsidR="005C1BD7" w:rsidRDefault="005C1BD7" w:rsidP="00F56233">
            <w:pPr>
              <w:spacing w:before="60" w:after="60"/>
              <w:rPr>
                <w:rFonts w:ascii="Times New Roman" w:hAnsi="Times New Roman" w:cs="Times New Roman"/>
                <w:sz w:val="20"/>
                <w:szCs w:val="20"/>
              </w:rPr>
            </w:pPr>
            <w:r w:rsidRPr="005C1BD7">
              <w:rPr>
                <w:rFonts w:ascii="Times New Roman" w:hAnsi="Times New Roman" w:cs="Times New Roman"/>
                <w:sz w:val="20"/>
                <w:szCs w:val="20"/>
              </w:rPr>
              <w:t xml:space="preserve">Zmiana na terenie A174KX polegająca na wprowadzeniu ruchu jednokierunkowego w stronę ul. Mickiewicza. </w:t>
            </w:r>
          </w:p>
        </w:tc>
        <w:tc>
          <w:tcPr>
            <w:tcW w:w="1134" w:type="dxa"/>
          </w:tcPr>
          <w:p w14:paraId="41E4668A" w14:textId="77777777" w:rsidR="005C1BD7" w:rsidRPr="00836410" w:rsidRDefault="005C1BD7" w:rsidP="000A4893">
            <w:pPr>
              <w:spacing w:before="60" w:after="60"/>
              <w:rPr>
                <w:rFonts w:ascii="Times New Roman" w:hAnsi="Times New Roman" w:cs="Times New Roman"/>
                <w:sz w:val="20"/>
                <w:szCs w:val="20"/>
              </w:rPr>
            </w:pPr>
          </w:p>
        </w:tc>
        <w:tc>
          <w:tcPr>
            <w:tcW w:w="1134" w:type="dxa"/>
          </w:tcPr>
          <w:p w14:paraId="723E8E2D" w14:textId="77777777" w:rsidR="005C1BD7" w:rsidRPr="00E65444" w:rsidRDefault="005C1BD7" w:rsidP="005C1BD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4E15094" w14:textId="77777777" w:rsidR="005C1BD7" w:rsidRDefault="005C1BD7" w:rsidP="000A4893">
            <w:pPr>
              <w:spacing w:before="60" w:after="60"/>
              <w:rPr>
                <w:rFonts w:ascii="Times New Roman" w:hAnsi="Times New Roman" w:cs="Times New Roman"/>
                <w:sz w:val="20"/>
                <w:szCs w:val="20"/>
              </w:rPr>
            </w:pPr>
            <w:r>
              <w:rPr>
                <w:rFonts w:ascii="Times New Roman" w:hAnsi="Times New Roman" w:cs="Times New Roman"/>
                <w:sz w:val="20"/>
                <w:szCs w:val="20"/>
              </w:rPr>
              <w:t>Uzasadnienie jak w p. 2/2.</w:t>
            </w:r>
          </w:p>
        </w:tc>
      </w:tr>
      <w:tr w:rsidR="005C1BD7" w:rsidRPr="00836410" w14:paraId="0200AFBE" w14:textId="77777777" w:rsidTr="0047245D">
        <w:tc>
          <w:tcPr>
            <w:tcW w:w="534" w:type="dxa"/>
          </w:tcPr>
          <w:p w14:paraId="67D0DC1D" w14:textId="77777777" w:rsidR="005C1BD7" w:rsidRDefault="005C1BD7" w:rsidP="000A4893">
            <w:pPr>
              <w:spacing w:before="60" w:after="60"/>
              <w:rPr>
                <w:rFonts w:ascii="Times New Roman" w:hAnsi="Times New Roman" w:cs="Times New Roman"/>
                <w:b/>
                <w:sz w:val="20"/>
                <w:szCs w:val="20"/>
              </w:rPr>
            </w:pPr>
            <w:r>
              <w:rPr>
                <w:rFonts w:ascii="Times New Roman" w:hAnsi="Times New Roman" w:cs="Times New Roman"/>
                <w:b/>
                <w:sz w:val="20"/>
                <w:szCs w:val="20"/>
              </w:rPr>
              <w:t>4/2</w:t>
            </w:r>
          </w:p>
        </w:tc>
        <w:tc>
          <w:tcPr>
            <w:tcW w:w="992" w:type="dxa"/>
          </w:tcPr>
          <w:p w14:paraId="52994363" w14:textId="77777777" w:rsidR="005C1BD7" w:rsidRDefault="005C1BD7" w:rsidP="005C1BD7">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CBB1AA9" w14:textId="77777777" w:rsidR="005C1BD7" w:rsidRDefault="005C1BD7" w:rsidP="000A4893">
            <w:pPr>
              <w:spacing w:before="60" w:after="60"/>
              <w:rPr>
                <w:rFonts w:ascii="Times New Roman" w:hAnsi="Times New Roman" w:cs="Times New Roman"/>
                <w:sz w:val="20"/>
                <w:szCs w:val="20"/>
              </w:rPr>
            </w:pPr>
            <w:r w:rsidRPr="005C1BD7">
              <w:rPr>
                <w:rFonts w:ascii="Times New Roman" w:hAnsi="Times New Roman" w:cs="Times New Roman"/>
                <w:sz w:val="20"/>
                <w:szCs w:val="20"/>
              </w:rPr>
              <w:t>Stworzenie ulicy od ul. Mickiewicza – przez targowisko miejskie do ul. Boh. Warszawy</w:t>
            </w:r>
            <w:r>
              <w:rPr>
                <w:rFonts w:ascii="Times New Roman" w:hAnsi="Times New Roman" w:cs="Times New Roman"/>
                <w:sz w:val="20"/>
                <w:szCs w:val="20"/>
              </w:rPr>
              <w:t xml:space="preserve"> wraz z towarzyszącymi parkingami</w:t>
            </w:r>
            <w:r w:rsidRPr="005C1BD7">
              <w:rPr>
                <w:rFonts w:ascii="Times New Roman" w:hAnsi="Times New Roman" w:cs="Times New Roman"/>
                <w:sz w:val="20"/>
                <w:szCs w:val="20"/>
              </w:rPr>
              <w:t>.</w:t>
            </w:r>
          </w:p>
        </w:tc>
        <w:tc>
          <w:tcPr>
            <w:tcW w:w="1134" w:type="dxa"/>
          </w:tcPr>
          <w:p w14:paraId="10FA9C3D" w14:textId="77777777" w:rsidR="005C1BD7" w:rsidRPr="00836410" w:rsidRDefault="005C1BD7" w:rsidP="000A4893">
            <w:pPr>
              <w:spacing w:before="60" w:after="60"/>
              <w:rPr>
                <w:rFonts w:ascii="Times New Roman" w:hAnsi="Times New Roman" w:cs="Times New Roman"/>
                <w:sz w:val="20"/>
                <w:szCs w:val="20"/>
              </w:rPr>
            </w:pPr>
          </w:p>
        </w:tc>
        <w:tc>
          <w:tcPr>
            <w:tcW w:w="1134" w:type="dxa"/>
          </w:tcPr>
          <w:p w14:paraId="794897A3" w14:textId="77777777" w:rsidR="005C1BD7" w:rsidRPr="00E65444" w:rsidRDefault="005C1BD7" w:rsidP="005C1BD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0EE535B" w14:textId="77777777" w:rsidR="005C1BD7" w:rsidRDefault="005C1BD7" w:rsidP="000A4893">
            <w:pPr>
              <w:spacing w:before="60" w:after="60"/>
              <w:rPr>
                <w:rFonts w:ascii="Times New Roman" w:hAnsi="Times New Roman" w:cs="Times New Roman"/>
                <w:sz w:val="20"/>
                <w:szCs w:val="20"/>
              </w:rPr>
            </w:pPr>
            <w:r>
              <w:rPr>
                <w:rFonts w:ascii="Times New Roman" w:hAnsi="Times New Roman" w:cs="Times New Roman"/>
                <w:sz w:val="20"/>
                <w:szCs w:val="20"/>
              </w:rPr>
              <w:t xml:space="preserve">Planowana jest rewitalizacja targowiska miejskiego, proponowana droga wraz z miejscami parkingowymi zmniejszyłaby jego powierzchnię w stopniu uniemożliwiającym jego zagospodarowanie. W celu poprawy możliwości parkowania w rejonie </w:t>
            </w:r>
            <w:r>
              <w:rPr>
                <w:rFonts w:ascii="Times New Roman" w:hAnsi="Times New Roman" w:cs="Times New Roman"/>
                <w:sz w:val="20"/>
                <w:szCs w:val="20"/>
              </w:rPr>
              <w:lastRenderedPageBreak/>
              <w:t>targowiska przewidziano dodatkowe tereny pod miejsca parkingowe a także możliwość budowy parkingów wielopoziomowych.</w:t>
            </w:r>
          </w:p>
        </w:tc>
      </w:tr>
      <w:tr w:rsidR="00C7463A" w:rsidRPr="00836410" w14:paraId="3768450F" w14:textId="77777777" w:rsidTr="00194A34">
        <w:tc>
          <w:tcPr>
            <w:tcW w:w="14000" w:type="dxa"/>
            <w:gridSpan w:val="6"/>
          </w:tcPr>
          <w:p w14:paraId="6F62ABDE" w14:textId="77777777" w:rsidR="00C7463A" w:rsidRPr="000A557E" w:rsidRDefault="00C7463A" w:rsidP="00C7463A">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Uwaga nr 4 - nieuwzględniona</w:t>
            </w:r>
          </w:p>
        </w:tc>
      </w:tr>
      <w:tr w:rsidR="00C7463A" w:rsidRPr="00836410" w14:paraId="061D3478" w14:textId="77777777" w:rsidTr="0047245D">
        <w:tc>
          <w:tcPr>
            <w:tcW w:w="534" w:type="dxa"/>
          </w:tcPr>
          <w:p w14:paraId="362E2019" w14:textId="77777777" w:rsidR="00C7463A" w:rsidRDefault="00C7463A" w:rsidP="000A4893">
            <w:pPr>
              <w:spacing w:before="60" w:after="60"/>
              <w:rPr>
                <w:rFonts w:ascii="Times New Roman" w:hAnsi="Times New Roman" w:cs="Times New Roman"/>
                <w:b/>
                <w:sz w:val="20"/>
                <w:szCs w:val="20"/>
              </w:rPr>
            </w:pPr>
            <w:r>
              <w:rPr>
                <w:rFonts w:ascii="Times New Roman" w:hAnsi="Times New Roman" w:cs="Times New Roman"/>
                <w:b/>
                <w:sz w:val="20"/>
                <w:szCs w:val="20"/>
              </w:rPr>
              <w:t>5/1</w:t>
            </w:r>
          </w:p>
        </w:tc>
        <w:tc>
          <w:tcPr>
            <w:tcW w:w="992" w:type="dxa"/>
          </w:tcPr>
          <w:p w14:paraId="22923C25" w14:textId="77777777" w:rsidR="00C7463A" w:rsidRDefault="00C7463A" w:rsidP="000A4893">
            <w:pPr>
              <w:spacing w:before="60" w:after="60"/>
              <w:rPr>
                <w:rFonts w:ascii="Times New Roman" w:hAnsi="Times New Roman" w:cs="Times New Roman"/>
                <w:sz w:val="20"/>
                <w:szCs w:val="20"/>
              </w:rPr>
            </w:pPr>
            <w:r>
              <w:rPr>
                <w:rFonts w:ascii="Times New Roman" w:hAnsi="Times New Roman" w:cs="Times New Roman"/>
                <w:sz w:val="20"/>
                <w:szCs w:val="20"/>
              </w:rPr>
              <w:t>25.06.22</w:t>
            </w:r>
          </w:p>
        </w:tc>
        <w:tc>
          <w:tcPr>
            <w:tcW w:w="4819" w:type="dxa"/>
          </w:tcPr>
          <w:p w14:paraId="5F1A21D8" w14:textId="77777777" w:rsidR="00C7463A" w:rsidRDefault="00C7463A" w:rsidP="000A4893">
            <w:pPr>
              <w:spacing w:before="60" w:after="60"/>
              <w:rPr>
                <w:rFonts w:ascii="Times New Roman" w:hAnsi="Times New Roman" w:cs="Times New Roman"/>
                <w:sz w:val="20"/>
                <w:szCs w:val="20"/>
              </w:rPr>
            </w:pPr>
            <w:r>
              <w:rPr>
                <w:rFonts w:ascii="Times New Roman" w:hAnsi="Times New Roman" w:cs="Times New Roman"/>
                <w:sz w:val="20"/>
                <w:szCs w:val="20"/>
              </w:rPr>
              <w:t>Sprzeciw wobec ustalaniu dla zabudowy wysokości większej niż 5 pięter.</w:t>
            </w:r>
          </w:p>
        </w:tc>
        <w:tc>
          <w:tcPr>
            <w:tcW w:w="1134" w:type="dxa"/>
          </w:tcPr>
          <w:p w14:paraId="08914379" w14:textId="77777777" w:rsidR="00C7463A" w:rsidRPr="00836410" w:rsidRDefault="00C7463A" w:rsidP="000A4893">
            <w:pPr>
              <w:spacing w:before="60" w:after="60"/>
              <w:rPr>
                <w:rFonts w:ascii="Times New Roman" w:hAnsi="Times New Roman" w:cs="Times New Roman"/>
                <w:sz w:val="20"/>
                <w:szCs w:val="20"/>
              </w:rPr>
            </w:pPr>
          </w:p>
        </w:tc>
        <w:tc>
          <w:tcPr>
            <w:tcW w:w="1134" w:type="dxa"/>
          </w:tcPr>
          <w:p w14:paraId="47D630EE" w14:textId="77777777" w:rsidR="00C7463A" w:rsidRPr="00E65444" w:rsidRDefault="00C7463A" w:rsidP="005C1BD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F1FE83C" w14:textId="77777777" w:rsidR="00C7463A" w:rsidRDefault="00C7463A" w:rsidP="00F56233">
            <w:pPr>
              <w:spacing w:before="60" w:after="60"/>
              <w:rPr>
                <w:rFonts w:ascii="Times New Roman" w:hAnsi="Times New Roman" w:cs="Times New Roman"/>
                <w:sz w:val="20"/>
                <w:szCs w:val="20"/>
              </w:rPr>
            </w:pPr>
            <w:r>
              <w:rPr>
                <w:rFonts w:ascii="Times New Roman" w:hAnsi="Times New Roman" w:cs="Times New Roman"/>
                <w:sz w:val="20"/>
                <w:szCs w:val="20"/>
              </w:rPr>
              <w:t>Uzasadnienie jak w p. 1 oraz 3/1.</w:t>
            </w:r>
          </w:p>
        </w:tc>
      </w:tr>
      <w:tr w:rsidR="00C7463A" w:rsidRPr="00836410" w14:paraId="1E3E6F7D" w14:textId="77777777" w:rsidTr="0047245D">
        <w:tc>
          <w:tcPr>
            <w:tcW w:w="534" w:type="dxa"/>
          </w:tcPr>
          <w:p w14:paraId="29729E03" w14:textId="77777777" w:rsidR="00C7463A" w:rsidRDefault="00C7463A" w:rsidP="000A4893">
            <w:pPr>
              <w:spacing w:before="60" w:after="60"/>
              <w:rPr>
                <w:rFonts w:ascii="Times New Roman" w:hAnsi="Times New Roman" w:cs="Times New Roman"/>
                <w:b/>
                <w:sz w:val="20"/>
                <w:szCs w:val="20"/>
              </w:rPr>
            </w:pPr>
            <w:r>
              <w:rPr>
                <w:rFonts w:ascii="Times New Roman" w:hAnsi="Times New Roman" w:cs="Times New Roman"/>
                <w:b/>
                <w:sz w:val="20"/>
                <w:szCs w:val="20"/>
              </w:rPr>
              <w:t>5/2</w:t>
            </w:r>
          </w:p>
        </w:tc>
        <w:tc>
          <w:tcPr>
            <w:tcW w:w="992" w:type="dxa"/>
          </w:tcPr>
          <w:p w14:paraId="2D249855" w14:textId="77777777" w:rsidR="00C7463A" w:rsidRDefault="00C7463A" w:rsidP="005C1BD7">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FF4B40A" w14:textId="77777777" w:rsidR="00C7463A" w:rsidRDefault="00C7463A" w:rsidP="00194A34">
            <w:pPr>
              <w:spacing w:before="60" w:after="60"/>
              <w:rPr>
                <w:rFonts w:ascii="Times New Roman" w:hAnsi="Times New Roman" w:cs="Times New Roman"/>
                <w:sz w:val="20"/>
                <w:szCs w:val="20"/>
              </w:rPr>
            </w:pPr>
            <w:r>
              <w:rPr>
                <w:rFonts w:ascii="Times New Roman" w:hAnsi="Times New Roman" w:cs="Times New Roman"/>
                <w:sz w:val="20"/>
                <w:szCs w:val="20"/>
              </w:rPr>
              <w:t>Przeznaczenie terenów na budowę lokali komunalnych, zamiast umożliwiania ich zabudowy przez de</w:t>
            </w:r>
            <w:r w:rsidR="00194A34">
              <w:rPr>
                <w:rFonts w:ascii="Times New Roman" w:hAnsi="Times New Roman" w:cs="Times New Roman"/>
                <w:sz w:val="20"/>
                <w:szCs w:val="20"/>
              </w:rPr>
              <w:t>w</w:t>
            </w:r>
            <w:r>
              <w:rPr>
                <w:rFonts w:ascii="Times New Roman" w:hAnsi="Times New Roman" w:cs="Times New Roman"/>
                <w:sz w:val="20"/>
                <w:szCs w:val="20"/>
              </w:rPr>
              <w:t>eloperów.</w:t>
            </w:r>
          </w:p>
        </w:tc>
        <w:tc>
          <w:tcPr>
            <w:tcW w:w="1134" w:type="dxa"/>
          </w:tcPr>
          <w:p w14:paraId="19ABE88F" w14:textId="77777777" w:rsidR="00C7463A" w:rsidRPr="00836410" w:rsidRDefault="00C7463A" w:rsidP="000A4893">
            <w:pPr>
              <w:spacing w:before="60" w:after="60"/>
              <w:rPr>
                <w:rFonts w:ascii="Times New Roman" w:hAnsi="Times New Roman" w:cs="Times New Roman"/>
                <w:sz w:val="20"/>
                <w:szCs w:val="20"/>
              </w:rPr>
            </w:pPr>
          </w:p>
        </w:tc>
        <w:tc>
          <w:tcPr>
            <w:tcW w:w="1134" w:type="dxa"/>
          </w:tcPr>
          <w:p w14:paraId="7305726A" w14:textId="77777777" w:rsidR="00C7463A" w:rsidRPr="00E65444" w:rsidRDefault="00C7463A" w:rsidP="00EC7ED0">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3033CC0" w14:textId="77777777" w:rsidR="00C7463A" w:rsidRDefault="00C7463A" w:rsidP="00A404FE">
            <w:pPr>
              <w:spacing w:before="60" w:after="60"/>
              <w:rPr>
                <w:rFonts w:ascii="Times New Roman" w:hAnsi="Times New Roman" w:cs="Times New Roman"/>
                <w:sz w:val="20"/>
                <w:szCs w:val="20"/>
              </w:rPr>
            </w:pPr>
            <w:r>
              <w:rPr>
                <w:rFonts w:ascii="Times New Roman" w:hAnsi="Times New Roman" w:cs="Times New Roman"/>
                <w:sz w:val="20"/>
                <w:szCs w:val="20"/>
              </w:rPr>
              <w:t>Postulat nie dotyczy problematyki miejscowego planu zagospodarowania przestrzennego, który ustala funkcję terenu a nie konkretnego inwestora. Takie ustalenie przekracza władztwo planistyczne gminy.</w:t>
            </w:r>
          </w:p>
        </w:tc>
      </w:tr>
      <w:tr w:rsidR="00C7463A" w:rsidRPr="00836410" w14:paraId="417183E0" w14:textId="77777777" w:rsidTr="0047245D">
        <w:tc>
          <w:tcPr>
            <w:tcW w:w="534" w:type="dxa"/>
          </w:tcPr>
          <w:p w14:paraId="5C47CACD" w14:textId="77777777" w:rsidR="00C7463A" w:rsidRDefault="00C7463A" w:rsidP="000A4893">
            <w:pPr>
              <w:spacing w:before="60" w:after="60"/>
              <w:rPr>
                <w:rFonts w:ascii="Times New Roman" w:hAnsi="Times New Roman" w:cs="Times New Roman"/>
                <w:b/>
                <w:sz w:val="20"/>
                <w:szCs w:val="20"/>
              </w:rPr>
            </w:pPr>
            <w:r>
              <w:rPr>
                <w:rFonts w:ascii="Times New Roman" w:hAnsi="Times New Roman" w:cs="Times New Roman"/>
                <w:b/>
                <w:sz w:val="20"/>
                <w:szCs w:val="20"/>
              </w:rPr>
              <w:t>5/3</w:t>
            </w:r>
          </w:p>
        </w:tc>
        <w:tc>
          <w:tcPr>
            <w:tcW w:w="992" w:type="dxa"/>
          </w:tcPr>
          <w:p w14:paraId="493C03BF" w14:textId="77777777" w:rsidR="00C7463A" w:rsidRDefault="00C7463A" w:rsidP="00EC7ED0">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E689818" w14:textId="77777777" w:rsidR="00C7463A" w:rsidRDefault="00C7463A"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konieczności wyremontowania ul. Królewieckiej oraz ul. Warszawskiej, które są w złym stanie technicznym.</w:t>
            </w:r>
          </w:p>
        </w:tc>
        <w:tc>
          <w:tcPr>
            <w:tcW w:w="1134" w:type="dxa"/>
          </w:tcPr>
          <w:p w14:paraId="2D9FA52A" w14:textId="77777777" w:rsidR="00C7463A" w:rsidRPr="00836410" w:rsidRDefault="00C7463A" w:rsidP="000A4893">
            <w:pPr>
              <w:spacing w:before="60" w:after="60"/>
              <w:rPr>
                <w:rFonts w:ascii="Times New Roman" w:hAnsi="Times New Roman" w:cs="Times New Roman"/>
                <w:sz w:val="20"/>
                <w:szCs w:val="20"/>
              </w:rPr>
            </w:pPr>
          </w:p>
        </w:tc>
        <w:tc>
          <w:tcPr>
            <w:tcW w:w="1134" w:type="dxa"/>
          </w:tcPr>
          <w:p w14:paraId="60900AEE" w14:textId="77777777" w:rsidR="00C7463A" w:rsidRPr="00E65444" w:rsidRDefault="00C7463A" w:rsidP="00EC7ED0">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1B32628" w14:textId="77777777" w:rsidR="00B14900" w:rsidRPr="00747D84" w:rsidRDefault="006D4C84" w:rsidP="001D0186">
            <w:pPr>
              <w:spacing w:before="60" w:after="60"/>
              <w:rPr>
                <w:rFonts w:ascii="Times New Roman" w:hAnsi="Times New Roman" w:cs="Times New Roman"/>
                <w:sz w:val="20"/>
                <w:szCs w:val="20"/>
              </w:rPr>
            </w:pPr>
            <w:r>
              <w:rPr>
                <w:rFonts w:ascii="Times New Roman" w:hAnsi="Times New Roman" w:cs="Times New Roman"/>
                <w:sz w:val="20"/>
                <w:szCs w:val="20"/>
              </w:rPr>
              <w:t>Ustalanie harmonogramu</w:t>
            </w:r>
            <w:r w:rsidR="00194A34">
              <w:rPr>
                <w:rFonts w:ascii="Times New Roman" w:hAnsi="Times New Roman" w:cs="Times New Roman"/>
                <w:sz w:val="20"/>
                <w:szCs w:val="20"/>
              </w:rPr>
              <w:t xml:space="preserve"> remontów</w:t>
            </w:r>
            <w:r w:rsidR="007177E0">
              <w:rPr>
                <w:rFonts w:ascii="Times New Roman" w:hAnsi="Times New Roman" w:cs="Times New Roman"/>
                <w:sz w:val="20"/>
                <w:szCs w:val="20"/>
              </w:rPr>
              <w:t xml:space="preserve"> </w:t>
            </w:r>
            <w:r w:rsidR="00C7463A" w:rsidRPr="00194A34">
              <w:rPr>
                <w:rFonts w:ascii="Times New Roman" w:hAnsi="Times New Roman" w:cs="Times New Roman"/>
                <w:sz w:val="20"/>
                <w:szCs w:val="20"/>
              </w:rPr>
              <w:t>istniejących dróg</w:t>
            </w:r>
            <w:r w:rsidR="00D65C6B">
              <w:rPr>
                <w:rFonts w:ascii="Times New Roman" w:hAnsi="Times New Roman" w:cs="Times New Roman"/>
                <w:sz w:val="20"/>
                <w:szCs w:val="20"/>
              </w:rPr>
              <w:t xml:space="preserve"> </w:t>
            </w:r>
            <w:r w:rsidR="007177E0">
              <w:rPr>
                <w:rFonts w:ascii="Times New Roman" w:hAnsi="Times New Roman" w:cs="Times New Roman"/>
                <w:sz w:val="20"/>
                <w:szCs w:val="20"/>
              </w:rPr>
              <w:t xml:space="preserve">leży </w:t>
            </w:r>
            <w:r w:rsidR="0002501B">
              <w:rPr>
                <w:rFonts w:ascii="Times New Roman" w:hAnsi="Times New Roman" w:cs="Times New Roman"/>
                <w:sz w:val="20"/>
                <w:szCs w:val="20"/>
              </w:rPr>
              <w:t xml:space="preserve">w obowiązkach </w:t>
            </w:r>
            <w:r w:rsidR="007177E0">
              <w:rPr>
                <w:rFonts w:ascii="Times New Roman" w:hAnsi="Times New Roman" w:cs="Times New Roman"/>
                <w:sz w:val="20"/>
                <w:szCs w:val="20"/>
              </w:rPr>
              <w:t>zarządcy drogi</w:t>
            </w:r>
            <w:r w:rsidR="0002501B">
              <w:rPr>
                <w:rFonts w:ascii="Times New Roman" w:hAnsi="Times New Roman" w:cs="Times New Roman"/>
                <w:sz w:val="20"/>
                <w:szCs w:val="20"/>
              </w:rPr>
              <w:t xml:space="preserve">, </w:t>
            </w:r>
            <w:r w:rsidR="0002501B" w:rsidRPr="00747D84">
              <w:rPr>
                <w:rFonts w:ascii="Times New Roman" w:hAnsi="Times New Roman" w:cs="Times New Roman"/>
                <w:sz w:val="20"/>
                <w:szCs w:val="20"/>
              </w:rPr>
              <w:t xml:space="preserve">ale nie jest to zakres </w:t>
            </w:r>
            <w:r w:rsidR="001367C3" w:rsidRPr="00747D84">
              <w:rPr>
                <w:rFonts w:ascii="Times New Roman" w:hAnsi="Times New Roman" w:cs="Times New Roman"/>
                <w:sz w:val="20"/>
                <w:szCs w:val="20"/>
              </w:rPr>
              <w:t xml:space="preserve">regulowany w procedurze planistycznej. </w:t>
            </w:r>
          </w:p>
          <w:p w14:paraId="11004207" w14:textId="5662D075" w:rsidR="00C7463A" w:rsidRPr="00194A34" w:rsidRDefault="00B14900" w:rsidP="001D0186">
            <w:pPr>
              <w:spacing w:before="60" w:after="60"/>
              <w:rPr>
                <w:rFonts w:ascii="Times New Roman" w:eastAsia="Calibri" w:hAnsi="Times New Roman" w:cs="Times New Roman"/>
                <w:sz w:val="20"/>
                <w:szCs w:val="20"/>
              </w:rPr>
            </w:pPr>
            <w:r w:rsidRPr="00747D84">
              <w:rPr>
                <w:rFonts w:ascii="Times New Roman" w:hAnsi="Times New Roman" w:cs="Times New Roman"/>
                <w:sz w:val="20"/>
                <w:szCs w:val="20"/>
              </w:rPr>
              <w:t>Ustalając plany inwestycyjne brane są pod uwagę możliwości budżetu miasta</w:t>
            </w:r>
            <w:r w:rsidR="00581229" w:rsidRPr="00747D84">
              <w:rPr>
                <w:rFonts w:ascii="Times New Roman" w:hAnsi="Times New Roman" w:cs="Times New Roman"/>
                <w:sz w:val="20"/>
                <w:szCs w:val="20"/>
              </w:rPr>
              <w:t>. Remonty dróg realizowane są corocznie, w tych miejscach gdzie są najpilniejsze potrzeby</w:t>
            </w:r>
            <w:r w:rsidR="00871167" w:rsidRPr="00747D84">
              <w:rPr>
                <w:rFonts w:ascii="Times New Roman" w:hAnsi="Times New Roman" w:cs="Times New Roman"/>
                <w:sz w:val="20"/>
                <w:szCs w:val="20"/>
              </w:rPr>
              <w:t>,</w:t>
            </w:r>
            <w:r w:rsidR="00581229" w:rsidRPr="00747D84">
              <w:rPr>
                <w:rFonts w:ascii="Times New Roman" w:hAnsi="Times New Roman" w:cs="Times New Roman"/>
                <w:sz w:val="20"/>
                <w:szCs w:val="20"/>
              </w:rPr>
              <w:t xml:space="preserve"> zgłaszane przez mieszkańców.</w:t>
            </w:r>
            <w:r w:rsidR="00581229">
              <w:rPr>
                <w:rFonts w:ascii="Times New Roman" w:hAnsi="Times New Roman" w:cs="Times New Roman"/>
                <w:sz w:val="20"/>
                <w:szCs w:val="20"/>
              </w:rPr>
              <w:t xml:space="preserve"> </w:t>
            </w:r>
            <w:r w:rsidR="0002501B">
              <w:rPr>
                <w:rFonts w:ascii="Times New Roman" w:hAnsi="Times New Roman" w:cs="Times New Roman"/>
                <w:sz w:val="20"/>
                <w:szCs w:val="20"/>
              </w:rPr>
              <w:t xml:space="preserve"> </w:t>
            </w:r>
          </w:p>
          <w:p w14:paraId="51F1B9CB" w14:textId="77777777" w:rsidR="00C7463A" w:rsidRPr="00194A34" w:rsidRDefault="00C7463A" w:rsidP="001D0186">
            <w:pPr>
              <w:spacing w:before="60" w:after="60"/>
              <w:rPr>
                <w:rFonts w:ascii="Times New Roman" w:hAnsi="Times New Roman" w:cs="Times New Roman"/>
                <w:sz w:val="20"/>
                <w:szCs w:val="20"/>
              </w:rPr>
            </w:pPr>
          </w:p>
        </w:tc>
      </w:tr>
      <w:tr w:rsidR="006D4C84" w:rsidRPr="00836410" w14:paraId="4D73D517" w14:textId="77777777" w:rsidTr="00835389">
        <w:tc>
          <w:tcPr>
            <w:tcW w:w="14000" w:type="dxa"/>
            <w:gridSpan w:val="6"/>
          </w:tcPr>
          <w:p w14:paraId="3ADD0E21" w14:textId="77777777" w:rsidR="006D4C84" w:rsidRPr="000A557E" w:rsidRDefault="006D4C84" w:rsidP="006D4C84">
            <w:pPr>
              <w:spacing w:before="60" w:after="60"/>
              <w:rPr>
                <w:rFonts w:ascii="Times New Roman" w:hAnsi="Times New Roman" w:cs="Times New Roman"/>
                <w:b/>
                <w:sz w:val="20"/>
                <w:szCs w:val="20"/>
              </w:rPr>
            </w:pPr>
            <w:r>
              <w:rPr>
                <w:rFonts w:ascii="Times New Roman" w:hAnsi="Times New Roman" w:cs="Times New Roman"/>
                <w:b/>
                <w:sz w:val="20"/>
                <w:szCs w:val="20"/>
              </w:rPr>
              <w:t>Uwaga nr 5 - nieuwzględniona</w:t>
            </w:r>
          </w:p>
        </w:tc>
      </w:tr>
      <w:tr w:rsidR="006D4C84" w:rsidRPr="00836410" w14:paraId="035A223E" w14:textId="77777777" w:rsidTr="0047245D">
        <w:tc>
          <w:tcPr>
            <w:tcW w:w="534" w:type="dxa"/>
          </w:tcPr>
          <w:p w14:paraId="6FC2A9AC" w14:textId="77777777" w:rsidR="006D4C84" w:rsidRDefault="006D4C84" w:rsidP="000A4893">
            <w:pPr>
              <w:spacing w:before="60" w:after="60"/>
              <w:rPr>
                <w:rFonts w:ascii="Times New Roman" w:hAnsi="Times New Roman" w:cs="Times New Roman"/>
                <w:b/>
                <w:sz w:val="20"/>
                <w:szCs w:val="20"/>
              </w:rPr>
            </w:pPr>
            <w:r>
              <w:rPr>
                <w:rFonts w:ascii="Times New Roman" w:hAnsi="Times New Roman" w:cs="Times New Roman"/>
                <w:b/>
                <w:sz w:val="20"/>
                <w:szCs w:val="20"/>
              </w:rPr>
              <w:t>6</w:t>
            </w:r>
          </w:p>
        </w:tc>
        <w:tc>
          <w:tcPr>
            <w:tcW w:w="992" w:type="dxa"/>
          </w:tcPr>
          <w:p w14:paraId="19F40EEB"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30.06.22</w:t>
            </w:r>
          </w:p>
        </w:tc>
        <w:tc>
          <w:tcPr>
            <w:tcW w:w="4819" w:type="dxa"/>
          </w:tcPr>
          <w:p w14:paraId="42ED0258" w14:textId="77777777" w:rsidR="006D4C84" w:rsidRDefault="006D4C84" w:rsidP="00F55CCD">
            <w:pPr>
              <w:spacing w:before="60" w:after="60"/>
              <w:rPr>
                <w:rFonts w:ascii="Times New Roman" w:hAnsi="Times New Roman" w:cs="Times New Roman"/>
                <w:sz w:val="20"/>
                <w:szCs w:val="20"/>
              </w:rPr>
            </w:pPr>
            <w:r>
              <w:rPr>
                <w:rFonts w:ascii="Times New Roman" w:hAnsi="Times New Roman" w:cs="Times New Roman"/>
                <w:sz w:val="20"/>
                <w:szCs w:val="20"/>
              </w:rPr>
              <w:t>Uwaga dotycząca konieczności wyznaczenia terenu zieleni izolującej osiedle Mazurskie od wprowadzonej nowej funkcji „teren usług sportu i rekreacji” o symbolu B31US oraz konieczności ochrony istniejących skarp.</w:t>
            </w:r>
          </w:p>
        </w:tc>
        <w:tc>
          <w:tcPr>
            <w:tcW w:w="1134" w:type="dxa"/>
          </w:tcPr>
          <w:p w14:paraId="197FD3EC" w14:textId="77777777" w:rsidR="006D4C84" w:rsidRPr="00E65444" w:rsidRDefault="006D4C84" w:rsidP="00EC7ED0">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57F1B211" w14:textId="77777777" w:rsidR="006D4C84" w:rsidRPr="00E65444" w:rsidRDefault="006D4C84" w:rsidP="000A4893">
            <w:pPr>
              <w:spacing w:before="60" w:after="60"/>
              <w:rPr>
                <w:rFonts w:ascii="Times New Roman" w:hAnsi="Times New Roman" w:cs="Times New Roman"/>
                <w:sz w:val="20"/>
                <w:szCs w:val="20"/>
              </w:rPr>
            </w:pPr>
          </w:p>
        </w:tc>
        <w:tc>
          <w:tcPr>
            <w:tcW w:w="5387" w:type="dxa"/>
          </w:tcPr>
          <w:p w14:paraId="6E490BE4" w14:textId="77777777" w:rsidR="006D4C84" w:rsidRDefault="006D4C84" w:rsidP="00F55CCD">
            <w:pPr>
              <w:spacing w:before="60" w:after="60"/>
              <w:rPr>
                <w:rFonts w:ascii="Times New Roman" w:hAnsi="Times New Roman" w:cs="Times New Roman"/>
                <w:sz w:val="20"/>
                <w:szCs w:val="20"/>
              </w:rPr>
            </w:pPr>
            <w:r>
              <w:rPr>
                <w:rFonts w:ascii="Times New Roman" w:hAnsi="Times New Roman" w:cs="Times New Roman"/>
                <w:sz w:val="20"/>
                <w:szCs w:val="20"/>
              </w:rPr>
              <w:t>Zasięg terenu usług sportu i rekreacji B31US oraz ustalenia dotyczące jego zagospodarowania są identyczne jak w planie obowiązującym.</w:t>
            </w:r>
          </w:p>
        </w:tc>
      </w:tr>
      <w:tr w:rsidR="006D4C84" w:rsidRPr="00836410" w14:paraId="3C077816" w14:textId="77777777" w:rsidTr="0047245D">
        <w:tc>
          <w:tcPr>
            <w:tcW w:w="534" w:type="dxa"/>
          </w:tcPr>
          <w:p w14:paraId="33E0541B" w14:textId="77777777" w:rsidR="006D4C84" w:rsidRDefault="006D4C84" w:rsidP="000A4893">
            <w:pPr>
              <w:spacing w:before="60" w:after="60"/>
              <w:rPr>
                <w:rFonts w:ascii="Times New Roman" w:hAnsi="Times New Roman" w:cs="Times New Roman"/>
                <w:b/>
                <w:sz w:val="20"/>
                <w:szCs w:val="20"/>
              </w:rPr>
            </w:pPr>
            <w:r>
              <w:rPr>
                <w:rFonts w:ascii="Times New Roman" w:hAnsi="Times New Roman" w:cs="Times New Roman"/>
                <w:b/>
                <w:sz w:val="20"/>
                <w:szCs w:val="20"/>
              </w:rPr>
              <w:t>7/1</w:t>
            </w:r>
          </w:p>
        </w:tc>
        <w:tc>
          <w:tcPr>
            <w:tcW w:w="992" w:type="dxa"/>
          </w:tcPr>
          <w:p w14:paraId="40075066"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01.07.22</w:t>
            </w:r>
          </w:p>
        </w:tc>
        <w:tc>
          <w:tcPr>
            <w:tcW w:w="4819" w:type="dxa"/>
          </w:tcPr>
          <w:p w14:paraId="73A4228E" w14:textId="77777777" w:rsidR="006D4C84" w:rsidRDefault="006D4C84" w:rsidP="007E12B2">
            <w:pPr>
              <w:spacing w:before="60" w:after="60"/>
              <w:rPr>
                <w:rFonts w:ascii="Times New Roman" w:hAnsi="Times New Roman" w:cs="Times New Roman"/>
                <w:sz w:val="20"/>
                <w:szCs w:val="20"/>
              </w:rPr>
            </w:pPr>
            <w:r>
              <w:rPr>
                <w:rFonts w:ascii="Times New Roman" w:hAnsi="Times New Roman" w:cs="Times New Roman"/>
                <w:sz w:val="20"/>
                <w:szCs w:val="20"/>
              </w:rPr>
              <w:t>Wniosek o wystąpienie do organu właściwego do uzgodnienia projektu planu o zbadanie ruchu pojazdów na drodze A135KD-L, na odcinku przylegającym do terenu skweru Jana Pawła II i do terenu A101ZP w celu określenia oddziaływania ruchu pojazdów na ruch pieszy.</w:t>
            </w:r>
          </w:p>
        </w:tc>
        <w:tc>
          <w:tcPr>
            <w:tcW w:w="1134" w:type="dxa"/>
          </w:tcPr>
          <w:p w14:paraId="7ACEA90E" w14:textId="77777777" w:rsidR="006D4C84" w:rsidRPr="00836410" w:rsidRDefault="006D4C84" w:rsidP="000A4893">
            <w:pPr>
              <w:spacing w:before="60" w:after="60"/>
              <w:rPr>
                <w:rFonts w:ascii="Times New Roman" w:hAnsi="Times New Roman" w:cs="Times New Roman"/>
                <w:sz w:val="20"/>
                <w:szCs w:val="20"/>
              </w:rPr>
            </w:pPr>
          </w:p>
        </w:tc>
        <w:tc>
          <w:tcPr>
            <w:tcW w:w="1134" w:type="dxa"/>
          </w:tcPr>
          <w:p w14:paraId="65386782" w14:textId="77777777" w:rsidR="006D4C84" w:rsidRPr="00E65444" w:rsidRDefault="006D4C84" w:rsidP="00EC7ED0">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FE7D5F2"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Organy właściwe do uzgodnienia projektu planu nie przeprowadzają badań na wniosek organu sporządzającego plan. Ponadto przewidywana jest rezygnacja ze zmiany przebiegu ul. Roosevelta (droga A135KD-L).</w:t>
            </w:r>
          </w:p>
        </w:tc>
      </w:tr>
      <w:tr w:rsidR="006D4C84" w:rsidRPr="00836410" w14:paraId="2FCD4D6E" w14:textId="77777777" w:rsidTr="0047245D">
        <w:tc>
          <w:tcPr>
            <w:tcW w:w="534" w:type="dxa"/>
          </w:tcPr>
          <w:p w14:paraId="0596AF4D" w14:textId="77777777" w:rsidR="006D4C84" w:rsidRDefault="006D4C84" w:rsidP="000A4893">
            <w:pPr>
              <w:spacing w:before="60" w:after="60"/>
              <w:rPr>
                <w:rFonts w:ascii="Times New Roman" w:hAnsi="Times New Roman" w:cs="Times New Roman"/>
                <w:b/>
                <w:sz w:val="20"/>
                <w:szCs w:val="20"/>
              </w:rPr>
            </w:pPr>
            <w:r>
              <w:rPr>
                <w:rFonts w:ascii="Times New Roman" w:hAnsi="Times New Roman" w:cs="Times New Roman"/>
                <w:b/>
                <w:sz w:val="20"/>
                <w:szCs w:val="20"/>
              </w:rPr>
              <w:t>7/2</w:t>
            </w:r>
          </w:p>
        </w:tc>
        <w:tc>
          <w:tcPr>
            <w:tcW w:w="992" w:type="dxa"/>
          </w:tcPr>
          <w:p w14:paraId="00CFBF25" w14:textId="77777777" w:rsidR="006D4C84" w:rsidRDefault="006D4C84" w:rsidP="00785D4D">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CE49B53"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Wniosek o rezygnację ze zmiany przebiegu drogi A135KD-L oraz poszerzenie ulicy Roosevelta przy skrzyżowaniu z ul. Ratuszową.</w:t>
            </w:r>
          </w:p>
        </w:tc>
        <w:tc>
          <w:tcPr>
            <w:tcW w:w="1134" w:type="dxa"/>
          </w:tcPr>
          <w:p w14:paraId="2927916D" w14:textId="77777777" w:rsidR="006D4C84" w:rsidRPr="00E65444" w:rsidRDefault="006D4C84" w:rsidP="00785D4D">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6E02D278" w14:textId="77777777" w:rsidR="006D4C84" w:rsidRPr="00E65444" w:rsidRDefault="006D4C84" w:rsidP="000A4893">
            <w:pPr>
              <w:spacing w:before="60" w:after="60"/>
              <w:rPr>
                <w:rFonts w:ascii="Times New Roman" w:hAnsi="Times New Roman" w:cs="Times New Roman"/>
                <w:sz w:val="20"/>
                <w:szCs w:val="20"/>
              </w:rPr>
            </w:pPr>
          </w:p>
        </w:tc>
        <w:tc>
          <w:tcPr>
            <w:tcW w:w="5387" w:type="dxa"/>
          </w:tcPr>
          <w:p w14:paraId="7D51378E" w14:textId="77777777" w:rsidR="006D4C84" w:rsidRDefault="006D4C84" w:rsidP="000A4893">
            <w:pPr>
              <w:spacing w:before="60" w:after="60"/>
              <w:rPr>
                <w:rFonts w:ascii="Times New Roman" w:hAnsi="Times New Roman" w:cs="Times New Roman"/>
                <w:sz w:val="20"/>
                <w:szCs w:val="20"/>
              </w:rPr>
            </w:pPr>
          </w:p>
        </w:tc>
      </w:tr>
      <w:tr w:rsidR="006D4C84" w:rsidRPr="00836410" w14:paraId="7A29A935" w14:textId="77777777" w:rsidTr="0047245D">
        <w:tc>
          <w:tcPr>
            <w:tcW w:w="534" w:type="dxa"/>
          </w:tcPr>
          <w:p w14:paraId="72203EC3" w14:textId="77777777" w:rsidR="006D4C84" w:rsidRDefault="006D4C84" w:rsidP="000A4893">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7/3</w:t>
            </w:r>
          </w:p>
        </w:tc>
        <w:tc>
          <w:tcPr>
            <w:tcW w:w="992" w:type="dxa"/>
          </w:tcPr>
          <w:p w14:paraId="5A14BBD2" w14:textId="77777777" w:rsidR="006D4C84" w:rsidRDefault="006D4C84" w:rsidP="00785D4D">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876403A"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zmiany wysokości zabudowy na terenie C18MW,U ustalonej do 23 m i dostosowanie jej do wysokości budynków mieszkalnych w tym rejonie.</w:t>
            </w:r>
          </w:p>
        </w:tc>
        <w:tc>
          <w:tcPr>
            <w:tcW w:w="1134" w:type="dxa"/>
          </w:tcPr>
          <w:p w14:paraId="1B8AE237" w14:textId="77777777" w:rsidR="006D4C84" w:rsidRPr="00836410" w:rsidRDefault="006D4C84" w:rsidP="000A4893">
            <w:pPr>
              <w:spacing w:before="60" w:after="60"/>
              <w:rPr>
                <w:rFonts w:ascii="Times New Roman" w:hAnsi="Times New Roman" w:cs="Times New Roman"/>
                <w:sz w:val="20"/>
                <w:szCs w:val="20"/>
              </w:rPr>
            </w:pPr>
          </w:p>
        </w:tc>
        <w:tc>
          <w:tcPr>
            <w:tcW w:w="1134" w:type="dxa"/>
          </w:tcPr>
          <w:p w14:paraId="3A151619" w14:textId="77777777" w:rsidR="006D4C84" w:rsidRPr="00E65444" w:rsidRDefault="006D4C84" w:rsidP="00785D4D">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5FD86CF" w14:textId="77777777" w:rsidR="006D4C84" w:rsidRDefault="006D4C84" w:rsidP="000A4893">
            <w:pPr>
              <w:spacing w:before="60" w:after="60"/>
              <w:rPr>
                <w:rFonts w:ascii="Times New Roman" w:hAnsi="Times New Roman" w:cs="Times New Roman"/>
                <w:sz w:val="20"/>
                <w:szCs w:val="20"/>
              </w:rPr>
            </w:pPr>
            <w:r>
              <w:rPr>
                <w:rFonts w:ascii="Times New Roman" w:hAnsi="Times New Roman" w:cs="Times New Roman"/>
                <w:sz w:val="20"/>
                <w:szCs w:val="20"/>
              </w:rPr>
              <w:t>Uzasadnienie jak w p. 3/1.</w:t>
            </w:r>
          </w:p>
        </w:tc>
      </w:tr>
      <w:tr w:rsidR="006D4C84" w:rsidRPr="00836410" w14:paraId="20B15621" w14:textId="77777777" w:rsidTr="0047245D">
        <w:tc>
          <w:tcPr>
            <w:tcW w:w="534" w:type="dxa"/>
          </w:tcPr>
          <w:p w14:paraId="2B4D59AE" w14:textId="77777777" w:rsidR="006D4C84" w:rsidRDefault="006D4C84" w:rsidP="000A4893">
            <w:pPr>
              <w:spacing w:before="60" w:after="60"/>
              <w:rPr>
                <w:rFonts w:ascii="Times New Roman" w:hAnsi="Times New Roman" w:cs="Times New Roman"/>
                <w:b/>
                <w:sz w:val="20"/>
                <w:szCs w:val="20"/>
              </w:rPr>
            </w:pPr>
            <w:r>
              <w:rPr>
                <w:rFonts w:ascii="Times New Roman" w:hAnsi="Times New Roman" w:cs="Times New Roman"/>
                <w:b/>
                <w:sz w:val="20"/>
                <w:szCs w:val="20"/>
              </w:rPr>
              <w:t>7/4</w:t>
            </w:r>
          </w:p>
        </w:tc>
        <w:tc>
          <w:tcPr>
            <w:tcW w:w="992" w:type="dxa"/>
          </w:tcPr>
          <w:p w14:paraId="517632C4" w14:textId="77777777" w:rsidR="006D4C84" w:rsidRDefault="006D4C84" w:rsidP="00785D4D">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E8658C7" w14:textId="77777777" w:rsidR="006D4C84" w:rsidRDefault="006D4C84" w:rsidP="007E12B2">
            <w:pPr>
              <w:spacing w:before="60" w:after="60"/>
              <w:rPr>
                <w:rFonts w:ascii="Times New Roman" w:hAnsi="Times New Roman" w:cs="Times New Roman"/>
                <w:sz w:val="20"/>
                <w:szCs w:val="20"/>
              </w:rPr>
            </w:pPr>
            <w:r>
              <w:rPr>
                <w:rFonts w:ascii="Times New Roman" w:hAnsi="Times New Roman" w:cs="Times New Roman"/>
                <w:sz w:val="20"/>
                <w:szCs w:val="20"/>
              </w:rPr>
              <w:t>Uwaga dotycząca zmiany wysokości zabudowy na terenie D39U/MW ustalonej do 33 m i dostosowanie jej do wysokości budynków mieszkalnych w tym rejonie.</w:t>
            </w:r>
          </w:p>
        </w:tc>
        <w:tc>
          <w:tcPr>
            <w:tcW w:w="1134" w:type="dxa"/>
          </w:tcPr>
          <w:p w14:paraId="4308A063" w14:textId="77777777" w:rsidR="006D4C84" w:rsidRPr="00836410" w:rsidRDefault="006D4C84" w:rsidP="000A4893">
            <w:pPr>
              <w:spacing w:before="60" w:after="60"/>
              <w:rPr>
                <w:rFonts w:ascii="Times New Roman" w:hAnsi="Times New Roman" w:cs="Times New Roman"/>
                <w:sz w:val="20"/>
                <w:szCs w:val="20"/>
              </w:rPr>
            </w:pPr>
          </w:p>
        </w:tc>
        <w:tc>
          <w:tcPr>
            <w:tcW w:w="1134" w:type="dxa"/>
          </w:tcPr>
          <w:p w14:paraId="3CFDC47D" w14:textId="77777777" w:rsidR="006D4C84" w:rsidRPr="00E65444" w:rsidRDefault="006D4C84" w:rsidP="00785D4D">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E67D709" w14:textId="77777777" w:rsidR="006D4C84" w:rsidRDefault="006D4C84" w:rsidP="00785D4D">
            <w:pPr>
              <w:spacing w:before="60" w:after="60"/>
              <w:rPr>
                <w:rFonts w:ascii="Times New Roman" w:hAnsi="Times New Roman" w:cs="Times New Roman"/>
                <w:sz w:val="20"/>
                <w:szCs w:val="20"/>
              </w:rPr>
            </w:pPr>
            <w:r>
              <w:rPr>
                <w:rFonts w:ascii="Times New Roman" w:hAnsi="Times New Roman" w:cs="Times New Roman"/>
                <w:sz w:val="20"/>
                <w:szCs w:val="20"/>
              </w:rPr>
              <w:t>Uzasadnienie jak w p. 1.</w:t>
            </w:r>
          </w:p>
        </w:tc>
      </w:tr>
      <w:tr w:rsidR="00876A94" w:rsidRPr="00836410" w14:paraId="520D8EE6" w14:textId="77777777" w:rsidTr="00835389">
        <w:tc>
          <w:tcPr>
            <w:tcW w:w="14000" w:type="dxa"/>
            <w:gridSpan w:val="6"/>
          </w:tcPr>
          <w:p w14:paraId="4E41EC28" w14:textId="77777777" w:rsidR="00876A94" w:rsidRPr="000A557E" w:rsidRDefault="00876A94" w:rsidP="00876A94">
            <w:pPr>
              <w:spacing w:before="60" w:after="60"/>
              <w:rPr>
                <w:rFonts w:ascii="Times New Roman" w:hAnsi="Times New Roman" w:cs="Times New Roman"/>
                <w:b/>
                <w:sz w:val="20"/>
                <w:szCs w:val="20"/>
              </w:rPr>
            </w:pPr>
            <w:r>
              <w:rPr>
                <w:rFonts w:ascii="Times New Roman" w:hAnsi="Times New Roman" w:cs="Times New Roman"/>
                <w:b/>
                <w:sz w:val="20"/>
                <w:szCs w:val="20"/>
              </w:rPr>
              <w:t>Uwaga nr 7 – uwzględniona częściowo</w:t>
            </w:r>
          </w:p>
        </w:tc>
      </w:tr>
      <w:tr w:rsidR="00876A94" w:rsidRPr="00836410" w14:paraId="44DE5AD0" w14:textId="77777777" w:rsidTr="0047245D">
        <w:tc>
          <w:tcPr>
            <w:tcW w:w="534" w:type="dxa"/>
          </w:tcPr>
          <w:p w14:paraId="6D2FFB9F" w14:textId="77777777" w:rsidR="00876A94" w:rsidRDefault="00876A94" w:rsidP="000A4893">
            <w:pPr>
              <w:spacing w:before="60" w:after="60"/>
              <w:rPr>
                <w:rFonts w:ascii="Times New Roman" w:hAnsi="Times New Roman" w:cs="Times New Roman"/>
                <w:b/>
                <w:sz w:val="20"/>
                <w:szCs w:val="20"/>
              </w:rPr>
            </w:pPr>
            <w:r>
              <w:rPr>
                <w:rFonts w:ascii="Times New Roman" w:hAnsi="Times New Roman" w:cs="Times New Roman"/>
                <w:b/>
                <w:sz w:val="20"/>
                <w:szCs w:val="20"/>
              </w:rPr>
              <w:t>8</w:t>
            </w:r>
          </w:p>
        </w:tc>
        <w:tc>
          <w:tcPr>
            <w:tcW w:w="992" w:type="dxa"/>
          </w:tcPr>
          <w:p w14:paraId="64D4FC71" w14:textId="77777777" w:rsidR="00876A94"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06.07.22</w:t>
            </w:r>
          </w:p>
        </w:tc>
        <w:tc>
          <w:tcPr>
            <w:tcW w:w="4819" w:type="dxa"/>
          </w:tcPr>
          <w:p w14:paraId="59E57AA7" w14:textId="77777777" w:rsidR="00876A94" w:rsidRPr="00785D4D" w:rsidRDefault="00876A94" w:rsidP="00785D4D">
            <w:pPr>
              <w:spacing w:before="60" w:after="60"/>
              <w:rPr>
                <w:rFonts w:ascii="Times New Roman" w:hAnsi="Times New Roman" w:cs="Times New Roman"/>
                <w:sz w:val="20"/>
                <w:szCs w:val="20"/>
              </w:rPr>
            </w:pPr>
            <w:r w:rsidRPr="00785D4D">
              <w:rPr>
                <w:rFonts w:ascii="Times New Roman" w:hAnsi="Times New Roman" w:cs="Times New Roman"/>
                <w:sz w:val="20"/>
                <w:szCs w:val="20"/>
              </w:rPr>
              <w:t xml:space="preserve">Rezygnacja z przedłużenia ul. Roosevelta przez skwer Jana Pawła II. </w:t>
            </w:r>
          </w:p>
        </w:tc>
        <w:tc>
          <w:tcPr>
            <w:tcW w:w="1134" w:type="dxa"/>
          </w:tcPr>
          <w:p w14:paraId="539F3F52" w14:textId="77777777" w:rsidR="00876A94" w:rsidRPr="00E65444" w:rsidRDefault="00876A94" w:rsidP="00785D4D">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1F4D00C9" w14:textId="77777777" w:rsidR="00876A94" w:rsidRPr="00E65444" w:rsidRDefault="00876A94" w:rsidP="000A4893">
            <w:pPr>
              <w:spacing w:before="60" w:after="60"/>
              <w:rPr>
                <w:rFonts w:ascii="Times New Roman" w:hAnsi="Times New Roman" w:cs="Times New Roman"/>
                <w:sz w:val="20"/>
                <w:szCs w:val="20"/>
              </w:rPr>
            </w:pPr>
          </w:p>
        </w:tc>
        <w:tc>
          <w:tcPr>
            <w:tcW w:w="5387" w:type="dxa"/>
          </w:tcPr>
          <w:p w14:paraId="6823EA3F" w14:textId="77777777" w:rsidR="00876A94" w:rsidRDefault="00876A94" w:rsidP="000A4893">
            <w:pPr>
              <w:spacing w:before="60" w:after="60"/>
              <w:rPr>
                <w:rFonts w:ascii="Times New Roman" w:hAnsi="Times New Roman" w:cs="Times New Roman"/>
                <w:sz w:val="20"/>
                <w:szCs w:val="20"/>
              </w:rPr>
            </w:pPr>
          </w:p>
        </w:tc>
      </w:tr>
      <w:tr w:rsidR="00876A94" w:rsidRPr="00836410" w14:paraId="63F724E8" w14:textId="77777777" w:rsidTr="0047245D">
        <w:tc>
          <w:tcPr>
            <w:tcW w:w="534" w:type="dxa"/>
          </w:tcPr>
          <w:p w14:paraId="214EB4EE" w14:textId="77777777" w:rsidR="00876A94" w:rsidRDefault="00876A94" w:rsidP="000A4893">
            <w:pPr>
              <w:spacing w:before="60" w:after="60"/>
              <w:rPr>
                <w:rFonts w:ascii="Times New Roman" w:hAnsi="Times New Roman" w:cs="Times New Roman"/>
                <w:b/>
                <w:sz w:val="20"/>
                <w:szCs w:val="20"/>
              </w:rPr>
            </w:pPr>
            <w:r>
              <w:rPr>
                <w:rFonts w:ascii="Times New Roman" w:hAnsi="Times New Roman" w:cs="Times New Roman"/>
                <w:b/>
                <w:sz w:val="20"/>
                <w:szCs w:val="20"/>
              </w:rPr>
              <w:t>9/1</w:t>
            </w:r>
          </w:p>
        </w:tc>
        <w:tc>
          <w:tcPr>
            <w:tcW w:w="992" w:type="dxa"/>
          </w:tcPr>
          <w:p w14:paraId="637FE05B" w14:textId="77777777" w:rsidR="00876A94" w:rsidRDefault="00876A94" w:rsidP="00785D4D">
            <w:pPr>
              <w:spacing w:before="60" w:after="60"/>
              <w:rPr>
                <w:rFonts w:ascii="Times New Roman" w:hAnsi="Times New Roman" w:cs="Times New Roman"/>
                <w:sz w:val="20"/>
                <w:szCs w:val="20"/>
              </w:rPr>
            </w:pPr>
            <w:r>
              <w:rPr>
                <w:rFonts w:ascii="Times New Roman" w:hAnsi="Times New Roman" w:cs="Times New Roman"/>
                <w:sz w:val="20"/>
                <w:szCs w:val="20"/>
              </w:rPr>
              <w:t>06.07.22</w:t>
            </w:r>
          </w:p>
        </w:tc>
        <w:tc>
          <w:tcPr>
            <w:tcW w:w="4819" w:type="dxa"/>
          </w:tcPr>
          <w:p w14:paraId="3BCEF15B" w14:textId="77777777" w:rsidR="00876A94"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Zmiana parametrów i wskaźników kształtowania zabudowy na terenie D39U/MW:</w:t>
            </w:r>
          </w:p>
          <w:p w14:paraId="0D0DF1ED" w14:textId="77777777" w:rsidR="00876A94" w:rsidRDefault="00876A94" w:rsidP="00074CED">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wysokości zabudowy z 33,0 m na 23,0 m,</w:t>
            </w:r>
          </w:p>
          <w:p w14:paraId="6B06B79C" w14:textId="77777777" w:rsidR="00876A94" w:rsidRDefault="00876A94" w:rsidP="00074CED">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brzmienia ust. 4 pkt 5) na: „liczba kondygnacji nadziemnych – maksymalnie 6 (w tym poddasze użytkowe), w tym dla części budynku lub budynków lokalizowanych wzdłuż dróg C57KD-GP oraz D80KD-L – maksymalnie 4 (w tym poddasze użytkowe),</w:t>
            </w:r>
          </w:p>
          <w:p w14:paraId="7BBEC372" w14:textId="77777777" w:rsidR="00876A94" w:rsidRDefault="00876A94" w:rsidP="00074CED">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brzmienia ust. 4 pkt.6) na: „część budynku, której liczba kondygnacji nadziemnych przekracza 4, może zajmować do 25% powierzchni działki budowlanej i zostać usytuowana w odległości nie mniejszej niż 14,0 m od linii rozgraniczającej terenu D80KD-L oraz w odległości nie mniejszej niż 30,0 m od odcinka linii rozgraniczającej terenu C57KD-GP prostopadłego do linii rozgraniczającej terenu D80KD-L,</w:t>
            </w:r>
          </w:p>
          <w:p w14:paraId="605CDC48" w14:textId="77777777" w:rsidR="00876A94" w:rsidRDefault="00876A94" w:rsidP="00550300">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brzmienia ust. 4 pkt 9) na: „rodzaje dachów: dopuszcza się dachy dwuspadowe symetryczne lub czterospadowe”,</w:t>
            </w:r>
          </w:p>
          <w:p w14:paraId="657B9756" w14:textId="77777777" w:rsidR="00876A94" w:rsidRDefault="00876A94" w:rsidP="00550300">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brzmienia ust. 4 pkt 12) na: „elewacje – dopuszcza się okładziny elewacyjne z materiałów naturalnych, kamienia, cegły ceramicznej (odcienie ciemnej czerwieni i brązu) oraz tynki mineralne w jasnych, pastelowych kolorach”,</w:t>
            </w:r>
          </w:p>
          <w:p w14:paraId="5169AEA2" w14:textId="77777777" w:rsidR="00876A94" w:rsidRPr="00785D4D" w:rsidRDefault="00876A94" w:rsidP="00550300">
            <w:pPr>
              <w:pStyle w:val="Akapitzlist"/>
              <w:numPr>
                <w:ilvl w:val="0"/>
                <w:numId w:val="3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 ust. 4 pkt 16) zwiększenie powierzchni biologicz</w:t>
            </w:r>
            <w:r>
              <w:rPr>
                <w:rFonts w:ascii="Times New Roman" w:hAnsi="Times New Roman" w:cs="Times New Roman"/>
                <w:sz w:val="20"/>
                <w:szCs w:val="20"/>
              </w:rPr>
              <w:lastRenderedPageBreak/>
              <w:t>nie czynnej z 10% do 20%.</w:t>
            </w:r>
          </w:p>
        </w:tc>
        <w:tc>
          <w:tcPr>
            <w:tcW w:w="1134" w:type="dxa"/>
          </w:tcPr>
          <w:p w14:paraId="5E5D685F" w14:textId="77777777" w:rsidR="00876A94" w:rsidRPr="00836410" w:rsidRDefault="00876A94" w:rsidP="000A4893">
            <w:pPr>
              <w:spacing w:before="60" w:after="60"/>
              <w:rPr>
                <w:rFonts w:ascii="Times New Roman" w:hAnsi="Times New Roman" w:cs="Times New Roman"/>
                <w:sz w:val="20"/>
                <w:szCs w:val="20"/>
              </w:rPr>
            </w:pPr>
          </w:p>
        </w:tc>
        <w:tc>
          <w:tcPr>
            <w:tcW w:w="1134" w:type="dxa"/>
          </w:tcPr>
          <w:p w14:paraId="4079F774" w14:textId="77777777" w:rsidR="00876A94" w:rsidRPr="00E65444" w:rsidRDefault="00876A94" w:rsidP="007040E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216E90C" w14:textId="77777777" w:rsidR="00876A94"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Uzasadnienie jak w p. 1.</w:t>
            </w:r>
          </w:p>
        </w:tc>
      </w:tr>
      <w:tr w:rsidR="00876A94" w:rsidRPr="00836410" w14:paraId="753BE19D" w14:textId="77777777" w:rsidTr="0047245D">
        <w:tc>
          <w:tcPr>
            <w:tcW w:w="534" w:type="dxa"/>
          </w:tcPr>
          <w:p w14:paraId="1B4FD74A" w14:textId="77777777" w:rsidR="00876A94" w:rsidRDefault="00876A94" w:rsidP="000A4893">
            <w:pPr>
              <w:spacing w:before="60" w:after="60"/>
              <w:rPr>
                <w:rFonts w:ascii="Times New Roman" w:hAnsi="Times New Roman" w:cs="Times New Roman"/>
                <w:b/>
                <w:sz w:val="20"/>
                <w:szCs w:val="20"/>
              </w:rPr>
            </w:pPr>
            <w:r>
              <w:rPr>
                <w:rFonts w:ascii="Times New Roman" w:hAnsi="Times New Roman" w:cs="Times New Roman"/>
                <w:b/>
                <w:sz w:val="20"/>
                <w:szCs w:val="20"/>
              </w:rPr>
              <w:t>9/2</w:t>
            </w:r>
          </w:p>
        </w:tc>
        <w:tc>
          <w:tcPr>
            <w:tcW w:w="992" w:type="dxa"/>
          </w:tcPr>
          <w:p w14:paraId="6102E0C9" w14:textId="77777777" w:rsidR="00876A94"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67673FC" w14:textId="77777777" w:rsidR="00876A94"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Uwaga dotycząca terenów A112UKS, A113UKS, A182KD-X i A135</w:t>
            </w:r>
            <w:r w:rsidRPr="00C65ADA">
              <w:rPr>
                <w:rFonts w:ascii="Times New Roman" w:hAnsi="Times New Roman" w:cs="Times New Roman"/>
                <w:sz w:val="20"/>
                <w:szCs w:val="20"/>
              </w:rPr>
              <w:t>KD</w:t>
            </w:r>
            <w:r>
              <w:rPr>
                <w:rFonts w:ascii="Times New Roman" w:hAnsi="Times New Roman" w:cs="Times New Roman"/>
                <w:sz w:val="20"/>
                <w:szCs w:val="20"/>
              </w:rPr>
              <w:t>-L:</w:t>
            </w:r>
          </w:p>
          <w:p w14:paraId="494C52C7" w14:textId="77777777" w:rsidR="00876A94" w:rsidRDefault="00876A94" w:rsidP="00C65ADA">
            <w:pPr>
              <w:pStyle w:val="Akapitzlist"/>
              <w:numPr>
                <w:ilvl w:val="0"/>
                <w:numId w:val="3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utrzymanie przebiegu ul. Roosevelta w jej obecnym śladzie,</w:t>
            </w:r>
          </w:p>
          <w:p w14:paraId="10107A08" w14:textId="77777777" w:rsidR="00876A94" w:rsidRDefault="00876A94" w:rsidP="00C65ADA">
            <w:pPr>
              <w:pStyle w:val="Akapitzlist"/>
              <w:numPr>
                <w:ilvl w:val="0"/>
                <w:numId w:val="3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wykreślenie § 90 i § 91 z projektu planu,</w:t>
            </w:r>
          </w:p>
          <w:p w14:paraId="6326414C" w14:textId="77777777" w:rsidR="00876A94" w:rsidRDefault="00876A94" w:rsidP="00EE4033">
            <w:pPr>
              <w:pStyle w:val="Akapitzlist"/>
              <w:numPr>
                <w:ilvl w:val="0"/>
                <w:numId w:val="3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przeznaczenia terenów oznaczonych A112UKS oraz A113UKS na „tereny zieleni urządzonej” i włączenie ich do § 88.</w:t>
            </w:r>
          </w:p>
        </w:tc>
        <w:tc>
          <w:tcPr>
            <w:tcW w:w="1134" w:type="dxa"/>
          </w:tcPr>
          <w:p w14:paraId="4DA3E9E2" w14:textId="77777777" w:rsidR="00876A94" w:rsidRPr="00E65444" w:rsidRDefault="00876A94" w:rsidP="007040E1">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245064CF" w14:textId="77777777" w:rsidR="00876A94" w:rsidRPr="00E65444" w:rsidRDefault="00876A94" w:rsidP="000A4893">
            <w:pPr>
              <w:spacing w:before="60" w:after="60"/>
              <w:rPr>
                <w:rFonts w:ascii="Times New Roman" w:hAnsi="Times New Roman" w:cs="Times New Roman"/>
                <w:sz w:val="20"/>
                <w:szCs w:val="20"/>
              </w:rPr>
            </w:pPr>
          </w:p>
        </w:tc>
        <w:tc>
          <w:tcPr>
            <w:tcW w:w="5387" w:type="dxa"/>
          </w:tcPr>
          <w:p w14:paraId="3B382DA5" w14:textId="77777777" w:rsidR="00876A94" w:rsidRDefault="00876A94" w:rsidP="00C65ADA">
            <w:pPr>
              <w:spacing w:before="60" w:after="60"/>
              <w:rPr>
                <w:rFonts w:ascii="Times New Roman" w:hAnsi="Times New Roman" w:cs="Times New Roman"/>
                <w:sz w:val="20"/>
                <w:szCs w:val="20"/>
              </w:rPr>
            </w:pPr>
            <w:r>
              <w:rPr>
                <w:rFonts w:ascii="Times New Roman" w:hAnsi="Times New Roman" w:cs="Times New Roman"/>
                <w:sz w:val="20"/>
                <w:szCs w:val="20"/>
              </w:rPr>
              <w:t>Uwaga uwzględniona w p. 1) oraz w części p. 2) i 3) dotyczącej włączenia terenu oznaczonego symbolem A113UKS do terenu zieleni urządzonej. Natomiast teren A112UKS – Plac Kajki jest jednym z najistotniejszych elementów zespołu urbanistycznego historycznego śródmieścia Mrągowa, znajdującym się w strefie ochrony konserwatorskiej – założenie urbanistyczne starego miasta w Mrągowie, wpisanej do rejestru zabytków. Teren ten nigdy nie pełnił funkcji terenu zieleni i taka funkcja ze względu na sposób jego ukształtowania i użytkowania w przeszłości nie może zostać mu przypisana.</w:t>
            </w:r>
          </w:p>
        </w:tc>
      </w:tr>
      <w:tr w:rsidR="00876A94" w:rsidRPr="00836410" w14:paraId="01ED7C46" w14:textId="77777777" w:rsidTr="00835389">
        <w:tc>
          <w:tcPr>
            <w:tcW w:w="14000" w:type="dxa"/>
            <w:gridSpan w:val="6"/>
          </w:tcPr>
          <w:p w14:paraId="154B399A" w14:textId="77777777" w:rsidR="00876A94" w:rsidRPr="000A557E" w:rsidRDefault="00876A94" w:rsidP="00876A94">
            <w:pPr>
              <w:spacing w:before="60" w:after="60"/>
              <w:rPr>
                <w:rFonts w:ascii="Times New Roman" w:hAnsi="Times New Roman" w:cs="Times New Roman"/>
                <w:b/>
                <w:sz w:val="20"/>
                <w:szCs w:val="20"/>
              </w:rPr>
            </w:pPr>
            <w:r>
              <w:rPr>
                <w:rFonts w:ascii="Times New Roman" w:hAnsi="Times New Roman" w:cs="Times New Roman"/>
                <w:b/>
                <w:sz w:val="20"/>
                <w:szCs w:val="20"/>
              </w:rPr>
              <w:t>Uwaga nr 9 – uwzględniona częściowo</w:t>
            </w:r>
          </w:p>
        </w:tc>
      </w:tr>
      <w:tr w:rsidR="00876A94" w:rsidRPr="00836410" w14:paraId="2A93A2B4" w14:textId="77777777" w:rsidTr="0047245D">
        <w:tc>
          <w:tcPr>
            <w:tcW w:w="534" w:type="dxa"/>
          </w:tcPr>
          <w:p w14:paraId="0EC54D2B" w14:textId="77777777" w:rsidR="00876A94" w:rsidRPr="002F5BDE" w:rsidRDefault="00876A94" w:rsidP="000A4893">
            <w:pPr>
              <w:spacing w:before="60" w:after="60"/>
              <w:rPr>
                <w:rFonts w:ascii="Times New Roman" w:hAnsi="Times New Roman" w:cs="Times New Roman"/>
                <w:b/>
                <w:sz w:val="20"/>
                <w:szCs w:val="20"/>
              </w:rPr>
            </w:pPr>
            <w:r>
              <w:rPr>
                <w:rFonts w:ascii="Times New Roman" w:hAnsi="Times New Roman" w:cs="Times New Roman"/>
                <w:b/>
                <w:sz w:val="20"/>
                <w:szCs w:val="20"/>
              </w:rPr>
              <w:t>10</w:t>
            </w:r>
          </w:p>
        </w:tc>
        <w:tc>
          <w:tcPr>
            <w:tcW w:w="992" w:type="dxa"/>
          </w:tcPr>
          <w:p w14:paraId="422E25E4" w14:textId="77777777" w:rsidR="00876A94"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18.07.22</w:t>
            </w:r>
          </w:p>
        </w:tc>
        <w:tc>
          <w:tcPr>
            <w:tcW w:w="4819" w:type="dxa"/>
          </w:tcPr>
          <w:p w14:paraId="7F70804E" w14:textId="77777777" w:rsidR="00876A94" w:rsidRPr="007040E1" w:rsidRDefault="00876A94" w:rsidP="007040E1">
            <w:pPr>
              <w:spacing w:before="60" w:after="60"/>
              <w:rPr>
                <w:rFonts w:ascii="Times New Roman" w:hAnsi="Times New Roman" w:cs="Times New Roman"/>
                <w:sz w:val="20"/>
                <w:szCs w:val="20"/>
              </w:rPr>
            </w:pPr>
            <w:r w:rsidRPr="007040E1">
              <w:rPr>
                <w:rFonts w:ascii="Times New Roman" w:hAnsi="Times New Roman" w:cs="Times New Roman"/>
                <w:sz w:val="20"/>
                <w:szCs w:val="20"/>
              </w:rPr>
              <w:t>Protest mieszkańców dotyczący przebudowy drogi łączącej ul. Roosevelta z ul. Ratuszową i Placem Jana Pawła II.</w:t>
            </w:r>
          </w:p>
        </w:tc>
        <w:tc>
          <w:tcPr>
            <w:tcW w:w="1134" w:type="dxa"/>
          </w:tcPr>
          <w:p w14:paraId="19F7206E" w14:textId="77777777" w:rsidR="00876A94" w:rsidRPr="00E65444" w:rsidRDefault="00876A94" w:rsidP="007040E1">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38A3EB9C" w14:textId="77777777" w:rsidR="00876A94" w:rsidRPr="00E65444" w:rsidRDefault="00876A94" w:rsidP="000A4893">
            <w:pPr>
              <w:spacing w:before="60" w:after="60"/>
              <w:rPr>
                <w:rFonts w:ascii="Times New Roman" w:hAnsi="Times New Roman" w:cs="Times New Roman"/>
                <w:sz w:val="20"/>
                <w:szCs w:val="20"/>
              </w:rPr>
            </w:pPr>
          </w:p>
        </w:tc>
        <w:tc>
          <w:tcPr>
            <w:tcW w:w="5387" w:type="dxa"/>
          </w:tcPr>
          <w:p w14:paraId="03929CBD" w14:textId="77777777" w:rsidR="00876A94" w:rsidRPr="000F17BF" w:rsidRDefault="00876A94" w:rsidP="000A4893">
            <w:pPr>
              <w:spacing w:before="60" w:after="60"/>
              <w:rPr>
                <w:rFonts w:ascii="Times New Roman" w:hAnsi="Times New Roman" w:cs="Times New Roman"/>
                <w:sz w:val="20"/>
                <w:szCs w:val="20"/>
              </w:rPr>
            </w:pPr>
          </w:p>
        </w:tc>
      </w:tr>
      <w:tr w:rsidR="00876A94" w:rsidRPr="00836410" w14:paraId="388A487D" w14:textId="77777777" w:rsidTr="0047245D">
        <w:tc>
          <w:tcPr>
            <w:tcW w:w="534" w:type="dxa"/>
          </w:tcPr>
          <w:p w14:paraId="7CD59506" w14:textId="77777777" w:rsidR="00876A94" w:rsidRDefault="00876A94" w:rsidP="000A4893">
            <w:pPr>
              <w:spacing w:before="60" w:after="60"/>
              <w:rPr>
                <w:rFonts w:ascii="Times New Roman" w:hAnsi="Times New Roman" w:cs="Times New Roman"/>
                <w:b/>
                <w:sz w:val="20"/>
                <w:szCs w:val="20"/>
              </w:rPr>
            </w:pPr>
            <w:r>
              <w:rPr>
                <w:rFonts w:ascii="Times New Roman" w:hAnsi="Times New Roman" w:cs="Times New Roman"/>
                <w:b/>
                <w:sz w:val="20"/>
                <w:szCs w:val="20"/>
              </w:rPr>
              <w:t>11/1</w:t>
            </w:r>
          </w:p>
        </w:tc>
        <w:tc>
          <w:tcPr>
            <w:tcW w:w="992" w:type="dxa"/>
          </w:tcPr>
          <w:p w14:paraId="28C30BE1" w14:textId="77777777" w:rsidR="00876A94"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19.07.22</w:t>
            </w:r>
          </w:p>
        </w:tc>
        <w:tc>
          <w:tcPr>
            <w:tcW w:w="4819" w:type="dxa"/>
          </w:tcPr>
          <w:p w14:paraId="5DAB8496" w14:textId="77777777" w:rsidR="00876A94" w:rsidRPr="007040E1"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Wniosek o wprowadzenie definicji intensywności zabudowy.</w:t>
            </w:r>
          </w:p>
        </w:tc>
        <w:tc>
          <w:tcPr>
            <w:tcW w:w="1134" w:type="dxa"/>
          </w:tcPr>
          <w:p w14:paraId="180A6422"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61B02692" w14:textId="77777777" w:rsidR="00876A94" w:rsidRPr="00E65444" w:rsidRDefault="00876A94" w:rsidP="00886F6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DC48E0C" w14:textId="77777777" w:rsidR="00876A94" w:rsidRPr="000F17BF"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Definicja intensywności zabudowy ujęta jest w ustawie o planowaniu i zagospodarowaniu przestrzennym. Według zasad techniki prawodawczej niedopuszczalne jest umieszczanie w akcie prawnym powtórzeń ustaleń przepisów odrębnych lub modyfikacji tych przepisów.</w:t>
            </w:r>
          </w:p>
        </w:tc>
      </w:tr>
      <w:tr w:rsidR="00876A94" w:rsidRPr="00836410" w14:paraId="0065A20F" w14:textId="77777777" w:rsidTr="0047245D">
        <w:tc>
          <w:tcPr>
            <w:tcW w:w="534" w:type="dxa"/>
          </w:tcPr>
          <w:p w14:paraId="2C0BACFE"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11/2</w:t>
            </w:r>
          </w:p>
        </w:tc>
        <w:tc>
          <w:tcPr>
            <w:tcW w:w="992" w:type="dxa"/>
          </w:tcPr>
          <w:p w14:paraId="56F84DFC"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ED4A1DA" w14:textId="77777777" w:rsidR="00876A94" w:rsidRPr="007040E1"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Zmiana U/MW na MW,U. Dopuszczenie obu funkcji jako funkcje równorzędne.</w:t>
            </w:r>
          </w:p>
        </w:tc>
        <w:tc>
          <w:tcPr>
            <w:tcW w:w="1134" w:type="dxa"/>
          </w:tcPr>
          <w:p w14:paraId="0E51F1DA"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78B800DF" w14:textId="77777777" w:rsidR="00876A94" w:rsidRPr="00E65444" w:rsidRDefault="00876A94" w:rsidP="00886F6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606728F" w14:textId="77777777" w:rsidR="00876A94" w:rsidRPr="000F17BF" w:rsidRDefault="00876A94" w:rsidP="00FD6645">
            <w:pPr>
              <w:spacing w:before="60" w:after="60"/>
              <w:rPr>
                <w:rFonts w:ascii="Times New Roman" w:hAnsi="Times New Roman" w:cs="Times New Roman"/>
                <w:sz w:val="20"/>
                <w:szCs w:val="20"/>
              </w:rPr>
            </w:pPr>
            <w:r>
              <w:rPr>
                <w:rFonts w:ascii="Times New Roman" w:hAnsi="Times New Roman" w:cs="Times New Roman"/>
                <w:sz w:val="20"/>
                <w:szCs w:val="20"/>
              </w:rPr>
              <w:t>Usytuowanie terenu przy skrzyżowaniu głównych ulic oraz ustalone parametry i wskaźniki (w tym wskaźnik powierzchni biologicznie czynnej) mają na uwadze realizację głównie funkcji usługowej, przynajmniej w niższych kondygnacjach budynk</w:t>
            </w:r>
            <w:r w:rsidR="00FD6645">
              <w:rPr>
                <w:rFonts w:ascii="Times New Roman" w:hAnsi="Times New Roman" w:cs="Times New Roman"/>
                <w:sz w:val="20"/>
                <w:szCs w:val="20"/>
              </w:rPr>
              <w:t>ów</w:t>
            </w:r>
            <w:r>
              <w:rPr>
                <w:rFonts w:ascii="Times New Roman" w:hAnsi="Times New Roman" w:cs="Times New Roman"/>
                <w:sz w:val="20"/>
                <w:szCs w:val="20"/>
              </w:rPr>
              <w:t>.</w:t>
            </w:r>
          </w:p>
        </w:tc>
      </w:tr>
      <w:tr w:rsidR="00876A94" w:rsidRPr="00836410" w14:paraId="68EAC5F8" w14:textId="77777777" w:rsidTr="0047245D">
        <w:tc>
          <w:tcPr>
            <w:tcW w:w="534" w:type="dxa"/>
          </w:tcPr>
          <w:p w14:paraId="5606BF36"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11/3</w:t>
            </w:r>
          </w:p>
        </w:tc>
        <w:tc>
          <w:tcPr>
            <w:tcW w:w="992" w:type="dxa"/>
          </w:tcPr>
          <w:p w14:paraId="5BE26970"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17F3C85A" w14:textId="77777777" w:rsidR="00876A94" w:rsidRPr="007040E1"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Doprecyzowanie w § 7 p. 7 zapisu dotyczącego maksymalnego wyniesienia posadzki parteru budynku mieszkalnego ponad poziom terenu. Zapis nie dotyczy zabudowy mieszkaniowo-usługowej, gdzie usługi lokalizowane są w parterach.</w:t>
            </w:r>
          </w:p>
        </w:tc>
        <w:tc>
          <w:tcPr>
            <w:tcW w:w="1134" w:type="dxa"/>
          </w:tcPr>
          <w:p w14:paraId="7E59F64A"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5C4A6DAA" w14:textId="77777777" w:rsidR="00876A94" w:rsidRPr="00E65444" w:rsidRDefault="00876A94" w:rsidP="00886F6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E5E0B78" w14:textId="77777777" w:rsidR="00876A94" w:rsidRPr="000F17BF"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Lokale usługowe muszą być dostępne dla klientów, w tym osób niepełnosprawnych, co powoduje konieczność sytuowania posadzki na ograniczonej wysokości.</w:t>
            </w:r>
          </w:p>
        </w:tc>
      </w:tr>
      <w:tr w:rsidR="00876A94" w:rsidRPr="00836410" w14:paraId="54735D4C" w14:textId="77777777" w:rsidTr="0047245D">
        <w:tc>
          <w:tcPr>
            <w:tcW w:w="534" w:type="dxa"/>
          </w:tcPr>
          <w:p w14:paraId="11B9B0F6"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11/4</w:t>
            </w:r>
          </w:p>
        </w:tc>
        <w:tc>
          <w:tcPr>
            <w:tcW w:w="992" w:type="dxa"/>
          </w:tcPr>
          <w:p w14:paraId="1BC67621"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7AEA2A3" w14:textId="77777777" w:rsidR="00876A94" w:rsidRPr="007040E1"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Doprecyzowanie w § 7 p. 10 zapisu dotyczącego zakazu lokalizowania obiektów handlowych o powierzchni sprzedaży powyżej 2000 m² poprzez umieszczenie definicji obiektu handlowego.</w:t>
            </w:r>
          </w:p>
        </w:tc>
        <w:tc>
          <w:tcPr>
            <w:tcW w:w="1134" w:type="dxa"/>
          </w:tcPr>
          <w:p w14:paraId="71A2081A"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701DB2D2" w14:textId="77777777" w:rsidR="00876A94" w:rsidRPr="00E65444" w:rsidRDefault="00876A94" w:rsidP="00886F6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E62195A" w14:textId="77777777" w:rsidR="00876A94" w:rsidRPr="000F17BF"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Określenie obiektu handlowego oraz jego poszczególnych części znajduje się w definicji „powierzchni sprzedaży” w przepisach odrębnych.</w:t>
            </w:r>
          </w:p>
        </w:tc>
      </w:tr>
      <w:tr w:rsidR="00876A94" w:rsidRPr="00836410" w14:paraId="6C0D8FBC" w14:textId="77777777" w:rsidTr="0047245D">
        <w:tc>
          <w:tcPr>
            <w:tcW w:w="534" w:type="dxa"/>
          </w:tcPr>
          <w:p w14:paraId="68CF1103"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11/5</w:t>
            </w:r>
          </w:p>
        </w:tc>
        <w:tc>
          <w:tcPr>
            <w:tcW w:w="992" w:type="dxa"/>
          </w:tcPr>
          <w:p w14:paraId="6ACC8936"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3B8D6C0" w14:textId="77777777" w:rsidR="00876A94" w:rsidRPr="007040E1" w:rsidRDefault="00876A94" w:rsidP="00E551EE">
            <w:pPr>
              <w:spacing w:before="60" w:after="60"/>
              <w:rPr>
                <w:rFonts w:ascii="Times New Roman" w:hAnsi="Times New Roman" w:cs="Times New Roman"/>
                <w:sz w:val="20"/>
                <w:szCs w:val="20"/>
              </w:rPr>
            </w:pPr>
            <w:r>
              <w:rPr>
                <w:rFonts w:ascii="Times New Roman" w:hAnsi="Times New Roman" w:cs="Times New Roman"/>
                <w:sz w:val="20"/>
                <w:szCs w:val="20"/>
              </w:rPr>
              <w:t>Zmiana U/MW na MW,U. Dopuszczenie obu funkcji jako funkcje równorzędne.</w:t>
            </w:r>
          </w:p>
        </w:tc>
        <w:tc>
          <w:tcPr>
            <w:tcW w:w="1134" w:type="dxa"/>
          </w:tcPr>
          <w:p w14:paraId="25136097"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736D365A" w14:textId="77777777" w:rsidR="00876A94" w:rsidRPr="00E65444" w:rsidRDefault="00876A94" w:rsidP="000A4893">
            <w:pPr>
              <w:spacing w:before="60" w:after="60"/>
              <w:rPr>
                <w:rFonts w:ascii="Times New Roman" w:hAnsi="Times New Roman" w:cs="Times New Roman"/>
                <w:sz w:val="20"/>
                <w:szCs w:val="20"/>
              </w:rPr>
            </w:pPr>
          </w:p>
        </w:tc>
        <w:tc>
          <w:tcPr>
            <w:tcW w:w="5387" w:type="dxa"/>
          </w:tcPr>
          <w:p w14:paraId="3FCB0F0F" w14:textId="77777777" w:rsidR="00876A94" w:rsidRPr="000F17BF"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Uwaga o treści jak w p. 11/2.</w:t>
            </w:r>
          </w:p>
        </w:tc>
      </w:tr>
      <w:tr w:rsidR="00876A94" w:rsidRPr="00836410" w14:paraId="61289803" w14:textId="77777777" w:rsidTr="0047245D">
        <w:tc>
          <w:tcPr>
            <w:tcW w:w="534" w:type="dxa"/>
          </w:tcPr>
          <w:p w14:paraId="5F4FFE9B"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11/6</w:t>
            </w:r>
          </w:p>
        </w:tc>
        <w:tc>
          <w:tcPr>
            <w:tcW w:w="992" w:type="dxa"/>
          </w:tcPr>
          <w:p w14:paraId="1AE75BF3"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8BF3260" w14:textId="77777777" w:rsidR="00876A94" w:rsidRPr="007040E1"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Zmiana zapisu „dopuszcza się indywidualne kształtowanie udziału funkcji mieszkaniowej” na „dopuszcza się dowolny udział procentowy powierzchni użytkowej mieszkaniowej w budynku”.</w:t>
            </w:r>
          </w:p>
        </w:tc>
        <w:tc>
          <w:tcPr>
            <w:tcW w:w="1134" w:type="dxa"/>
          </w:tcPr>
          <w:p w14:paraId="19FC5017"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7F993335" w14:textId="77777777" w:rsidR="00876A94" w:rsidRPr="00E65444" w:rsidRDefault="00876A94" w:rsidP="00E551EE">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34E6294" w14:textId="77777777" w:rsidR="00876A94" w:rsidRPr="000F17BF" w:rsidRDefault="00876A94" w:rsidP="000A4893">
            <w:pPr>
              <w:spacing w:before="60" w:after="60"/>
              <w:rPr>
                <w:rFonts w:ascii="Times New Roman" w:hAnsi="Times New Roman" w:cs="Times New Roman"/>
                <w:sz w:val="20"/>
                <w:szCs w:val="20"/>
              </w:rPr>
            </w:pPr>
            <w:r>
              <w:rPr>
                <w:rFonts w:ascii="Times New Roman" w:hAnsi="Times New Roman" w:cs="Times New Roman"/>
                <w:sz w:val="20"/>
                <w:szCs w:val="20"/>
              </w:rPr>
              <w:t>Dopuszczenie dowolności lub zamieszczanie zapisu o „braku ustalenia” jest niezgodne z celem planu miejscowego oraz przyjętą konstrukcją jego ustaleń.</w:t>
            </w:r>
          </w:p>
        </w:tc>
      </w:tr>
      <w:tr w:rsidR="00876A94" w:rsidRPr="00836410" w14:paraId="5A20647A" w14:textId="77777777" w:rsidTr="0047245D">
        <w:tc>
          <w:tcPr>
            <w:tcW w:w="534" w:type="dxa"/>
          </w:tcPr>
          <w:p w14:paraId="147AEC92"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11/7</w:t>
            </w:r>
          </w:p>
        </w:tc>
        <w:tc>
          <w:tcPr>
            <w:tcW w:w="992" w:type="dxa"/>
          </w:tcPr>
          <w:p w14:paraId="4AD261BF"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3FCCBE2" w14:textId="77777777" w:rsidR="00876A94" w:rsidRDefault="00876A94" w:rsidP="007040E1">
            <w:pPr>
              <w:spacing w:before="60" w:after="60"/>
              <w:rPr>
                <w:rFonts w:ascii="Times New Roman" w:hAnsi="Times New Roman" w:cs="Times New Roman"/>
                <w:sz w:val="20"/>
                <w:szCs w:val="20"/>
              </w:rPr>
            </w:pPr>
            <w:r>
              <w:rPr>
                <w:rFonts w:ascii="Times New Roman" w:hAnsi="Times New Roman" w:cs="Times New Roman"/>
                <w:sz w:val="20"/>
                <w:szCs w:val="20"/>
              </w:rPr>
              <w:t>Zmiany w § 231 pkt 4:</w:t>
            </w:r>
          </w:p>
          <w:p w14:paraId="14265B5F" w14:textId="77777777" w:rsidR="00876A94" w:rsidRDefault="00876A94" w:rsidP="002809C2">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d</w:t>
            </w:r>
            <w:r w:rsidRPr="009D5BC9">
              <w:rPr>
                <w:rFonts w:ascii="Times New Roman" w:hAnsi="Times New Roman" w:cs="Times New Roman"/>
                <w:sz w:val="20"/>
                <w:szCs w:val="20"/>
              </w:rPr>
              <w:t>oprecyzowanie zapisów: „powierzchnia zabudowy, intensywność zabudowy, powierzchnia biologicznie czynna”</w:t>
            </w:r>
            <w:r>
              <w:rPr>
                <w:rFonts w:ascii="Times New Roman" w:hAnsi="Times New Roman" w:cs="Times New Roman"/>
                <w:sz w:val="20"/>
                <w:szCs w:val="20"/>
              </w:rPr>
              <w:t>,</w:t>
            </w:r>
          </w:p>
          <w:p w14:paraId="1E8BFCD1" w14:textId="77777777" w:rsidR="00876A94" w:rsidRDefault="00876A94" w:rsidP="002809C2">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zapisu „część budynku, której liczba kondygnacji nadziemnych przekracza 6 może zajmować…” na „powierzchnia zabudowy części budynku…”,</w:t>
            </w:r>
          </w:p>
          <w:p w14:paraId="7B6EA554" w14:textId="77777777" w:rsidR="00876A94" w:rsidRDefault="00876A94" w:rsidP="002809C2">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zapisu „mieszkania realizować na kondygnacjach powyżej parteru budynku” na: ”mieszkania od strony ulic realizować na kondygnacjach powyżej parteru budynku”,</w:t>
            </w:r>
          </w:p>
          <w:p w14:paraId="5EC98BB0" w14:textId="77777777" w:rsidR="00876A94" w:rsidRDefault="00876A94" w:rsidP="00AC633D">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zapisu: „rodzaje dachów: płaskie; dla budynków do 5 kondygnacji dopuszcza się dachy dwuspadowe symetryczne lub czterospadowe” na: „dachy płaskie oraz spadziste; dla budynków do 5 kondygnacji…”,</w:t>
            </w:r>
          </w:p>
          <w:p w14:paraId="7500C8A9" w14:textId="77777777" w:rsidR="00876A94" w:rsidRDefault="00876A94" w:rsidP="00AC633D">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zapisu: „kąt nachylenia połaci dachów stromych 25 – 40 stopni na: „kąt nachylenia połaci dachów stromych 25 – 45 stopni”,</w:t>
            </w:r>
          </w:p>
          <w:p w14:paraId="3A1EE08C" w14:textId="77777777" w:rsidR="00876A94" w:rsidRDefault="00876A94" w:rsidP="00AC633D">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likwidacja zapisu „budynki o dachach stromych lokalizowane wzdłuż drogi C57KD-GP sytuować kalenicą główną równolegle do linii rozgraniczającej tej drogi”,</w:t>
            </w:r>
          </w:p>
          <w:p w14:paraId="4D993D17" w14:textId="77777777" w:rsidR="00876A94" w:rsidRPr="009D5BC9" w:rsidRDefault="00876A94" w:rsidP="00AC633D">
            <w:pPr>
              <w:pStyle w:val="Akapitzlist"/>
              <w:numPr>
                <w:ilvl w:val="0"/>
                <w:numId w:val="3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rozważenie dopuszczenia budowy budynku przy granicy z działką jako kontynuacja zabudowy terenu D04MW/U.</w:t>
            </w:r>
          </w:p>
        </w:tc>
        <w:tc>
          <w:tcPr>
            <w:tcW w:w="1134" w:type="dxa"/>
          </w:tcPr>
          <w:p w14:paraId="0AC97A38" w14:textId="77777777" w:rsidR="00876A94" w:rsidRPr="00E65444" w:rsidRDefault="00876A94" w:rsidP="00E551EE">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6E62682B" w14:textId="77777777" w:rsidR="00876A94" w:rsidRPr="00E65444" w:rsidRDefault="00876A94" w:rsidP="00E551EE">
            <w:pPr>
              <w:spacing w:before="60" w:after="60"/>
              <w:rPr>
                <w:rFonts w:ascii="Times New Roman" w:hAnsi="Times New Roman" w:cs="Times New Roman"/>
                <w:sz w:val="20"/>
                <w:szCs w:val="20"/>
              </w:rPr>
            </w:pPr>
          </w:p>
        </w:tc>
        <w:tc>
          <w:tcPr>
            <w:tcW w:w="5387" w:type="dxa"/>
          </w:tcPr>
          <w:p w14:paraId="504331CE" w14:textId="77777777" w:rsidR="00876A94" w:rsidRDefault="00876A94" w:rsidP="009D5BC9">
            <w:pPr>
              <w:spacing w:before="60" w:after="60"/>
              <w:rPr>
                <w:rFonts w:ascii="Times New Roman" w:hAnsi="Times New Roman" w:cs="Times New Roman"/>
                <w:sz w:val="20"/>
                <w:szCs w:val="20"/>
              </w:rPr>
            </w:pPr>
            <w:r>
              <w:rPr>
                <w:rFonts w:ascii="Times New Roman" w:hAnsi="Times New Roman" w:cs="Times New Roman"/>
                <w:sz w:val="20"/>
                <w:szCs w:val="20"/>
              </w:rPr>
              <w:t>Uwaga uwzględniona w p. 2, 4, 5 i 7.</w:t>
            </w:r>
          </w:p>
          <w:p w14:paraId="3CDA932A" w14:textId="77777777" w:rsidR="00876A94" w:rsidRDefault="00876A94" w:rsidP="009D5BC9">
            <w:pPr>
              <w:spacing w:before="60" w:after="60"/>
              <w:rPr>
                <w:rFonts w:ascii="Times New Roman" w:hAnsi="Times New Roman" w:cs="Times New Roman"/>
                <w:sz w:val="20"/>
                <w:szCs w:val="20"/>
              </w:rPr>
            </w:pPr>
            <w:r>
              <w:rPr>
                <w:rFonts w:ascii="Times New Roman" w:hAnsi="Times New Roman" w:cs="Times New Roman"/>
                <w:sz w:val="20"/>
                <w:szCs w:val="20"/>
              </w:rPr>
              <w:t>Ad 1. Definicja powierzchni zabudowy rozumiana jest według jej określenia w stosowanych normach, definicja intensywności zabudowy znajduje się w ustawie o planowaniu i zagospodarowaniu przestrzennym a powierzchnia biologicznie czynna została zdefiniowana w § 4 p. 8) uchwały.</w:t>
            </w:r>
          </w:p>
          <w:p w14:paraId="284C783E" w14:textId="77777777" w:rsidR="00876A94" w:rsidRDefault="00876A94" w:rsidP="009D5BC9">
            <w:pPr>
              <w:spacing w:before="60" w:after="60"/>
              <w:rPr>
                <w:rFonts w:ascii="Times New Roman" w:hAnsi="Times New Roman" w:cs="Times New Roman"/>
                <w:sz w:val="20"/>
                <w:szCs w:val="20"/>
              </w:rPr>
            </w:pPr>
            <w:r>
              <w:rPr>
                <w:rFonts w:ascii="Times New Roman" w:hAnsi="Times New Roman" w:cs="Times New Roman"/>
                <w:sz w:val="20"/>
                <w:szCs w:val="20"/>
              </w:rPr>
              <w:t>Ad 3. Sytuowanie mieszkań w parterze będzie utrudnione ze względu na powierzchnie niezbędne do obsługi funkcji usługowej.</w:t>
            </w:r>
          </w:p>
          <w:p w14:paraId="18ADAF07" w14:textId="77777777" w:rsidR="00876A94" w:rsidRPr="000F17BF" w:rsidRDefault="00876A94" w:rsidP="00D441D8">
            <w:pPr>
              <w:spacing w:before="60" w:after="60"/>
              <w:rPr>
                <w:rFonts w:ascii="Times New Roman" w:hAnsi="Times New Roman" w:cs="Times New Roman"/>
                <w:sz w:val="20"/>
                <w:szCs w:val="20"/>
              </w:rPr>
            </w:pPr>
            <w:r>
              <w:rPr>
                <w:rFonts w:ascii="Times New Roman" w:hAnsi="Times New Roman" w:cs="Times New Roman"/>
                <w:sz w:val="20"/>
                <w:szCs w:val="20"/>
              </w:rPr>
              <w:t>Ad 6. Część budynku lub budynek lokalizowany wzdłuż drogi C57KD-GP powinny być kontynuacją lub nawiązywać do istniejącej zabudowy, usytuowanej wzdłuż tej ulicy. Nie wyklucza to indywidualnego ukształtowania narożnika budynku. Definicja głównej kalenicy zawarta jest w § 4 p. 11 uchwały.</w:t>
            </w:r>
          </w:p>
        </w:tc>
      </w:tr>
      <w:tr w:rsidR="00EB3EDD" w:rsidRPr="00836410" w14:paraId="5E51CD53" w14:textId="77777777" w:rsidTr="00835389">
        <w:tc>
          <w:tcPr>
            <w:tcW w:w="14000" w:type="dxa"/>
            <w:gridSpan w:val="6"/>
          </w:tcPr>
          <w:p w14:paraId="27BB7A5B" w14:textId="77777777" w:rsidR="00EB3EDD" w:rsidRPr="000A557E" w:rsidRDefault="00EB3EDD" w:rsidP="00EB3EDD">
            <w:pPr>
              <w:spacing w:before="60" w:after="60"/>
              <w:rPr>
                <w:rFonts w:ascii="Times New Roman" w:hAnsi="Times New Roman" w:cs="Times New Roman"/>
                <w:b/>
                <w:sz w:val="20"/>
                <w:szCs w:val="20"/>
              </w:rPr>
            </w:pPr>
            <w:r>
              <w:rPr>
                <w:rFonts w:ascii="Times New Roman" w:hAnsi="Times New Roman" w:cs="Times New Roman"/>
                <w:b/>
                <w:sz w:val="20"/>
                <w:szCs w:val="20"/>
              </w:rPr>
              <w:t>Uwaga nr 11 – uwzględniona częściowo</w:t>
            </w:r>
          </w:p>
        </w:tc>
      </w:tr>
      <w:tr w:rsidR="00876A94" w:rsidRPr="00836410" w14:paraId="7FA4C869" w14:textId="77777777" w:rsidTr="0047245D">
        <w:tc>
          <w:tcPr>
            <w:tcW w:w="534" w:type="dxa"/>
          </w:tcPr>
          <w:p w14:paraId="033EC1F2"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t>12</w:t>
            </w:r>
          </w:p>
        </w:tc>
        <w:tc>
          <w:tcPr>
            <w:tcW w:w="992" w:type="dxa"/>
          </w:tcPr>
          <w:p w14:paraId="19A31DC2" w14:textId="77777777" w:rsidR="00876A94" w:rsidRDefault="00876A94" w:rsidP="00886F62">
            <w:pPr>
              <w:spacing w:before="60" w:after="60"/>
              <w:rPr>
                <w:rFonts w:ascii="Times New Roman" w:hAnsi="Times New Roman" w:cs="Times New Roman"/>
                <w:sz w:val="20"/>
                <w:szCs w:val="20"/>
              </w:rPr>
            </w:pPr>
            <w:r>
              <w:rPr>
                <w:rFonts w:ascii="Times New Roman" w:hAnsi="Times New Roman" w:cs="Times New Roman"/>
                <w:sz w:val="20"/>
                <w:szCs w:val="20"/>
              </w:rPr>
              <w:t>20.07.22</w:t>
            </w:r>
          </w:p>
        </w:tc>
        <w:tc>
          <w:tcPr>
            <w:tcW w:w="4819" w:type="dxa"/>
          </w:tcPr>
          <w:p w14:paraId="21B961D7" w14:textId="77777777" w:rsidR="00876A94" w:rsidRPr="00587D05" w:rsidRDefault="00876A94" w:rsidP="007040E1">
            <w:pPr>
              <w:spacing w:before="60" w:after="60"/>
              <w:rPr>
                <w:rFonts w:ascii="Times New Roman" w:hAnsi="Times New Roman" w:cs="Times New Roman"/>
                <w:sz w:val="20"/>
                <w:szCs w:val="20"/>
              </w:rPr>
            </w:pPr>
            <w:r w:rsidRPr="00587D05">
              <w:rPr>
                <w:rFonts w:ascii="Times New Roman" w:hAnsi="Times New Roman" w:cs="Times New Roman"/>
                <w:sz w:val="20"/>
                <w:szCs w:val="20"/>
              </w:rPr>
              <w:t>Uwaga dotycząca działki nr 126/5 obręb nr 5, teren A67M:</w:t>
            </w:r>
          </w:p>
          <w:p w14:paraId="5FEB2EB9"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lastRenderedPageBreak/>
              <w:t>utrzymanie możliwości zagospodarowania działki funkcją usługową, która w obecnym planie jest funkcją równorzędną przy funkcji mieszkaniowej;</w:t>
            </w:r>
          </w:p>
          <w:p w14:paraId="5C6C6332"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zmiana wskaźnika intensywności zabudowy do 3,9;</w:t>
            </w:r>
          </w:p>
          <w:p w14:paraId="452655E6"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zwiększenie powierzchni zabudowy do 90% powierzchni działki;</w:t>
            </w:r>
          </w:p>
          <w:p w14:paraId="6ABA1F23"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likwidację nieprzekraczalnej linii zabudowy od strony ciągu pieszo-rowerowego;</w:t>
            </w:r>
          </w:p>
          <w:p w14:paraId="01495F9B"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zmniejszenie wskaźnika powierzchni biologicznie czynnej do 5%;</w:t>
            </w:r>
          </w:p>
          <w:p w14:paraId="76E56145"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zwiększenie dopuszczonej wysokości zabudowy do 18 m, do 4 kondygnacji, w tym ostatnia jako poddasze użytkowe;</w:t>
            </w:r>
          </w:p>
          <w:p w14:paraId="58D19B76"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zwiększenie szerokości elewacji frontowej do 23 m;</w:t>
            </w:r>
          </w:p>
          <w:p w14:paraId="7C45EBEF" w14:textId="77777777" w:rsidR="00876A94" w:rsidRPr="00587D05" w:rsidRDefault="00876A94" w:rsidP="00DD5333">
            <w:pPr>
              <w:pStyle w:val="Akapitzlist"/>
              <w:numPr>
                <w:ilvl w:val="0"/>
                <w:numId w:val="14"/>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dopuszczenie możliwości lokalizowania miejsc parkingowych na najbliżej położonych parkingach ogólnodostępnych.</w:t>
            </w:r>
          </w:p>
        </w:tc>
        <w:tc>
          <w:tcPr>
            <w:tcW w:w="1134" w:type="dxa"/>
          </w:tcPr>
          <w:p w14:paraId="21792983" w14:textId="77777777" w:rsidR="00876A94" w:rsidRPr="00E65444" w:rsidRDefault="00876A94" w:rsidP="00DD5333">
            <w:pPr>
              <w:spacing w:before="60" w:after="60"/>
              <w:rPr>
                <w:rFonts w:ascii="Times New Roman" w:hAnsi="Times New Roman" w:cs="Times New Roman"/>
                <w:sz w:val="20"/>
                <w:szCs w:val="20"/>
              </w:rPr>
            </w:pPr>
            <w:r w:rsidRPr="00E65444">
              <w:rPr>
                <w:rFonts w:ascii="Times New Roman" w:hAnsi="Times New Roman" w:cs="Times New Roman"/>
                <w:sz w:val="20"/>
                <w:szCs w:val="20"/>
              </w:rPr>
              <w:lastRenderedPageBreak/>
              <w:t>uwaga uwzględ</w:t>
            </w:r>
            <w:r w:rsidRPr="00E65444">
              <w:rPr>
                <w:rFonts w:ascii="Times New Roman" w:hAnsi="Times New Roman" w:cs="Times New Roman"/>
                <w:sz w:val="20"/>
                <w:szCs w:val="20"/>
              </w:rPr>
              <w:lastRenderedPageBreak/>
              <w:t>niona</w:t>
            </w:r>
            <w:r>
              <w:rPr>
                <w:rFonts w:ascii="Times New Roman" w:hAnsi="Times New Roman" w:cs="Times New Roman"/>
                <w:sz w:val="20"/>
                <w:szCs w:val="20"/>
              </w:rPr>
              <w:t xml:space="preserve"> częściowo</w:t>
            </w:r>
          </w:p>
        </w:tc>
        <w:tc>
          <w:tcPr>
            <w:tcW w:w="1134" w:type="dxa"/>
          </w:tcPr>
          <w:p w14:paraId="403A3977" w14:textId="77777777" w:rsidR="00876A94" w:rsidRPr="00E65444" w:rsidRDefault="00876A94" w:rsidP="000A4893">
            <w:pPr>
              <w:spacing w:before="60" w:after="60"/>
              <w:rPr>
                <w:rFonts w:ascii="Times New Roman" w:hAnsi="Times New Roman" w:cs="Times New Roman"/>
                <w:sz w:val="20"/>
                <w:szCs w:val="20"/>
              </w:rPr>
            </w:pPr>
          </w:p>
        </w:tc>
        <w:tc>
          <w:tcPr>
            <w:tcW w:w="5387" w:type="dxa"/>
          </w:tcPr>
          <w:p w14:paraId="14BB70E3" w14:textId="511F6020" w:rsidR="00876A94" w:rsidRDefault="00B701C9" w:rsidP="00DD5333">
            <w:pPr>
              <w:spacing w:before="60" w:after="60"/>
              <w:rPr>
                <w:rFonts w:ascii="Times New Roman" w:hAnsi="Times New Roman" w:cs="Times New Roman"/>
                <w:sz w:val="20"/>
                <w:szCs w:val="20"/>
              </w:rPr>
            </w:pPr>
            <w:r>
              <w:rPr>
                <w:rFonts w:ascii="Times New Roman" w:hAnsi="Times New Roman" w:cs="Times New Roman"/>
                <w:sz w:val="20"/>
                <w:szCs w:val="20"/>
              </w:rPr>
              <w:t xml:space="preserve">Ad 1. Uwaga uwzględniona częściowo w zakresie dopuszczenia funkcji usługowej, jednak jako </w:t>
            </w:r>
            <w:r w:rsidR="008D6D5F">
              <w:rPr>
                <w:rFonts w:ascii="Times New Roman" w:hAnsi="Times New Roman" w:cs="Times New Roman"/>
                <w:sz w:val="20"/>
                <w:szCs w:val="20"/>
              </w:rPr>
              <w:t xml:space="preserve">funkcja </w:t>
            </w:r>
            <w:r>
              <w:rPr>
                <w:rFonts w:ascii="Times New Roman" w:hAnsi="Times New Roman" w:cs="Times New Roman"/>
                <w:sz w:val="20"/>
                <w:szCs w:val="20"/>
              </w:rPr>
              <w:t xml:space="preserve">towarzysząca funkcji </w:t>
            </w:r>
            <w:r>
              <w:rPr>
                <w:rFonts w:ascii="Times New Roman" w:hAnsi="Times New Roman" w:cs="Times New Roman"/>
                <w:sz w:val="20"/>
                <w:szCs w:val="20"/>
              </w:rPr>
              <w:lastRenderedPageBreak/>
              <w:t>mieszkaniowej.</w:t>
            </w:r>
          </w:p>
          <w:p w14:paraId="75E66218" w14:textId="77777777" w:rsidR="00B701C9" w:rsidRDefault="00B701C9" w:rsidP="00B701C9">
            <w:pPr>
              <w:spacing w:before="60" w:after="60"/>
              <w:rPr>
                <w:rFonts w:ascii="Times New Roman" w:hAnsi="Times New Roman" w:cs="Times New Roman"/>
                <w:sz w:val="20"/>
                <w:szCs w:val="20"/>
              </w:rPr>
            </w:pPr>
            <w:r>
              <w:rPr>
                <w:rFonts w:ascii="Times New Roman" w:hAnsi="Times New Roman" w:cs="Times New Roman"/>
                <w:sz w:val="20"/>
                <w:szCs w:val="20"/>
              </w:rPr>
              <w:t>Ad 2</w:t>
            </w:r>
            <w:r w:rsidR="00EF2EBB">
              <w:rPr>
                <w:rFonts w:ascii="Times New Roman" w:hAnsi="Times New Roman" w:cs="Times New Roman"/>
                <w:sz w:val="20"/>
                <w:szCs w:val="20"/>
              </w:rPr>
              <w:t>,</w:t>
            </w:r>
            <w:r>
              <w:rPr>
                <w:rFonts w:ascii="Times New Roman" w:hAnsi="Times New Roman" w:cs="Times New Roman"/>
                <w:sz w:val="20"/>
                <w:szCs w:val="20"/>
              </w:rPr>
              <w:t xml:space="preserve"> 3</w:t>
            </w:r>
            <w:r w:rsidR="00EF2EBB">
              <w:rPr>
                <w:rFonts w:ascii="Times New Roman" w:hAnsi="Times New Roman" w:cs="Times New Roman"/>
                <w:sz w:val="20"/>
                <w:szCs w:val="20"/>
              </w:rPr>
              <w:t xml:space="preserve"> i 5</w:t>
            </w:r>
            <w:r>
              <w:rPr>
                <w:rFonts w:ascii="Times New Roman" w:hAnsi="Times New Roman" w:cs="Times New Roman"/>
                <w:sz w:val="20"/>
                <w:szCs w:val="20"/>
              </w:rPr>
              <w:t>. Proponowane wskaźniki są nieproporcjonalnie wysokie w stosunku do zabudowy w sąsiedztwie.</w:t>
            </w:r>
          </w:p>
          <w:p w14:paraId="224E2450" w14:textId="77777777" w:rsidR="00B701C9" w:rsidRDefault="00B701C9" w:rsidP="00B701C9">
            <w:pPr>
              <w:spacing w:before="60" w:after="60"/>
              <w:rPr>
                <w:rFonts w:ascii="Times New Roman" w:hAnsi="Times New Roman" w:cs="Times New Roman"/>
                <w:sz w:val="20"/>
                <w:szCs w:val="20"/>
              </w:rPr>
            </w:pPr>
            <w:r>
              <w:rPr>
                <w:rFonts w:ascii="Times New Roman" w:hAnsi="Times New Roman" w:cs="Times New Roman"/>
                <w:sz w:val="20"/>
                <w:szCs w:val="20"/>
              </w:rPr>
              <w:t xml:space="preserve">Ad 4. Nieprzekraczalna linia zabudowy od strony terenu A180KXR zabezpiecza prawidłowe funkcjonowanie ciągu pieszo-rowerowego. Rozważona zostanie możliwość zmniejszenia </w:t>
            </w:r>
            <w:r w:rsidR="00EF2EBB">
              <w:rPr>
                <w:rFonts w:ascii="Times New Roman" w:hAnsi="Times New Roman" w:cs="Times New Roman"/>
                <w:sz w:val="20"/>
                <w:szCs w:val="20"/>
              </w:rPr>
              <w:t xml:space="preserve">jej </w:t>
            </w:r>
            <w:r>
              <w:rPr>
                <w:rFonts w:ascii="Times New Roman" w:hAnsi="Times New Roman" w:cs="Times New Roman"/>
                <w:sz w:val="20"/>
                <w:szCs w:val="20"/>
              </w:rPr>
              <w:t>odległości od linii rozgraniczającej terenu A180KXR.</w:t>
            </w:r>
          </w:p>
          <w:p w14:paraId="2AD3D2A0" w14:textId="77777777" w:rsidR="00B701C9" w:rsidRDefault="00B701C9" w:rsidP="008D6D5F">
            <w:pPr>
              <w:spacing w:before="60" w:after="60"/>
              <w:rPr>
                <w:rFonts w:ascii="Times New Roman" w:hAnsi="Times New Roman" w:cs="Times New Roman"/>
                <w:sz w:val="20"/>
                <w:szCs w:val="20"/>
              </w:rPr>
            </w:pPr>
            <w:r>
              <w:rPr>
                <w:rFonts w:ascii="Times New Roman" w:hAnsi="Times New Roman" w:cs="Times New Roman"/>
                <w:sz w:val="20"/>
                <w:szCs w:val="20"/>
              </w:rPr>
              <w:t xml:space="preserve">Ad 6. Plan obowiązujący dopuszcza na przedmiotowym terenie wysokość zabudowy do 10,0 m i do dwóch kondygnacji nadziemnych. </w:t>
            </w:r>
            <w:r w:rsidR="008D6D5F">
              <w:rPr>
                <w:rFonts w:ascii="Times New Roman" w:hAnsi="Times New Roman" w:cs="Times New Roman"/>
                <w:sz w:val="20"/>
                <w:szCs w:val="20"/>
              </w:rPr>
              <w:t>W opracowywanym planie zwiększono te parametry do 12,0 m oraz do 3 kondygnacji nadziemnych. Proponowana wysokość jest nieuzasadniona ze względu na parametry zabudowy na działkach sąsiednich oraz ze względu na położenie działki w bezpośrednim sąsiedztwie terenu zieleni ekologiczno-krajobrazowej.</w:t>
            </w:r>
          </w:p>
          <w:p w14:paraId="1B441B7E" w14:textId="77777777" w:rsidR="008D6D5F" w:rsidRDefault="008D6D5F" w:rsidP="008D6D5F">
            <w:pPr>
              <w:spacing w:before="60" w:after="60"/>
              <w:rPr>
                <w:rFonts w:ascii="Times New Roman" w:hAnsi="Times New Roman" w:cs="Times New Roman"/>
                <w:sz w:val="20"/>
                <w:szCs w:val="20"/>
              </w:rPr>
            </w:pPr>
            <w:r>
              <w:rPr>
                <w:rFonts w:ascii="Times New Roman" w:hAnsi="Times New Roman" w:cs="Times New Roman"/>
                <w:sz w:val="20"/>
                <w:szCs w:val="20"/>
              </w:rPr>
              <w:t>Ad 7. Rozważona zostanie możliwość zwiększenia ustalonej szerokości elewacji frontowej, jednak ze względu na szerokość frontu działki oraz konieczność zachowania odstępu od ciągu pieszo-</w:t>
            </w:r>
            <w:r w:rsidR="00EF2EBB">
              <w:rPr>
                <w:rFonts w:ascii="Times New Roman" w:hAnsi="Times New Roman" w:cs="Times New Roman"/>
                <w:sz w:val="20"/>
                <w:szCs w:val="20"/>
              </w:rPr>
              <w:t>rowerow</w:t>
            </w:r>
            <w:r>
              <w:rPr>
                <w:rFonts w:ascii="Times New Roman" w:hAnsi="Times New Roman" w:cs="Times New Roman"/>
                <w:sz w:val="20"/>
                <w:szCs w:val="20"/>
              </w:rPr>
              <w:t>ego proponowana szerokość elewacji frontowej nie będzie możliwa do zrealizowania.</w:t>
            </w:r>
          </w:p>
          <w:p w14:paraId="1EDF82AC" w14:textId="1AD0CA60" w:rsidR="008D6D5F" w:rsidRPr="000F17BF" w:rsidRDefault="008D6D5F" w:rsidP="008D6D5F">
            <w:pPr>
              <w:spacing w:before="60" w:after="60"/>
              <w:rPr>
                <w:rFonts w:ascii="Times New Roman" w:hAnsi="Times New Roman" w:cs="Times New Roman"/>
                <w:sz w:val="20"/>
                <w:szCs w:val="20"/>
              </w:rPr>
            </w:pPr>
            <w:r>
              <w:rPr>
                <w:rFonts w:ascii="Times New Roman" w:hAnsi="Times New Roman" w:cs="Times New Roman"/>
                <w:sz w:val="20"/>
                <w:szCs w:val="20"/>
              </w:rPr>
              <w:t xml:space="preserve">Ad 8. </w:t>
            </w:r>
            <w:r w:rsidR="00DF1F8F">
              <w:rPr>
                <w:rFonts w:ascii="Times New Roman" w:hAnsi="Times New Roman" w:cs="Times New Roman"/>
                <w:sz w:val="20"/>
                <w:szCs w:val="20"/>
              </w:rPr>
              <w:t>Możliwość lokalizowania miejsc parkingowych poza terenem inwestycji dopuszczono jedynie w przypadku zastąpienia zabudowy istniejącej nową zabudową</w:t>
            </w:r>
            <w:r w:rsidR="00EF2EBB">
              <w:rPr>
                <w:rFonts w:ascii="Times New Roman" w:hAnsi="Times New Roman" w:cs="Times New Roman"/>
                <w:sz w:val="20"/>
                <w:szCs w:val="20"/>
              </w:rPr>
              <w:t xml:space="preserve"> na działkach bez możliwości parkowania</w:t>
            </w:r>
            <w:r w:rsidR="00DF1F8F">
              <w:rPr>
                <w:rFonts w:ascii="Times New Roman" w:hAnsi="Times New Roman" w:cs="Times New Roman"/>
                <w:sz w:val="20"/>
                <w:szCs w:val="20"/>
              </w:rPr>
              <w:t>.</w:t>
            </w:r>
          </w:p>
        </w:tc>
      </w:tr>
      <w:tr w:rsidR="00876A94" w:rsidRPr="00836410" w14:paraId="61BA5CDE" w14:textId="77777777" w:rsidTr="0047245D">
        <w:tc>
          <w:tcPr>
            <w:tcW w:w="534" w:type="dxa"/>
          </w:tcPr>
          <w:p w14:paraId="6FA972BB" w14:textId="77777777" w:rsidR="00876A94" w:rsidRDefault="00876A94" w:rsidP="00F925DE">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13</w:t>
            </w:r>
          </w:p>
        </w:tc>
        <w:tc>
          <w:tcPr>
            <w:tcW w:w="992" w:type="dxa"/>
          </w:tcPr>
          <w:p w14:paraId="52A3633F" w14:textId="77777777" w:rsidR="00876A94" w:rsidRDefault="00876A94" w:rsidP="00EB64B3">
            <w:pPr>
              <w:spacing w:before="60" w:after="60"/>
              <w:rPr>
                <w:rFonts w:ascii="Times New Roman" w:hAnsi="Times New Roman" w:cs="Times New Roman"/>
                <w:sz w:val="20"/>
                <w:szCs w:val="20"/>
              </w:rPr>
            </w:pPr>
            <w:r>
              <w:rPr>
                <w:rFonts w:ascii="Times New Roman" w:hAnsi="Times New Roman" w:cs="Times New Roman"/>
                <w:sz w:val="20"/>
                <w:szCs w:val="20"/>
              </w:rPr>
              <w:t>20.07.22</w:t>
            </w:r>
          </w:p>
        </w:tc>
        <w:tc>
          <w:tcPr>
            <w:tcW w:w="4819" w:type="dxa"/>
          </w:tcPr>
          <w:p w14:paraId="612356B4" w14:textId="77777777" w:rsidR="00876A94" w:rsidRPr="007040E1" w:rsidRDefault="00876A94" w:rsidP="00F41418">
            <w:pPr>
              <w:spacing w:before="60" w:after="60"/>
              <w:rPr>
                <w:rFonts w:ascii="Times New Roman" w:hAnsi="Times New Roman" w:cs="Times New Roman"/>
                <w:sz w:val="20"/>
                <w:szCs w:val="20"/>
              </w:rPr>
            </w:pPr>
            <w:r>
              <w:rPr>
                <w:rFonts w:ascii="Times New Roman" w:hAnsi="Times New Roman" w:cs="Times New Roman"/>
                <w:sz w:val="20"/>
                <w:szCs w:val="20"/>
              </w:rPr>
              <w:t>Zmiana funkcji terenu A93ZE (dz. 142) na funkcję usług turystycznych.</w:t>
            </w:r>
          </w:p>
        </w:tc>
        <w:tc>
          <w:tcPr>
            <w:tcW w:w="1134" w:type="dxa"/>
          </w:tcPr>
          <w:p w14:paraId="23C22A08" w14:textId="77777777" w:rsidR="00876A94" w:rsidRPr="00E65444" w:rsidRDefault="00876A94" w:rsidP="007040E1">
            <w:pPr>
              <w:spacing w:before="60" w:after="60"/>
              <w:rPr>
                <w:rFonts w:ascii="Times New Roman" w:hAnsi="Times New Roman" w:cs="Times New Roman"/>
                <w:sz w:val="20"/>
                <w:szCs w:val="20"/>
              </w:rPr>
            </w:pPr>
          </w:p>
        </w:tc>
        <w:tc>
          <w:tcPr>
            <w:tcW w:w="1134" w:type="dxa"/>
          </w:tcPr>
          <w:p w14:paraId="6AD34B4C" w14:textId="77777777" w:rsidR="00876A94" w:rsidRPr="00E65444" w:rsidRDefault="00876A94" w:rsidP="00EB64B3">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46FC8D02" w14:textId="77777777" w:rsidR="00876A94" w:rsidRPr="000F17BF" w:rsidRDefault="00876A94" w:rsidP="00990EAA">
            <w:pPr>
              <w:spacing w:before="60" w:after="60"/>
              <w:rPr>
                <w:rFonts w:ascii="Times New Roman" w:hAnsi="Times New Roman" w:cs="Times New Roman"/>
                <w:sz w:val="20"/>
                <w:szCs w:val="20"/>
              </w:rPr>
            </w:pPr>
            <w:r>
              <w:rPr>
                <w:rFonts w:ascii="Times New Roman" w:hAnsi="Times New Roman" w:cs="Times New Roman"/>
                <w:sz w:val="20"/>
                <w:szCs w:val="20"/>
              </w:rPr>
              <w:t xml:space="preserve">Podmokłe tereny zieleni naturalnej przylegające do brzegu jeziora </w:t>
            </w:r>
            <w:proofErr w:type="spellStart"/>
            <w:r>
              <w:rPr>
                <w:rFonts w:ascii="Times New Roman" w:hAnsi="Times New Roman" w:cs="Times New Roman"/>
                <w:sz w:val="20"/>
                <w:szCs w:val="20"/>
              </w:rPr>
              <w:t>Czos</w:t>
            </w:r>
            <w:proofErr w:type="spellEnd"/>
            <w:r>
              <w:rPr>
                <w:rFonts w:ascii="Times New Roman" w:hAnsi="Times New Roman" w:cs="Times New Roman"/>
                <w:sz w:val="20"/>
                <w:szCs w:val="20"/>
              </w:rPr>
              <w:t xml:space="preserve"> podlegają szczególnej ochronie ze względu na fakt, że są częścią korytarza ekologicznego, obejmującego również, w kierunku północnym, koryto rzeki Dajny. W Studium uwarunkowań i kierunków zagospodarowania przestrzennego obszar ten wyłącza się z zabudowy i wskazuje: „</w:t>
            </w:r>
            <w:r w:rsidRPr="0003234F">
              <w:rPr>
                <w:rFonts w:ascii="Times New Roman" w:hAnsi="Times New Roman" w:cs="Times New Roman"/>
                <w:sz w:val="20"/>
                <w:szCs w:val="20"/>
              </w:rPr>
              <w:t xml:space="preserve">Obszary te powiązane są z jez. </w:t>
            </w:r>
            <w:proofErr w:type="spellStart"/>
            <w:r w:rsidRPr="0003234F">
              <w:rPr>
                <w:rFonts w:ascii="Times New Roman" w:hAnsi="Times New Roman" w:cs="Times New Roman"/>
                <w:sz w:val="20"/>
                <w:szCs w:val="20"/>
              </w:rPr>
              <w:t>Czos</w:t>
            </w:r>
            <w:proofErr w:type="spellEnd"/>
            <w:r w:rsidRPr="0003234F">
              <w:rPr>
                <w:rFonts w:ascii="Times New Roman" w:hAnsi="Times New Roman" w:cs="Times New Roman"/>
                <w:sz w:val="20"/>
                <w:szCs w:val="20"/>
              </w:rPr>
              <w:t xml:space="preserve"> płytko występującym lustrem wód gruntowych. Należy je poddać ochronie zapobiegającej zanieczyszczeniom wód wgłębnych</w:t>
            </w:r>
            <w:r>
              <w:rPr>
                <w:rFonts w:ascii="Times New Roman" w:hAnsi="Times New Roman" w:cs="Times New Roman"/>
                <w:sz w:val="20"/>
                <w:szCs w:val="20"/>
              </w:rPr>
              <w:t>”</w:t>
            </w:r>
            <w:r w:rsidRPr="0003234F">
              <w:rPr>
                <w:rFonts w:ascii="Times New Roman" w:hAnsi="Times New Roman" w:cs="Times New Roman"/>
                <w:sz w:val="20"/>
                <w:szCs w:val="20"/>
              </w:rPr>
              <w:t>.</w:t>
            </w:r>
          </w:p>
        </w:tc>
      </w:tr>
      <w:tr w:rsidR="00F2299C" w:rsidRPr="00836410" w14:paraId="2B9B6120" w14:textId="77777777" w:rsidTr="0047245D">
        <w:tc>
          <w:tcPr>
            <w:tcW w:w="534" w:type="dxa"/>
          </w:tcPr>
          <w:p w14:paraId="45899401" w14:textId="77777777" w:rsidR="00F2299C" w:rsidRDefault="00F2299C" w:rsidP="00074FC5">
            <w:pPr>
              <w:spacing w:before="60" w:after="60"/>
              <w:rPr>
                <w:rFonts w:ascii="Times New Roman" w:hAnsi="Times New Roman" w:cs="Times New Roman"/>
                <w:b/>
                <w:sz w:val="20"/>
                <w:szCs w:val="20"/>
              </w:rPr>
            </w:pPr>
            <w:r>
              <w:rPr>
                <w:rFonts w:ascii="Times New Roman" w:hAnsi="Times New Roman" w:cs="Times New Roman"/>
                <w:b/>
                <w:sz w:val="20"/>
                <w:szCs w:val="20"/>
              </w:rPr>
              <w:t>14/1</w:t>
            </w:r>
          </w:p>
        </w:tc>
        <w:tc>
          <w:tcPr>
            <w:tcW w:w="992" w:type="dxa"/>
          </w:tcPr>
          <w:p w14:paraId="49FFBEA8" w14:textId="77777777" w:rsidR="00F2299C" w:rsidRDefault="00F2299C" w:rsidP="00A14CB7">
            <w:pPr>
              <w:spacing w:before="60" w:after="60"/>
              <w:rPr>
                <w:rFonts w:ascii="Times New Roman" w:hAnsi="Times New Roman" w:cs="Times New Roman"/>
                <w:sz w:val="20"/>
                <w:szCs w:val="20"/>
              </w:rPr>
            </w:pPr>
            <w:r>
              <w:rPr>
                <w:rFonts w:ascii="Times New Roman" w:hAnsi="Times New Roman" w:cs="Times New Roman"/>
                <w:sz w:val="20"/>
                <w:szCs w:val="20"/>
              </w:rPr>
              <w:t>20.07.22</w:t>
            </w:r>
          </w:p>
        </w:tc>
        <w:tc>
          <w:tcPr>
            <w:tcW w:w="4819" w:type="dxa"/>
          </w:tcPr>
          <w:p w14:paraId="73421A21" w14:textId="77777777" w:rsidR="00F2299C" w:rsidRPr="00587D05" w:rsidRDefault="00F2299C" w:rsidP="000F17BF">
            <w:pPr>
              <w:spacing w:before="60" w:after="60"/>
              <w:rPr>
                <w:rFonts w:ascii="Times New Roman" w:hAnsi="Times New Roman" w:cs="Times New Roman"/>
                <w:sz w:val="20"/>
                <w:szCs w:val="20"/>
              </w:rPr>
            </w:pPr>
            <w:r w:rsidRPr="00587D05">
              <w:rPr>
                <w:rFonts w:ascii="Times New Roman" w:hAnsi="Times New Roman" w:cs="Times New Roman"/>
                <w:sz w:val="20"/>
                <w:szCs w:val="20"/>
              </w:rPr>
              <w:t>Uwaga dotycząca:</w:t>
            </w:r>
          </w:p>
          <w:p w14:paraId="49F161CB" w14:textId="77777777" w:rsidR="00F2299C" w:rsidRPr="00587D05" w:rsidRDefault="00F2299C" w:rsidP="00DD5333">
            <w:pPr>
              <w:pStyle w:val="Akapitzlist"/>
              <w:numPr>
                <w:ilvl w:val="0"/>
                <w:numId w:val="16"/>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objęcia ochroną konserwatorską terenu dawnej wsi rybackiej – zespołu zabudowy mieszkalnej i gospo</w:t>
            </w:r>
            <w:r w:rsidRPr="00587D05">
              <w:rPr>
                <w:rFonts w:ascii="Times New Roman" w:hAnsi="Times New Roman" w:cs="Times New Roman"/>
                <w:sz w:val="20"/>
                <w:szCs w:val="20"/>
              </w:rPr>
              <w:lastRenderedPageBreak/>
              <w:t>darczej wraz z historycznym przebiegiem ulicy i wewnętrznym zespołem zieleni, oznaczonymi symbolami D34MN/U, D88KD-D i D60ZP,</w:t>
            </w:r>
          </w:p>
          <w:p w14:paraId="4C4181B0" w14:textId="77777777" w:rsidR="00F2299C" w:rsidRPr="00587D05" w:rsidRDefault="00F2299C" w:rsidP="00DD5333">
            <w:pPr>
              <w:pStyle w:val="Akapitzlist"/>
              <w:numPr>
                <w:ilvl w:val="0"/>
                <w:numId w:val="16"/>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wykluczenie możliwości sytuowania w jednorodzinnych budynkach mieszkalnych na terenie D34MN/U lokali usługowych,</w:t>
            </w:r>
          </w:p>
          <w:p w14:paraId="081907B8" w14:textId="77777777" w:rsidR="00F2299C" w:rsidRPr="00587D05" w:rsidRDefault="00F2299C" w:rsidP="00DD5333">
            <w:pPr>
              <w:pStyle w:val="Akapitzlist"/>
              <w:numPr>
                <w:ilvl w:val="0"/>
                <w:numId w:val="16"/>
              </w:numPr>
              <w:spacing w:before="60" w:after="60"/>
              <w:ind w:left="317" w:hanging="283"/>
              <w:rPr>
                <w:rFonts w:ascii="Times New Roman" w:hAnsi="Times New Roman" w:cs="Times New Roman"/>
                <w:sz w:val="20"/>
                <w:szCs w:val="20"/>
              </w:rPr>
            </w:pPr>
            <w:r w:rsidRPr="00587D05">
              <w:rPr>
                <w:rFonts w:ascii="Times New Roman" w:hAnsi="Times New Roman" w:cs="Times New Roman"/>
                <w:sz w:val="20"/>
                <w:szCs w:val="20"/>
              </w:rPr>
              <w:t>ustalenie w § 227:</w:t>
            </w:r>
          </w:p>
          <w:p w14:paraId="4349DBF6"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1 – obowiązującej linii zabudowy od strony ul. D88KD-D, stanowiącej historyczną linię zabudowy dla budynków mieszkalnych i gospodarczych,</w:t>
            </w:r>
          </w:p>
          <w:p w14:paraId="0388361A"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2 – wskaźnika maksymalnej powierzchni zabudowy do 30%,</w:t>
            </w:r>
          </w:p>
          <w:p w14:paraId="1B902CBC"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3 lit. a – intensywności zabudowy: minimalnej: 0,25 i maksymalnej: 0,7,</w:t>
            </w:r>
          </w:p>
          <w:p w14:paraId="0510DF00"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6 – szerokości elewacji frontowej budynków mieszkalnych maksymalnie 10 m,</w:t>
            </w:r>
          </w:p>
          <w:p w14:paraId="7347A70A"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8 – dachów o kącie nachylenia 48º-50º, z dopuszczeniem kąta nachylenia większego niż 35º dla lukarn dachowych,</w:t>
            </w:r>
          </w:p>
          <w:p w14:paraId="1EE012A3"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zamiast ust. 4 pkt 13 – wprowadzenia zakazu lokalizacji wolno stojących budynków gospodarczych,</w:t>
            </w:r>
          </w:p>
          <w:p w14:paraId="1537AF30" w14:textId="77777777" w:rsidR="00F2299C" w:rsidRPr="00587D05" w:rsidRDefault="00F2299C" w:rsidP="00BD04E9">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14 – ustalenia dojazdu do terenu D34MN/U wyłącznie z drogi D88KD-D,</w:t>
            </w:r>
          </w:p>
          <w:p w14:paraId="14489237" w14:textId="77777777" w:rsidR="00F2299C" w:rsidRPr="00587D05" w:rsidRDefault="00F2299C" w:rsidP="00701E86">
            <w:pPr>
              <w:pStyle w:val="Akapitzlist"/>
              <w:numPr>
                <w:ilvl w:val="0"/>
                <w:numId w:val="5"/>
              </w:numPr>
              <w:spacing w:before="60" w:after="60"/>
              <w:ind w:left="317" w:hanging="317"/>
              <w:rPr>
                <w:rFonts w:ascii="Times New Roman" w:hAnsi="Times New Roman" w:cs="Times New Roman"/>
                <w:sz w:val="20"/>
                <w:szCs w:val="20"/>
              </w:rPr>
            </w:pPr>
            <w:r w:rsidRPr="00587D05">
              <w:rPr>
                <w:rFonts w:ascii="Times New Roman" w:hAnsi="Times New Roman" w:cs="Times New Roman"/>
                <w:sz w:val="20"/>
                <w:szCs w:val="20"/>
              </w:rPr>
              <w:t>w ust. 4 pkt 1 – wskaźnika powierzchni biologicznie czynnej nie mniej niż 50%.</w:t>
            </w:r>
          </w:p>
        </w:tc>
        <w:tc>
          <w:tcPr>
            <w:tcW w:w="1134" w:type="dxa"/>
          </w:tcPr>
          <w:p w14:paraId="3F1E1049" w14:textId="77777777" w:rsidR="00F2299C" w:rsidRPr="00E65444" w:rsidRDefault="00F2299C" w:rsidP="00F2299C">
            <w:pPr>
              <w:spacing w:before="60" w:after="60"/>
              <w:rPr>
                <w:rFonts w:ascii="Times New Roman" w:hAnsi="Times New Roman" w:cs="Times New Roman"/>
                <w:sz w:val="20"/>
                <w:szCs w:val="20"/>
              </w:rPr>
            </w:pPr>
            <w:r w:rsidRPr="00E65444">
              <w:rPr>
                <w:rFonts w:ascii="Times New Roman" w:hAnsi="Times New Roman" w:cs="Times New Roman"/>
                <w:sz w:val="20"/>
                <w:szCs w:val="20"/>
              </w:rPr>
              <w:lastRenderedPageBreak/>
              <w:t>uwaga uwzględniona</w:t>
            </w:r>
            <w:r>
              <w:rPr>
                <w:rFonts w:ascii="Times New Roman" w:hAnsi="Times New Roman" w:cs="Times New Roman"/>
                <w:sz w:val="20"/>
                <w:szCs w:val="20"/>
              </w:rPr>
              <w:t xml:space="preserve"> </w:t>
            </w:r>
            <w:r>
              <w:rPr>
                <w:rFonts w:ascii="Times New Roman" w:hAnsi="Times New Roman" w:cs="Times New Roman"/>
                <w:sz w:val="20"/>
                <w:szCs w:val="20"/>
              </w:rPr>
              <w:lastRenderedPageBreak/>
              <w:t>częściowo</w:t>
            </w:r>
          </w:p>
        </w:tc>
        <w:tc>
          <w:tcPr>
            <w:tcW w:w="1134" w:type="dxa"/>
          </w:tcPr>
          <w:p w14:paraId="7F63A538" w14:textId="77777777" w:rsidR="00F2299C" w:rsidRPr="00E65444" w:rsidRDefault="00F2299C" w:rsidP="00232BE2">
            <w:pPr>
              <w:spacing w:before="60" w:after="60"/>
              <w:rPr>
                <w:rFonts w:ascii="Times New Roman" w:hAnsi="Times New Roman" w:cs="Times New Roman"/>
                <w:sz w:val="20"/>
                <w:szCs w:val="20"/>
              </w:rPr>
            </w:pPr>
          </w:p>
        </w:tc>
        <w:tc>
          <w:tcPr>
            <w:tcW w:w="5387" w:type="dxa"/>
          </w:tcPr>
          <w:p w14:paraId="2CC65A58" w14:textId="77777777"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 xml:space="preserve">Uwaga uwzględniona w p. 3 </w:t>
            </w:r>
            <w:proofErr w:type="spellStart"/>
            <w:r>
              <w:rPr>
                <w:rFonts w:ascii="Times New Roman" w:hAnsi="Times New Roman" w:cs="Times New Roman"/>
                <w:sz w:val="20"/>
                <w:szCs w:val="20"/>
              </w:rPr>
              <w:t>tiret</w:t>
            </w:r>
            <w:proofErr w:type="spellEnd"/>
            <w:r>
              <w:rPr>
                <w:rFonts w:ascii="Times New Roman" w:hAnsi="Times New Roman" w:cs="Times New Roman"/>
                <w:sz w:val="20"/>
                <w:szCs w:val="20"/>
              </w:rPr>
              <w:t xml:space="preserve"> pierwsze oraz, częściowo, </w:t>
            </w:r>
            <w:proofErr w:type="spellStart"/>
            <w:r>
              <w:rPr>
                <w:rFonts w:ascii="Times New Roman" w:hAnsi="Times New Roman" w:cs="Times New Roman"/>
                <w:sz w:val="20"/>
                <w:szCs w:val="20"/>
              </w:rPr>
              <w:t>tiret</w:t>
            </w:r>
            <w:proofErr w:type="spellEnd"/>
            <w:r>
              <w:rPr>
                <w:rFonts w:ascii="Times New Roman" w:hAnsi="Times New Roman" w:cs="Times New Roman"/>
                <w:sz w:val="20"/>
                <w:szCs w:val="20"/>
              </w:rPr>
              <w:t xml:space="preserve"> 6.</w:t>
            </w:r>
          </w:p>
          <w:p w14:paraId="5084A554" w14:textId="54D4435A"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 xml:space="preserve">Ad 1. Zespół zabudowy mieszkaniowej i gospodarczej przy ul. </w:t>
            </w:r>
            <w:r>
              <w:rPr>
                <w:rFonts w:ascii="Times New Roman" w:hAnsi="Times New Roman" w:cs="Times New Roman"/>
                <w:sz w:val="20"/>
                <w:szCs w:val="20"/>
              </w:rPr>
              <w:lastRenderedPageBreak/>
              <w:t xml:space="preserve">Grunwaldzkiej został </w:t>
            </w:r>
            <w:r w:rsidRPr="00587D05">
              <w:rPr>
                <w:rFonts w:ascii="Times New Roman" w:hAnsi="Times New Roman" w:cs="Times New Roman"/>
                <w:sz w:val="20"/>
                <w:szCs w:val="20"/>
              </w:rPr>
              <w:t xml:space="preserve">w roku </w:t>
            </w:r>
            <w:r w:rsidR="002A3C49" w:rsidRPr="00747D84">
              <w:rPr>
                <w:rFonts w:ascii="Times New Roman" w:hAnsi="Times New Roman" w:cs="Times New Roman"/>
                <w:sz w:val="20"/>
                <w:szCs w:val="20"/>
              </w:rPr>
              <w:t>2017</w:t>
            </w:r>
            <w:r w:rsidRPr="00747D84">
              <w:rPr>
                <w:rFonts w:ascii="Times New Roman" w:hAnsi="Times New Roman" w:cs="Times New Roman"/>
                <w:sz w:val="20"/>
                <w:szCs w:val="20"/>
              </w:rPr>
              <w:t xml:space="preserve"> wykreślony z ewidencji zabytków za zgodą Wojewódzkiego Konserwatora Zabytków w Olsztynie</w:t>
            </w:r>
            <w:r w:rsidR="002A3C49" w:rsidRPr="00747D84">
              <w:rPr>
                <w:rFonts w:ascii="Times New Roman" w:hAnsi="Times New Roman" w:cs="Times New Roman"/>
                <w:sz w:val="20"/>
                <w:szCs w:val="20"/>
              </w:rPr>
              <w:t xml:space="preserve">. </w:t>
            </w:r>
            <w:r w:rsidR="003B434E" w:rsidRPr="00747D84">
              <w:rPr>
                <w:rFonts w:ascii="Times New Roman" w:hAnsi="Times New Roman" w:cs="Times New Roman"/>
                <w:sz w:val="20"/>
                <w:szCs w:val="20"/>
              </w:rPr>
              <w:t>Uwzględniając liczne wnioski właścicieli nierucho</w:t>
            </w:r>
            <w:r w:rsidR="00BD6516" w:rsidRPr="00747D84">
              <w:rPr>
                <w:rFonts w:ascii="Times New Roman" w:hAnsi="Times New Roman" w:cs="Times New Roman"/>
                <w:sz w:val="20"/>
                <w:szCs w:val="20"/>
              </w:rPr>
              <w:t xml:space="preserve">mości m.in.  przy ul. Grunwaldzkiej, przeprowadzona została procedura aktualizacji Gminnej Ewidencji Zabytków zatwierdzona i przyjęta </w:t>
            </w:r>
            <w:r w:rsidR="002A3C49" w:rsidRPr="00747D84">
              <w:rPr>
                <w:rFonts w:ascii="Times New Roman" w:hAnsi="Times New Roman" w:cs="Times New Roman"/>
                <w:sz w:val="20"/>
                <w:szCs w:val="20"/>
              </w:rPr>
              <w:t>Zarządzenie</w:t>
            </w:r>
            <w:r w:rsidR="00BD6516" w:rsidRPr="00747D84">
              <w:rPr>
                <w:rFonts w:ascii="Times New Roman" w:hAnsi="Times New Roman" w:cs="Times New Roman"/>
                <w:sz w:val="20"/>
                <w:szCs w:val="20"/>
              </w:rPr>
              <w:t>m</w:t>
            </w:r>
            <w:r w:rsidR="002A3C49" w:rsidRPr="00747D84">
              <w:rPr>
                <w:rFonts w:ascii="Times New Roman" w:hAnsi="Times New Roman" w:cs="Times New Roman"/>
                <w:sz w:val="20"/>
                <w:szCs w:val="20"/>
              </w:rPr>
              <w:t xml:space="preserve"> Nr 1004/2017 Burmistrza Miasta Mrągowa z dnia 22 sierpnia 2017 r.</w:t>
            </w:r>
            <w:r w:rsidR="002A3C49">
              <w:rPr>
                <w:rFonts w:ascii="Times New Roman" w:hAnsi="Times New Roman" w:cs="Times New Roman"/>
                <w:sz w:val="20"/>
                <w:szCs w:val="20"/>
              </w:rPr>
              <w:t xml:space="preserve"> </w:t>
            </w:r>
          </w:p>
          <w:p w14:paraId="0BC76CAC" w14:textId="77777777"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Ad 2. Wykluczenie możliwości sytuowania w jednorodzinnych budynkach mieszkalnych lokali usługowych jest niezgodne z przepisami odrębnymi (Prawo budowlane).</w:t>
            </w:r>
          </w:p>
          <w:p w14:paraId="7CA0BE33" w14:textId="77777777"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 xml:space="preserve">Ad 3 </w:t>
            </w:r>
            <w:proofErr w:type="spellStart"/>
            <w:r>
              <w:rPr>
                <w:rFonts w:ascii="Times New Roman" w:hAnsi="Times New Roman" w:cs="Times New Roman"/>
                <w:sz w:val="20"/>
                <w:szCs w:val="20"/>
              </w:rPr>
              <w:t>tiret</w:t>
            </w:r>
            <w:proofErr w:type="spellEnd"/>
            <w:r>
              <w:rPr>
                <w:rFonts w:ascii="Times New Roman" w:hAnsi="Times New Roman" w:cs="Times New Roman"/>
                <w:sz w:val="20"/>
                <w:szCs w:val="20"/>
              </w:rPr>
              <w:t xml:space="preserve"> 2 -5 i 7. Wyznaczone w opracowywanym planie parametry i wskaźniki zostały znacznie zredukowane w porównaniu z planem obowiązującym.</w:t>
            </w:r>
          </w:p>
          <w:p w14:paraId="3DADA1D0" w14:textId="77777777"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 xml:space="preserve">Ad 3 </w:t>
            </w:r>
            <w:proofErr w:type="spellStart"/>
            <w:r>
              <w:rPr>
                <w:rFonts w:ascii="Times New Roman" w:hAnsi="Times New Roman" w:cs="Times New Roman"/>
                <w:sz w:val="20"/>
                <w:szCs w:val="20"/>
              </w:rPr>
              <w:t>tiret</w:t>
            </w:r>
            <w:proofErr w:type="spellEnd"/>
            <w:r>
              <w:rPr>
                <w:rFonts w:ascii="Times New Roman" w:hAnsi="Times New Roman" w:cs="Times New Roman"/>
                <w:sz w:val="20"/>
                <w:szCs w:val="20"/>
              </w:rPr>
              <w:t xml:space="preserve"> 6. Zakaz lokalizacji wolno stojących garaży i budynków gospodarczych zostanie wprowadzony wzdłuż drogi D81KD-L.</w:t>
            </w:r>
          </w:p>
          <w:p w14:paraId="492588FF" w14:textId="77777777" w:rsidR="00F2299C" w:rsidRDefault="00F2299C" w:rsidP="00F23090">
            <w:pPr>
              <w:spacing w:before="60" w:after="60"/>
              <w:rPr>
                <w:rFonts w:ascii="Times New Roman" w:hAnsi="Times New Roman" w:cs="Times New Roman"/>
                <w:sz w:val="20"/>
                <w:szCs w:val="20"/>
              </w:rPr>
            </w:pPr>
            <w:r>
              <w:rPr>
                <w:rFonts w:ascii="Times New Roman" w:hAnsi="Times New Roman" w:cs="Times New Roman"/>
                <w:sz w:val="20"/>
                <w:szCs w:val="20"/>
              </w:rPr>
              <w:t xml:space="preserve">Ad 3 </w:t>
            </w:r>
            <w:proofErr w:type="spellStart"/>
            <w:r>
              <w:rPr>
                <w:rFonts w:ascii="Times New Roman" w:hAnsi="Times New Roman" w:cs="Times New Roman"/>
                <w:sz w:val="20"/>
                <w:szCs w:val="20"/>
              </w:rPr>
              <w:t>tiret</w:t>
            </w:r>
            <w:proofErr w:type="spellEnd"/>
            <w:r>
              <w:rPr>
                <w:rFonts w:ascii="Times New Roman" w:hAnsi="Times New Roman" w:cs="Times New Roman"/>
                <w:sz w:val="20"/>
                <w:szCs w:val="20"/>
              </w:rPr>
              <w:t xml:space="preserve"> 7. W tekście uchwały zawarty jest zapis: „nie dopuszcza się wjazdów na przedmiotowy teren od strony drogi D81KD-L, w związku z czym uwaga jest bezprzedmiotowa.</w:t>
            </w:r>
          </w:p>
          <w:p w14:paraId="40056FB6" w14:textId="77777777" w:rsidR="00F2299C" w:rsidRPr="00F23090" w:rsidRDefault="00F2299C" w:rsidP="00F23090">
            <w:pPr>
              <w:spacing w:before="60" w:after="60"/>
              <w:rPr>
                <w:rFonts w:ascii="Times New Roman" w:hAnsi="Times New Roman" w:cs="Times New Roman"/>
                <w:sz w:val="20"/>
                <w:szCs w:val="20"/>
              </w:rPr>
            </w:pPr>
          </w:p>
        </w:tc>
      </w:tr>
      <w:tr w:rsidR="00F2299C" w:rsidRPr="00232BE2" w14:paraId="5F5A5EB0" w14:textId="77777777" w:rsidTr="0047245D">
        <w:tc>
          <w:tcPr>
            <w:tcW w:w="534" w:type="dxa"/>
          </w:tcPr>
          <w:p w14:paraId="02E9D176" w14:textId="77777777" w:rsidR="00F2299C" w:rsidRDefault="00F2299C"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14/2</w:t>
            </w:r>
          </w:p>
        </w:tc>
        <w:tc>
          <w:tcPr>
            <w:tcW w:w="992" w:type="dxa"/>
          </w:tcPr>
          <w:p w14:paraId="5F153E42" w14:textId="77777777" w:rsidR="00F2299C" w:rsidRDefault="00F2299C"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D025221" w14:textId="77777777" w:rsidR="00F2299C" w:rsidRDefault="00F2299C" w:rsidP="00C03A50">
            <w:pPr>
              <w:spacing w:before="60" w:after="60"/>
              <w:rPr>
                <w:rFonts w:ascii="Times New Roman" w:hAnsi="Times New Roman" w:cs="Times New Roman"/>
                <w:sz w:val="20"/>
                <w:szCs w:val="20"/>
              </w:rPr>
            </w:pPr>
            <w:r>
              <w:rPr>
                <w:rFonts w:ascii="Times New Roman" w:hAnsi="Times New Roman" w:cs="Times New Roman"/>
                <w:sz w:val="20"/>
                <w:szCs w:val="20"/>
              </w:rPr>
              <w:t>Uwaga dotycząca:</w:t>
            </w:r>
          </w:p>
          <w:p w14:paraId="6D1598E6" w14:textId="77777777" w:rsidR="00F2299C" w:rsidRDefault="00F2299C" w:rsidP="00F41418">
            <w:pPr>
              <w:pStyle w:val="Akapitzlist"/>
              <w:numPr>
                <w:ilvl w:val="0"/>
                <w:numId w:val="39"/>
              </w:numPr>
              <w:spacing w:before="60" w:after="60"/>
              <w:ind w:left="317" w:hanging="317"/>
              <w:rPr>
                <w:rFonts w:ascii="Times New Roman" w:hAnsi="Times New Roman" w:cs="Times New Roman"/>
                <w:sz w:val="20"/>
                <w:szCs w:val="20"/>
              </w:rPr>
            </w:pPr>
            <w:r w:rsidRPr="00232BE2">
              <w:rPr>
                <w:rFonts w:ascii="Times New Roman" w:hAnsi="Times New Roman" w:cs="Times New Roman"/>
                <w:sz w:val="20"/>
                <w:szCs w:val="20"/>
              </w:rPr>
              <w:t>przekształcenia ul. Traugutta (A149KD-D), Chopina (A147KD-D) i Jeziornej (A143KD-D) w całości lub w istotnej części w ciągi piesze lub pieszo-rowerowe, doprowadzające ruch pieszy i rowerowy do ul. Nadbrzeżnej</w:t>
            </w:r>
            <w:r>
              <w:rPr>
                <w:rFonts w:ascii="Times New Roman" w:hAnsi="Times New Roman" w:cs="Times New Roman"/>
                <w:sz w:val="20"/>
                <w:szCs w:val="20"/>
              </w:rPr>
              <w:t>,</w:t>
            </w:r>
          </w:p>
          <w:p w14:paraId="70979262" w14:textId="77777777" w:rsidR="00F2299C" w:rsidRDefault="00F2299C" w:rsidP="00F41418">
            <w:pPr>
              <w:pStyle w:val="Akapitzlist"/>
              <w:numPr>
                <w:ilvl w:val="0"/>
                <w:numId w:val="39"/>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 100 ust. 2:</w:t>
            </w:r>
          </w:p>
          <w:p w14:paraId="01D7A9EC" w14:textId="77777777" w:rsidR="00F2299C" w:rsidRDefault="00F2299C" w:rsidP="00232BE2">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ustalenie obowiązku kształtowania terenów jako przestrzeni specjalnego opracowania tzn. jako przestrzeni reprezentacyjnej (…), w szczególności wymagającej opracowania nawierzchni z materiałów szlachetnych lub naturalnych oraz kompozycji ziele</w:t>
            </w:r>
            <w:r>
              <w:rPr>
                <w:rFonts w:ascii="Times New Roman" w:hAnsi="Times New Roman" w:cs="Times New Roman"/>
                <w:sz w:val="20"/>
                <w:szCs w:val="20"/>
              </w:rPr>
              <w:lastRenderedPageBreak/>
              <w:t>ni i małej architektury o wysokich walorach architektonicznych i użytkowych,</w:t>
            </w:r>
          </w:p>
          <w:p w14:paraId="499E8100" w14:textId="77777777" w:rsidR="00F2299C" w:rsidRDefault="00F2299C" w:rsidP="00232BE2">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likwidację ustaleń zawartych w pkt 3, ponieważ zapis wpływa na przypadkową lokalizację zieleni w liniach rozgraniczających dróg,</w:t>
            </w:r>
          </w:p>
          <w:p w14:paraId="60C7B4AB" w14:textId="77777777" w:rsidR="00F2299C" w:rsidRPr="00232BE2" w:rsidRDefault="00F2299C" w:rsidP="00232BE2">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ustalenie wskaźnika minimalnej powierzchni terenu biologicznie czynnego na terenach dróg i ciągów pieszych, pieszo-rowerowych i pieszo-jezdnych.</w:t>
            </w:r>
          </w:p>
        </w:tc>
        <w:tc>
          <w:tcPr>
            <w:tcW w:w="1134" w:type="dxa"/>
          </w:tcPr>
          <w:p w14:paraId="686AE287" w14:textId="77777777" w:rsidR="00F2299C" w:rsidRPr="00232BE2" w:rsidRDefault="00F2299C" w:rsidP="00F96430">
            <w:pPr>
              <w:spacing w:before="60" w:after="60"/>
              <w:rPr>
                <w:rFonts w:ascii="Times New Roman" w:hAnsi="Times New Roman" w:cs="Times New Roman"/>
                <w:sz w:val="20"/>
                <w:szCs w:val="20"/>
              </w:rPr>
            </w:pPr>
          </w:p>
        </w:tc>
        <w:tc>
          <w:tcPr>
            <w:tcW w:w="1134" w:type="dxa"/>
          </w:tcPr>
          <w:p w14:paraId="67815026" w14:textId="77777777" w:rsidR="00F2299C" w:rsidRPr="00E65444" w:rsidRDefault="00F2299C" w:rsidP="00232BE2">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6ECAC5A" w14:textId="77777777" w:rsidR="00F2299C" w:rsidRDefault="00F2299C" w:rsidP="005C3E9B">
            <w:pPr>
              <w:spacing w:before="60" w:after="60"/>
              <w:rPr>
                <w:rFonts w:ascii="Times New Roman" w:hAnsi="Times New Roman" w:cs="Times New Roman"/>
                <w:sz w:val="20"/>
                <w:szCs w:val="20"/>
              </w:rPr>
            </w:pPr>
            <w:r>
              <w:rPr>
                <w:rFonts w:ascii="Times New Roman" w:hAnsi="Times New Roman" w:cs="Times New Roman"/>
                <w:sz w:val="20"/>
                <w:szCs w:val="20"/>
              </w:rPr>
              <w:t xml:space="preserve">Ad 1. Ulica Traugutta, Chopina oraz Jeziorna stanowią na całej długości dojazdy do istniejącej zabudowy mieszkaniowej, hoteli oraz do działek przeznaczonych pod zabudowę. Ponadto ul. Traugutta jest dojazdem do ciągu pieszo-jezdnego, prowadzącego wzdłuż brzegu Jeziora </w:t>
            </w:r>
            <w:proofErr w:type="spellStart"/>
            <w:r>
              <w:rPr>
                <w:rFonts w:ascii="Times New Roman" w:hAnsi="Times New Roman" w:cs="Times New Roman"/>
                <w:sz w:val="20"/>
                <w:szCs w:val="20"/>
              </w:rPr>
              <w:t>Czos</w:t>
            </w:r>
            <w:proofErr w:type="spellEnd"/>
            <w:r>
              <w:rPr>
                <w:rFonts w:ascii="Times New Roman" w:hAnsi="Times New Roman" w:cs="Times New Roman"/>
                <w:sz w:val="20"/>
                <w:szCs w:val="20"/>
              </w:rPr>
              <w:t xml:space="preserve"> w stronę plaży miejskiej. Ze względu na pełnione funkcje nie ma możliwości przekształcenia tych ulic w ciągi piesze.</w:t>
            </w:r>
          </w:p>
          <w:p w14:paraId="209CDDC7" w14:textId="77777777" w:rsidR="00F2299C" w:rsidRDefault="00F2299C" w:rsidP="005C3E9B">
            <w:pPr>
              <w:spacing w:before="60" w:after="60"/>
              <w:rPr>
                <w:rFonts w:ascii="Times New Roman" w:hAnsi="Times New Roman" w:cs="Times New Roman"/>
                <w:sz w:val="20"/>
                <w:szCs w:val="20"/>
              </w:rPr>
            </w:pPr>
            <w:r>
              <w:rPr>
                <w:rFonts w:ascii="Times New Roman" w:hAnsi="Times New Roman" w:cs="Times New Roman"/>
                <w:sz w:val="20"/>
                <w:szCs w:val="20"/>
              </w:rPr>
              <w:t xml:space="preserve">Ad 2. Według przepisów odrębnych plan miejscowy zawiera </w:t>
            </w:r>
            <w:r w:rsidRPr="00450C3A">
              <w:rPr>
                <w:rFonts w:ascii="Times New Roman" w:hAnsi="Times New Roman" w:cs="Times New Roman"/>
                <w:sz w:val="20"/>
                <w:szCs w:val="20"/>
              </w:rPr>
              <w:t>nakazy, zakazy, dopuszcze</w:t>
            </w:r>
            <w:r>
              <w:rPr>
                <w:rFonts w:ascii="Times New Roman" w:hAnsi="Times New Roman" w:cs="Times New Roman"/>
                <w:sz w:val="20"/>
                <w:szCs w:val="20"/>
              </w:rPr>
              <w:t>nia i ograniczenia w zagospodarowaniu terenów, postulowane jest przy tym ograniczenie zawieranych w planie informacji do niezbędnego minimum. Ponadto niewskazane jest stosowanie niemożliwych do wyegzekwowa</w:t>
            </w:r>
            <w:r>
              <w:rPr>
                <w:rFonts w:ascii="Times New Roman" w:hAnsi="Times New Roman" w:cs="Times New Roman"/>
                <w:sz w:val="20"/>
                <w:szCs w:val="20"/>
              </w:rPr>
              <w:lastRenderedPageBreak/>
              <w:t>nia, nieprecyzyjnych zapisów jak: „obszar specjalnego opracowania”, mogących stwarzać możliwość stosowania różnych interpretacji.</w:t>
            </w:r>
          </w:p>
          <w:p w14:paraId="3CF4D00B" w14:textId="77777777" w:rsidR="00F2299C" w:rsidRDefault="00F2299C" w:rsidP="005C3E9B">
            <w:pPr>
              <w:spacing w:before="60" w:after="60"/>
              <w:rPr>
                <w:rFonts w:ascii="Times New Roman" w:hAnsi="Times New Roman" w:cs="Times New Roman"/>
                <w:sz w:val="20"/>
                <w:szCs w:val="20"/>
              </w:rPr>
            </w:pPr>
            <w:r>
              <w:rPr>
                <w:rFonts w:ascii="Times New Roman" w:hAnsi="Times New Roman" w:cs="Times New Roman"/>
                <w:sz w:val="20"/>
                <w:szCs w:val="20"/>
              </w:rPr>
              <w:t>Wymóg stosowania nawierzchni naturalnych oraz szlachetnych w obrębie wszystkich dróg dojazdowych znajdujących się w jednostce A jest nieuzasadniony ze względów zarówno ekonomicznych jak i funkcjonalnych.</w:t>
            </w:r>
          </w:p>
          <w:p w14:paraId="16DE0B0B" w14:textId="77777777" w:rsidR="00F2299C" w:rsidRPr="00232BE2" w:rsidRDefault="00F2299C" w:rsidP="0091102C">
            <w:pPr>
              <w:spacing w:before="60" w:after="60"/>
              <w:rPr>
                <w:rFonts w:ascii="Times New Roman" w:hAnsi="Times New Roman" w:cs="Times New Roman"/>
                <w:sz w:val="20"/>
                <w:szCs w:val="20"/>
              </w:rPr>
            </w:pPr>
            <w:r>
              <w:rPr>
                <w:rFonts w:ascii="Times New Roman" w:hAnsi="Times New Roman" w:cs="Times New Roman"/>
                <w:sz w:val="20"/>
                <w:szCs w:val="20"/>
              </w:rPr>
              <w:t>Tereny komunikacji muszą spełniać wymogi przepisów odrębnych, dotyczące głównie ich parametrów. Ze względu na pełnioną przez te tereny funkcję obsługi komunikacyjnej, zieleń może być jedynie, w miarę możliwości elementem towarzyszącym. Z tego względu nie ustala się w tym przypadku minimalnego wskaźnika powierzchni biologicznie czynnej.</w:t>
            </w:r>
          </w:p>
        </w:tc>
      </w:tr>
      <w:tr w:rsidR="00796DB5" w:rsidRPr="00232BE2" w14:paraId="6EB0302B" w14:textId="77777777" w:rsidTr="0047245D">
        <w:tc>
          <w:tcPr>
            <w:tcW w:w="534" w:type="dxa"/>
          </w:tcPr>
          <w:p w14:paraId="28EF80E6" w14:textId="77777777" w:rsidR="00796DB5" w:rsidRPr="00232BE2" w:rsidRDefault="00796DB5"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14/3</w:t>
            </w:r>
          </w:p>
        </w:tc>
        <w:tc>
          <w:tcPr>
            <w:tcW w:w="992" w:type="dxa"/>
          </w:tcPr>
          <w:p w14:paraId="0730ADCE" w14:textId="77777777" w:rsidR="00796DB5" w:rsidRDefault="00796DB5"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1887ECA" w14:textId="77777777" w:rsidR="00796DB5" w:rsidRDefault="00796DB5" w:rsidP="0091102C">
            <w:pPr>
              <w:spacing w:before="60" w:after="60"/>
              <w:rPr>
                <w:rFonts w:ascii="Times New Roman" w:hAnsi="Times New Roman" w:cs="Times New Roman"/>
                <w:sz w:val="20"/>
                <w:szCs w:val="20"/>
              </w:rPr>
            </w:pPr>
            <w:r>
              <w:rPr>
                <w:rFonts w:ascii="Times New Roman" w:hAnsi="Times New Roman" w:cs="Times New Roman"/>
                <w:sz w:val="20"/>
                <w:szCs w:val="20"/>
              </w:rPr>
              <w:t>Uwaga dotycząca:</w:t>
            </w:r>
          </w:p>
          <w:p w14:paraId="1C750C1D" w14:textId="77777777" w:rsidR="00796DB5" w:rsidRDefault="00796DB5" w:rsidP="003C380B">
            <w:pPr>
              <w:pStyle w:val="Akapitzlist"/>
              <w:numPr>
                <w:ilvl w:val="0"/>
                <w:numId w:val="4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usunięcia z projektu planu ustaleń, którymi Rada Miejska w Mrągowie wykracza poza kompetencje przypisane art. 15 ust. 2 ustawy o planowaniu i zagospodarowaniu przestrzennym:</w:t>
            </w:r>
          </w:p>
          <w:p w14:paraId="515E6A68" w14:textId="77777777" w:rsidR="00796DB5" w:rsidRDefault="00796DB5" w:rsidP="00611E15">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 § 7 pkt 6 dotyczącego zakazu stosowania na elewacji budynku okładzin z tworzyw sztucznych,</w:t>
            </w:r>
          </w:p>
          <w:p w14:paraId="2E2508A0" w14:textId="77777777" w:rsidR="00796DB5" w:rsidRDefault="00796DB5" w:rsidP="00611E15">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 § 8 pkt 2 dotyczącego obowiązku ograniczania rozmiaru placów budowy,</w:t>
            </w:r>
          </w:p>
          <w:p w14:paraId="5DC8AABB" w14:textId="77777777" w:rsidR="00796DB5" w:rsidRDefault="00796DB5" w:rsidP="00611E15">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 § 9 pkt 1-6, dotyczących kształtowania ogrodzeń, obiektów małej architektury oraz reklam, których warunki sytuowania, formę i materiały określa uchwała krajobrazowa,</w:t>
            </w:r>
          </w:p>
          <w:p w14:paraId="764AA225" w14:textId="77777777" w:rsidR="00796DB5" w:rsidRDefault="00796DB5" w:rsidP="00611E15">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w § 10 ust. 5 pkt 1 dotyczącego zakazu wyburzenia budynków ujętych w ewidencji zabytków (…),</w:t>
            </w:r>
          </w:p>
          <w:p w14:paraId="283B59F5" w14:textId="77777777" w:rsidR="00796DB5" w:rsidRPr="00232BE2" w:rsidRDefault="00796DB5" w:rsidP="003C380B">
            <w:pPr>
              <w:pStyle w:val="Akapitzlist"/>
              <w:numPr>
                <w:ilvl w:val="0"/>
                <w:numId w:val="4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ustalenia dla terenów obsługi komunikacji (miejsca parkingowe), oznaczonych na rysunku planu symbolem </w:t>
            </w:r>
            <w:proofErr w:type="spellStart"/>
            <w:r>
              <w:rPr>
                <w:rFonts w:ascii="Times New Roman" w:hAnsi="Times New Roman" w:cs="Times New Roman"/>
                <w:sz w:val="20"/>
                <w:szCs w:val="20"/>
              </w:rPr>
              <w:t>KSp</w:t>
            </w:r>
            <w:proofErr w:type="spellEnd"/>
            <w:r>
              <w:rPr>
                <w:rFonts w:ascii="Times New Roman" w:hAnsi="Times New Roman" w:cs="Times New Roman"/>
                <w:sz w:val="20"/>
                <w:szCs w:val="20"/>
              </w:rPr>
              <w:t>, obowiązku sytuowania nie mniej niż 1 drzewa na 5 miejsc do parkowania pojazdów.</w:t>
            </w:r>
          </w:p>
        </w:tc>
        <w:tc>
          <w:tcPr>
            <w:tcW w:w="1134" w:type="dxa"/>
          </w:tcPr>
          <w:p w14:paraId="07F6D0DE" w14:textId="77777777" w:rsidR="00796DB5" w:rsidRPr="00232BE2" w:rsidRDefault="00796DB5" w:rsidP="00F96430">
            <w:pPr>
              <w:spacing w:before="60" w:after="60"/>
              <w:rPr>
                <w:rFonts w:ascii="Times New Roman" w:hAnsi="Times New Roman" w:cs="Times New Roman"/>
                <w:sz w:val="20"/>
                <w:szCs w:val="20"/>
              </w:rPr>
            </w:pPr>
          </w:p>
        </w:tc>
        <w:tc>
          <w:tcPr>
            <w:tcW w:w="1134" w:type="dxa"/>
          </w:tcPr>
          <w:p w14:paraId="22B7855B" w14:textId="77777777" w:rsidR="00796DB5" w:rsidRPr="00E65444" w:rsidRDefault="00796DB5" w:rsidP="00697934">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583AA14" w14:textId="77777777" w:rsidR="00796DB5" w:rsidRDefault="00796DB5" w:rsidP="00A74C2D">
            <w:pPr>
              <w:spacing w:before="60" w:after="60"/>
              <w:rPr>
                <w:rFonts w:ascii="Times New Roman" w:hAnsi="Times New Roman" w:cs="Times New Roman"/>
                <w:sz w:val="20"/>
                <w:szCs w:val="20"/>
              </w:rPr>
            </w:pPr>
            <w:r>
              <w:rPr>
                <w:rFonts w:ascii="Times New Roman" w:hAnsi="Times New Roman" w:cs="Times New Roman"/>
                <w:sz w:val="20"/>
                <w:szCs w:val="20"/>
              </w:rPr>
              <w:t>Ad 1. Ustalenia dotyczące zakazu stosowania na elewacji budynków okładzin z tworzyw sztucznych a także zasad kształtowania ogrodzeń, obiektów małej architektury oraz reklam mają na celu ochronę krajobrazu miasta i dotyczą przede wszystkim obiektów lokalizowanych w sąsiedztwie zespołów zabudowy historycznej, o szczególnych walorach architektonicznych. Według ustawy o planowaniu i zagospodarowaniu przestrzennym plan miejscowy określa obowiązkowo zasady kształtowania krajobrazu oraz wymagania wynikające z potrzeb kształtowania przestrzeni publicznych, które są zdefiniowane przez kwestionowane zapisy.</w:t>
            </w:r>
          </w:p>
          <w:p w14:paraId="5720C00B" w14:textId="77777777" w:rsidR="00796DB5" w:rsidRDefault="00796DB5" w:rsidP="00A74C2D">
            <w:pPr>
              <w:spacing w:before="60" w:after="60"/>
              <w:rPr>
                <w:rFonts w:ascii="Times New Roman" w:hAnsi="Times New Roman" w:cs="Times New Roman"/>
                <w:sz w:val="20"/>
                <w:szCs w:val="20"/>
              </w:rPr>
            </w:pPr>
            <w:r>
              <w:rPr>
                <w:rFonts w:ascii="Times New Roman" w:hAnsi="Times New Roman" w:cs="Times New Roman"/>
                <w:sz w:val="20"/>
                <w:szCs w:val="20"/>
              </w:rPr>
              <w:t>Ustalony obowiązek ograniczania placów budów ma na celu ochronę środowiska, natomiast zapis o zakazie wyburzania budynków znajdujących się w ewidencji zabytków jest wymagany przez Wojewódzki Urząd Ochrony Zabytków w Olsztynie.</w:t>
            </w:r>
          </w:p>
          <w:p w14:paraId="1E744CBA" w14:textId="77777777" w:rsidR="00796DB5" w:rsidRPr="00232BE2" w:rsidRDefault="00796DB5" w:rsidP="00A74C2D">
            <w:pPr>
              <w:spacing w:before="60" w:after="60"/>
              <w:rPr>
                <w:rFonts w:ascii="Times New Roman" w:hAnsi="Times New Roman" w:cs="Times New Roman"/>
                <w:sz w:val="20"/>
                <w:szCs w:val="20"/>
              </w:rPr>
            </w:pPr>
            <w:r>
              <w:rPr>
                <w:rFonts w:ascii="Times New Roman" w:hAnsi="Times New Roman" w:cs="Times New Roman"/>
                <w:sz w:val="20"/>
                <w:szCs w:val="20"/>
              </w:rPr>
              <w:t>Ad 2. Na terenach parkingów preferowane jest ich indywidualne ukształtowanie, zwłaszcza wobec wprowadzonej możliwości lokalizowania parkingów wielopoziomowych. Zauważyć też należy, że wszystkie parkingi znajdują się w sąsiedztwie rozległych terenów zieleni urządzonej lub zieleni naturalnej wraz z terenami zadrzewień i zakrzewień.</w:t>
            </w:r>
          </w:p>
        </w:tc>
      </w:tr>
      <w:tr w:rsidR="00796DB5" w:rsidRPr="00232BE2" w14:paraId="3857CE22" w14:textId="77777777" w:rsidTr="0047245D">
        <w:tc>
          <w:tcPr>
            <w:tcW w:w="534" w:type="dxa"/>
          </w:tcPr>
          <w:p w14:paraId="7834CF17" w14:textId="77777777" w:rsidR="00796DB5" w:rsidRPr="00232BE2" w:rsidRDefault="00796DB5" w:rsidP="00074FC5">
            <w:pPr>
              <w:spacing w:before="60" w:after="60"/>
              <w:rPr>
                <w:rFonts w:ascii="Times New Roman" w:hAnsi="Times New Roman" w:cs="Times New Roman"/>
                <w:b/>
                <w:sz w:val="20"/>
                <w:szCs w:val="20"/>
              </w:rPr>
            </w:pPr>
            <w:r>
              <w:rPr>
                <w:rFonts w:ascii="Times New Roman" w:hAnsi="Times New Roman" w:cs="Times New Roman"/>
                <w:b/>
                <w:sz w:val="20"/>
                <w:szCs w:val="20"/>
              </w:rPr>
              <w:t>14/4</w:t>
            </w:r>
          </w:p>
        </w:tc>
        <w:tc>
          <w:tcPr>
            <w:tcW w:w="992" w:type="dxa"/>
          </w:tcPr>
          <w:p w14:paraId="1CF98DBC" w14:textId="77777777" w:rsidR="00796DB5" w:rsidRDefault="00796DB5"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CBF19D3" w14:textId="77777777" w:rsidR="00796DB5" w:rsidRDefault="00796DB5" w:rsidP="00C03A50">
            <w:pPr>
              <w:spacing w:before="60" w:after="60"/>
              <w:rPr>
                <w:rFonts w:ascii="Times New Roman" w:hAnsi="Times New Roman" w:cs="Times New Roman"/>
                <w:sz w:val="20"/>
                <w:szCs w:val="20"/>
              </w:rPr>
            </w:pPr>
            <w:r>
              <w:rPr>
                <w:rFonts w:ascii="Times New Roman" w:hAnsi="Times New Roman" w:cs="Times New Roman"/>
                <w:sz w:val="20"/>
                <w:szCs w:val="20"/>
              </w:rPr>
              <w:t>Uwaga dotycząca:</w:t>
            </w:r>
          </w:p>
          <w:p w14:paraId="3A4E73CB" w14:textId="77777777" w:rsidR="00796DB5" w:rsidRDefault="00796DB5" w:rsidP="00A52154">
            <w:pPr>
              <w:pStyle w:val="Akapitzlist"/>
              <w:numPr>
                <w:ilvl w:val="0"/>
                <w:numId w:val="41"/>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jednoznacznego stwierdzenia w § 10 ust. 1 i ust. 2 o </w:t>
            </w:r>
            <w:r>
              <w:rPr>
                <w:rFonts w:ascii="Times New Roman" w:hAnsi="Times New Roman" w:cs="Times New Roman"/>
                <w:sz w:val="20"/>
                <w:szCs w:val="20"/>
              </w:rPr>
              <w:lastRenderedPageBreak/>
              <w:t>ochronie dziedzictwa kulturowego i zabytków oraz dóbr kultury współczesnej, że w granicach obszaru objętego planem, na podstawie przepisów odrębnych podlega ochronie:</w:t>
            </w:r>
          </w:p>
          <w:p w14:paraId="6EBCF8CD" w14:textId="77777777" w:rsidR="00796DB5" w:rsidRDefault="00796DB5" w:rsidP="005A13AB">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układ urbanistyczny średniowieczny wpisany do rejestru zabytków w granicach wskazanych na rysunku planu,</w:t>
            </w:r>
          </w:p>
          <w:p w14:paraId="62A1CA4E" w14:textId="77777777" w:rsidR="00796DB5" w:rsidRDefault="00796DB5" w:rsidP="005A13AB">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obszar archeologicznych nawarstwień kulturowych, wpisany do rejestru zabytków, w granicach wskazanych na rysunku planu,</w:t>
            </w:r>
          </w:p>
          <w:p w14:paraId="73DAF9A9" w14:textId="77777777" w:rsidR="00796DB5" w:rsidRDefault="00796DB5" w:rsidP="005A13AB">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zabytki nieruchome wpisane do rejestru zabytków, wskazane na rysunku planu,</w:t>
            </w:r>
          </w:p>
          <w:p w14:paraId="32A8B4BE" w14:textId="77777777" w:rsidR="00796DB5" w:rsidRDefault="00796DB5" w:rsidP="00A52154">
            <w:pPr>
              <w:pStyle w:val="Akapitzlist"/>
              <w:numPr>
                <w:ilvl w:val="0"/>
                <w:numId w:val="41"/>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na podstawie art. 7 pkt 4 ustawy o ochronie zabytków i opiece nad zabytkami:</w:t>
            </w:r>
          </w:p>
          <w:p w14:paraId="0D2AA9AE" w14:textId="77777777" w:rsidR="00796DB5" w:rsidRDefault="00796DB5" w:rsidP="00776BAD">
            <w:pPr>
              <w:pStyle w:val="Akapitzlist"/>
              <w:numPr>
                <w:ilvl w:val="0"/>
                <w:numId w:val="7"/>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ustalenia strefy ochrony konserwatorskiej obejmującej obszar urbanistyczny miasta średniowiecznego, wpisany do rejestru zabytków wraz z dawnymi przedmieściami oraz zespołami zabudowy dawnych wsi rybackich i zabudowy robotniczej (…),</w:t>
            </w:r>
          </w:p>
          <w:p w14:paraId="38BC24B8" w14:textId="77777777" w:rsidR="00796DB5" w:rsidRPr="00A52154" w:rsidRDefault="00796DB5" w:rsidP="003377F1">
            <w:pPr>
              <w:pStyle w:val="Akapitzlist"/>
              <w:numPr>
                <w:ilvl w:val="0"/>
                <w:numId w:val="7"/>
              </w:numPr>
              <w:spacing w:before="60" w:after="60"/>
              <w:ind w:left="317" w:hanging="283"/>
              <w:rPr>
                <w:rFonts w:ascii="Times New Roman" w:hAnsi="Times New Roman" w:cs="Times New Roman"/>
                <w:sz w:val="20"/>
                <w:szCs w:val="20"/>
              </w:rPr>
            </w:pPr>
            <w:r w:rsidRPr="00A52154">
              <w:rPr>
                <w:rFonts w:ascii="Times New Roman" w:hAnsi="Times New Roman" w:cs="Times New Roman"/>
                <w:sz w:val="20"/>
                <w:szCs w:val="20"/>
              </w:rPr>
              <w:t>objęcia ochroną, poprzez wprowadzenie strefy ochrony konserwatorskiej, zespołu budowlanego przy ul. Grunwaldzkiej, ze względu na fakt, że wszystkie budynki tego zespołu ujęte są w ewidencji zabytków,</w:t>
            </w:r>
          </w:p>
          <w:p w14:paraId="24D97CA3" w14:textId="77777777" w:rsidR="00796DB5" w:rsidRPr="005A13AB" w:rsidRDefault="00796DB5" w:rsidP="008F4FEB">
            <w:pPr>
              <w:pStyle w:val="Akapitzlist"/>
              <w:numPr>
                <w:ilvl w:val="0"/>
                <w:numId w:val="41"/>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zmiany ustaleń § 10 ust. 7 – stanowiska archeologiczne ujęte w ewidencji zabytków nie podlegają ochronie na podstawie przepisów odrębnych. Nie objęcie ochroną ww. stanowisk ujętych w ewidencji zabytków stanowi istotne naruszenie prawa.</w:t>
            </w:r>
          </w:p>
        </w:tc>
        <w:tc>
          <w:tcPr>
            <w:tcW w:w="1134" w:type="dxa"/>
          </w:tcPr>
          <w:p w14:paraId="468F523B" w14:textId="77777777" w:rsidR="00796DB5" w:rsidRPr="00232BE2" w:rsidRDefault="00796DB5" w:rsidP="00F96430">
            <w:pPr>
              <w:spacing w:before="60" w:after="60"/>
              <w:rPr>
                <w:rFonts w:ascii="Times New Roman" w:hAnsi="Times New Roman" w:cs="Times New Roman"/>
                <w:sz w:val="20"/>
                <w:szCs w:val="20"/>
              </w:rPr>
            </w:pPr>
          </w:p>
        </w:tc>
        <w:tc>
          <w:tcPr>
            <w:tcW w:w="1134" w:type="dxa"/>
          </w:tcPr>
          <w:p w14:paraId="0352732F" w14:textId="77777777" w:rsidR="00796DB5" w:rsidRPr="00E65444" w:rsidRDefault="00796DB5" w:rsidP="00776BAD">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w:t>
            </w:r>
            <w:r w:rsidRPr="00E65444">
              <w:rPr>
                <w:rFonts w:ascii="Times New Roman" w:hAnsi="Times New Roman" w:cs="Times New Roman"/>
                <w:sz w:val="20"/>
                <w:szCs w:val="20"/>
              </w:rPr>
              <w:lastRenderedPageBreak/>
              <w:t>niona</w:t>
            </w:r>
          </w:p>
        </w:tc>
        <w:tc>
          <w:tcPr>
            <w:tcW w:w="5387" w:type="dxa"/>
          </w:tcPr>
          <w:p w14:paraId="0D198C12" w14:textId="77777777" w:rsidR="00796DB5" w:rsidRPr="008F4FEB" w:rsidRDefault="00796DB5" w:rsidP="00A74C2D">
            <w:pPr>
              <w:spacing w:before="60" w:after="60"/>
              <w:rPr>
                <w:rFonts w:ascii="Times New Roman" w:hAnsi="Times New Roman" w:cs="Times New Roman"/>
                <w:sz w:val="20"/>
                <w:szCs w:val="20"/>
              </w:rPr>
            </w:pPr>
            <w:r w:rsidRPr="008F4FEB">
              <w:rPr>
                <w:rFonts w:ascii="Times New Roman" w:hAnsi="Times New Roman" w:cs="Times New Roman"/>
                <w:sz w:val="20"/>
                <w:szCs w:val="20"/>
              </w:rPr>
              <w:lastRenderedPageBreak/>
              <w:t xml:space="preserve">Ad 1. Sugerowany zapis, że obszary oraz obiekty znajdujące się w rejestrze zabytków podlegają ochronie na podstawie przepisów odrębnych znajduje się w § 10 ust. 3 uchwały, w związku z </w:t>
            </w:r>
            <w:r w:rsidRPr="008F4FEB">
              <w:rPr>
                <w:rFonts w:ascii="Times New Roman" w:hAnsi="Times New Roman" w:cs="Times New Roman"/>
                <w:sz w:val="20"/>
                <w:szCs w:val="20"/>
              </w:rPr>
              <w:lastRenderedPageBreak/>
              <w:t>czym uwaga jest w tym punkcie bezprzedmiotowa.</w:t>
            </w:r>
          </w:p>
          <w:p w14:paraId="281F58A6" w14:textId="77777777" w:rsidR="00796DB5" w:rsidRDefault="00796DB5" w:rsidP="0063699F">
            <w:pPr>
              <w:spacing w:before="60" w:after="60"/>
              <w:rPr>
                <w:rFonts w:ascii="Times New Roman" w:hAnsi="Times New Roman" w:cs="Times New Roman"/>
                <w:sz w:val="20"/>
                <w:szCs w:val="20"/>
              </w:rPr>
            </w:pPr>
            <w:r w:rsidRPr="008F4FEB">
              <w:rPr>
                <w:rFonts w:ascii="Times New Roman" w:hAnsi="Times New Roman" w:cs="Times New Roman"/>
                <w:sz w:val="20"/>
                <w:szCs w:val="20"/>
              </w:rPr>
              <w:t>Ad 2. Objęcie zespołu założenia urbanistycznego starego Miasta w Mrągowie, wpisanego decyzją z dnia 20.09.1960 r. do rejestru zabytków dodatkowymi ustaleniami planu dotyczącymi ochrony konserwatorskiej jest niewłaściwe ze względu na zasady techniki prawodawczej jak i przepisy ustawy o ochronie zabytków i opiece nad zabytkami. Natomiast rozszerzenie strefy ochrony konserwatorskiej i włączenie terenów przyległych nie jest właściwe ze względu na ich niejednorodne ukształtowanie – w tych obszarach objęcie poszczególnych historycznych budynków ochroną konserwatorską jest wystarczające.</w:t>
            </w:r>
          </w:p>
          <w:p w14:paraId="55989510" w14:textId="77777777" w:rsidR="00796DB5" w:rsidRPr="008F4FEB" w:rsidRDefault="00796DB5" w:rsidP="0063699F">
            <w:pPr>
              <w:spacing w:before="60" w:after="60"/>
              <w:rPr>
                <w:rFonts w:ascii="Times New Roman" w:hAnsi="Times New Roman" w:cs="Times New Roman"/>
                <w:sz w:val="20"/>
                <w:szCs w:val="20"/>
              </w:rPr>
            </w:pPr>
            <w:r>
              <w:rPr>
                <w:rFonts w:ascii="Times New Roman" w:hAnsi="Times New Roman" w:cs="Times New Roman"/>
                <w:sz w:val="20"/>
                <w:szCs w:val="20"/>
              </w:rPr>
              <w:t>Przy ul. Grunwaldzkiej nie ma budynków ujętych w ewidencji zabytków.</w:t>
            </w:r>
          </w:p>
          <w:p w14:paraId="599B5D51" w14:textId="77777777" w:rsidR="00796DB5" w:rsidRPr="008F4FEB" w:rsidRDefault="00796DB5" w:rsidP="00796DB5">
            <w:pPr>
              <w:spacing w:before="60" w:after="60"/>
              <w:rPr>
                <w:rFonts w:ascii="Times New Roman" w:hAnsi="Times New Roman" w:cs="Times New Roman"/>
                <w:sz w:val="20"/>
                <w:szCs w:val="20"/>
              </w:rPr>
            </w:pPr>
            <w:r w:rsidRPr="008F4FEB">
              <w:rPr>
                <w:rFonts w:ascii="Times New Roman" w:hAnsi="Times New Roman" w:cs="Times New Roman"/>
                <w:sz w:val="20"/>
                <w:szCs w:val="20"/>
              </w:rPr>
              <w:t xml:space="preserve">Ad 3. W stosunku do stanowisk archeologicznych zapewniona jest ochrona na podstawie przepisów Prawa Budowlanego (wg § 39 ust. 3). Ponieważ na stanowiska te składają się elementy znajdujące się pod powierzchnią </w:t>
            </w:r>
            <w:r>
              <w:rPr>
                <w:rFonts w:ascii="Times New Roman" w:hAnsi="Times New Roman" w:cs="Times New Roman"/>
                <w:sz w:val="20"/>
                <w:szCs w:val="20"/>
              </w:rPr>
              <w:t>terenu</w:t>
            </w:r>
            <w:r w:rsidRPr="008F4FEB">
              <w:rPr>
                <w:rFonts w:ascii="Times New Roman" w:hAnsi="Times New Roman" w:cs="Times New Roman"/>
                <w:sz w:val="20"/>
                <w:szCs w:val="20"/>
              </w:rPr>
              <w:t xml:space="preserve">, sposób ich ochrony leży w gestii jedynie Wojewódzkiego Konserwatora Zabytków, który może nakazać np. przeprowadzenie w konkretnym przypadku badań archeologicznych a nie </w:t>
            </w:r>
            <w:r>
              <w:rPr>
                <w:rFonts w:ascii="Times New Roman" w:hAnsi="Times New Roman" w:cs="Times New Roman"/>
                <w:sz w:val="20"/>
                <w:szCs w:val="20"/>
              </w:rPr>
              <w:t>organu sporządzającego plan. Ustalenie konieczności przeprowadzenia takich badań w panie miejscowym uznawane jest za przekroczenie władztwa planistycznego gminy.</w:t>
            </w:r>
          </w:p>
        </w:tc>
      </w:tr>
      <w:tr w:rsidR="00796DB5" w:rsidRPr="00232BE2" w14:paraId="3484D032" w14:textId="77777777" w:rsidTr="0047245D">
        <w:tc>
          <w:tcPr>
            <w:tcW w:w="534" w:type="dxa"/>
          </w:tcPr>
          <w:p w14:paraId="1B8BC2CC" w14:textId="77777777" w:rsidR="00796DB5" w:rsidRPr="00232BE2" w:rsidRDefault="00796DB5"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14/5</w:t>
            </w:r>
          </w:p>
        </w:tc>
        <w:tc>
          <w:tcPr>
            <w:tcW w:w="992" w:type="dxa"/>
          </w:tcPr>
          <w:p w14:paraId="5BBCDAC8" w14:textId="77777777" w:rsidR="00796DB5" w:rsidRDefault="00796DB5"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7222037" w14:textId="77777777" w:rsidR="00796DB5" w:rsidRDefault="00796DB5" w:rsidP="00C03A50">
            <w:pPr>
              <w:spacing w:before="60" w:after="60"/>
              <w:rPr>
                <w:rFonts w:ascii="Times New Roman" w:hAnsi="Times New Roman" w:cs="Times New Roman"/>
                <w:sz w:val="20"/>
                <w:szCs w:val="20"/>
              </w:rPr>
            </w:pPr>
            <w:r>
              <w:rPr>
                <w:rFonts w:ascii="Times New Roman" w:hAnsi="Times New Roman" w:cs="Times New Roman"/>
                <w:sz w:val="20"/>
                <w:szCs w:val="20"/>
              </w:rPr>
              <w:t>Uwaga dotycząca:</w:t>
            </w:r>
          </w:p>
          <w:p w14:paraId="733ADDF5" w14:textId="77777777" w:rsidR="00796DB5" w:rsidRDefault="00796DB5" w:rsidP="008B6AA8">
            <w:pPr>
              <w:pStyle w:val="Akapitzlist"/>
              <w:numPr>
                <w:ilvl w:val="0"/>
                <w:numId w:val="42"/>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braku określenia kategorii dróg publicznych i ich symboli a także ustaleń w zakresie ich planowanej rozbudowy lub przebudowy,</w:t>
            </w:r>
          </w:p>
          <w:p w14:paraId="3461E323" w14:textId="77777777" w:rsidR="00796DB5" w:rsidRDefault="00796DB5" w:rsidP="008B6AA8">
            <w:pPr>
              <w:pStyle w:val="Akapitzlist"/>
              <w:numPr>
                <w:ilvl w:val="0"/>
                <w:numId w:val="42"/>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zmiany ustaleń zawartych w § 16 ust. 2 pkt 3, w świetle których niezbędne miejsca do parkowania pojazdów inwestor będzie mógł lokalizować na innym terenie niż lokalizuje obiekt budowlany,</w:t>
            </w:r>
          </w:p>
          <w:p w14:paraId="2A53752E" w14:textId="77777777" w:rsidR="00796DB5" w:rsidRDefault="00796DB5" w:rsidP="008B6AA8">
            <w:pPr>
              <w:pStyle w:val="Akapitzlist"/>
              <w:numPr>
                <w:ilvl w:val="0"/>
                <w:numId w:val="42"/>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 xml:space="preserve">zmiany ustaleń zawartych w § 16 ust. 2 pkt 4 w </w:t>
            </w:r>
            <w:r>
              <w:rPr>
                <w:rFonts w:ascii="Times New Roman" w:hAnsi="Times New Roman" w:cs="Times New Roman"/>
                <w:sz w:val="20"/>
                <w:szCs w:val="20"/>
              </w:rPr>
              <w:lastRenderedPageBreak/>
              <w:t>związku z faktem, że plan ma ustalić minimalną liczbę miejsc do parkowania pojazdów zaopatrzonych w kartę parkingową a nie „miejsca parkingowe dla samochodów użytkowanych przez osoby niepełnosprawne”,</w:t>
            </w:r>
          </w:p>
          <w:p w14:paraId="5EC339C7" w14:textId="77777777" w:rsidR="00796DB5" w:rsidRDefault="00796DB5" w:rsidP="008B6AA8">
            <w:pPr>
              <w:pStyle w:val="Akapitzlist"/>
              <w:numPr>
                <w:ilvl w:val="0"/>
                <w:numId w:val="42"/>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wprowadzenia w § 16 ust. 3 pkt 3 obowiązku zatrzymania czystych wód opadowych w miejscu ich opadu i retencjonowania na własnym terenie, z dopuszczeniem odprowadzenia ich nadmiaru do kanalizacji deszczowej,</w:t>
            </w:r>
          </w:p>
          <w:p w14:paraId="028C7FDB" w14:textId="77777777" w:rsidR="00796DB5" w:rsidRPr="00232BE2" w:rsidRDefault="00796DB5" w:rsidP="008B6AA8">
            <w:pPr>
              <w:pStyle w:val="Akapitzlist"/>
              <w:numPr>
                <w:ilvl w:val="0"/>
                <w:numId w:val="42"/>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wprowadzenia w § 16 ust. 3 pkt 11 na obszarze wpisanym do rejestru zabytków oraz w ustalonej planem strefie ochrony konserwatorskiej obowiązku sytuowania infrastruktury technicznej wyłącznie jako podziemnej.</w:t>
            </w:r>
          </w:p>
        </w:tc>
        <w:tc>
          <w:tcPr>
            <w:tcW w:w="1134" w:type="dxa"/>
          </w:tcPr>
          <w:p w14:paraId="6311B1FF" w14:textId="77777777" w:rsidR="00796DB5" w:rsidRPr="00232BE2" w:rsidRDefault="00796DB5" w:rsidP="00F96430">
            <w:pPr>
              <w:spacing w:before="60" w:after="60"/>
              <w:rPr>
                <w:rFonts w:ascii="Times New Roman" w:hAnsi="Times New Roman" w:cs="Times New Roman"/>
                <w:sz w:val="20"/>
                <w:szCs w:val="20"/>
              </w:rPr>
            </w:pPr>
          </w:p>
        </w:tc>
        <w:tc>
          <w:tcPr>
            <w:tcW w:w="1134" w:type="dxa"/>
          </w:tcPr>
          <w:p w14:paraId="38E681BE" w14:textId="77777777" w:rsidR="00796DB5" w:rsidRPr="00E65444" w:rsidRDefault="00796DB5" w:rsidP="00AA4C4F">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7E0C3B66" w14:textId="77777777" w:rsidR="00796DB5" w:rsidRPr="00AC0369" w:rsidRDefault="00796DB5" w:rsidP="00AC0369">
            <w:pPr>
              <w:spacing w:before="60" w:after="60"/>
              <w:rPr>
                <w:rFonts w:ascii="Times New Roman" w:eastAsia="Calibri" w:hAnsi="Times New Roman" w:cs="Times New Roman"/>
                <w:sz w:val="20"/>
                <w:szCs w:val="20"/>
              </w:rPr>
            </w:pPr>
            <w:r>
              <w:rPr>
                <w:rFonts w:ascii="Times New Roman" w:hAnsi="Times New Roman" w:cs="Times New Roman"/>
                <w:sz w:val="20"/>
                <w:szCs w:val="20"/>
              </w:rPr>
              <w:t xml:space="preserve">Ad 1. Plan miejscowy ustala klasę a nie kategorię dróg publicznych. Powiązanie odpowiedniej klasy drogi publicznej z kategorią tej drogi musi być zgodne z ustaleniami przepisów odrębnych. O kategoriach dróg znajdujących się na obszarze opracowania planu </w:t>
            </w:r>
            <w:r w:rsidRPr="00AC0369">
              <w:rPr>
                <w:rFonts w:ascii="Times New Roman" w:hAnsi="Times New Roman" w:cs="Times New Roman"/>
                <w:sz w:val="20"/>
                <w:szCs w:val="20"/>
              </w:rPr>
              <w:t>informuje</w:t>
            </w:r>
            <w:r>
              <w:rPr>
                <w:rFonts w:ascii="Times New Roman" w:hAnsi="Times New Roman" w:cs="Times New Roman"/>
                <w:sz w:val="20"/>
                <w:szCs w:val="20"/>
              </w:rPr>
              <w:t xml:space="preserve"> § 16 ust. 1. Natomiast r</w:t>
            </w:r>
            <w:r w:rsidRPr="00AC0369">
              <w:rPr>
                <w:rFonts w:ascii="Times New Roman" w:eastAsia="Calibri" w:hAnsi="Times New Roman" w:cs="Times New Roman"/>
                <w:sz w:val="20"/>
                <w:szCs w:val="20"/>
              </w:rPr>
              <w:t>ozstrzygnięcia o sposobie realizacji, zapisanych w planie inwestycji infrastruktury technicznej, które należą do zadań własnych gminy oraz zasadach ich finansowania</w:t>
            </w:r>
            <w:r>
              <w:rPr>
                <w:rFonts w:ascii="Times New Roman" w:hAnsi="Times New Roman" w:cs="Times New Roman"/>
                <w:sz w:val="20"/>
                <w:szCs w:val="20"/>
              </w:rPr>
              <w:t xml:space="preserve"> znajdą się według ustawy o planowaniu i zagospodarowaniu przestrzennym w załączniku nr 3 do </w:t>
            </w:r>
            <w:r>
              <w:rPr>
                <w:rFonts w:ascii="Times New Roman" w:hAnsi="Times New Roman" w:cs="Times New Roman"/>
                <w:sz w:val="20"/>
                <w:szCs w:val="20"/>
              </w:rPr>
              <w:lastRenderedPageBreak/>
              <w:t>uchwały.</w:t>
            </w:r>
          </w:p>
          <w:p w14:paraId="364FAF0B" w14:textId="77777777" w:rsidR="00796DB5" w:rsidRDefault="00796DB5" w:rsidP="001162F0">
            <w:pPr>
              <w:spacing w:before="60" w:after="60"/>
              <w:rPr>
                <w:rFonts w:ascii="Times New Roman" w:hAnsi="Times New Roman" w:cs="Times New Roman"/>
                <w:b/>
                <w:sz w:val="20"/>
                <w:szCs w:val="20"/>
              </w:rPr>
            </w:pPr>
            <w:r>
              <w:rPr>
                <w:rFonts w:ascii="Times New Roman" w:hAnsi="Times New Roman" w:cs="Times New Roman"/>
                <w:sz w:val="20"/>
                <w:szCs w:val="20"/>
              </w:rPr>
              <w:t xml:space="preserve">Ad 2. Kwestionowany zapis § 16 ust. 2 pkt 3 dotyczy jedynie przypadków, gdy zabudowa istniejąca na działkach bez możliwości parkowania ma zostać zastąpiona nową zabudową. Na terenie śródmieścia Mrągowa występują działki o znikomej powierzchni, które są w całości zabudowane. Ustalenie wymogu lokalizowania miejsc parkingowych w przypadku zastąpienia istniejącej zabudowy nowym budynkiem w obrębie jednej działki nie tylko uniemożliwiłoby w wielu przypadkach jakąkolwiek inwestycję, ale przede wszystkim </w:t>
            </w:r>
            <w:r w:rsidRPr="001162F0">
              <w:rPr>
                <w:rFonts w:ascii="Times New Roman" w:hAnsi="Times New Roman" w:cs="Times New Roman"/>
                <w:b/>
                <w:sz w:val="20"/>
                <w:szCs w:val="20"/>
              </w:rPr>
              <w:t>zachowanie i ochronę krajobrazu miasta.</w:t>
            </w:r>
          </w:p>
          <w:p w14:paraId="29FAFD8F" w14:textId="77777777" w:rsidR="00796DB5" w:rsidRDefault="00796DB5" w:rsidP="001162F0">
            <w:pPr>
              <w:spacing w:before="60" w:after="60"/>
              <w:rPr>
                <w:rFonts w:ascii="Times New Roman" w:hAnsi="Times New Roman" w:cs="Times New Roman"/>
                <w:sz w:val="20"/>
                <w:szCs w:val="20"/>
              </w:rPr>
            </w:pPr>
            <w:r>
              <w:rPr>
                <w:rFonts w:ascii="Times New Roman" w:hAnsi="Times New Roman" w:cs="Times New Roman"/>
                <w:sz w:val="20"/>
                <w:szCs w:val="20"/>
              </w:rPr>
              <w:t xml:space="preserve">Ad 3. </w:t>
            </w:r>
            <w:r w:rsidRPr="00984211">
              <w:rPr>
                <w:rFonts w:ascii="Times New Roman" w:hAnsi="Times New Roman" w:cs="Times New Roman"/>
                <w:sz w:val="20"/>
                <w:szCs w:val="20"/>
              </w:rPr>
              <w:t xml:space="preserve">Zapis o konieczności </w:t>
            </w:r>
            <w:r>
              <w:rPr>
                <w:rFonts w:ascii="Times New Roman" w:hAnsi="Times New Roman" w:cs="Times New Roman"/>
                <w:sz w:val="20"/>
                <w:szCs w:val="20"/>
              </w:rPr>
              <w:t>ustalenia miejsc parkingowych dla samochodów zaopatrzonych w kartę parkingową według ustawy o planowaniu i zagospodarowaniu przestrzennym dotyczy samochodów zaopatrzonych w kartę parkingową osoby niepełnosprawnej.</w:t>
            </w:r>
          </w:p>
          <w:p w14:paraId="1CDE1225" w14:textId="77777777" w:rsidR="00796DB5" w:rsidRDefault="00796DB5" w:rsidP="00984211">
            <w:pPr>
              <w:spacing w:before="60" w:after="60"/>
              <w:rPr>
                <w:rFonts w:ascii="Times New Roman" w:hAnsi="Times New Roman" w:cs="Times New Roman"/>
                <w:sz w:val="20"/>
                <w:szCs w:val="20"/>
              </w:rPr>
            </w:pPr>
            <w:r>
              <w:rPr>
                <w:rFonts w:ascii="Times New Roman" w:hAnsi="Times New Roman" w:cs="Times New Roman"/>
                <w:sz w:val="20"/>
                <w:szCs w:val="20"/>
              </w:rPr>
              <w:t>Ad 4. Nakaz retencjonowania wód opadowych w obrębie działki, wobec dużej ilości działek o znikomej powierzchni, intensywnej zabudowy oraz wyposażenia ulic w kanalizację deszczową jest niezasadny.</w:t>
            </w:r>
          </w:p>
          <w:p w14:paraId="0E6ADBF4" w14:textId="77777777" w:rsidR="00796DB5" w:rsidRPr="00984211" w:rsidRDefault="00796DB5" w:rsidP="00984211">
            <w:pPr>
              <w:spacing w:before="60" w:after="60"/>
              <w:rPr>
                <w:rFonts w:ascii="Times New Roman" w:hAnsi="Times New Roman" w:cs="Times New Roman"/>
                <w:sz w:val="20"/>
                <w:szCs w:val="20"/>
              </w:rPr>
            </w:pPr>
            <w:r>
              <w:rPr>
                <w:rFonts w:ascii="Times New Roman" w:hAnsi="Times New Roman" w:cs="Times New Roman"/>
                <w:sz w:val="20"/>
                <w:szCs w:val="20"/>
              </w:rPr>
              <w:t>Ad 5. W strefie ochrony konserwatorskiej, ze względu na znaczną powierzchnię zabudowy (w przypadku niektórych działek do 100%) a także ze względu na występowanie zabudowy w zwartym układzie pierzejowym, sytuowanie infrastruktury technicznej jako podziemnej nie zawsze będzie możliwe do zrealizowania.</w:t>
            </w:r>
          </w:p>
        </w:tc>
      </w:tr>
      <w:tr w:rsidR="00796DB5" w:rsidRPr="00232BE2" w14:paraId="0FE9DAA5" w14:textId="77777777" w:rsidTr="0047245D">
        <w:tc>
          <w:tcPr>
            <w:tcW w:w="534" w:type="dxa"/>
          </w:tcPr>
          <w:p w14:paraId="6633DC9D" w14:textId="77777777" w:rsidR="00796DB5" w:rsidRPr="00232BE2" w:rsidRDefault="00796DB5"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14/6</w:t>
            </w:r>
          </w:p>
        </w:tc>
        <w:tc>
          <w:tcPr>
            <w:tcW w:w="992" w:type="dxa"/>
          </w:tcPr>
          <w:p w14:paraId="6EA353B1" w14:textId="77777777" w:rsidR="00796DB5" w:rsidRDefault="00796DB5"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ACE9348" w14:textId="77777777" w:rsidR="00796DB5" w:rsidRDefault="00796DB5" w:rsidP="00C03A50">
            <w:pPr>
              <w:spacing w:before="60" w:after="60"/>
              <w:rPr>
                <w:rFonts w:ascii="Times New Roman" w:hAnsi="Times New Roman" w:cs="Times New Roman"/>
                <w:sz w:val="20"/>
                <w:szCs w:val="20"/>
              </w:rPr>
            </w:pPr>
            <w:r>
              <w:rPr>
                <w:rFonts w:ascii="Times New Roman" w:hAnsi="Times New Roman" w:cs="Times New Roman"/>
                <w:sz w:val="20"/>
                <w:szCs w:val="20"/>
              </w:rPr>
              <w:t>Uwaga dotycząca zmiany ustaleń dla terenu D39U/MW:</w:t>
            </w:r>
          </w:p>
          <w:p w14:paraId="31F4ECE0" w14:textId="77777777" w:rsidR="00796DB5" w:rsidRDefault="00796DB5" w:rsidP="008C73E5">
            <w:pPr>
              <w:pStyle w:val="Akapitzlist"/>
              <w:numPr>
                <w:ilvl w:val="0"/>
                <w:numId w:val="43"/>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zmniejszenie dopuszczonej wysokości obiektów z 33 m i 10 kondygnacji nadziemnych </w:t>
            </w:r>
            <w:r w:rsidR="00A42D54">
              <w:rPr>
                <w:rFonts w:ascii="Times New Roman" w:hAnsi="Times New Roman" w:cs="Times New Roman"/>
                <w:sz w:val="20"/>
                <w:szCs w:val="20"/>
              </w:rPr>
              <w:t>do</w:t>
            </w:r>
            <w:r>
              <w:rPr>
                <w:rFonts w:ascii="Times New Roman" w:hAnsi="Times New Roman" w:cs="Times New Roman"/>
                <w:sz w:val="20"/>
                <w:szCs w:val="20"/>
              </w:rPr>
              <w:t xml:space="preserve"> 16 m i 4 kondygnacji nadziemnych, z dopuszczeniem 4 kondygnacji wyłącznie w poddaszu użytkowym,</w:t>
            </w:r>
          </w:p>
          <w:p w14:paraId="1C301E4D" w14:textId="77777777" w:rsidR="00796DB5" w:rsidRDefault="00796DB5" w:rsidP="008C73E5">
            <w:pPr>
              <w:pStyle w:val="Akapitzlist"/>
              <w:numPr>
                <w:ilvl w:val="0"/>
                <w:numId w:val="43"/>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maksymalnego wskaźnika intensywności zabudowy z 4,7 na maksymalnie 3,0,</w:t>
            </w:r>
          </w:p>
          <w:p w14:paraId="7D072A0A" w14:textId="77777777" w:rsidR="00796DB5" w:rsidRPr="008E7627" w:rsidRDefault="00796DB5" w:rsidP="008C73E5">
            <w:pPr>
              <w:pStyle w:val="Akapitzlist"/>
              <w:numPr>
                <w:ilvl w:val="0"/>
                <w:numId w:val="43"/>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zwiększenie minimalnej powierzchni biologicznie czynnej z 10% na nie mniej niż określono w Studium tj. 40-60%.</w:t>
            </w:r>
          </w:p>
        </w:tc>
        <w:tc>
          <w:tcPr>
            <w:tcW w:w="1134" w:type="dxa"/>
          </w:tcPr>
          <w:p w14:paraId="16E4B912" w14:textId="77777777" w:rsidR="00796DB5" w:rsidRPr="00232BE2" w:rsidRDefault="00796DB5" w:rsidP="00F96430">
            <w:pPr>
              <w:spacing w:before="60" w:after="60"/>
              <w:rPr>
                <w:rFonts w:ascii="Times New Roman" w:hAnsi="Times New Roman" w:cs="Times New Roman"/>
                <w:sz w:val="20"/>
                <w:szCs w:val="20"/>
              </w:rPr>
            </w:pPr>
          </w:p>
        </w:tc>
        <w:tc>
          <w:tcPr>
            <w:tcW w:w="1134" w:type="dxa"/>
          </w:tcPr>
          <w:p w14:paraId="5F9CAFB2" w14:textId="77777777" w:rsidR="00796DB5" w:rsidRPr="00E65444" w:rsidRDefault="00796DB5" w:rsidP="00B257BD">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90D166F" w14:textId="77777777" w:rsidR="00796DB5" w:rsidRDefault="00796DB5" w:rsidP="00230963">
            <w:pPr>
              <w:spacing w:before="60" w:after="60"/>
              <w:rPr>
                <w:rFonts w:ascii="Times New Roman" w:hAnsi="Times New Roman" w:cs="Times New Roman"/>
                <w:sz w:val="20"/>
                <w:szCs w:val="20"/>
              </w:rPr>
            </w:pPr>
            <w:r>
              <w:rPr>
                <w:rFonts w:ascii="Times New Roman" w:hAnsi="Times New Roman" w:cs="Times New Roman"/>
                <w:sz w:val="20"/>
                <w:szCs w:val="20"/>
              </w:rPr>
              <w:t>Ad 1 i 2. Uzasadnienie jak w p. 1.</w:t>
            </w:r>
          </w:p>
          <w:p w14:paraId="262260D7" w14:textId="77777777" w:rsidR="00796DB5" w:rsidRPr="00230963" w:rsidRDefault="00796DB5" w:rsidP="006F63A8">
            <w:pPr>
              <w:spacing w:before="60" w:after="60"/>
              <w:rPr>
                <w:rFonts w:ascii="Times New Roman" w:hAnsi="Times New Roman" w:cs="Times New Roman"/>
                <w:sz w:val="20"/>
                <w:szCs w:val="20"/>
              </w:rPr>
            </w:pPr>
            <w:r>
              <w:rPr>
                <w:rFonts w:ascii="Times New Roman" w:hAnsi="Times New Roman" w:cs="Times New Roman"/>
                <w:sz w:val="20"/>
                <w:szCs w:val="20"/>
              </w:rPr>
              <w:t xml:space="preserve">Ad 3. Cytowany wskaźnik powierzchni biologicznie czynnej, zalecany w Studium uwarunkowań i kierunków zagospodarowania przestrzennego (40-60%) dotyczy terenów </w:t>
            </w:r>
            <w:r w:rsidRPr="00230963">
              <w:rPr>
                <w:rFonts w:ascii="Times New Roman" w:hAnsi="Times New Roman" w:cs="Times New Roman"/>
                <w:b/>
                <w:sz w:val="20"/>
                <w:szCs w:val="20"/>
              </w:rPr>
              <w:t>dotychczas niezurbanizowanych</w:t>
            </w:r>
            <w:r>
              <w:rPr>
                <w:rFonts w:ascii="Times New Roman" w:hAnsi="Times New Roman" w:cs="Times New Roman"/>
                <w:b/>
                <w:sz w:val="20"/>
                <w:szCs w:val="20"/>
              </w:rPr>
              <w:t xml:space="preserve">, przeznaczonych pod zabudowę. </w:t>
            </w:r>
            <w:r>
              <w:rPr>
                <w:rFonts w:ascii="Times New Roman" w:hAnsi="Times New Roman" w:cs="Times New Roman"/>
                <w:sz w:val="20"/>
                <w:szCs w:val="20"/>
              </w:rPr>
              <w:t>Natomiast teren, którego dotyczy uwaga znajduje się w centrum zurbanizowanego obszaru Mrągowa w otoczeniu terenów o dużej intensywności zabudowy.</w:t>
            </w:r>
          </w:p>
        </w:tc>
      </w:tr>
      <w:tr w:rsidR="00A42D54" w:rsidRPr="00232BE2" w14:paraId="522689E2" w14:textId="77777777" w:rsidTr="00835389">
        <w:tc>
          <w:tcPr>
            <w:tcW w:w="14000" w:type="dxa"/>
            <w:gridSpan w:val="6"/>
          </w:tcPr>
          <w:p w14:paraId="1975AACF" w14:textId="77777777" w:rsidR="00A42D54" w:rsidRPr="00EF2EBB" w:rsidRDefault="00A42D54" w:rsidP="00A42D54">
            <w:pPr>
              <w:spacing w:before="60" w:after="60"/>
              <w:rPr>
                <w:rFonts w:ascii="Times New Roman" w:hAnsi="Times New Roman" w:cs="Times New Roman"/>
                <w:b/>
                <w:sz w:val="20"/>
                <w:szCs w:val="20"/>
              </w:rPr>
            </w:pPr>
            <w:r w:rsidRPr="00EF2EBB">
              <w:rPr>
                <w:rFonts w:ascii="Times New Roman" w:hAnsi="Times New Roman" w:cs="Times New Roman"/>
                <w:b/>
                <w:sz w:val="20"/>
                <w:szCs w:val="20"/>
              </w:rPr>
              <w:lastRenderedPageBreak/>
              <w:t xml:space="preserve">Uwaga nr 14 – </w:t>
            </w:r>
            <w:r w:rsidR="00EF2EBB">
              <w:rPr>
                <w:rFonts w:ascii="Times New Roman" w:hAnsi="Times New Roman" w:cs="Times New Roman"/>
                <w:b/>
                <w:sz w:val="20"/>
                <w:szCs w:val="20"/>
              </w:rPr>
              <w:t>uwzględniona częściowo</w:t>
            </w:r>
          </w:p>
        </w:tc>
      </w:tr>
      <w:tr w:rsidR="00876A94" w:rsidRPr="00232BE2" w14:paraId="07E1BFFE" w14:textId="77777777" w:rsidTr="0047245D">
        <w:tc>
          <w:tcPr>
            <w:tcW w:w="534" w:type="dxa"/>
          </w:tcPr>
          <w:p w14:paraId="2B849645" w14:textId="77777777" w:rsidR="00876A94" w:rsidRPr="00232BE2" w:rsidRDefault="00876A94" w:rsidP="00074FC5">
            <w:pPr>
              <w:spacing w:before="60" w:after="60"/>
              <w:rPr>
                <w:rFonts w:ascii="Times New Roman" w:hAnsi="Times New Roman" w:cs="Times New Roman"/>
                <w:b/>
                <w:sz w:val="20"/>
                <w:szCs w:val="20"/>
              </w:rPr>
            </w:pPr>
            <w:r>
              <w:rPr>
                <w:rFonts w:ascii="Times New Roman" w:hAnsi="Times New Roman" w:cs="Times New Roman"/>
                <w:b/>
                <w:sz w:val="20"/>
                <w:szCs w:val="20"/>
              </w:rPr>
              <w:t>15/1</w:t>
            </w:r>
          </w:p>
        </w:tc>
        <w:tc>
          <w:tcPr>
            <w:tcW w:w="992" w:type="dxa"/>
          </w:tcPr>
          <w:p w14:paraId="18858F83" w14:textId="77777777" w:rsidR="00876A94" w:rsidRPr="00232BE2" w:rsidRDefault="00876A94" w:rsidP="00A14CB7">
            <w:pPr>
              <w:spacing w:before="60" w:after="60"/>
              <w:rPr>
                <w:rFonts w:ascii="Times New Roman" w:hAnsi="Times New Roman" w:cs="Times New Roman"/>
                <w:sz w:val="20"/>
                <w:szCs w:val="20"/>
              </w:rPr>
            </w:pPr>
            <w:r>
              <w:rPr>
                <w:rFonts w:ascii="Times New Roman" w:hAnsi="Times New Roman" w:cs="Times New Roman"/>
                <w:sz w:val="20"/>
                <w:szCs w:val="20"/>
              </w:rPr>
              <w:t>21.07.22</w:t>
            </w:r>
          </w:p>
        </w:tc>
        <w:tc>
          <w:tcPr>
            <w:tcW w:w="4819" w:type="dxa"/>
          </w:tcPr>
          <w:p w14:paraId="56DF6224" w14:textId="77777777" w:rsidR="00876A94" w:rsidRPr="00B257BD" w:rsidRDefault="00876A94" w:rsidP="00B257BD">
            <w:pPr>
              <w:spacing w:before="60" w:after="60"/>
              <w:rPr>
                <w:rFonts w:ascii="Times New Roman" w:hAnsi="Times New Roman" w:cs="Times New Roman"/>
                <w:sz w:val="20"/>
                <w:szCs w:val="20"/>
              </w:rPr>
            </w:pPr>
            <w:r>
              <w:rPr>
                <w:rFonts w:ascii="Times New Roman" w:hAnsi="Times New Roman" w:cs="Times New Roman"/>
                <w:sz w:val="20"/>
                <w:szCs w:val="20"/>
              </w:rPr>
              <w:t>Uwaga dotycząca przeznaczenia terenu przy ul. Sobczyńskiego (B06MW/U i B10MW,U) na budowę piętrowego parkingu, ze względu na sąsiedztwo terenów sportowych.</w:t>
            </w:r>
          </w:p>
        </w:tc>
        <w:tc>
          <w:tcPr>
            <w:tcW w:w="1134" w:type="dxa"/>
          </w:tcPr>
          <w:p w14:paraId="52C4D8D7" w14:textId="77777777" w:rsidR="00876A94" w:rsidRPr="00E65444" w:rsidRDefault="00876A94" w:rsidP="00B257BD">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64BFA12C" w14:textId="77777777" w:rsidR="00876A94" w:rsidRPr="00232BE2" w:rsidRDefault="00876A94" w:rsidP="00A14CB7">
            <w:pPr>
              <w:spacing w:before="60" w:after="60"/>
              <w:rPr>
                <w:rFonts w:ascii="Times New Roman" w:hAnsi="Times New Roman" w:cs="Times New Roman"/>
                <w:sz w:val="20"/>
                <w:szCs w:val="20"/>
              </w:rPr>
            </w:pPr>
          </w:p>
        </w:tc>
        <w:tc>
          <w:tcPr>
            <w:tcW w:w="5387" w:type="dxa"/>
          </w:tcPr>
          <w:p w14:paraId="2696F27F" w14:textId="77777777" w:rsidR="00876A94" w:rsidRPr="00232BE2" w:rsidRDefault="00876A94" w:rsidP="00A74C2D">
            <w:pPr>
              <w:spacing w:before="60" w:after="60"/>
              <w:rPr>
                <w:rFonts w:ascii="Times New Roman" w:hAnsi="Times New Roman" w:cs="Times New Roman"/>
                <w:sz w:val="20"/>
                <w:szCs w:val="20"/>
              </w:rPr>
            </w:pPr>
          </w:p>
        </w:tc>
      </w:tr>
      <w:tr w:rsidR="00A42D54" w:rsidRPr="00836410" w14:paraId="25679FE8" w14:textId="77777777" w:rsidTr="0047245D">
        <w:tc>
          <w:tcPr>
            <w:tcW w:w="534" w:type="dxa"/>
          </w:tcPr>
          <w:p w14:paraId="7A8F1C2E"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15/2</w:t>
            </w:r>
          </w:p>
        </w:tc>
        <w:tc>
          <w:tcPr>
            <w:tcW w:w="992" w:type="dxa"/>
          </w:tcPr>
          <w:p w14:paraId="5F3917A8"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C4D671E" w14:textId="77777777" w:rsidR="00A42D54" w:rsidRPr="00696E81" w:rsidRDefault="00A42D54" w:rsidP="00B257BD">
            <w:pPr>
              <w:spacing w:before="60" w:after="60"/>
              <w:rPr>
                <w:rFonts w:ascii="Times New Roman" w:hAnsi="Times New Roman" w:cs="Times New Roman"/>
                <w:sz w:val="20"/>
                <w:szCs w:val="20"/>
              </w:rPr>
            </w:pPr>
            <w:r>
              <w:rPr>
                <w:rFonts w:ascii="Times New Roman" w:hAnsi="Times New Roman" w:cs="Times New Roman"/>
                <w:sz w:val="20"/>
                <w:szCs w:val="20"/>
              </w:rPr>
              <w:t>Wniosek o zaniechanie zamknięcia ciągów zieleni oraz wprowadzenie w obszarze A129KSp wielopoziomowych parkingów naziemnych.</w:t>
            </w:r>
          </w:p>
        </w:tc>
        <w:tc>
          <w:tcPr>
            <w:tcW w:w="1134" w:type="dxa"/>
          </w:tcPr>
          <w:p w14:paraId="3079B0A2" w14:textId="77777777" w:rsidR="00A42D54" w:rsidRPr="00E65444" w:rsidRDefault="00A42D54" w:rsidP="00277DD9">
            <w:pPr>
              <w:spacing w:before="60" w:after="60"/>
              <w:rPr>
                <w:rFonts w:ascii="Times New Roman" w:hAnsi="Times New Roman" w:cs="Times New Roman"/>
                <w:sz w:val="20"/>
                <w:szCs w:val="20"/>
              </w:rPr>
            </w:pPr>
          </w:p>
        </w:tc>
        <w:tc>
          <w:tcPr>
            <w:tcW w:w="1134" w:type="dxa"/>
          </w:tcPr>
          <w:p w14:paraId="4779FC4F" w14:textId="77777777" w:rsidR="00A42D54" w:rsidRPr="00E65444" w:rsidRDefault="00A42D54" w:rsidP="00B257BD">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DD14B27" w14:textId="77777777" w:rsidR="00A42D54" w:rsidRDefault="00A42D54" w:rsidP="00A74C2D">
            <w:pPr>
              <w:spacing w:before="60" w:after="60"/>
              <w:rPr>
                <w:rFonts w:ascii="Times New Roman" w:hAnsi="Times New Roman" w:cs="Times New Roman"/>
                <w:sz w:val="20"/>
                <w:szCs w:val="20"/>
              </w:rPr>
            </w:pPr>
            <w:r>
              <w:rPr>
                <w:rFonts w:ascii="Times New Roman" w:hAnsi="Times New Roman" w:cs="Times New Roman"/>
                <w:sz w:val="20"/>
                <w:szCs w:val="20"/>
              </w:rPr>
              <w:t>Wyznaczone tereny zabudowy mieszkaniowej oraz usługowej przeznaczone są pod zabudowę będącą kontynuacją zabudowy wzdłuż ulicy Mickiewicza.</w:t>
            </w:r>
          </w:p>
          <w:p w14:paraId="513CD296" w14:textId="77777777" w:rsidR="00A42D54" w:rsidRDefault="00A42D54" w:rsidP="00A74C2D">
            <w:pPr>
              <w:spacing w:before="60" w:after="60"/>
              <w:rPr>
                <w:rFonts w:ascii="Times New Roman" w:hAnsi="Times New Roman" w:cs="Times New Roman"/>
                <w:sz w:val="20"/>
                <w:szCs w:val="20"/>
              </w:rPr>
            </w:pPr>
            <w:r>
              <w:rPr>
                <w:rFonts w:ascii="Times New Roman" w:hAnsi="Times New Roman" w:cs="Times New Roman"/>
                <w:sz w:val="20"/>
                <w:szCs w:val="20"/>
              </w:rPr>
              <w:t>Na terenie A129KSp są dopuszczone parkingi wielopoziomowe, w tej części uwaga jest bezprzedmiotowa.</w:t>
            </w:r>
          </w:p>
        </w:tc>
      </w:tr>
      <w:tr w:rsidR="00A42D54" w:rsidRPr="00836410" w14:paraId="37F8E9A3" w14:textId="77777777" w:rsidTr="0047245D">
        <w:tc>
          <w:tcPr>
            <w:tcW w:w="534" w:type="dxa"/>
          </w:tcPr>
          <w:p w14:paraId="136E51D7"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15/3</w:t>
            </w:r>
          </w:p>
        </w:tc>
        <w:tc>
          <w:tcPr>
            <w:tcW w:w="992" w:type="dxa"/>
          </w:tcPr>
          <w:p w14:paraId="0A464E52"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6374F85" w14:textId="77777777" w:rsidR="00A42D54" w:rsidRPr="00696E81" w:rsidRDefault="00A42D54" w:rsidP="00277DD9">
            <w:pPr>
              <w:spacing w:before="60" w:after="60"/>
              <w:rPr>
                <w:rFonts w:ascii="Times New Roman" w:hAnsi="Times New Roman" w:cs="Times New Roman"/>
                <w:sz w:val="20"/>
                <w:szCs w:val="20"/>
              </w:rPr>
            </w:pPr>
            <w:r>
              <w:rPr>
                <w:rFonts w:ascii="Times New Roman" w:hAnsi="Times New Roman" w:cs="Times New Roman"/>
                <w:sz w:val="20"/>
                <w:szCs w:val="20"/>
              </w:rPr>
              <w:t>Uwaga dotycząca likwidacji placu zabaw w obrębie wyznaczonego terenu A163KD-X oraz terenu miejsc parkingowych A132KSp.</w:t>
            </w:r>
          </w:p>
        </w:tc>
        <w:tc>
          <w:tcPr>
            <w:tcW w:w="1134" w:type="dxa"/>
          </w:tcPr>
          <w:p w14:paraId="52F26FD7" w14:textId="77777777" w:rsidR="00A42D54" w:rsidRPr="00E65444" w:rsidRDefault="00A42D54" w:rsidP="00A14CB7">
            <w:pPr>
              <w:spacing w:before="60" w:after="60"/>
              <w:rPr>
                <w:rFonts w:ascii="Times New Roman" w:hAnsi="Times New Roman" w:cs="Times New Roman"/>
                <w:sz w:val="20"/>
                <w:szCs w:val="20"/>
              </w:rPr>
            </w:pPr>
          </w:p>
        </w:tc>
        <w:tc>
          <w:tcPr>
            <w:tcW w:w="1134" w:type="dxa"/>
          </w:tcPr>
          <w:p w14:paraId="39B972BB" w14:textId="77777777" w:rsidR="00A42D54" w:rsidRPr="00E65444" w:rsidRDefault="00A42D54" w:rsidP="009704CC">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A7351CB" w14:textId="77777777" w:rsidR="00A42D54" w:rsidRDefault="00A42D54" w:rsidP="00A74C2D">
            <w:pPr>
              <w:spacing w:before="60" w:after="60"/>
              <w:rPr>
                <w:rFonts w:ascii="Times New Roman" w:hAnsi="Times New Roman" w:cs="Times New Roman"/>
                <w:sz w:val="20"/>
                <w:szCs w:val="20"/>
              </w:rPr>
            </w:pPr>
            <w:r>
              <w:rPr>
                <w:rFonts w:ascii="Times New Roman" w:hAnsi="Times New Roman" w:cs="Times New Roman"/>
                <w:sz w:val="20"/>
                <w:szCs w:val="20"/>
              </w:rPr>
              <w:t>Teren A163KD-X, w obrębie którego parkują obecnie pojazdy, będzie stanowił dojazd do terenu parkingu A132KSp oraz do terenu A30MW. W rejonie śródmieścia konieczne jest zwiększenie liczby miejsc parkingowych, ze względu na coraz większe zapotrzebowanie, zwłaszcza w sezonie letnim.</w:t>
            </w:r>
          </w:p>
          <w:p w14:paraId="551594C3" w14:textId="77777777" w:rsidR="00A42D54" w:rsidRDefault="00A42D54" w:rsidP="00A74C2D">
            <w:pPr>
              <w:spacing w:before="60" w:after="60"/>
              <w:rPr>
                <w:rFonts w:ascii="Times New Roman" w:hAnsi="Times New Roman" w:cs="Times New Roman"/>
                <w:sz w:val="20"/>
                <w:szCs w:val="20"/>
              </w:rPr>
            </w:pPr>
            <w:r>
              <w:rPr>
                <w:rFonts w:ascii="Times New Roman" w:hAnsi="Times New Roman" w:cs="Times New Roman"/>
                <w:sz w:val="20"/>
                <w:szCs w:val="20"/>
              </w:rPr>
              <w:t>Możliwość urządzania placów zabaw przewidziana jest na terenach zieleni urządzonej oraz zieleni ekologiczno-krajobrazowej.</w:t>
            </w:r>
          </w:p>
        </w:tc>
      </w:tr>
      <w:tr w:rsidR="00A42D54" w:rsidRPr="00836410" w14:paraId="1F1A4119" w14:textId="77777777" w:rsidTr="0047245D">
        <w:tc>
          <w:tcPr>
            <w:tcW w:w="534" w:type="dxa"/>
          </w:tcPr>
          <w:p w14:paraId="6327E229"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15/4</w:t>
            </w:r>
          </w:p>
        </w:tc>
        <w:tc>
          <w:tcPr>
            <w:tcW w:w="992" w:type="dxa"/>
          </w:tcPr>
          <w:p w14:paraId="0C1C37D5"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3196A04D" w14:textId="77777777" w:rsidR="00A42D54" w:rsidRPr="00696E81" w:rsidRDefault="00A42D54" w:rsidP="001E284A">
            <w:pPr>
              <w:spacing w:before="60" w:after="60"/>
              <w:rPr>
                <w:rFonts w:ascii="Times New Roman" w:hAnsi="Times New Roman" w:cs="Times New Roman"/>
                <w:sz w:val="20"/>
                <w:szCs w:val="20"/>
              </w:rPr>
            </w:pPr>
            <w:r>
              <w:rPr>
                <w:rFonts w:ascii="Times New Roman" w:hAnsi="Times New Roman" w:cs="Times New Roman"/>
                <w:sz w:val="20"/>
                <w:szCs w:val="20"/>
              </w:rPr>
              <w:t>Wniosek o zaniechanie likwidacji targowiska miejskiego na terenie A60U, A50MW,U oraz A84U.</w:t>
            </w:r>
          </w:p>
        </w:tc>
        <w:tc>
          <w:tcPr>
            <w:tcW w:w="1134" w:type="dxa"/>
          </w:tcPr>
          <w:p w14:paraId="7A906D1B"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11B69B6C" w14:textId="77777777" w:rsidR="00A42D54" w:rsidRPr="00E65444" w:rsidRDefault="00A42D54" w:rsidP="009704CC">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5754664" w14:textId="77777777" w:rsidR="00A42D54" w:rsidRPr="001E284A" w:rsidRDefault="00A42D54" w:rsidP="00735A34">
            <w:pPr>
              <w:spacing w:before="60" w:after="60"/>
              <w:rPr>
                <w:rFonts w:ascii="Times New Roman" w:hAnsi="Times New Roman" w:cs="Times New Roman"/>
                <w:sz w:val="20"/>
                <w:szCs w:val="20"/>
              </w:rPr>
            </w:pPr>
            <w:r>
              <w:rPr>
                <w:rFonts w:ascii="Times New Roman" w:hAnsi="Times New Roman" w:cs="Times New Roman"/>
                <w:sz w:val="20"/>
                <w:szCs w:val="20"/>
              </w:rPr>
              <w:t xml:space="preserve">Nie planuje się likwidacji targowiska miejskiego tylko jego </w:t>
            </w:r>
            <w:r w:rsidRPr="006178A0">
              <w:rPr>
                <w:rFonts w:ascii="Times New Roman" w:hAnsi="Times New Roman" w:cs="Times New Roman"/>
                <w:sz w:val="20"/>
                <w:szCs w:val="20"/>
              </w:rPr>
              <w:t>rewitalizację</w:t>
            </w:r>
            <w:r>
              <w:rPr>
                <w:rFonts w:ascii="Times New Roman" w:hAnsi="Times New Roman" w:cs="Times New Roman"/>
                <w:sz w:val="20"/>
                <w:szCs w:val="20"/>
              </w:rPr>
              <w:t xml:space="preserve"> i rozbudowę na terenie A84U. Obiekty usługowe lokalizowane na terenie A50MW,U będą stanowić uzupełnienie funkcji na terenie A84U. Oznaczenie A60U pochodzi z planu obowiązującego.</w:t>
            </w:r>
          </w:p>
        </w:tc>
      </w:tr>
      <w:tr w:rsidR="00A42D54" w:rsidRPr="00836410" w14:paraId="751E5815" w14:textId="77777777" w:rsidTr="0047245D">
        <w:tc>
          <w:tcPr>
            <w:tcW w:w="534" w:type="dxa"/>
          </w:tcPr>
          <w:p w14:paraId="4D401C98"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15/5</w:t>
            </w:r>
          </w:p>
        </w:tc>
        <w:tc>
          <w:tcPr>
            <w:tcW w:w="992" w:type="dxa"/>
          </w:tcPr>
          <w:p w14:paraId="2F95DC1F"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32A5021" w14:textId="77777777" w:rsidR="00A42D54" w:rsidRPr="00696E81" w:rsidRDefault="00A42D54" w:rsidP="00735A34">
            <w:pPr>
              <w:spacing w:before="60" w:after="60"/>
              <w:rPr>
                <w:rFonts w:ascii="Times New Roman" w:hAnsi="Times New Roman" w:cs="Times New Roman"/>
                <w:sz w:val="20"/>
                <w:szCs w:val="20"/>
              </w:rPr>
            </w:pPr>
            <w:r>
              <w:rPr>
                <w:rFonts w:ascii="Times New Roman" w:hAnsi="Times New Roman" w:cs="Times New Roman"/>
                <w:sz w:val="20"/>
                <w:szCs w:val="20"/>
              </w:rPr>
              <w:t>Wniosek o zaniechanie zmiany funkcji fragmentu terenu A21MUS w miejscu funkcjonującego parkingu przy ul. Żeromskiego.</w:t>
            </w:r>
          </w:p>
        </w:tc>
        <w:tc>
          <w:tcPr>
            <w:tcW w:w="1134" w:type="dxa"/>
          </w:tcPr>
          <w:p w14:paraId="2950C4AD"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1A95EDA7" w14:textId="77777777" w:rsidR="00A42D54" w:rsidRPr="00E65444" w:rsidRDefault="00A42D54" w:rsidP="009704CC">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4CADA1E" w14:textId="77777777" w:rsidR="00A42D54" w:rsidRPr="00A14CB7" w:rsidRDefault="00A42D54" w:rsidP="00AF7907">
            <w:pPr>
              <w:spacing w:before="60" w:after="60"/>
              <w:rPr>
                <w:rFonts w:ascii="Times New Roman" w:hAnsi="Times New Roman" w:cs="Times New Roman"/>
                <w:sz w:val="20"/>
                <w:szCs w:val="20"/>
              </w:rPr>
            </w:pPr>
            <w:r>
              <w:rPr>
                <w:rFonts w:ascii="Times New Roman" w:hAnsi="Times New Roman" w:cs="Times New Roman"/>
                <w:sz w:val="20"/>
                <w:szCs w:val="20"/>
              </w:rPr>
              <w:t>Ustalenie planu sporządzanego dotyczące funkcji w tej części przedmiotowego terenu jest identyczne jak planu obowiązującego, plan nie wprowadza zatem zmiany funkcji.</w:t>
            </w:r>
          </w:p>
        </w:tc>
      </w:tr>
      <w:tr w:rsidR="00A42D54" w:rsidRPr="00836410" w14:paraId="4F703198" w14:textId="77777777" w:rsidTr="0047245D">
        <w:tc>
          <w:tcPr>
            <w:tcW w:w="534" w:type="dxa"/>
          </w:tcPr>
          <w:p w14:paraId="28261DC2"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15/6</w:t>
            </w:r>
          </w:p>
        </w:tc>
        <w:tc>
          <w:tcPr>
            <w:tcW w:w="992" w:type="dxa"/>
          </w:tcPr>
          <w:p w14:paraId="59506654"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7C728FF6" w14:textId="77777777" w:rsidR="00A42D54" w:rsidRPr="00696E81" w:rsidRDefault="00A42D54" w:rsidP="009704CC">
            <w:pPr>
              <w:spacing w:before="60" w:after="60"/>
              <w:rPr>
                <w:rFonts w:ascii="Times New Roman" w:hAnsi="Times New Roman" w:cs="Times New Roman"/>
                <w:sz w:val="20"/>
                <w:szCs w:val="20"/>
              </w:rPr>
            </w:pPr>
            <w:r>
              <w:rPr>
                <w:rFonts w:ascii="Times New Roman" w:hAnsi="Times New Roman" w:cs="Times New Roman"/>
                <w:sz w:val="20"/>
                <w:szCs w:val="20"/>
              </w:rPr>
              <w:t>Wniosek o zaniechanie likwidacji przestrzeni obydwu skwerów zieleni na terenie A112UKS.</w:t>
            </w:r>
          </w:p>
        </w:tc>
        <w:tc>
          <w:tcPr>
            <w:tcW w:w="1134" w:type="dxa"/>
          </w:tcPr>
          <w:p w14:paraId="5209BC57"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5A8B25B4" w14:textId="77777777" w:rsidR="00A42D54" w:rsidRPr="00E65444" w:rsidRDefault="00A42D54" w:rsidP="009704CC">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7324AE6" w14:textId="77777777" w:rsidR="00A42D54" w:rsidRPr="007568D1" w:rsidRDefault="00A42D54" w:rsidP="009704CC">
            <w:pPr>
              <w:spacing w:before="60" w:after="60"/>
              <w:rPr>
                <w:rFonts w:ascii="Times New Roman" w:hAnsi="Times New Roman" w:cs="Times New Roman"/>
                <w:sz w:val="20"/>
                <w:szCs w:val="20"/>
              </w:rPr>
            </w:pPr>
            <w:r>
              <w:rPr>
                <w:rFonts w:ascii="Times New Roman" w:hAnsi="Times New Roman" w:cs="Times New Roman"/>
                <w:sz w:val="20"/>
                <w:szCs w:val="20"/>
              </w:rPr>
              <w:t>Plac Kajki nie pełnił nigdy funkcji terenu zieleni, tylko placu miejskiego. Taką funkcję ma też w planie obowiązującym. Przedmiotowe skwery (niedostępne dla pieszych) powstały w związku z wydzieleniem powierzchni komunikacyjnych.</w:t>
            </w:r>
          </w:p>
        </w:tc>
      </w:tr>
      <w:tr w:rsidR="00A42D54" w:rsidRPr="00836410" w14:paraId="54085989" w14:textId="77777777" w:rsidTr="0047245D">
        <w:tc>
          <w:tcPr>
            <w:tcW w:w="534" w:type="dxa"/>
          </w:tcPr>
          <w:p w14:paraId="1E2B7E78"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15/7</w:t>
            </w:r>
          </w:p>
        </w:tc>
        <w:tc>
          <w:tcPr>
            <w:tcW w:w="992" w:type="dxa"/>
          </w:tcPr>
          <w:p w14:paraId="059F8ACD"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49C9FB5" w14:textId="77777777" w:rsidR="00A42D54" w:rsidRPr="00696E81" w:rsidRDefault="00A42D54" w:rsidP="00692E90">
            <w:pPr>
              <w:spacing w:before="60" w:after="60"/>
              <w:rPr>
                <w:rFonts w:ascii="Times New Roman" w:hAnsi="Times New Roman" w:cs="Times New Roman"/>
                <w:sz w:val="20"/>
                <w:szCs w:val="20"/>
              </w:rPr>
            </w:pPr>
            <w:r>
              <w:rPr>
                <w:rFonts w:ascii="Times New Roman" w:hAnsi="Times New Roman" w:cs="Times New Roman"/>
                <w:sz w:val="20"/>
                <w:szCs w:val="20"/>
              </w:rPr>
              <w:t>Wniosek o zaniechanie zabudowy terenu C18MW,U wysokimi budynkami.</w:t>
            </w:r>
          </w:p>
        </w:tc>
        <w:tc>
          <w:tcPr>
            <w:tcW w:w="1134" w:type="dxa"/>
          </w:tcPr>
          <w:p w14:paraId="17A7B64D"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18096FC2" w14:textId="77777777" w:rsidR="00A42D54" w:rsidRPr="00E65444" w:rsidRDefault="00A42D54" w:rsidP="009704CC">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D111967" w14:textId="77777777" w:rsidR="00A42D54" w:rsidRPr="007568D1" w:rsidRDefault="00A42D54" w:rsidP="006178A0">
            <w:pPr>
              <w:spacing w:before="60" w:after="60"/>
              <w:rPr>
                <w:rFonts w:ascii="Times New Roman" w:hAnsi="Times New Roman" w:cs="Times New Roman"/>
                <w:sz w:val="20"/>
                <w:szCs w:val="20"/>
              </w:rPr>
            </w:pPr>
            <w:r>
              <w:rPr>
                <w:rFonts w:ascii="Times New Roman" w:hAnsi="Times New Roman" w:cs="Times New Roman"/>
                <w:sz w:val="20"/>
                <w:szCs w:val="20"/>
              </w:rPr>
              <w:t>Uzasadnienie jak w p. 3/1.</w:t>
            </w:r>
          </w:p>
        </w:tc>
      </w:tr>
      <w:tr w:rsidR="00A42D54" w:rsidRPr="00836410" w14:paraId="7F6D72C1" w14:textId="77777777" w:rsidTr="0047245D">
        <w:tc>
          <w:tcPr>
            <w:tcW w:w="534" w:type="dxa"/>
          </w:tcPr>
          <w:p w14:paraId="5F5FC3CB"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w:t>
            </w:r>
            <w:r>
              <w:rPr>
                <w:rFonts w:ascii="Times New Roman" w:hAnsi="Times New Roman" w:cs="Times New Roman"/>
                <w:b/>
                <w:sz w:val="20"/>
                <w:szCs w:val="20"/>
              </w:rPr>
              <w:lastRenderedPageBreak/>
              <w:t>8</w:t>
            </w:r>
          </w:p>
        </w:tc>
        <w:tc>
          <w:tcPr>
            <w:tcW w:w="992" w:type="dxa"/>
          </w:tcPr>
          <w:p w14:paraId="77E73994"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lastRenderedPageBreak/>
              <w:t>j. w.</w:t>
            </w:r>
          </w:p>
        </w:tc>
        <w:tc>
          <w:tcPr>
            <w:tcW w:w="4819" w:type="dxa"/>
          </w:tcPr>
          <w:p w14:paraId="7C98E61D" w14:textId="77777777" w:rsidR="00A42D54" w:rsidRPr="00696E81" w:rsidRDefault="00A42D54" w:rsidP="009704CC">
            <w:pPr>
              <w:spacing w:before="60" w:after="60"/>
              <w:rPr>
                <w:rFonts w:ascii="Times New Roman" w:hAnsi="Times New Roman" w:cs="Times New Roman"/>
                <w:sz w:val="20"/>
                <w:szCs w:val="20"/>
              </w:rPr>
            </w:pPr>
            <w:r>
              <w:rPr>
                <w:rFonts w:ascii="Times New Roman" w:hAnsi="Times New Roman" w:cs="Times New Roman"/>
                <w:sz w:val="20"/>
                <w:szCs w:val="20"/>
              </w:rPr>
              <w:t>Wniosek o zaniechanie dopuszczenia usytuowania po</w:t>
            </w:r>
            <w:r>
              <w:rPr>
                <w:rFonts w:ascii="Times New Roman" w:hAnsi="Times New Roman" w:cs="Times New Roman"/>
                <w:sz w:val="20"/>
                <w:szCs w:val="20"/>
              </w:rPr>
              <w:lastRenderedPageBreak/>
              <w:t>mostu na terenie A114WS.</w:t>
            </w:r>
          </w:p>
        </w:tc>
        <w:tc>
          <w:tcPr>
            <w:tcW w:w="1134" w:type="dxa"/>
          </w:tcPr>
          <w:p w14:paraId="10C0D069"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500818F2" w14:textId="77777777" w:rsidR="00A42D54" w:rsidRPr="00E65444" w:rsidRDefault="00A42D54" w:rsidP="00977E7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w:t>
            </w:r>
            <w:r w:rsidRPr="00E65444">
              <w:rPr>
                <w:rFonts w:ascii="Times New Roman" w:hAnsi="Times New Roman" w:cs="Times New Roman"/>
                <w:sz w:val="20"/>
                <w:szCs w:val="20"/>
              </w:rPr>
              <w:lastRenderedPageBreak/>
              <w:t>niona</w:t>
            </w:r>
          </w:p>
        </w:tc>
        <w:tc>
          <w:tcPr>
            <w:tcW w:w="5387" w:type="dxa"/>
          </w:tcPr>
          <w:p w14:paraId="61B1DCB8" w14:textId="77777777" w:rsidR="00A42D54" w:rsidRPr="007568D1" w:rsidRDefault="00A42D54" w:rsidP="006178A0">
            <w:pPr>
              <w:spacing w:before="60" w:after="60"/>
              <w:rPr>
                <w:rFonts w:ascii="Times New Roman" w:hAnsi="Times New Roman" w:cs="Times New Roman"/>
                <w:sz w:val="20"/>
                <w:szCs w:val="20"/>
              </w:rPr>
            </w:pPr>
            <w:r>
              <w:rPr>
                <w:rFonts w:ascii="Times New Roman" w:hAnsi="Times New Roman" w:cs="Times New Roman"/>
                <w:sz w:val="20"/>
                <w:szCs w:val="20"/>
              </w:rPr>
              <w:lastRenderedPageBreak/>
              <w:t xml:space="preserve">Możliwość usytuowania pomostu ustalono w celu zwiększenia atrakcyjności terenów w rejonie Jeziora Magistrackiego dla </w:t>
            </w:r>
            <w:r>
              <w:rPr>
                <w:rFonts w:ascii="Times New Roman" w:hAnsi="Times New Roman" w:cs="Times New Roman"/>
                <w:sz w:val="20"/>
                <w:szCs w:val="20"/>
              </w:rPr>
              <w:lastRenderedPageBreak/>
              <w:t>mieszkańców i turystów.</w:t>
            </w:r>
          </w:p>
        </w:tc>
      </w:tr>
      <w:tr w:rsidR="00A42D54" w:rsidRPr="00836410" w14:paraId="04E20BD1" w14:textId="77777777" w:rsidTr="0047245D">
        <w:tc>
          <w:tcPr>
            <w:tcW w:w="534" w:type="dxa"/>
          </w:tcPr>
          <w:p w14:paraId="24D8563E"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15/9</w:t>
            </w:r>
          </w:p>
        </w:tc>
        <w:tc>
          <w:tcPr>
            <w:tcW w:w="992" w:type="dxa"/>
          </w:tcPr>
          <w:p w14:paraId="1A715361"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08987553" w14:textId="77777777" w:rsidR="00A42D54" w:rsidRPr="002D3FEB" w:rsidRDefault="00A42D54" w:rsidP="00692E90">
            <w:pPr>
              <w:spacing w:before="60" w:after="60"/>
              <w:rPr>
                <w:rFonts w:ascii="Times New Roman" w:hAnsi="Times New Roman" w:cs="Times New Roman"/>
                <w:sz w:val="20"/>
                <w:szCs w:val="20"/>
              </w:rPr>
            </w:pPr>
            <w:r w:rsidRPr="002D3FEB">
              <w:rPr>
                <w:rFonts w:ascii="Times New Roman" w:hAnsi="Times New Roman" w:cs="Times New Roman"/>
                <w:sz w:val="20"/>
                <w:szCs w:val="20"/>
              </w:rPr>
              <w:t>Wniosek o zaniechanie likwidacji parkingu na ul. Mały Rynek (teren A174KX).</w:t>
            </w:r>
          </w:p>
        </w:tc>
        <w:tc>
          <w:tcPr>
            <w:tcW w:w="1134" w:type="dxa"/>
          </w:tcPr>
          <w:p w14:paraId="5BD9B6C2"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4A4526DD" w14:textId="77777777" w:rsidR="00A42D54" w:rsidRPr="00E65444" w:rsidRDefault="00A42D54" w:rsidP="00977E7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9F0C5D3" w14:textId="77777777" w:rsidR="00A42D54" w:rsidRPr="007568D1" w:rsidRDefault="00A42D54" w:rsidP="002D3FEB">
            <w:pPr>
              <w:spacing w:before="60" w:after="60"/>
              <w:rPr>
                <w:rFonts w:ascii="Times New Roman" w:hAnsi="Times New Roman" w:cs="Times New Roman"/>
                <w:sz w:val="20"/>
                <w:szCs w:val="20"/>
              </w:rPr>
            </w:pPr>
            <w:r>
              <w:rPr>
                <w:rFonts w:ascii="Times New Roman" w:hAnsi="Times New Roman" w:cs="Times New Roman"/>
                <w:sz w:val="20"/>
                <w:szCs w:val="20"/>
              </w:rPr>
              <w:t>Uzasadnienie jak w p. 2/2.</w:t>
            </w:r>
          </w:p>
        </w:tc>
      </w:tr>
      <w:tr w:rsidR="00A42D54" w:rsidRPr="00836410" w14:paraId="089B1790" w14:textId="77777777" w:rsidTr="0047245D">
        <w:tc>
          <w:tcPr>
            <w:tcW w:w="534" w:type="dxa"/>
          </w:tcPr>
          <w:p w14:paraId="6EEC146F"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15/10</w:t>
            </w:r>
          </w:p>
        </w:tc>
        <w:tc>
          <w:tcPr>
            <w:tcW w:w="992" w:type="dxa"/>
          </w:tcPr>
          <w:p w14:paraId="71D8D969"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7199159" w14:textId="77777777" w:rsidR="00A42D54" w:rsidRPr="00696E81" w:rsidRDefault="00A42D54" w:rsidP="00692E90">
            <w:pPr>
              <w:spacing w:before="60" w:after="60"/>
              <w:rPr>
                <w:rFonts w:ascii="Times New Roman" w:hAnsi="Times New Roman" w:cs="Times New Roman"/>
                <w:sz w:val="20"/>
                <w:szCs w:val="20"/>
              </w:rPr>
            </w:pPr>
            <w:r>
              <w:rPr>
                <w:rFonts w:ascii="Times New Roman" w:hAnsi="Times New Roman" w:cs="Times New Roman"/>
                <w:sz w:val="20"/>
                <w:szCs w:val="20"/>
              </w:rPr>
              <w:t>Wniosek o zaniechanie przedłużenia ul. Roosevelta.</w:t>
            </w:r>
          </w:p>
        </w:tc>
        <w:tc>
          <w:tcPr>
            <w:tcW w:w="1134" w:type="dxa"/>
          </w:tcPr>
          <w:p w14:paraId="1AE9D515" w14:textId="77777777" w:rsidR="00A42D54" w:rsidRPr="00E65444" w:rsidRDefault="00A42D54" w:rsidP="00977E77">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p>
        </w:tc>
        <w:tc>
          <w:tcPr>
            <w:tcW w:w="1134" w:type="dxa"/>
          </w:tcPr>
          <w:p w14:paraId="17A040A0" w14:textId="77777777" w:rsidR="00A42D54" w:rsidRPr="00E65444" w:rsidRDefault="00A42D54" w:rsidP="000A4893">
            <w:pPr>
              <w:spacing w:before="60" w:after="60"/>
              <w:rPr>
                <w:rFonts w:ascii="Times New Roman" w:hAnsi="Times New Roman" w:cs="Times New Roman"/>
                <w:sz w:val="20"/>
                <w:szCs w:val="20"/>
              </w:rPr>
            </w:pPr>
          </w:p>
        </w:tc>
        <w:tc>
          <w:tcPr>
            <w:tcW w:w="5387" w:type="dxa"/>
          </w:tcPr>
          <w:p w14:paraId="79DC043A" w14:textId="77777777" w:rsidR="00A42D54" w:rsidRPr="007568D1" w:rsidRDefault="00A42D54" w:rsidP="007568D1">
            <w:pPr>
              <w:spacing w:before="60" w:after="60"/>
              <w:rPr>
                <w:rFonts w:ascii="Times New Roman" w:hAnsi="Times New Roman" w:cs="Times New Roman"/>
                <w:sz w:val="20"/>
                <w:szCs w:val="20"/>
              </w:rPr>
            </w:pPr>
          </w:p>
        </w:tc>
      </w:tr>
      <w:tr w:rsidR="00A42D54" w:rsidRPr="00836410" w14:paraId="2342896D" w14:textId="77777777" w:rsidTr="0047245D">
        <w:tc>
          <w:tcPr>
            <w:tcW w:w="534" w:type="dxa"/>
          </w:tcPr>
          <w:p w14:paraId="40E3B7C5"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15/11</w:t>
            </w:r>
          </w:p>
        </w:tc>
        <w:tc>
          <w:tcPr>
            <w:tcW w:w="992" w:type="dxa"/>
          </w:tcPr>
          <w:p w14:paraId="7B0DCCD7"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5B7850DC" w14:textId="77777777" w:rsidR="00A42D54" w:rsidRPr="00696E81" w:rsidRDefault="00A42D54" w:rsidP="00977E77">
            <w:pPr>
              <w:spacing w:before="60" w:after="60"/>
              <w:rPr>
                <w:rFonts w:ascii="Times New Roman" w:hAnsi="Times New Roman" w:cs="Times New Roman"/>
                <w:sz w:val="20"/>
                <w:szCs w:val="20"/>
              </w:rPr>
            </w:pPr>
            <w:r>
              <w:rPr>
                <w:rFonts w:ascii="Times New Roman" w:hAnsi="Times New Roman" w:cs="Times New Roman"/>
                <w:sz w:val="20"/>
                <w:szCs w:val="20"/>
              </w:rPr>
              <w:t>Wniosek o zaniechanie wysokiej zabudowy na terenie D39U/MW i dopuszczenie zabudowy maksymalnie do 4 kondygnacji.</w:t>
            </w:r>
          </w:p>
        </w:tc>
        <w:tc>
          <w:tcPr>
            <w:tcW w:w="1134" w:type="dxa"/>
          </w:tcPr>
          <w:p w14:paraId="31C2F265" w14:textId="77777777" w:rsidR="00A42D54" w:rsidRPr="00836410" w:rsidRDefault="00A42D54" w:rsidP="00F96430">
            <w:pPr>
              <w:spacing w:before="60" w:after="60"/>
              <w:rPr>
                <w:rFonts w:ascii="Times New Roman" w:hAnsi="Times New Roman" w:cs="Times New Roman"/>
                <w:sz w:val="20"/>
                <w:szCs w:val="20"/>
              </w:rPr>
            </w:pPr>
          </w:p>
        </w:tc>
        <w:tc>
          <w:tcPr>
            <w:tcW w:w="1134" w:type="dxa"/>
          </w:tcPr>
          <w:p w14:paraId="1ED9EACE" w14:textId="77777777" w:rsidR="00A42D54" w:rsidRPr="00E65444" w:rsidRDefault="00A42D54" w:rsidP="00977E77">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291199B5" w14:textId="77777777" w:rsidR="00A42D54" w:rsidRPr="007568D1" w:rsidRDefault="00A42D54" w:rsidP="002D3FEB">
            <w:pPr>
              <w:spacing w:before="60" w:after="60"/>
              <w:rPr>
                <w:rFonts w:ascii="Times New Roman" w:hAnsi="Times New Roman" w:cs="Times New Roman"/>
                <w:sz w:val="20"/>
                <w:szCs w:val="20"/>
              </w:rPr>
            </w:pPr>
            <w:r>
              <w:rPr>
                <w:rFonts w:ascii="Times New Roman" w:hAnsi="Times New Roman" w:cs="Times New Roman"/>
                <w:sz w:val="20"/>
                <w:szCs w:val="20"/>
              </w:rPr>
              <w:t>Uzasadnienie jak w p. 1.</w:t>
            </w:r>
          </w:p>
        </w:tc>
      </w:tr>
      <w:tr w:rsidR="00A42D54" w:rsidRPr="00836410" w14:paraId="2A921818" w14:textId="77777777" w:rsidTr="0047245D">
        <w:tc>
          <w:tcPr>
            <w:tcW w:w="534" w:type="dxa"/>
          </w:tcPr>
          <w:p w14:paraId="4A9ED7D0" w14:textId="77777777" w:rsidR="00A42D54" w:rsidRDefault="00A42D54" w:rsidP="00074FC5">
            <w:pPr>
              <w:spacing w:before="60" w:after="60"/>
              <w:rPr>
                <w:rFonts w:ascii="Times New Roman" w:hAnsi="Times New Roman" w:cs="Times New Roman"/>
                <w:b/>
                <w:sz w:val="20"/>
                <w:szCs w:val="20"/>
              </w:rPr>
            </w:pPr>
            <w:r>
              <w:rPr>
                <w:rFonts w:ascii="Times New Roman" w:hAnsi="Times New Roman" w:cs="Times New Roman"/>
                <w:b/>
                <w:sz w:val="20"/>
                <w:szCs w:val="20"/>
              </w:rPr>
              <w:t>15/12</w:t>
            </w:r>
          </w:p>
        </w:tc>
        <w:tc>
          <w:tcPr>
            <w:tcW w:w="992" w:type="dxa"/>
          </w:tcPr>
          <w:p w14:paraId="4ACA2FC3" w14:textId="77777777" w:rsidR="00A42D54" w:rsidRDefault="00A42D54"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9972694" w14:textId="77777777" w:rsidR="00A42D54" w:rsidRDefault="00A42D54" w:rsidP="007568D1">
            <w:pPr>
              <w:spacing w:before="60" w:after="60"/>
              <w:rPr>
                <w:rFonts w:ascii="Times New Roman" w:hAnsi="Times New Roman" w:cs="Times New Roman"/>
                <w:sz w:val="20"/>
                <w:szCs w:val="20"/>
              </w:rPr>
            </w:pPr>
            <w:r>
              <w:rPr>
                <w:rFonts w:ascii="Times New Roman" w:hAnsi="Times New Roman" w:cs="Times New Roman"/>
                <w:sz w:val="20"/>
                <w:szCs w:val="20"/>
              </w:rPr>
              <w:t>Wniosek o „nieprzekraczanie linii zabudowy terenu D98KDW minimum 6 m oraz od linii terenu D95KD-X i D81KD-L w odległości minimum 10 m”.</w:t>
            </w:r>
          </w:p>
        </w:tc>
        <w:tc>
          <w:tcPr>
            <w:tcW w:w="1134" w:type="dxa"/>
          </w:tcPr>
          <w:p w14:paraId="46AFD455" w14:textId="77777777" w:rsidR="00A42D54" w:rsidRPr="00E65444" w:rsidRDefault="00A42D54" w:rsidP="00977E77">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62718F2D" w14:textId="77777777" w:rsidR="00A42D54" w:rsidRPr="00E65444" w:rsidRDefault="00A42D54" w:rsidP="00977E77">
            <w:pPr>
              <w:spacing w:before="60" w:after="60"/>
              <w:rPr>
                <w:rFonts w:ascii="Times New Roman" w:hAnsi="Times New Roman" w:cs="Times New Roman"/>
                <w:sz w:val="20"/>
                <w:szCs w:val="20"/>
              </w:rPr>
            </w:pPr>
          </w:p>
        </w:tc>
        <w:tc>
          <w:tcPr>
            <w:tcW w:w="5387" w:type="dxa"/>
          </w:tcPr>
          <w:p w14:paraId="398EAA6F" w14:textId="77777777" w:rsidR="00A42D54" w:rsidRDefault="00A42D54" w:rsidP="007568D1">
            <w:pPr>
              <w:spacing w:before="60" w:after="60"/>
              <w:rPr>
                <w:rFonts w:ascii="Times New Roman" w:hAnsi="Times New Roman" w:cs="Times New Roman"/>
                <w:sz w:val="20"/>
                <w:szCs w:val="20"/>
              </w:rPr>
            </w:pPr>
            <w:r>
              <w:rPr>
                <w:rFonts w:ascii="Times New Roman" w:hAnsi="Times New Roman" w:cs="Times New Roman"/>
                <w:sz w:val="20"/>
                <w:szCs w:val="20"/>
              </w:rPr>
              <w:t>Uwaga uwzględniona w odniesieniu do wyznaczenia nieprzekraczalnej linii zabudowy w odległości 10,0 m od linii rozgraniczającej terenu D95KD-X (na terenie D46UT).</w:t>
            </w:r>
          </w:p>
          <w:p w14:paraId="312D2C2F" w14:textId="77777777" w:rsidR="00A42D54" w:rsidRDefault="00A42D54" w:rsidP="007568D1">
            <w:pPr>
              <w:spacing w:before="60" w:after="60"/>
              <w:rPr>
                <w:rFonts w:ascii="Times New Roman" w:hAnsi="Times New Roman" w:cs="Times New Roman"/>
                <w:sz w:val="20"/>
                <w:szCs w:val="20"/>
              </w:rPr>
            </w:pPr>
            <w:r>
              <w:rPr>
                <w:rFonts w:ascii="Times New Roman" w:hAnsi="Times New Roman" w:cs="Times New Roman"/>
                <w:sz w:val="20"/>
                <w:szCs w:val="20"/>
              </w:rPr>
              <w:t>Wzdłuż drogi D98KDW nieprzekraczalne linie zabudowy są ustalone w odległości 6,0 m od linii rozgraniczających tej drogi. Odległość ta jest mniejsza jedynie w miejscach usytuowania istniejącej zabudowy.</w:t>
            </w:r>
          </w:p>
          <w:p w14:paraId="2D04C1F8" w14:textId="77777777" w:rsidR="00A42D54" w:rsidRPr="007568D1" w:rsidRDefault="00A42D54" w:rsidP="007568D1">
            <w:pPr>
              <w:spacing w:before="60" w:after="60"/>
              <w:rPr>
                <w:rFonts w:ascii="Times New Roman" w:hAnsi="Times New Roman" w:cs="Times New Roman"/>
                <w:sz w:val="20"/>
                <w:szCs w:val="20"/>
              </w:rPr>
            </w:pPr>
            <w:r>
              <w:rPr>
                <w:rFonts w:ascii="Times New Roman" w:hAnsi="Times New Roman" w:cs="Times New Roman"/>
                <w:sz w:val="20"/>
                <w:szCs w:val="20"/>
              </w:rPr>
              <w:t>Droga D81KD-L ma znaczną szerokość w liniach rozgraniczających, wynoszącą około 20 m tj. prawie dwukrotnie więcej niż ustalają przepisy odrębne. Z tego względu zwiększenie odległości nieprzekraczalnych linii zabudowy od linii rozgraniczających tej drogi nie ma uzasadnienia.</w:t>
            </w:r>
          </w:p>
        </w:tc>
      </w:tr>
      <w:tr w:rsidR="003E1568" w:rsidRPr="00836410" w14:paraId="29003697" w14:textId="77777777" w:rsidTr="0047245D">
        <w:tc>
          <w:tcPr>
            <w:tcW w:w="534" w:type="dxa"/>
          </w:tcPr>
          <w:p w14:paraId="41B311C2" w14:textId="77777777" w:rsidR="003E1568" w:rsidRDefault="003E1568" w:rsidP="00074FC5">
            <w:pPr>
              <w:spacing w:before="60" w:after="60"/>
              <w:rPr>
                <w:rFonts w:ascii="Times New Roman" w:hAnsi="Times New Roman" w:cs="Times New Roman"/>
                <w:b/>
                <w:sz w:val="20"/>
                <w:szCs w:val="20"/>
              </w:rPr>
            </w:pPr>
            <w:r>
              <w:rPr>
                <w:rFonts w:ascii="Times New Roman" w:hAnsi="Times New Roman" w:cs="Times New Roman"/>
                <w:b/>
                <w:sz w:val="20"/>
                <w:szCs w:val="20"/>
              </w:rPr>
              <w:t>15/13</w:t>
            </w:r>
          </w:p>
        </w:tc>
        <w:tc>
          <w:tcPr>
            <w:tcW w:w="992" w:type="dxa"/>
          </w:tcPr>
          <w:p w14:paraId="0DBD0C6E" w14:textId="77777777" w:rsidR="003E1568" w:rsidRDefault="003E1568"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892A058" w14:textId="77777777" w:rsidR="003E1568" w:rsidRDefault="003E1568" w:rsidP="00977E77">
            <w:pPr>
              <w:spacing w:before="60" w:after="60"/>
              <w:rPr>
                <w:rFonts w:ascii="Times New Roman" w:hAnsi="Times New Roman" w:cs="Times New Roman"/>
                <w:sz w:val="20"/>
                <w:szCs w:val="20"/>
              </w:rPr>
            </w:pPr>
            <w:r>
              <w:rPr>
                <w:rFonts w:ascii="Times New Roman" w:hAnsi="Times New Roman" w:cs="Times New Roman"/>
                <w:sz w:val="20"/>
                <w:szCs w:val="20"/>
              </w:rPr>
              <w:t>Wniosek o „nieprzekraczanie linii zabudowy minimum 6 m od linii rozgraniczającej teren B66KD-Z oraz A104ZP ze względów bezpieczeństwa”.</w:t>
            </w:r>
          </w:p>
        </w:tc>
        <w:tc>
          <w:tcPr>
            <w:tcW w:w="1134" w:type="dxa"/>
          </w:tcPr>
          <w:p w14:paraId="1C1E1548" w14:textId="77777777" w:rsidR="003E1568" w:rsidRPr="00E65444" w:rsidRDefault="003E1568" w:rsidP="00362435">
            <w:pPr>
              <w:spacing w:before="60" w:after="60"/>
              <w:rPr>
                <w:rFonts w:ascii="Times New Roman" w:hAnsi="Times New Roman" w:cs="Times New Roman"/>
                <w:sz w:val="20"/>
                <w:szCs w:val="20"/>
              </w:rPr>
            </w:pPr>
            <w:r w:rsidRPr="00E65444">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49231F4E" w14:textId="77777777" w:rsidR="003E1568" w:rsidRPr="00E65444" w:rsidRDefault="003E1568" w:rsidP="000A4893">
            <w:pPr>
              <w:spacing w:before="60" w:after="60"/>
              <w:rPr>
                <w:rFonts w:ascii="Times New Roman" w:hAnsi="Times New Roman" w:cs="Times New Roman"/>
                <w:sz w:val="20"/>
                <w:szCs w:val="20"/>
              </w:rPr>
            </w:pPr>
          </w:p>
        </w:tc>
        <w:tc>
          <w:tcPr>
            <w:tcW w:w="5387" w:type="dxa"/>
          </w:tcPr>
          <w:p w14:paraId="6374DD5C" w14:textId="77777777" w:rsidR="003E1568" w:rsidRDefault="003E1568" w:rsidP="00FD7CDD">
            <w:pPr>
              <w:spacing w:before="60" w:after="60"/>
              <w:rPr>
                <w:rFonts w:ascii="Times New Roman" w:hAnsi="Times New Roman" w:cs="Times New Roman"/>
                <w:sz w:val="20"/>
                <w:szCs w:val="20"/>
              </w:rPr>
            </w:pPr>
            <w:r>
              <w:rPr>
                <w:rFonts w:ascii="Times New Roman" w:hAnsi="Times New Roman" w:cs="Times New Roman"/>
                <w:sz w:val="20"/>
                <w:szCs w:val="20"/>
              </w:rPr>
              <w:t>Wzdłuż drogi B66KD-Z nieprzekraczalne linie zabudowy są ustalone w odległości 6,0 m od linii rozgraniczających tej drogi. Odległość ta jest mniejsza jedynie w miejscach usytuowania istniejącej zabudowy.</w:t>
            </w:r>
          </w:p>
          <w:p w14:paraId="155CED17" w14:textId="77777777" w:rsidR="003E1568" w:rsidRPr="007568D1" w:rsidRDefault="003E1568" w:rsidP="003E1568">
            <w:pPr>
              <w:spacing w:before="60" w:after="60"/>
              <w:rPr>
                <w:rFonts w:ascii="Times New Roman" w:hAnsi="Times New Roman" w:cs="Times New Roman"/>
                <w:sz w:val="20"/>
                <w:szCs w:val="20"/>
              </w:rPr>
            </w:pPr>
            <w:r>
              <w:rPr>
                <w:rFonts w:ascii="Times New Roman" w:hAnsi="Times New Roman" w:cs="Times New Roman"/>
                <w:sz w:val="20"/>
                <w:szCs w:val="20"/>
              </w:rPr>
              <w:t>Wzdłuż linii rozgraniczającej terenu A104ZP wprowadzono nieprzekraczalną linię zabudowy na terenie A38MW/U.</w:t>
            </w:r>
          </w:p>
        </w:tc>
      </w:tr>
      <w:tr w:rsidR="003E1568" w:rsidRPr="00836410" w14:paraId="111CC257" w14:textId="77777777" w:rsidTr="0047245D">
        <w:tc>
          <w:tcPr>
            <w:tcW w:w="534" w:type="dxa"/>
          </w:tcPr>
          <w:p w14:paraId="083B1148" w14:textId="77777777" w:rsidR="003E1568" w:rsidRDefault="003E1568" w:rsidP="00074FC5">
            <w:pPr>
              <w:spacing w:before="60" w:after="60"/>
              <w:rPr>
                <w:rFonts w:ascii="Times New Roman" w:hAnsi="Times New Roman" w:cs="Times New Roman"/>
                <w:b/>
                <w:sz w:val="20"/>
                <w:szCs w:val="20"/>
              </w:rPr>
            </w:pPr>
            <w:r>
              <w:rPr>
                <w:rFonts w:ascii="Times New Roman" w:hAnsi="Times New Roman" w:cs="Times New Roman"/>
                <w:b/>
                <w:sz w:val="20"/>
                <w:szCs w:val="20"/>
              </w:rPr>
              <w:t>15/14</w:t>
            </w:r>
          </w:p>
        </w:tc>
        <w:tc>
          <w:tcPr>
            <w:tcW w:w="992" w:type="dxa"/>
          </w:tcPr>
          <w:p w14:paraId="5D12A323" w14:textId="77777777" w:rsidR="003E1568" w:rsidRDefault="003E1568"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F096775" w14:textId="77777777" w:rsidR="003E1568" w:rsidRDefault="003E1568" w:rsidP="007568D1">
            <w:pPr>
              <w:spacing w:before="60" w:after="60"/>
              <w:rPr>
                <w:rFonts w:ascii="Times New Roman" w:hAnsi="Times New Roman" w:cs="Times New Roman"/>
                <w:sz w:val="20"/>
                <w:szCs w:val="20"/>
              </w:rPr>
            </w:pPr>
            <w:r>
              <w:rPr>
                <w:rFonts w:ascii="Times New Roman" w:hAnsi="Times New Roman" w:cs="Times New Roman"/>
                <w:sz w:val="20"/>
                <w:szCs w:val="20"/>
              </w:rPr>
              <w:t>Wniosek o niedopuszczenie do lokalizacji stałych pomostów dla terenu A115WS oraz dla terenów A166KD-X i A178KXR ze względów estetycznych.</w:t>
            </w:r>
          </w:p>
        </w:tc>
        <w:tc>
          <w:tcPr>
            <w:tcW w:w="1134" w:type="dxa"/>
          </w:tcPr>
          <w:p w14:paraId="16D2C301" w14:textId="77777777" w:rsidR="003E1568" w:rsidRPr="00836410" w:rsidRDefault="003E1568" w:rsidP="00F96430">
            <w:pPr>
              <w:spacing w:before="60" w:after="60"/>
              <w:rPr>
                <w:rFonts w:ascii="Times New Roman" w:hAnsi="Times New Roman" w:cs="Times New Roman"/>
                <w:sz w:val="20"/>
                <w:szCs w:val="20"/>
              </w:rPr>
            </w:pPr>
          </w:p>
        </w:tc>
        <w:tc>
          <w:tcPr>
            <w:tcW w:w="1134" w:type="dxa"/>
          </w:tcPr>
          <w:p w14:paraId="2E8FCC7D" w14:textId="77777777" w:rsidR="003E1568" w:rsidRPr="00E65444" w:rsidRDefault="003E1568" w:rsidP="00362435">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DA4AA0E" w14:textId="77777777" w:rsidR="003E1568" w:rsidRPr="007568D1" w:rsidRDefault="003E1568" w:rsidP="003E1568">
            <w:pPr>
              <w:spacing w:before="60" w:after="60"/>
              <w:rPr>
                <w:rFonts w:ascii="Times New Roman" w:hAnsi="Times New Roman" w:cs="Times New Roman"/>
                <w:sz w:val="20"/>
                <w:szCs w:val="20"/>
              </w:rPr>
            </w:pPr>
            <w:r>
              <w:rPr>
                <w:rFonts w:ascii="Times New Roman" w:hAnsi="Times New Roman" w:cs="Times New Roman"/>
                <w:sz w:val="20"/>
                <w:szCs w:val="20"/>
              </w:rPr>
              <w:t xml:space="preserve">Na terenie A115WS stałe pomosty są od lat charakterystycznym elementem krajobrazu, stwarzając warunki do rekreacji i uprawiania sportów wodnych i zwiększając atrakcyjność Jeziora </w:t>
            </w:r>
            <w:proofErr w:type="spellStart"/>
            <w:r>
              <w:rPr>
                <w:rFonts w:ascii="Times New Roman" w:hAnsi="Times New Roman" w:cs="Times New Roman"/>
                <w:sz w:val="20"/>
                <w:szCs w:val="20"/>
              </w:rPr>
              <w:t>Czos</w:t>
            </w:r>
            <w:proofErr w:type="spellEnd"/>
            <w:r>
              <w:rPr>
                <w:rFonts w:ascii="Times New Roman" w:hAnsi="Times New Roman" w:cs="Times New Roman"/>
                <w:sz w:val="20"/>
                <w:szCs w:val="20"/>
              </w:rPr>
              <w:t>. Pozostałe tereny są terenami drogowymi.</w:t>
            </w:r>
          </w:p>
        </w:tc>
      </w:tr>
      <w:tr w:rsidR="003E1568" w:rsidRPr="00836410" w14:paraId="04961116" w14:textId="77777777" w:rsidTr="0047245D">
        <w:tc>
          <w:tcPr>
            <w:tcW w:w="534" w:type="dxa"/>
          </w:tcPr>
          <w:p w14:paraId="1758429F" w14:textId="77777777" w:rsidR="003E1568" w:rsidRDefault="003E1568" w:rsidP="00074FC5">
            <w:pPr>
              <w:spacing w:before="60" w:after="60"/>
              <w:rPr>
                <w:rFonts w:ascii="Times New Roman" w:hAnsi="Times New Roman" w:cs="Times New Roman"/>
                <w:b/>
                <w:sz w:val="20"/>
                <w:szCs w:val="20"/>
              </w:rPr>
            </w:pPr>
            <w:r>
              <w:rPr>
                <w:rFonts w:ascii="Times New Roman" w:hAnsi="Times New Roman" w:cs="Times New Roman"/>
                <w:b/>
                <w:sz w:val="20"/>
                <w:szCs w:val="20"/>
              </w:rPr>
              <w:t>15/15</w:t>
            </w:r>
          </w:p>
        </w:tc>
        <w:tc>
          <w:tcPr>
            <w:tcW w:w="992" w:type="dxa"/>
          </w:tcPr>
          <w:p w14:paraId="30009E63" w14:textId="77777777" w:rsidR="003E1568" w:rsidRDefault="003E1568"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22C90087" w14:textId="77777777" w:rsidR="003E1568" w:rsidRDefault="003E1568" w:rsidP="00AD45D9">
            <w:pPr>
              <w:spacing w:before="60" w:after="60"/>
              <w:rPr>
                <w:rFonts w:ascii="Times New Roman" w:hAnsi="Times New Roman" w:cs="Times New Roman"/>
                <w:sz w:val="20"/>
                <w:szCs w:val="20"/>
              </w:rPr>
            </w:pPr>
            <w:r>
              <w:rPr>
                <w:rFonts w:ascii="Times New Roman" w:hAnsi="Times New Roman" w:cs="Times New Roman"/>
                <w:sz w:val="20"/>
                <w:szCs w:val="20"/>
              </w:rPr>
              <w:t xml:space="preserve">Wniosek o zmniejszenie wymiarów pomostów na terenie D68WS: wzdłuż terenów D51US i D52US do 25 m x 35 </w:t>
            </w:r>
            <w:r>
              <w:rPr>
                <w:rFonts w:ascii="Times New Roman" w:hAnsi="Times New Roman" w:cs="Times New Roman"/>
                <w:sz w:val="20"/>
                <w:szCs w:val="20"/>
              </w:rPr>
              <w:lastRenderedPageBreak/>
              <w:t>m i wzdłuż terenów D62ZP i D95KD-X do 15 m x 25 m oraz ustalenie minimalnego odstępu między pomostami wynoszącego 50 m.</w:t>
            </w:r>
          </w:p>
        </w:tc>
        <w:tc>
          <w:tcPr>
            <w:tcW w:w="1134" w:type="dxa"/>
          </w:tcPr>
          <w:p w14:paraId="1425F63D" w14:textId="77777777" w:rsidR="003E1568" w:rsidRPr="00E65444" w:rsidRDefault="003E1568" w:rsidP="00362435">
            <w:pPr>
              <w:spacing w:before="60" w:after="60"/>
              <w:rPr>
                <w:rFonts w:ascii="Times New Roman" w:hAnsi="Times New Roman" w:cs="Times New Roman"/>
                <w:sz w:val="20"/>
                <w:szCs w:val="20"/>
              </w:rPr>
            </w:pPr>
            <w:r w:rsidRPr="00E65444">
              <w:rPr>
                <w:rFonts w:ascii="Times New Roman" w:hAnsi="Times New Roman" w:cs="Times New Roman"/>
                <w:sz w:val="20"/>
                <w:szCs w:val="20"/>
              </w:rPr>
              <w:lastRenderedPageBreak/>
              <w:t>uwaga uwzględ</w:t>
            </w:r>
            <w:r w:rsidRPr="00E65444">
              <w:rPr>
                <w:rFonts w:ascii="Times New Roman" w:hAnsi="Times New Roman" w:cs="Times New Roman"/>
                <w:sz w:val="20"/>
                <w:szCs w:val="20"/>
              </w:rPr>
              <w:lastRenderedPageBreak/>
              <w:t>niona</w:t>
            </w:r>
          </w:p>
        </w:tc>
        <w:tc>
          <w:tcPr>
            <w:tcW w:w="1134" w:type="dxa"/>
          </w:tcPr>
          <w:p w14:paraId="0F6448AC" w14:textId="77777777" w:rsidR="003E1568" w:rsidRPr="00E65444" w:rsidRDefault="003E1568" w:rsidP="000A4893">
            <w:pPr>
              <w:spacing w:before="60" w:after="60"/>
              <w:rPr>
                <w:rFonts w:ascii="Times New Roman" w:hAnsi="Times New Roman" w:cs="Times New Roman"/>
                <w:sz w:val="20"/>
                <w:szCs w:val="20"/>
              </w:rPr>
            </w:pPr>
          </w:p>
        </w:tc>
        <w:tc>
          <w:tcPr>
            <w:tcW w:w="5387" w:type="dxa"/>
          </w:tcPr>
          <w:p w14:paraId="15449F0A" w14:textId="77777777" w:rsidR="003E1568" w:rsidRPr="007568D1" w:rsidRDefault="003E1568" w:rsidP="007568D1">
            <w:pPr>
              <w:spacing w:before="60" w:after="60"/>
              <w:rPr>
                <w:rFonts w:ascii="Times New Roman" w:hAnsi="Times New Roman" w:cs="Times New Roman"/>
                <w:sz w:val="20"/>
                <w:szCs w:val="20"/>
              </w:rPr>
            </w:pPr>
          </w:p>
        </w:tc>
      </w:tr>
      <w:tr w:rsidR="003E1568" w:rsidRPr="00836410" w14:paraId="1940EDD7" w14:textId="77777777" w:rsidTr="0047245D">
        <w:tc>
          <w:tcPr>
            <w:tcW w:w="534" w:type="dxa"/>
          </w:tcPr>
          <w:p w14:paraId="0C1A334A" w14:textId="77777777" w:rsidR="003E1568" w:rsidRDefault="003E1568" w:rsidP="00074FC5">
            <w:pPr>
              <w:spacing w:before="60" w:after="60"/>
              <w:rPr>
                <w:rFonts w:ascii="Times New Roman" w:hAnsi="Times New Roman" w:cs="Times New Roman"/>
                <w:b/>
                <w:sz w:val="20"/>
                <w:szCs w:val="20"/>
              </w:rPr>
            </w:pPr>
            <w:r>
              <w:rPr>
                <w:rFonts w:ascii="Times New Roman" w:hAnsi="Times New Roman" w:cs="Times New Roman"/>
                <w:b/>
                <w:sz w:val="20"/>
                <w:szCs w:val="20"/>
              </w:rPr>
              <w:t>15/16</w:t>
            </w:r>
          </w:p>
        </w:tc>
        <w:tc>
          <w:tcPr>
            <w:tcW w:w="992" w:type="dxa"/>
          </w:tcPr>
          <w:p w14:paraId="642E5D7F" w14:textId="77777777" w:rsidR="003E1568" w:rsidRDefault="003E1568"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61C5B324" w14:textId="77777777" w:rsidR="003E1568" w:rsidRDefault="003E1568" w:rsidP="007568D1">
            <w:pPr>
              <w:spacing w:before="60" w:after="60"/>
              <w:rPr>
                <w:rFonts w:ascii="Times New Roman" w:hAnsi="Times New Roman" w:cs="Times New Roman"/>
                <w:sz w:val="20"/>
                <w:szCs w:val="20"/>
              </w:rPr>
            </w:pPr>
            <w:r>
              <w:rPr>
                <w:rFonts w:ascii="Times New Roman" w:hAnsi="Times New Roman" w:cs="Times New Roman"/>
                <w:sz w:val="20"/>
                <w:szCs w:val="20"/>
              </w:rPr>
              <w:t>Wniosek o wygospodarowanie terenu pod dworzec autobusowy w rejonie ul. Marii Curie-Skłodowskiej.</w:t>
            </w:r>
          </w:p>
        </w:tc>
        <w:tc>
          <w:tcPr>
            <w:tcW w:w="1134" w:type="dxa"/>
          </w:tcPr>
          <w:p w14:paraId="78765C64" w14:textId="77777777" w:rsidR="003E1568" w:rsidRPr="00836410" w:rsidRDefault="003E1568" w:rsidP="00F96430">
            <w:pPr>
              <w:spacing w:before="60" w:after="60"/>
              <w:rPr>
                <w:rFonts w:ascii="Times New Roman" w:hAnsi="Times New Roman" w:cs="Times New Roman"/>
                <w:sz w:val="20"/>
                <w:szCs w:val="20"/>
              </w:rPr>
            </w:pPr>
          </w:p>
        </w:tc>
        <w:tc>
          <w:tcPr>
            <w:tcW w:w="1134" w:type="dxa"/>
          </w:tcPr>
          <w:p w14:paraId="6FC3733E" w14:textId="77777777" w:rsidR="003E1568" w:rsidRPr="00E65444" w:rsidRDefault="003E1568" w:rsidP="00362435">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382908BC" w14:textId="77777777" w:rsidR="003E1568" w:rsidRPr="007568D1" w:rsidRDefault="003E1568" w:rsidP="00362435">
            <w:pPr>
              <w:spacing w:before="60" w:after="60"/>
              <w:rPr>
                <w:rFonts w:ascii="Times New Roman" w:hAnsi="Times New Roman" w:cs="Times New Roman"/>
                <w:sz w:val="20"/>
                <w:szCs w:val="20"/>
              </w:rPr>
            </w:pPr>
            <w:r>
              <w:rPr>
                <w:rFonts w:ascii="Times New Roman" w:hAnsi="Times New Roman" w:cs="Times New Roman"/>
                <w:sz w:val="20"/>
                <w:szCs w:val="20"/>
              </w:rPr>
              <w:t>Tereny w rejonie ul. Marii Curie-Skłodowskiej przeznaczone są pod zabudowę mieszkaniową, mieszkaniowo-usługową oraz usługową.</w:t>
            </w:r>
          </w:p>
        </w:tc>
      </w:tr>
      <w:tr w:rsidR="003E1568" w:rsidRPr="00836410" w14:paraId="3BA2B5CB" w14:textId="77777777" w:rsidTr="00835389">
        <w:tc>
          <w:tcPr>
            <w:tcW w:w="14000" w:type="dxa"/>
            <w:gridSpan w:val="6"/>
          </w:tcPr>
          <w:p w14:paraId="6AF106E7" w14:textId="77777777" w:rsidR="003E1568" w:rsidRPr="000A557E" w:rsidRDefault="003E1568" w:rsidP="003E1568">
            <w:pPr>
              <w:spacing w:before="60" w:after="60"/>
              <w:rPr>
                <w:rFonts w:ascii="Times New Roman" w:hAnsi="Times New Roman" w:cs="Times New Roman"/>
                <w:b/>
                <w:sz w:val="20"/>
                <w:szCs w:val="20"/>
              </w:rPr>
            </w:pPr>
            <w:r>
              <w:rPr>
                <w:rFonts w:ascii="Times New Roman" w:hAnsi="Times New Roman" w:cs="Times New Roman"/>
                <w:b/>
                <w:sz w:val="20"/>
                <w:szCs w:val="20"/>
              </w:rPr>
              <w:t>Uwaga nr 15 – uwzględniona częściowo</w:t>
            </w:r>
          </w:p>
        </w:tc>
      </w:tr>
      <w:tr w:rsidR="003E1568" w:rsidRPr="00EB64B3" w14:paraId="792AC5F2" w14:textId="77777777" w:rsidTr="0047245D">
        <w:tc>
          <w:tcPr>
            <w:tcW w:w="534" w:type="dxa"/>
          </w:tcPr>
          <w:p w14:paraId="6C24F98C" w14:textId="77777777" w:rsidR="003E1568" w:rsidRDefault="003E1568" w:rsidP="00074FC5">
            <w:pPr>
              <w:spacing w:before="60" w:after="60"/>
              <w:rPr>
                <w:rFonts w:ascii="Times New Roman" w:hAnsi="Times New Roman" w:cs="Times New Roman"/>
                <w:b/>
                <w:sz w:val="20"/>
                <w:szCs w:val="20"/>
              </w:rPr>
            </w:pPr>
            <w:r>
              <w:rPr>
                <w:rFonts w:ascii="Times New Roman" w:hAnsi="Times New Roman" w:cs="Times New Roman"/>
                <w:b/>
                <w:sz w:val="20"/>
                <w:szCs w:val="20"/>
              </w:rPr>
              <w:t>16/1</w:t>
            </w:r>
          </w:p>
        </w:tc>
        <w:tc>
          <w:tcPr>
            <w:tcW w:w="992" w:type="dxa"/>
          </w:tcPr>
          <w:p w14:paraId="618650AA" w14:textId="77777777" w:rsidR="003E1568" w:rsidRPr="00EB64B3" w:rsidRDefault="003E1568" w:rsidP="00977E77">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78D17DAB" w14:textId="77777777" w:rsidR="003E1568" w:rsidRPr="00EB64B3" w:rsidRDefault="003E1568" w:rsidP="007568D1">
            <w:pPr>
              <w:spacing w:before="60" w:after="60"/>
              <w:rPr>
                <w:rFonts w:ascii="Times New Roman" w:hAnsi="Times New Roman" w:cs="Times New Roman"/>
                <w:sz w:val="20"/>
                <w:szCs w:val="20"/>
              </w:rPr>
            </w:pPr>
            <w:r w:rsidRPr="00EB64B3">
              <w:rPr>
                <w:rFonts w:ascii="Times New Roman" w:hAnsi="Times New Roman" w:cs="Times New Roman"/>
                <w:sz w:val="20"/>
                <w:szCs w:val="20"/>
              </w:rPr>
              <w:t>Uwaga dotycząca odrzucenia proponowanej zmiany przebiegu ul. Roosevelta w rejonie skweru Jana Pawła II.</w:t>
            </w:r>
          </w:p>
        </w:tc>
        <w:tc>
          <w:tcPr>
            <w:tcW w:w="1134" w:type="dxa"/>
          </w:tcPr>
          <w:p w14:paraId="17CF0940" w14:textId="77777777" w:rsidR="003E1568" w:rsidRPr="00EB64B3" w:rsidRDefault="003E1568" w:rsidP="00362435">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p>
        </w:tc>
        <w:tc>
          <w:tcPr>
            <w:tcW w:w="1134" w:type="dxa"/>
          </w:tcPr>
          <w:p w14:paraId="7CA2A71A" w14:textId="77777777" w:rsidR="003E1568" w:rsidRPr="00EB64B3" w:rsidRDefault="003E1568" w:rsidP="000A4893">
            <w:pPr>
              <w:spacing w:before="60" w:after="60"/>
              <w:rPr>
                <w:rFonts w:ascii="Times New Roman" w:hAnsi="Times New Roman" w:cs="Times New Roman"/>
                <w:sz w:val="20"/>
                <w:szCs w:val="20"/>
              </w:rPr>
            </w:pPr>
          </w:p>
        </w:tc>
        <w:tc>
          <w:tcPr>
            <w:tcW w:w="5387" w:type="dxa"/>
          </w:tcPr>
          <w:p w14:paraId="06F17BE5" w14:textId="77777777" w:rsidR="003E1568" w:rsidRPr="00EB64B3" w:rsidRDefault="003E1568" w:rsidP="007568D1">
            <w:pPr>
              <w:spacing w:before="60" w:after="60"/>
              <w:rPr>
                <w:rFonts w:ascii="Times New Roman" w:hAnsi="Times New Roman" w:cs="Times New Roman"/>
                <w:sz w:val="20"/>
                <w:szCs w:val="20"/>
              </w:rPr>
            </w:pPr>
          </w:p>
        </w:tc>
      </w:tr>
      <w:tr w:rsidR="00352B4C" w:rsidRPr="00836410" w14:paraId="52ACAC39" w14:textId="77777777" w:rsidTr="0047245D">
        <w:tc>
          <w:tcPr>
            <w:tcW w:w="534" w:type="dxa"/>
          </w:tcPr>
          <w:p w14:paraId="78F8D93C" w14:textId="77777777" w:rsidR="00352B4C" w:rsidRPr="00EB64B3"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16/2</w:t>
            </w:r>
          </w:p>
        </w:tc>
        <w:tc>
          <w:tcPr>
            <w:tcW w:w="992" w:type="dxa"/>
          </w:tcPr>
          <w:p w14:paraId="7DB2CA9B" w14:textId="77777777" w:rsidR="00352B4C" w:rsidRDefault="00352B4C" w:rsidP="00835389">
            <w:pPr>
              <w:spacing w:before="60" w:after="60"/>
              <w:rPr>
                <w:rFonts w:ascii="Times New Roman" w:hAnsi="Times New Roman" w:cs="Times New Roman"/>
                <w:sz w:val="20"/>
                <w:szCs w:val="20"/>
              </w:rPr>
            </w:pPr>
            <w:r>
              <w:rPr>
                <w:rFonts w:ascii="Times New Roman" w:hAnsi="Times New Roman" w:cs="Times New Roman"/>
                <w:sz w:val="20"/>
                <w:szCs w:val="20"/>
              </w:rPr>
              <w:t>j. w.</w:t>
            </w:r>
          </w:p>
        </w:tc>
        <w:tc>
          <w:tcPr>
            <w:tcW w:w="4819" w:type="dxa"/>
          </w:tcPr>
          <w:p w14:paraId="4F13873B" w14:textId="77777777" w:rsidR="00352B4C" w:rsidRPr="00EB64B3" w:rsidRDefault="00352B4C" w:rsidP="007568D1">
            <w:pPr>
              <w:spacing w:before="60" w:after="60"/>
              <w:rPr>
                <w:rFonts w:ascii="Times New Roman" w:hAnsi="Times New Roman" w:cs="Times New Roman"/>
                <w:sz w:val="20"/>
                <w:szCs w:val="20"/>
              </w:rPr>
            </w:pPr>
            <w:r w:rsidRPr="00EB64B3">
              <w:rPr>
                <w:rFonts w:ascii="Times New Roman" w:hAnsi="Times New Roman" w:cs="Times New Roman"/>
                <w:sz w:val="20"/>
                <w:szCs w:val="20"/>
              </w:rPr>
              <w:t>Uwaga dotycząca podjęcia działań dla poszerzenia Promenady i wyeliminowanie ruchu pojazdów na całej jej długości.</w:t>
            </w:r>
          </w:p>
        </w:tc>
        <w:tc>
          <w:tcPr>
            <w:tcW w:w="1134" w:type="dxa"/>
          </w:tcPr>
          <w:p w14:paraId="3B37C411" w14:textId="77777777" w:rsidR="00352B4C" w:rsidRPr="00EB64B3" w:rsidRDefault="00352B4C" w:rsidP="00F96430">
            <w:pPr>
              <w:spacing w:before="60" w:after="60"/>
              <w:rPr>
                <w:rFonts w:ascii="Times New Roman" w:hAnsi="Times New Roman" w:cs="Times New Roman"/>
                <w:sz w:val="20"/>
                <w:szCs w:val="20"/>
              </w:rPr>
            </w:pPr>
          </w:p>
        </w:tc>
        <w:tc>
          <w:tcPr>
            <w:tcW w:w="1134" w:type="dxa"/>
          </w:tcPr>
          <w:p w14:paraId="65698DA6" w14:textId="77777777" w:rsidR="00352B4C" w:rsidRPr="00EB64B3" w:rsidRDefault="00352B4C" w:rsidP="00362435">
            <w:pPr>
              <w:spacing w:before="60" w:after="60"/>
              <w:rPr>
                <w:rFonts w:ascii="Times New Roman" w:hAnsi="Times New Roman" w:cs="Times New Roman"/>
                <w:sz w:val="20"/>
                <w:szCs w:val="20"/>
              </w:rPr>
            </w:pPr>
            <w:r w:rsidRPr="00EB64B3">
              <w:rPr>
                <w:rFonts w:ascii="Times New Roman" w:hAnsi="Times New Roman" w:cs="Times New Roman"/>
                <w:sz w:val="20"/>
                <w:szCs w:val="20"/>
              </w:rPr>
              <w:t>uwaga nie uwzględniona</w:t>
            </w:r>
          </w:p>
        </w:tc>
        <w:tc>
          <w:tcPr>
            <w:tcW w:w="5387" w:type="dxa"/>
          </w:tcPr>
          <w:p w14:paraId="1D6C1277" w14:textId="77777777" w:rsidR="00352B4C" w:rsidRPr="00EB64B3" w:rsidRDefault="00352B4C" w:rsidP="00362435">
            <w:pPr>
              <w:spacing w:before="60" w:after="60"/>
              <w:rPr>
                <w:rFonts w:ascii="Times New Roman" w:hAnsi="Times New Roman" w:cs="Times New Roman"/>
                <w:sz w:val="20"/>
                <w:szCs w:val="20"/>
              </w:rPr>
            </w:pPr>
            <w:r w:rsidRPr="00EB64B3">
              <w:rPr>
                <w:rFonts w:ascii="Times New Roman" w:hAnsi="Times New Roman" w:cs="Times New Roman"/>
                <w:sz w:val="20"/>
                <w:szCs w:val="20"/>
              </w:rPr>
              <w:t>Z promenadą sąsiadują głównie działki będące własnością prywatną.</w:t>
            </w:r>
          </w:p>
          <w:p w14:paraId="560D2E0E" w14:textId="01658BBC" w:rsidR="00352B4C" w:rsidRPr="007568D1" w:rsidRDefault="00352B4C" w:rsidP="00362435">
            <w:pPr>
              <w:spacing w:before="60" w:after="60"/>
              <w:rPr>
                <w:rFonts w:ascii="Times New Roman" w:hAnsi="Times New Roman" w:cs="Times New Roman"/>
                <w:sz w:val="20"/>
                <w:szCs w:val="20"/>
              </w:rPr>
            </w:pPr>
            <w:r w:rsidRPr="00EB64B3">
              <w:rPr>
                <w:rFonts w:ascii="Times New Roman" w:hAnsi="Times New Roman" w:cs="Times New Roman"/>
                <w:sz w:val="20"/>
                <w:szCs w:val="20"/>
              </w:rPr>
              <w:t xml:space="preserve">W części południowej obszaru opracowania planu istnieje dojazd do </w:t>
            </w:r>
            <w:r w:rsidR="001027F4">
              <w:rPr>
                <w:rFonts w:ascii="Times New Roman" w:hAnsi="Times New Roman" w:cs="Times New Roman"/>
                <w:sz w:val="20"/>
                <w:szCs w:val="20"/>
              </w:rPr>
              <w:t>obiektów oświatowo-szkoleniowych</w:t>
            </w:r>
            <w:r w:rsidR="00B71B77">
              <w:rPr>
                <w:rFonts w:ascii="Times New Roman" w:hAnsi="Times New Roman" w:cs="Times New Roman"/>
                <w:sz w:val="20"/>
                <w:szCs w:val="20"/>
              </w:rPr>
              <w:t xml:space="preserve"> </w:t>
            </w:r>
            <w:r w:rsidRPr="00EB64B3">
              <w:rPr>
                <w:rFonts w:ascii="Times New Roman" w:hAnsi="Times New Roman" w:cs="Times New Roman"/>
                <w:sz w:val="20"/>
                <w:szCs w:val="20"/>
              </w:rPr>
              <w:t>oraz do plaży miejskiej, który powinien zostać zachowany.</w:t>
            </w:r>
          </w:p>
        </w:tc>
      </w:tr>
      <w:tr w:rsidR="00352B4C" w:rsidRPr="00836410" w14:paraId="56095B25" w14:textId="77777777" w:rsidTr="00835389">
        <w:tc>
          <w:tcPr>
            <w:tcW w:w="14000" w:type="dxa"/>
            <w:gridSpan w:val="6"/>
          </w:tcPr>
          <w:p w14:paraId="4557D814" w14:textId="77777777" w:rsidR="00352B4C" w:rsidRPr="000A557E" w:rsidRDefault="00352B4C" w:rsidP="00352B4C">
            <w:pPr>
              <w:spacing w:before="60" w:after="60"/>
              <w:rPr>
                <w:rFonts w:ascii="Times New Roman" w:hAnsi="Times New Roman" w:cs="Times New Roman"/>
                <w:b/>
                <w:sz w:val="20"/>
                <w:szCs w:val="20"/>
              </w:rPr>
            </w:pPr>
            <w:r>
              <w:rPr>
                <w:rFonts w:ascii="Times New Roman" w:hAnsi="Times New Roman" w:cs="Times New Roman"/>
                <w:b/>
                <w:sz w:val="20"/>
                <w:szCs w:val="20"/>
              </w:rPr>
              <w:t>Uwaga nr 16 – uwzględniona częściowo</w:t>
            </w:r>
          </w:p>
        </w:tc>
      </w:tr>
      <w:tr w:rsidR="00352B4C" w:rsidRPr="00836410" w14:paraId="736FAD50" w14:textId="77777777" w:rsidTr="0047245D">
        <w:tc>
          <w:tcPr>
            <w:tcW w:w="534" w:type="dxa"/>
          </w:tcPr>
          <w:p w14:paraId="3FFA7927"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17</w:t>
            </w:r>
          </w:p>
        </w:tc>
        <w:tc>
          <w:tcPr>
            <w:tcW w:w="992" w:type="dxa"/>
          </w:tcPr>
          <w:p w14:paraId="0706976D" w14:textId="77777777" w:rsidR="00352B4C" w:rsidRPr="00EB64B3" w:rsidRDefault="00352B4C" w:rsidP="00EB64B3">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22EBE44D" w14:textId="77777777" w:rsidR="00352B4C" w:rsidRPr="00EB64B3" w:rsidRDefault="00352B4C" w:rsidP="00EB64B3">
            <w:pPr>
              <w:spacing w:before="60" w:after="60"/>
              <w:rPr>
                <w:rFonts w:ascii="Times New Roman" w:hAnsi="Times New Roman" w:cs="Times New Roman"/>
                <w:sz w:val="20"/>
                <w:szCs w:val="20"/>
              </w:rPr>
            </w:pPr>
            <w:r>
              <w:rPr>
                <w:rFonts w:ascii="Times New Roman" w:hAnsi="Times New Roman" w:cs="Times New Roman"/>
                <w:sz w:val="20"/>
                <w:szCs w:val="20"/>
              </w:rPr>
              <w:t>Uwaga d</w:t>
            </w:r>
            <w:r w:rsidRPr="00EB64B3">
              <w:rPr>
                <w:rFonts w:ascii="Times New Roman" w:hAnsi="Times New Roman" w:cs="Times New Roman"/>
                <w:sz w:val="20"/>
                <w:szCs w:val="20"/>
              </w:rPr>
              <w:t>otycz</w:t>
            </w:r>
            <w:r>
              <w:rPr>
                <w:rFonts w:ascii="Times New Roman" w:hAnsi="Times New Roman" w:cs="Times New Roman"/>
                <w:sz w:val="20"/>
                <w:szCs w:val="20"/>
              </w:rPr>
              <w:t>ąca</w:t>
            </w:r>
            <w:r w:rsidRPr="00EB64B3">
              <w:rPr>
                <w:rFonts w:ascii="Times New Roman" w:hAnsi="Times New Roman" w:cs="Times New Roman"/>
                <w:sz w:val="20"/>
                <w:szCs w:val="20"/>
              </w:rPr>
              <w:t xml:space="preserve"> poszerzenia przeznaczenia terenu B06MW</w:t>
            </w:r>
            <w:r>
              <w:rPr>
                <w:rFonts w:ascii="Times New Roman" w:hAnsi="Times New Roman" w:cs="Times New Roman"/>
                <w:sz w:val="20"/>
                <w:szCs w:val="20"/>
              </w:rPr>
              <w:t>/</w:t>
            </w:r>
            <w:r w:rsidRPr="00EB64B3">
              <w:rPr>
                <w:rFonts w:ascii="Times New Roman" w:hAnsi="Times New Roman" w:cs="Times New Roman"/>
                <w:sz w:val="20"/>
                <w:szCs w:val="20"/>
              </w:rPr>
              <w:t>U</w:t>
            </w:r>
            <w:r>
              <w:rPr>
                <w:rFonts w:ascii="Times New Roman" w:hAnsi="Times New Roman" w:cs="Times New Roman"/>
                <w:sz w:val="20"/>
                <w:szCs w:val="20"/>
              </w:rPr>
              <w:t xml:space="preserve"> i</w:t>
            </w:r>
            <w:r w:rsidRPr="00EB64B3">
              <w:rPr>
                <w:rFonts w:ascii="Times New Roman" w:hAnsi="Times New Roman" w:cs="Times New Roman"/>
                <w:sz w:val="20"/>
                <w:szCs w:val="20"/>
              </w:rPr>
              <w:t xml:space="preserve"> B10 MW,U, przeznaczonego na teren zabudowy mieszkaniowej wielorodzinnej oraz zabudowy usługowej o funkcję parkingu publicznego.</w:t>
            </w:r>
          </w:p>
        </w:tc>
        <w:tc>
          <w:tcPr>
            <w:tcW w:w="1134" w:type="dxa"/>
          </w:tcPr>
          <w:p w14:paraId="4EA21E30" w14:textId="77777777" w:rsidR="00352B4C" w:rsidRPr="00EB64B3" w:rsidRDefault="00352B4C" w:rsidP="00EB64B3">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p>
        </w:tc>
        <w:tc>
          <w:tcPr>
            <w:tcW w:w="1134" w:type="dxa"/>
          </w:tcPr>
          <w:p w14:paraId="3C6CE477"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38857895" w14:textId="77777777" w:rsidR="00352B4C" w:rsidRDefault="00352B4C" w:rsidP="00505644">
            <w:pPr>
              <w:spacing w:before="60" w:after="60"/>
              <w:rPr>
                <w:rFonts w:ascii="Times New Roman" w:hAnsi="Times New Roman" w:cs="Times New Roman"/>
                <w:sz w:val="20"/>
                <w:szCs w:val="20"/>
              </w:rPr>
            </w:pPr>
          </w:p>
        </w:tc>
      </w:tr>
      <w:tr w:rsidR="00352B4C" w:rsidRPr="00836410" w14:paraId="4CC4556E" w14:textId="77777777" w:rsidTr="0047245D">
        <w:tc>
          <w:tcPr>
            <w:tcW w:w="534" w:type="dxa"/>
          </w:tcPr>
          <w:p w14:paraId="1E58D751"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18</w:t>
            </w:r>
          </w:p>
        </w:tc>
        <w:tc>
          <w:tcPr>
            <w:tcW w:w="992" w:type="dxa"/>
          </w:tcPr>
          <w:p w14:paraId="5148FEA3" w14:textId="77777777" w:rsidR="00352B4C" w:rsidRPr="008C1728" w:rsidRDefault="00352B4C" w:rsidP="00EB64B3">
            <w:pPr>
              <w:spacing w:before="60" w:after="60"/>
              <w:rPr>
                <w:rFonts w:ascii="Times New Roman" w:hAnsi="Times New Roman" w:cs="Times New Roman"/>
                <w:sz w:val="20"/>
                <w:szCs w:val="20"/>
              </w:rPr>
            </w:pPr>
            <w:r w:rsidRPr="008C1728">
              <w:rPr>
                <w:rFonts w:ascii="Times New Roman" w:hAnsi="Times New Roman" w:cs="Times New Roman"/>
                <w:sz w:val="20"/>
                <w:szCs w:val="20"/>
              </w:rPr>
              <w:t>21.07.22</w:t>
            </w:r>
          </w:p>
        </w:tc>
        <w:tc>
          <w:tcPr>
            <w:tcW w:w="4819" w:type="dxa"/>
          </w:tcPr>
          <w:p w14:paraId="785DA69A" w14:textId="77777777" w:rsidR="00352B4C" w:rsidRDefault="00352B4C" w:rsidP="00EB64B3">
            <w:pPr>
              <w:pStyle w:val="Akapitzlist"/>
              <w:numPr>
                <w:ilvl w:val="0"/>
                <w:numId w:val="2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 wobec</w:t>
            </w:r>
            <w:r w:rsidRPr="00EB64B3">
              <w:rPr>
                <w:rFonts w:ascii="Times New Roman" w:hAnsi="Times New Roman" w:cs="Times New Roman"/>
                <w:sz w:val="20"/>
                <w:szCs w:val="20"/>
              </w:rPr>
              <w:t xml:space="preserve"> wprowadzenia zabudowy mieszkaniowej wielorodzinnej oraz zabudowy usługowej z możliwością występowania jednej funkcji w miejsce terenów zieleni</w:t>
            </w:r>
            <w:r>
              <w:rPr>
                <w:rFonts w:ascii="Times New Roman" w:hAnsi="Times New Roman" w:cs="Times New Roman"/>
                <w:sz w:val="20"/>
                <w:szCs w:val="20"/>
              </w:rPr>
              <w:t xml:space="preserve"> (</w:t>
            </w:r>
            <w:r w:rsidRPr="00EB64B3">
              <w:rPr>
                <w:rFonts w:ascii="Times New Roman" w:hAnsi="Times New Roman" w:cs="Times New Roman"/>
                <w:sz w:val="20"/>
                <w:szCs w:val="20"/>
              </w:rPr>
              <w:t>A46 MW,U</w:t>
            </w:r>
            <w:r>
              <w:rPr>
                <w:rFonts w:ascii="Times New Roman" w:hAnsi="Times New Roman" w:cs="Times New Roman"/>
                <w:sz w:val="20"/>
                <w:szCs w:val="20"/>
              </w:rPr>
              <w:t xml:space="preserve"> i</w:t>
            </w:r>
            <w:r w:rsidRPr="00EB64B3">
              <w:rPr>
                <w:rFonts w:ascii="Times New Roman" w:hAnsi="Times New Roman" w:cs="Times New Roman"/>
                <w:sz w:val="20"/>
                <w:szCs w:val="20"/>
              </w:rPr>
              <w:t xml:space="preserve"> A47MW,U</w:t>
            </w:r>
            <w:r>
              <w:rPr>
                <w:rFonts w:ascii="Times New Roman" w:hAnsi="Times New Roman" w:cs="Times New Roman"/>
                <w:sz w:val="20"/>
                <w:szCs w:val="20"/>
              </w:rPr>
              <w:t>)</w:t>
            </w:r>
            <w:r w:rsidR="000A1898">
              <w:rPr>
                <w:rFonts w:ascii="Times New Roman" w:hAnsi="Times New Roman" w:cs="Times New Roman"/>
                <w:sz w:val="20"/>
                <w:szCs w:val="20"/>
              </w:rPr>
              <w:t>,</w:t>
            </w:r>
          </w:p>
          <w:p w14:paraId="3BCD57A9" w14:textId="77777777" w:rsidR="00352B4C" w:rsidRPr="00EB64B3" w:rsidRDefault="00352B4C" w:rsidP="00EB64B3">
            <w:pPr>
              <w:pStyle w:val="Akapitzlist"/>
              <w:numPr>
                <w:ilvl w:val="0"/>
                <w:numId w:val="2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t>
            </w:r>
            <w:r w:rsidRPr="00EB64B3">
              <w:rPr>
                <w:rFonts w:ascii="Times New Roman" w:hAnsi="Times New Roman" w:cs="Times New Roman"/>
                <w:sz w:val="20"/>
                <w:szCs w:val="20"/>
              </w:rPr>
              <w:t>wprowadzeni</w:t>
            </w:r>
            <w:r>
              <w:rPr>
                <w:rFonts w:ascii="Times New Roman" w:hAnsi="Times New Roman" w:cs="Times New Roman"/>
                <w:sz w:val="20"/>
                <w:szCs w:val="20"/>
              </w:rPr>
              <w:t>u</w:t>
            </w:r>
            <w:r w:rsidRPr="00EB64B3">
              <w:rPr>
                <w:rFonts w:ascii="Times New Roman" w:hAnsi="Times New Roman" w:cs="Times New Roman"/>
                <w:sz w:val="20"/>
                <w:szCs w:val="20"/>
              </w:rPr>
              <w:t xml:space="preserve"> garażu zbiorczego, wielostanowiskowego do 7m wysokości i do 2 kondygnacji nadziemnych z płaskim dachem w miejscu istniejącego parkingu przy targowisku miejskim – A129KSp</w:t>
            </w:r>
            <w:r w:rsidR="000A1898">
              <w:rPr>
                <w:rFonts w:ascii="Times New Roman" w:hAnsi="Times New Roman" w:cs="Times New Roman"/>
                <w:sz w:val="20"/>
                <w:szCs w:val="20"/>
              </w:rPr>
              <w:t>,</w:t>
            </w:r>
          </w:p>
          <w:p w14:paraId="4FA8AFA8" w14:textId="77777777" w:rsidR="00352B4C" w:rsidRDefault="00352B4C" w:rsidP="00EB64B3">
            <w:pPr>
              <w:pStyle w:val="Akapitzlist"/>
              <w:numPr>
                <w:ilvl w:val="0"/>
                <w:numId w:val="2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wprowadzenia możliwości połączenia ciągów zieleni A104ZP i A102ZP poprzez wytyczenie pasa zieleni w części parkingu A129KSp</w:t>
            </w:r>
            <w:r w:rsidR="000A1898">
              <w:rPr>
                <w:rFonts w:ascii="Times New Roman" w:hAnsi="Times New Roman" w:cs="Times New Roman"/>
                <w:sz w:val="20"/>
                <w:szCs w:val="20"/>
              </w:rPr>
              <w:t>,</w:t>
            </w:r>
          </w:p>
          <w:p w14:paraId="1567A1E4" w14:textId="77777777" w:rsidR="00352B4C" w:rsidRDefault="00352B4C" w:rsidP="00EB64B3">
            <w:pPr>
              <w:pStyle w:val="Akapitzlist"/>
              <w:numPr>
                <w:ilvl w:val="0"/>
                <w:numId w:val="2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rezygnacja z funkcji A46MW,U i A47MW,U i pozostawienie funkcji istniejącej (ZP)</w:t>
            </w:r>
            <w:r w:rsidR="000A1898">
              <w:rPr>
                <w:rFonts w:ascii="Times New Roman" w:hAnsi="Times New Roman" w:cs="Times New Roman"/>
                <w:sz w:val="20"/>
                <w:szCs w:val="20"/>
              </w:rPr>
              <w:t>,</w:t>
            </w:r>
          </w:p>
          <w:p w14:paraId="43BA63D9" w14:textId="77777777" w:rsidR="00352B4C" w:rsidRPr="005F457C" w:rsidRDefault="00352B4C" w:rsidP="00EB64B3">
            <w:pPr>
              <w:pStyle w:val="Akapitzlist"/>
              <w:numPr>
                <w:ilvl w:val="0"/>
                <w:numId w:val="2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zachowanie cennych przyrodniczo terenów podmo</w:t>
            </w:r>
            <w:r>
              <w:rPr>
                <w:rFonts w:ascii="Times New Roman" w:hAnsi="Times New Roman" w:cs="Times New Roman"/>
                <w:sz w:val="20"/>
                <w:szCs w:val="20"/>
              </w:rPr>
              <w:lastRenderedPageBreak/>
              <w:t>kłych A102ZP, A93ZP i A94ZE.</w:t>
            </w:r>
          </w:p>
        </w:tc>
        <w:tc>
          <w:tcPr>
            <w:tcW w:w="1134" w:type="dxa"/>
          </w:tcPr>
          <w:p w14:paraId="60954243" w14:textId="77777777" w:rsidR="00352B4C" w:rsidRPr="00EB64B3" w:rsidRDefault="00352B4C" w:rsidP="000F13A1">
            <w:pPr>
              <w:spacing w:before="60" w:after="60"/>
              <w:rPr>
                <w:rFonts w:ascii="Times New Roman" w:hAnsi="Times New Roman" w:cs="Times New Roman"/>
                <w:sz w:val="20"/>
                <w:szCs w:val="20"/>
              </w:rPr>
            </w:pPr>
            <w:r w:rsidRPr="00EB64B3">
              <w:rPr>
                <w:rFonts w:ascii="Times New Roman" w:hAnsi="Times New Roman" w:cs="Times New Roman"/>
                <w:sz w:val="20"/>
                <w:szCs w:val="20"/>
              </w:rPr>
              <w:lastRenderedPageBreak/>
              <w:t>uwaga uwzględniona</w:t>
            </w:r>
            <w:r>
              <w:rPr>
                <w:rFonts w:ascii="Times New Roman" w:hAnsi="Times New Roman" w:cs="Times New Roman"/>
                <w:sz w:val="20"/>
                <w:szCs w:val="20"/>
              </w:rPr>
              <w:t xml:space="preserve"> częściowo</w:t>
            </w:r>
          </w:p>
        </w:tc>
        <w:tc>
          <w:tcPr>
            <w:tcW w:w="1134" w:type="dxa"/>
          </w:tcPr>
          <w:p w14:paraId="591BFAA7" w14:textId="77777777" w:rsidR="00352B4C" w:rsidRPr="00E65444" w:rsidRDefault="00352B4C" w:rsidP="000F13A1">
            <w:pPr>
              <w:spacing w:before="60" w:after="60"/>
              <w:rPr>
                <w:rFonts w:ascii="Times New Roman" w:hAnsi="Times New Roman" w:cs="Times New Roman"/>
                <w:sz w:val="20"/>
                <w:szCs w:val="20"/>
              </w:rPr>
            </w:pPr>
          </w:p>
        </w:tc>
        <w:tc>
          <w:tcPr>
            <w:tcW w:w="5387" w:type="dxa"/>
          </w:tcPr>
          <w:p w14:paraId="216BAB3E"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Uwaga uwzględniona w p. 5.</w:t>
            </w:r>
          </w:p>
          <w:p w14:paraId="3A952372" w14:textId="77777777" w:rsidR="00352B4C" w:rsidRDefault="00352B4C" w:rsidP="008C1728">
            <w:pPr>
              <w:spacing w:before="60" w:after="60"/>
              <w:rPr>
                <w:rFonts w:ascii="Times New Roman" w:hAnsi="Times New Roman" w:cs="Times New Roman"/>
                <w:sz w:val="20"/>
                <w:szCs w:val="20"/>
              </w:rPr>
            </w:pPr>
            <w:r>
              <w:rPr>
                <w:rFonts w:ascii="Times New Roman" w:hAnsi="Times New Roman" w:cs="Times New Roman"/>
                <w:sz w:val="20"/>
                <w:szCs w:val="20"/>
              </w:rPr>
              <w:t>Ad 1. Wyznaczone tereny zabudowy mieszkaniowej oraz usługowej mają zapewnić możliwość kontynuacji zabudowy wzdłuż ulicy Mickiewicza.</w:t>
            </w:r>
          </w:p>
          <w:p w14:paraId="067D8F8E" w14:textId="77777777" w:rsidR="00352B4C" w:rsidRDefault="00352B4C" w:rsidP="008C1728">
            <w:pPr>
              <w:spacing w:before="60" w:after="60"/>
              <w:rPr>
                <w:rFonts w:ascii="Times New Roman" w:hAnsi="Times New Roman" w:cs="Times New Roman"/>
                <w:sz w:val="20"/>
                <w:szCs w:val="20"/>
              </w:rPr>
            </w:pPr>
            <w:r>
              <w:rPr>
                <w:rFonts w:ascii="Times New Roman" w:hAnsi="Times New Roman" w:cs="Times New Roman"/>
                <w:sz w:val="20"/>
                <w:szCs w:val="20"/>
              </w:rPr>
              <w:t>Ad 2. Możliwość budowy parkingu do 2 kondygnacji nadziemnych wynika z rosnącego popytu na miejsca parkingowe na terenie śródmieścia, ponadto planowana rozbudowa targowiska spowoduje zwiększone zapotrzebowanie na miejsca parkingowe w jego sąsiedztwie.</w:t>
            </w:r>
          </w:p>
          <w:p w14:paraId="19F8E479" w14:textId="77777777" w:rsidR="00352B4C" w:rsidRDefault="00352B4C" w:rsidP="00317697">
            <w:pPr>
              <w:spacing w:before="60" w:after="60"/>
              <w:rPr>
                <w:rFonts w:ascii="Times New Roman" w:hAnsi="Times New Roman" w:cs="Times New Roman"/>
                <w:sz w:val="20"/>
                <w:szCs w:val="20"/>
              </w:rPr>
            </w:pPr>
            <w:r>
              <w:rPr>
                <w:rFonts w:ascii="Times New Roman" w:hAnsi="Times New Roman" w:cs="Times New Roman"/>
                <w:sz w:val="20"/>
                <w:szCs w:val="20"/>
              </w:rPr>
              <w:t>Ad 3. Ze względu na ukształtowanie terenu A102ZP (zagłębienie terenu oraz rowy) a także istniejącą zieleń w jego południowej części, nie przewiduje się ruchu pieszych przez parking A129KSp w stronę tego terenu.</w:t>
            </w:r>
          </w:p>
          <w:p w14:paraId="7C61BE09" w14:textId="77777777" w:rsidR="00352B4C" w:rsidRDefault="00352B4C" w:rsidP="00317697">
            <w:pPr>
              <w:spacing w:before="60" w:after="60"/>
              <w:rPr>
                <w:rFonts w:ascii="Times New Roman" w:hAnsi="Times New Roman" w:cs="Times New Roman"/>
                <w:sz w:val="20"/>
                <w:szCs w:val="20"/>
              </w:rPr>
            </w:pPr>
            <w:r>
              <w:rPr>
                <w:rFonts w:ascii="Times New Roman" w:hAnsi="Times New Roman" w:cs="Times New Roman"/>
                <w:sz w:val="20"/>
                <w:szCs w:val="20"/>
              </w:rPr>
              <w:lastRenderedPageBreak/>
              <w:t>Ad 4. Uwaga identyczna jak w p. 1).</w:t>
            </w:r>
          </w:p>
        </w:tc>
      </w:tr>
      <w:tr w:rsidR="00352B4C" w:rsidRPr="00836410" w14:paraId="08B64447" w14:textId="77777777" w:rsidTr="0047245D">
        <w:tc>
          <w:tcPr>
            <w:tcW w:w="534" w:type="dxa"/>
          </w:tcPr>
          <w:p w14:paraId="230E4809"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19</w:t>
            </w:r>
          </w:p>
        </w:tc>
        <w:tc>
          <w:tcPr>
            <w:tcW w:w="992" w:type="dxa"/>
          </w:tcPr>
          <w:p w14:paraId="75EE4A66" w14:textId="77777777" w:rsidR="00352B4C" w:rsidRPr="00FC0F77" w:rsidRDefault="00352B4C" w:rsidP="00EB64B3">
            <w:pPr>
              <w:spacing w:before="60" w:after="60"/>
              <w:rPr>
                <w:rFonts w:ascii="Times New Roman" w:hAnsi="Times New Roman" w:cs="Times New Roman"/>
                <w:sz w:val="20"/>
                <w:szCs w:val="20"/>
              </w:rPr>
            </w:pPr>
            <w:r w:rsidRPr="00FC0F77">
              <w:rPr>
                <w:rFonts w:ascii="Times New Roman" w:hAnsi="Times New Roman" w:cs="Times New Roman"/>
                <w:sz w:val="20"/>
                <w:szCs w:val="20"/>
              </w:rPr>
              <w:t>21.07.22</w:t>
            </w:r>
          </w:p>
        </w:tc>
        <w:tc>
          <w:tcPr>
            <w:tcW w:w="4819" w:type="dxa"/>
          </w:tcPr>
          <w:p w14:paraId="51A90FAF" w14:textId="77777777" w:rsidR="00352B4C" w:rsidRPr="005F457C" w:rsidRDefault="00352B4C" w:rsidP="005F457C">
            <w:pPr>
              <w:pStyle w:val="Akapitzlist"/>
              <w:numPr>
                <w:ilvl w:val="0"/>
                <w:numId w:val="22"/>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sprzeciw</w:t>
            </w:r>
            <w:r w:rsidRPr="005F457C">
              <w:rPr>
                <w:rFonts w:ascii="Times New Roman" w:hAnsi="Times New Roman" w:cs="Times New Roman"/>
                <w:sz w:val="20"/>
                <w:szCs w:val="20"/>
              </w:rPr>
              <w:t xml:space="preserve"> likwidacji placu zabaw i zabrania tej przestrzeni na drogę </w:t>
            </w:r>
            <w:r>
              <w:rPr>
                <w:rFonts w:ascii="Times New Roman" w:hAnsi="Times New Roman" w:cs="Times New Roman"/>
                <w:sz w:val="20"/>
                <w:szCs w:val="20"/>
              </w:rPr>
              <w:t>(</w:t>
            </w:r>
            <w:r w:rsidRPr="005F457C">
              <w:rPr>
                <w:rFonts w:ascii="Times New Roman" w:hAnsi="Times New Roman" w:cs="Times New Roman"/>
                <w:sz w:val="20"/>
                <w:szCs w:val="20"/>
              </w:rPr>
              <w:t>A163KD-X</w:t>
            </w:r>
            <w:r>
              <w:rPr>
                <w:rFonts w:ascii="Times New Roman" w:hAnsi="Times New Roman" w:cs="Times New Roman"/>
                <w:sz w:val="20"/>
                <w:szCs w:val="20"/>
              </w:rPr>
              <w:t>)</w:t>
            </w:r>
            <w:r w:rsidRPr="005F457C">
              <w:rPr>
                <w:rFonts w:ascii="Times New Roman" w:hAnsi="Times New Roman" w:cs="Times New Roman"/>
                <w:sz w:val="20"/>
                <w:szCs w:val="20"/>
              </w:rPr>
              <w:t xml:space="preserve"> oraz cele parkingowe </w:t>
            </w:r>
            <w:r>
              <w:rPr>
                <w:rFonts w:ascii="Times New Roman" w:hAnsi="Times New Roman" w:cs="Times New Roman"/>
                <w:sz w:val="20"/>
                <w:szCs w:val="20"/>
              </w:rPr>
              <w:t>(</w:t>
            </w:r>
            <w:r w:rsidRPr="005F457C">
              <w:rPr>
                <w:rFonts w:ascii="Times New Roman" w:hAnsi="Times New Roman" w:cs="Times New Roman"/>
                <w:sz w:val="20"/>
                <w:szCs w:val="20"/>
              </w:rPr>
              <w:t>A132KSp</w:t>
            </w:r>
            <w:r>
              <w:rPr>
                <w:rFonts w:ascii="Times New Roman" w:hAnsi="Times New Roman" w:cs="Times New Roman"/>
                <w:sz w:val="20"/>
                <w:szCs w:val="20"/>
              </w:rPr>
              <w:t>)</w:t>
            </w:r>
            <w:r w:rsidRPr="005F457C">
              <w:rPr>
                <w:rFonts w:ascii="Times New Roman" w:hAnsi="Times New Roman" w:cs="Times New Roman"/>
                <w:sz w:val="20"/>
                <w:szCs w:val="20"/>
              </w:rPr>
              <w:t xml:space="preserve"> z dopuszczeniem zlokalizowania na tym terenie garażu zbiorczego, wielostanowiskowego do 7 m wysokości i do 2 kondygnacji nadziemnych z płaskim dachem</w:t>
            </w:r>
            <w:r>
              <w:rPr>
                <w:rFonts w:ascii="Times New Roman" w:hAnsi="Times New Roman" w:cs="Times New Roman"/>
                <w:sz w:val="20"/>
                <w:szCs w:val="20"/>
              </w:rPr>
              <w:t>;</w:t>
            </w:r>
          </w:p>
          <w:p w14:paraId="5DCB8450" w14:textId="77777777" w:rsidR="00352B4C" w:rsidRPr="005F457C" w:rsidRDefault="00352B4C" w:rsidP="005F457C">
            <w:pPr>
              <w:pStyle w:val="Akapitzlist"/>
              <w:numPr>
                <w:ilvl w:val="0"/>
                <w:numId w:val="22"/>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propozycja</w:t>
            </w:r>
            <w:r w:rsidRPr="005F457C">
              <w:rPr>
                <w:rFonts w:ascii="Times New Roman" w:hAnsi="Times New Roman" w:cs="Times New Roman"/>
                <w:sz w:val="20"/>
                <w:szCs w:val="20"/>
              </w:rPr>
              <w:t xml:space="preserve"> objęcia funkcją zieleni urządzonej – A99ZP fragmentu terenu przeznaczonego na parking i drogę</w:t>
            </w:r>
            <w:r>
              <w:rPr>
                <w:rFonts w:ascii="Times New Roman" w:hAnsi="Times New Roman" w:cs="Times New Roman"/>
                <w:sz w:val="20"/>
                <w:szCs w:val="20"/>
              </w:rPr>
              <w:t>;</w:t>
            </w:r>
          </w:p>
          <w:p w14:paraId="639FE5CD" w14:textId="77777777" w:rsidR="00352B4C" w:rsidRPr="005F457C" w:rsidRDefault="00352B4C" w:rsidP="005F457C">
            <w:pPr>
              <w:pStyle w:val="Akapitzlist"/>
              <w:numPr>
                <w:ilvl w:val="0"/>
                <w:numId w:val="22"/>
              </w:numPr>
              <w:spacing w:before="60" w:after="60"/>
              <w:ind w:left="317" w:hanging="283"/>
              <w:rPr>
                <w:rFonts w:ascii="Times New Roman" w:hAnsi="Times New Roman" w:cs="Times New Roman"/>
                <w:sz w:val="20"/>
                <w:szCs w:val="20"/>
              </w:rPr>
            </w:pPr>
            <w:r w:rsidRPr="005F457C">
              <w:rPr>
                <w:rFonts w:ascii="Times New Roman" w:hAnsi="Times New Roman" w:cs="Times New Roman"/>
                <w:sz w:val="20"/>
                <w:szCs w:val="20"/>
              </w:rPr>
              <w:t>utrzymani</w:t>
            </w:r>
            <w:r>
              <w:rPr>
                <w:rFonts w:ascii="Times New Roman" w:hAnsi="Times New Roman" w:cs="Times New Roman"/>
                <w:sz w:val="20"/>
                <w:szCs w:val="20"/>
              </w:rPr>
              <w:t>e</w:t>
            </w:r>
            <w:r w:rsidRPr="005F457C">
              <w:rPr>
                <w:rFonts w:ascii="Times New Roman" w:hAnsi="Times New Roman" w:cs="Times New Roman"/>
                <w:sz w:val="20"/>
                <w:szCs w:val="20"/>
              </w:rPr>
              <w:t xml:space="preserve"> istniejącego przebiegu ciągu pieszo jezdnego A163KD-X z parkingiem z płyt ażurowych – A132KSp</w:t>
            </w:r>
            <w:r>
              <w:rPr>
                <w:rFonts w:ascii="Times New Roman" w:hAnsi="Times New Roman" w:cs="Times New Roman"/>
                <w:sz w:val="20"/>
                <w:szCs w:val="20"/>
              </w:rPr>
              <w:t>;</w:t>
            </w:r>
          </w:p>
          <w:p w14:paraId="083FC32A" w14:textId="77777777" w:rsidR="00352B4C" w:rsidRPr="005F457C" w:rsidRDefault="00352B4C" w:rsidP="005F457C">
            <w:pPr>
              <w:pStyle w:val="Akapitzlist"/>
              <w:numPr>
                <w:ilvl w:val="0"/>
                <w:numId w:val="22"/>
              </w:numPr>
              <w:spacing w:before="60" w:after="60"/>
              <w:ind w:left="317" w:hanging="283"/>
              <w:rPr>
                <w:rFonts w:ascii="Times New Roman" w:hAnsi="Times New Roman" w:cs="Times New Roman"/>
                <w:sz w:val="20"/>
                <w:szCs w:val="20"/>
              </w:rPr>
            </w:pPr>
            <w:r w:rsidRPr="005F457C">
              <w:rPr>
                <w:rFonts w:ascii="Times New Roman" w:hAnsi="Times New Roman" w:cs="Times New Roman"/>
                <w:sz w:val="20"/>
                <w:szCs w:val="20"/>
              </w:rPr>
              <w:t>wyłączeni</w:t>
            </w:r>
            <w:r>
              <w:rPr>
                <w:rFonts w:ascii="Times New Roman" w:hAnsi="Times New Roman" w:cs="Times New Roman"/>
                <w:sz w:val="20"/>
                <w:szCs w:val="20"/>
              </w:rPr>
              <w:t>e</w:t>
            </w:r>
            <w:r w:rsidRPr="005F457C">
              <w:rPr>
                <w:rFonts w:ascii="Times New Roman" w:hAnsi="Times New Roman" w:cs="Times New Roman"/>
                <w:sz w:val="20"/>
                <w:szCs w:val="20"/>
              </w:rPr>
              <w:t xml:space="preserve"> terenu z rowem melioracyjnym i zielenią urządzoną z terenu z przeznaczeniem na parking i włączenia go do terenu o funkcji A99ZP</w:t>
            </w:r>
            <w:r>
              <w:rPr>
                <w:rFonts w:ascii="Times New Roman" w:hAnsi="Times New Roman" w:cs="Times New Roman"/>
                <w:sz w:val="20"/>
                <w:szCs w:val="20"/>
              </w:rPr>
              <w:t>.</w:t>
            </w:r>
          </w:p>
        </w:tc>
        <w:tc>
          <w:tcPr>
            <w:tcW w:w="1134" w:type="dxa"/>
          </w:tcPr>
          <w:p w14:paraId="112EE5FF"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4F3A22E8" w14:textId="77777777" w:rsidR="00352B4C" w:rsidRPr="00E65444" w:rsidRDefault="00352B4C" w:rsidP="000F13A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459EBC3"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Teren A163KD-X, w obrębie którego parkują obecnie pojazdy, będzie stanowił dojazd do terenu parkingu A132KSp oraz do terenu A30MW. W rejonie śródmieścia konieczne jest zwiększenie liczby miejsc parkingowych, ze względu na coraz większe zapotrzebowanie, zwłaszcza w sezonie letnim.</w:t>
            </w:r>
          </w:p>
        </w:tc>
      </w:tr>
      <w:tr w:rsidR="00352B4C" w:rsidRPr="00836410" w14:paraId="63E0DB5A" w14:textId="77777777" w:rsidTr="0047245D">
        <w:tc>
          <w:tcPr>
            <w:tcW w:w="534" w:type="dxa"/>
          </w:tcPr>
          <w:p w14:paraId="53660041"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20</w:t>
            </w:r>
          </w:p>
        </w:tc>
        <w:tc>
          <w:tcPr>
            <w:tcW w:w="992" w:type="dxa"/>
          </w:tcPr>
          <w:p w14:paraId="0B249AC1" w14:textId="77777777" w:rsidR="00352B4C" w:rsidRPr="00FC0F77" w:rsidRDefault="00352B4C" w:rsidP="00EB64B3">
            <w:pPr>
              <w:spacing w:before="60" w:after="60"/>
              <w:rPr>
                <w:rFonts w:ascii="Times New Roman" w:hAnsi="Times New Roman" w:cs="Times New Roman"/>
                <w:sz w:val="20"/>
                <w:szCs w:val="20"/>
              </w:rPr>
            </w:pPr>
            <w:r w:rsidRPr="00FC0F77">
              <w:rPr>
                <w:rFonts w:ascii="Times New Roman" w:hAnsi="Times New Roman" w:cs="Times New Roman"/>
                <w:sz w:val="20"/>
                <w:szCs w:val="20"/>
              </w:rPr>
              <w:t>21.07.22</w:t>
            </w:r>
          </w:p>
        </w:tc>
        <w:tc>
          <w:tcPr>
            <w:tcW w:w="4819" w:type="dxa"/>
          </w:tcPr>
          <w:p w14:paraId="16518920" w14:textId="77777777" w:rsidR="00352B4C" w:rsidRPr="002B052A" w:rsidRDefault="00352B4C" w:rsidP="002B052A">
            <w:pPr>
              <w:spacing w:before="60" w:after="60"/>
              <w:rPr>
                <w:rFonts w:ascii="Times New Roman" w:hAnsi="Times New Roman" w:cs="Times New Roman"/>
                <w:sz w:val="20"/>
                <w:szCs w:val="20"/>
              </w:rPr>
            </w:pPr>
            <w:r>
              <w:rPr>
                <w:rFonts w:ascii="Times New Roman" w:hAnsi="Times New Roman" w:cs="Times New Roman"/>
                <w:sz w:val="20"/>
                <w:szCs w:val="20"/>
              </w:rPr>
              <w:t>Uwaga dotycząca</w:t>
            </w:r>
            <w:r w:rsidRPr="002B052A">
              <w:rPr>
                <w:rFonts w:ascii="Times New Roman" w:hAnsi="Times New Roman" w:cs="Times New Roman"/>
                <w:sz w:val="20"/>
                <w:szCs w:val="20"/>
              </w:rPr>
              <w:t xml:space="preserve"> zmiany funkcji fragmentu terenu A21MUS na sąsiadującą A132KSp.</w:t>
            </w:r>
          </w:p>
        </w:tc>
        <w:tc>
          <w:tcPr>
            <w:tcW w:w="1134" w:type="dxa"/>
          </w:tcPr>
          <w:p w14:paraId="51064E24"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79F099C9" w14:textId="77777777" w:rsidR="00352B4C" w:rsidRPr="00E65444" w:rsidRDefault="00352B4C" w:rsidP="000F13A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E48A4A4"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Uzasadnienie jak w p. 15/5.</w:t>
            </w:r>
          </w:p>
        </w:tc>
      </w:tr>
      <w:tr w:rsidR="00352B4C" w:rsidRPr="00836410" w14:paraId="5E85F365" w14:textId="77777777" w:rsidTr="0047245D">
        <w:tc>
          <w:tcPr>
            <w:tcW w:w="534" w:type="dxa"/>
          </w:tcPr>
          <w:p w14:paraId="444BF93E"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21</w:t>
            </w:r>
          </w:p>
        </w:tc>
        <w:tc>
          <w:tcPr>
            <w:tcW w:w="992" w:type="dxa"/>
          </w:tcPr>
          <w:p w14:paraId="31A5886E" w14:textId="77777777" w:rsidR="00352B4C" w:rsidRPr="00EB64B3" w:rsidRDefault="00352B4C" w:rsidP="00EB64B3">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366FB3B0" w14:textId="77777777" w:rsidR="00352B4C" w:rsidRPr="00272DA4" w:rsidRDefault="00352B4C" w:rsidP="00272DA4">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w:t>
            </w:r>
            <w:r w:rsidRPr="00272DA4">
              <w:rPr>
                <w:rFonts w:ascii="Times New Roman" w:hAnsi="Times New Roman" w:cs="Times New Roman"/>
                <w:sz w:val="20"/>
                <w:szCs w:val="20"/>
              </w:rPr>
              <w:t>zmiany funkcji przestrzeni targowiska miejskiego (obecnie A60U) i wprowadzenia w jego miejsce zabudowy mieszkaniowej wielorodzinnej oraz usługowej A50MW,U z możliwością zabudowy do 10 m i 2 kondygnacji nadziemnych oraz zabudowy usługowej A84U z możliwością zabudowy do 1m i 1 kondygnacji nadziemnej</w:t>
            </w:r>
            <w:r>
              <w:rPr>
                <w:rFonts w:ascii="Times New Roman" w:hAnsi="Times New Roman" w:cs="Times New Roman"/>
                <w:sz w:val="20"/>
                <w:szCs w:val="20"/>
              </w:rPr>
              <w:t>;</w:t>
            </w:r>
          </w:p>
          <w:p w14:paraId="764D249A" w14:textId="77777777" w:rsidR="00352B4C" w:rsidRPr="00272DA4" w:rsidRDefault="00352B4C" w:rsidP="00272DA4">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wprowadzeni</w:t>
            </w:r>
            <w:r>
              <w:rPr>
                <w:rFonts w:ascii="Times New Roman" w:hAnsi="Times New Roman" w:cs="Times New Roman"/>
                <w:sz w:val="20"/>
                <w:szCs w:val="20"/>
              </w:rPr>
              <w:t>e</w:t>
            </w:r>
            <w:r w:rsidRPr="00272DA4">
              <w:rPr>
                <w:rFonts w:ascii="Times New Roman" w:hAnsi="Times New Roman" w:cs="Times New Roman"/>
                <w:sz w:val="20"/>
                <w:szCs w:val="20"/>
              </w:rPr>
              <w:t xml:space="preserve"> możliwości połączenia </w:t>
            </w:r>
            <w:r>
              <w:rPr>
                <w:rFonts w:ascii="Times New Roman" w:hAnsi="Times New Roman" w:cs="Times New Roman"/>
                <w:sz w:val="20"/>
                <w:szCs w:val="20"/>
              </w:rPr>
              <w:t xml:space="preserve">ulicy A164KD-X </w:t>
            </w:r>
            <w:r w:rsidRPr="00272DA4">
              <w:rPr>
                <w:rFonts w:ascii="Times New Roman" w:hAnsi="Times New Roman" w:cs="Times New Roman"/>
                <w:sz w:val="20"/>
                <w:szCs w:val="20"/>
              </w:rPr>
              <w:t>z ulicą A157KD-D</w:t>
            </w:r>
            <w:r>
              <w:rPr>
                <w:rFonts w:ascii="Times New Roman" w:hAnsi="Times New Roman" w:cs="Times New Roman"/>
                <w:sz w:val="20"/>
                <w:szCs w:val="20"/>
              </w:rPr>
              <w:t>;</w:t>
            </w:r>
          </w:p>
          <w:p w14:paraId="08821498" w14:textId="77777777" w:rsidR="00352B4C" w:rsidRPr="00272DA4" w:rsidRDefault="00352B4C" w:rsidP="00272DA4">
            <w:pPr>
              <w:pStyle w:val="Akapitzlist"/>
              <w:numPr>
                <w:ilvl w:val="0"/>
                <w:numId w:val="24"/>
              </w:numPr>
              <w:spacing w:before="60" w:after="60"/>
              <w:ind w:left="317" w:hanging="283"/>
              <w:rPr>
                <w:rFonts w:ascii="Times New Roman" w:hAnsi="Times New Roman" w:cs="Times New Roman"/>
                <w:sz w:val="20"/>
                <w:szCs w:val="20"/>
              </w:rPr>
            </w:pPr>
            <w:r w:rsidRPr="00272DA4">
              <w:rPr>
                <w:rFonts w:ascii="Times New Roman" w:hAnsi="Times New Roman" w:cs="Times New Roman"/>
                <w:sz w:val="20"/>
                <w:szCs w:val="20"/>
              </w:rPr>
              <w:t>przywróceni</w:t>
            </w:r>
            <w:r>
              <w:rPr>
                <w:rFonts w:ascii="Times New Roman" w:hAnsi="Times New Roman" w:cs="Times New Roman"/>
                <w:sz w:val="20"/>
                <w:szCs w:val="20"/>
              </w:rPr>
              <w:t>e</w:t>
            </w:r>
            <w:r w:rsidRPr="00272DA4">
              <w:rPr>
                <w:rFonts w:ascii="Times New Roman" w:hAnsi="Times New Roman" w:cs="Times New Roman"/>
                <w:sz w:val="20"/>
                <w:szCs w:val="20"/>
              </w:rPr>
              <w:t xml:space="preserve"> obecnej funkcji usługowej (A60U tj. teren zabudowy usług nieuciążliwych) w części A50MW,U i A84U</w:t>
            </w:r>
            <w:r>
              <w:rPr>
                <w:rFonts w:ascii="Times New Roman" w:hAnsi="Times New Roman" w:cs="Times New Roman"/>
                <w:sz w:val="20"/>
                <w:szCs w:val="20"/>
              </w:rPr>
              <w:t>;</w:t>
            </w:r>
          </w:p>
          <w:p w14:paraId="015CCD62" w14:textId="77777777" w:rsidR="00352B4C" w:rsidRPr="00272DA4" w:rsidRDefault="00352B4C" w:rsidP="00272DA4">
            <w:pPr>
              <w:pStyle w:val="Akapitzlist"/>
              <w:numPr>
                <w:ilvl w:val="0"/>
                <w:numId w:val="24"/>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 dotyczący</w:t>
            </w:r>
            <w:r w:rsidRPr="00272DA4">
              <w:rPr>
                <w:rFonts w:ascii="Times New Roman" w:hAnsi="Times New Roman" w:cs="Times New Roman"/>
                <w:sz w:val="20"/>
                <w:szCs w:val="20"/>
              </w:rPr>
              <w:t xml:space="preserve"> wprowadzenia funkcji A129KSp (parking) w części </w:t>
            </w:r>
            <w:r>
              <w:rPr>
                <w:rFonts w:ascii="Times New Roman" w:hAnsi="Times New Roman" w:cs="Times New Roman"/>
                <w:sz w:val="20"/>
                <w:szCs w:val="20"/>
              </w:rPr>
              <w:t xml:space="preserve">terenu </w:t>
            </w:r>
            <w:r w:rsidRPr="00272DA4">
              <w:rPr>
                <w:rFonts w:ascii="Times New Roman" w:hAnsi="Times New Roman" w:cs="Times New Roman"/>
                <w:sz w:val="20"/>
                <w:szCs w:val="20"/>
              </w:rPr>
              <w:t>A84U.</w:t>
            </w:r>
          </w:p>
        </w:tc>
        <w:tc>
          <w:tcPr>
            <w:tcW w:w="1134" w:type="dxa"/>
          </w:tcPr>
          <w:p w14:paraId="603FEAFD"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0F26C335" w14:textId="77777777" w:rsidR="00352B4C" w:rsidRPr="00E65444" w:rsidRDefault="00352B4C" w:rsidP="000F13A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D1B7848" w14:textId="77777777" w:rsidR="00352B4C" w:rsidRDefault="00352B4C" w:rsidP="0017244F">
            <w:pPr>
              <w:spacing w:before="60" w:after="60"/>
              <w:rPr>
                <w:rFonts w:ascii="Times New Roman" w:hAnsi="Times New Roman" w:cs="Times New Roman"/>
                <w:sz w:val="20"/>
                <w:szCs w:val="20"/>
              </w:rPr>
            </w:pPr>
            <w:r>
              <w:rPr>
                <w:rFonts w:ascii="Times New Roman" w:hAnsi="Times New Roman" w:cs="Times New Roman"/>
                <w:sz w:val="20"/>
                <w:szCs w:val="20"/>
              </w:rPr>
              <w:t>Ad 1. Funkcja targowiska miejskiego nie została zlikwidowana, jedynie jego teren ograniczono do terenu A84U, na którym dopuszczona jest zabudowa do 7,0 m. Zabudowa usługowa na terenie A50MW,U może stanowić uzupełnienie dla usług handlu na terenie targowiska.</w:t>
            </w:r>
          </w:p>
          <w:p w14:paraId="01E24C8F" w14:textId="77777777" w:rsidR="00352B4C" w:rsidRDefault="00352B4C" w:rsidP="0017244F">
            <w:pPr>
              <w:spacing w:before="60" w:after="60"/>
              <w:rPr>
                <w:rFonts w:ascii="Times New Roman" w:hAnsi="Times New Roman" w:cs="Times New Roman"/>
                <w:sz w:val="20"/>
                <w:szCs w:val="20"/>
              </w:rPr>
            </w:pPr>
            <w:r>
              <w:rPr>
                <w:rFonts w:ascii="Times New Roman" w:hAnsi="Times New Roman" w:cs="Times New Roman"/>
                <w:sz w:val="20"/>
                <w:szCs w:val="20"/>
              </w:rPr>
              <w:t>Ad 2. Połączenie ulic A164KD-X i A157KD-D zredukuje znacząco powierzchnię targowiska miejskiego i znacznie utrudni lub uniemożliwi jego zagospodarowanie.</w:t>
            </w:r>
          </w:p>
          <w:p w14:paraId="619FBABA" w14:textId="77777777" w:rsidR="00352B4C" w:rsidRDefault="00352B4C" w:rsidP="0017244F">
            <w:pPr>
              <w:spacing w:before="60" w:after="60"/>
              <w:rPr>
                <w:rFonts w:ascii="Times New Roman" w:hAnsi="Times New Roman" w:cs="Times New Roman"/>
                <w:sz w:val="20"/>
                <w:szCs w:val="20"/>
              </w:rPr>
            </w:pPr>
            <w:r>
              <w:rPr>
                <w:rFonts w:ascii="Times New Roman" w:hAnsi="Times New Roman" w:cs="Times New Roman"/>
                <w:sz w:val="20"/>
                <w:szCs w:val="20"/>
              </w:rPr>
              <w:t>Ad 3. Uzasadnienie dotyczące terenu A50MW,U jak w p. 1), natomiast uwaga dotycząca przywrócenia obecnej funkcji usługowej na terenie A84U jest bezprzedmiotowa, gdyż teren ten nie zmienił przeznaczenia w stosunku do planu obowiązującego.</w:t>
            </w:r>
          </w:p>
          <w:p w14:paraId="47CB54ED" w14:textId="77777777" w:rsidR="00352B4C" w:rsidRDefault="00352B4C" w:rsidP="0017244F">
            <w:pPr>
              <w:spacing w:before="60" w:after="60"/>
              <w:rPr>
                <w:rFonts w:ascii="Times New Roman" w:hAnsi="Times New Roman" w:cs="Times New Roman"/>
                <w:sz w:val="20"/>
                <w:szCs w:val="20"/>
              </w:rPr>
            </w:pPr>
            <w:r>
              <w:rPr>
                <w:rFonts w:ascii="Times New Roman" w:hAnsi="Times New Roman" w:cs="Times New Roman"/>
                <w:sz w:val="20"/>
                <w:szCs w:val="20"/>
              </w:rPr>
              <w:t>Ad 4. Miejsca parkingowe obsługujące teren targowiska przewidziane są na terenach A129KSp, A130KSp i A131KSp. Wyznaczenie dodatkowego parkingu w obrębie terenu A84U znacznie zredukowałoby jego powierzchnię.</w:t>
            </w:r>
          </w:p>
        </w:tc>
      </w:tr>
      <w:tr w:rsidR="00352B4C" w:rsidRPr="00836410" w14:paraId="24E9292E" w14:textId="77777777" w:rsidTr="0047245D">
        <w:tc>
          <w:tcPr>
            <w:tcW w:w="534" w:type="dxa"/>
          </w:tcPr>
          <w:p w14:paraId="53D747BA"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22</w:t>
            </w:r>
          </w:p>
        </w:tc>
        <w:tc>
          <w:tcPr>
            <w:tcW w:w="992" w:type="dxa"/>
          </w:tcPr>
          <w:p w14:paraId="04E782D7" w14:textId="77777777" w:rsidR="00352B4C" w:rsidRPr="00EB64B3" w:rsidRDefault="00352B4C" w:rsidP="000F13A1">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40932488" w14:textId="77777777" w:rsidR="00352B4C" w:rsidRPr="00272DA4" w:rsidRDefault="00352B4C" w:rsidP="00272DA4">
            <w:pPr>
              <w:spacing w:before="60" w:after="60"/>
              <w:rPr>
                <w:rFonts w:ascii="Times New Roman" w:hAnsi="Times New Roman" w:cs="Times New Roman"/>
                <w:sz w:val="20"/>
                <w:szCs w:val="20"/>
              </w:rPr>
            </w:pPr>
            <w:r>
              <w:rPr>
                <w:rFonts w:ascii="Times New Roman" w:hAnsi="Times New Roman" w:cs="Times New Roman"/>
                <w:sz w:val="20"/>
                <w:szCs w:val="20"/>
              </w:rPr>
              <w:t>Sprzeciw wprowadzeniu jedynie 15%</w:t>
            </w:r>
            <w:r w:rsidRPr="00272DA4">
              <w:rPr>
                <w:rFonts w:ascii="Times New Roman" w:hAnsi="Times New Roman" w:cs="Times New Roman"/>
                <w:sz w:val="20"/>
                <w:szCs w:val="20"/>
              </w:rPr>
              <w:t xml:space="preserve"> powierzchni biologicznie czynnej na przestrzeni A112UKS</w:t>
            </w:r>
            <w:r>
              <w:rPr>
                <w:rFonts w:ascii="Times New Roman" w:hAnsi="Times New Roman" w:cs="Times New Roman"/>
                <w:sz w:val="20"/>
                <w:szCs w:val="20"/>
              </w:rPr>
              <w:t xml:space="preserve"> (Plac Kajki)</w:t>
            </w:r>
            <w:r w:rsidRPr="00272DA4">
              <w:rPr>
                <w:rFonts w:ascii="Times New Roman" w:hAnsi="Times New Roman" w:cs="Times New Roman"/>
                <w:sz w:val="20"/>
                <w:szCs w:val="20"/>
              </w:rPr>
              <w:t>.</w:t>
            </w:r>
          </w:p>
        </w:tc>
        <w:tc>
          <w:tcPr>
            <w:tcW w:w="1134" w:type="dxa"/>
          </w:tcPr>
          <w:p w14:paraId="67ED589C"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176D4565" w14:textId="77777777" w:rsidR="00352B4C" w:rsidRPr="00E65444" w:rsidRDefault="00352B4C" w:rsidP="000F13A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560BFCAC" w14:textId="77777777" w:rsidR="00352B4C" w:rsidRDefault="00352B4C" w:rsidP="003F39C1">
            <w:pPr>
              <w:spacing w:before="60" w:after="60"/>
              <w:rPr>
                <w:rFonts w:ascii="Times New Roman" w:hAnsi="Times New Roman" w:cs="Times New Roman"/>
                <w:sz w:val="20"/>
                <w:szCs w:val="20"/>
              </w:rPr>
            </w:pPr>
            <w:r>
              <w:rPr>
                <w:rFonts w:ascii="Times New Roman" w:hAnsi="Times New Roman" w:cs="Times New Roman"/>
                <w:sz w:val="20"/>
                <w:szCs w:val="20"/>
              </w:rPr>
              <w:t xml:space="preserve">W planie obowiązującym dopuszczone jest ukształtowanie Placu Kajki bez </w:t>
            </w:r>
            <w:r w:rsidR="003F39C1">
              <w:rPr>
                <w:rFonts w:ascii="Times New Roman" w:hAnsi="Times New Roman" w:cs="Times New Roman"/>
                <w:sz w:val="20"/>
                <w:szCs w:val="20"/>
              </w:rPr>
              <w:t>jaki</w:t>
            </w:r>
            <w:r>
              <w:rPr>
                <w:rFonts w:ascii="Times New Roman" w:hAnsi="Times New Roman" w:cs="Times New Roman"/>
                <w:sz w:val="20"/>
                <w:szCs w:val="20"/>
              </w:rPr>
              <w:t xml:space="preserve">egokolwiek udziału powierzchni biologicznie czynnej. Ponadto w jego obrębie </w:t>
            </w:r>
            <w:r w:rsidR="003F39C1">
              <w:rPr>
                <w:rFonts w:ascii="Times New Roman" w:hAnsi="Times New Roman" w:cs="Times New Roman"/>
                <w:sz w:val="20"/>
                <w:szCs w:val="20"/>
              </w:rPr>
              <w:t>dopuszczony</w:t>
            </w:r>
            <w:r>
              <w:rPr>
                <w:rFonts w:ascii="Times New Roman" w:hAnsi="Times New Roman" w:cs="Times New Roman"/>
                <w:sz w:val="20"/>
                <w:szCs w:val="20"/>
              </w:rPr>
              <w:t xml:space="preserve"> jest parking podziemny, który taką powierzchnię wyklucza. Plac Kajki powinien pełnić funkcję placu miejskiego a nie terenu zieleni, w związku z czym </w:t>
            </w:r>
            <w:r w:rsidRPr="00201E1E">
              <w:rPr>
                <w:rFonts w:ascii="Times New Roman" w:hAnsi="Times New Roman" w:cs="Times New Roman"/>
                <w:b/>
                <w:sz w:val="20"/>
                <w:szCs w:val="20"/>
              </w:rPr>
              <w:t>zwiększenie</w:t>
            </w:r>
            <w:r>
              <w:rPr>
                <w:rFonts w:ascii="Times New Roman" w:hAnsi="Times New Roman" w:cs="Times New Roman"/>
                <w:sz w:val="20"/>
                <w:szCs w:val="20"/>
              </w:rPr>
              <w:t xml:space="preserve"> udziału powierzchni biologicznie czynnej do 15% w opracowywanym planie jest odpowiednie.</w:t>
            </w:r>
          </w:p>
        </w:tc>
      </w:tr>
      <w:tr w:rsidR="00352B4C" w:rsidRPr="00836410" w14:paraId="2655C6EA" w14:textId="77777777" w:rsidTr="0047245D">
        <w:tc>
          <w:tcPr>
            <w:tcW w:w="534" w:type="dxa"/>
          </w:tcPr>
          <w:p w14:paraId="100141A3"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23</w:t>
            </w:r>
          </w:p>
        </w:tc>
        <w:tc>
          <w:tcPr>
            <w:tcW w:w="992" w:type="dxa"/>
          </w:tcPr>
          <w:p w14:paraId="1B3FC8B5" w14:textId="77777777" w:rsidR="00352B4C" w:rsidRPr="00835281" w:rsidRDefault="00352B4C" w:rsidP="000F13A1">
            <w:pPr>
              <w:spacing w:before="60" w:after="60"/>
              <w:rPr>
                <w:rFonts w:ascii="Times New Roman" w:hAnsi="Times New Roman" w:cs="Times New Roman"/>
                <w:sz w:val="20"/>
                <w:szCs w:val="20"/>
              </w:rPr>
            </w:pPr>
            <w:r w:rsidRPr="00835281">
              <w:rPr>
                <w:rFonts w:ascii="Times New Roman" w:hAnsi="Times New Roman" w:cs="Times New Roman"/>
                <w:sz w:val="20"/>
                <w:szCs w:val="20"/>
              </w:rPr>
              <w:t>21.07.22</w:t>
            </w:r>
          </w:p>
        </w:tc>
        <w:tc>
          <w:tcPr>
            <w:tcW w:w="4819" w:type="dxa"/>
          </w:tcPr>
          <w:p w14:paraId="79038DF5" w14:textId="77777777" w:rsidR="00352B4C" w:rsidRPr="003111B7" w:rsidRDefault="00352B4C" w:rsidP="003111B7">
            <w:pPr>
              <w:pStyle w:val="Akapitzlist"/>
              <w:numPr>
                <w:ilvl w:val="0"/>
                <w:numId w:val="2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zmniejszenie dopuszczonej wysokości zabudowy na</w:t>
            </w:r>
            <w:r w:rsidRPr="003111B7">
              <w:rPr>
                <w:rFonts w:ascii="Times New Roman" w:hAnsi="Times New Roman" w:cs="Times New Roman"/>
                <w:sz w:val="20"/>
                <w:szCs w:val="20"/>
              </w:rPr>
              <w:t xml:space="preserve"> teren</w:t>
            </w:r>
            <w:r>
              <w:rPr>
                <w:rFonts w:ascii="Times New Roman" w:hAnsi="Times New Roman" w:cs="Times New Roman"/>
                <w:sz w:val="20"/>
                <w:szCs w:val="20"/>
              </w:rPr>
              <w:t>ie</w:t>
            </w:r>
            <w:r w:rsidRPr="003111B7">
              <w:rPr>
                <w:rFonts w:ascii="Times New Roman" w:hAnsi="Times New Roman" w:cs="Times New Roman"/>
                <w:sz w:val="20"/>
                <w:szCs w:val="20"/>
              </w:rPr>
              <w:t xml:space="preserve"> oznaczon</w:t>
            </w:r>
            <w:r>
              <w:rPr>
                <w:rFonts w:ascii="Times New Roman" w:hAnsi="Times New Roman" w:cs="Times New Roman"/>
                <w:sz w:val="20"/>
                <w:szCs w:val="20"/>
              </w:rPr>
              <w:t>ym</w:t>
            </w:r>
            <w:r w:rsidRPr="003111B7">
              <w:rPr>
                <w:rFonts w:ascii="Times New Roman" w:hAnsi="Times New Roman" w:cs="Times New Roman"/>
                <w:sz w:val="20"/>
                <w:szCs w:val="20"/>
              </w:rPr>
              <w:t xml:space="preserve"> symbolem C18MW,U </w:t>
            </w:r>
            <w:r>
              <w:rPr>
                <w:rFonts w:ascii="Times New Roman" w:hAnsi="Times New Roman" w:cs="Times New Roman"/>
                <w:sz w:val="20"/>
                <w:szCs w:val="20"/>
              </w:rPr>
              <w:t>z: „do 23,0 m i maksymalnie 7 kondygnacji nadziemnych” na: „do 18,0 m i maksymalnie 5 kondygnacji nadziemnych”;</w:t>
            </w:r>
          </w:p>
          <w:p w14:paraId="1869F7C7" w14:textId="77777777" w:rsidR="00352B4C" w:rsidRPr="003111B7" w:rsidRDefault="00352B4C" w:rsidP="003111B7">
            <w:pPr>
              <w:pStyle w:val="Akapitzlist"/>
              <w:numPr>
                <w:ilvl w:val="0"/>
                <w:numId w:val="26"/>
              </w:numPr>
              <w:spacing w:before="60" w:after="60"/>
              <w:ind w:left="317" w:hanging="283"/>
              <w:rPr>
                <w:rFonts w:ascii="Times New Roman" w:hAnsi="Times New Roman" w:cs="Times New Roman"/>
                <w:sz w:val="20"/>
                <w:szCs w:val="20"/>
              </w:rPr>
            </w:pPr>
            <w:r w:rsidRPr="003111B7">
              <w:rPr>
                <w:rFonts w:ascii="Times New Roman" w:hAnsi="Times New Roman" w:cs="Times New Roman"/>
                <w:sz w:val="20"/>
                <w:szCs w:val="20"/>
              </w:rPr>
              <w:t>ustaleni</w:t>
            </w:r>
            <w:r>
              <w:rPr>
                <w:rFonts w:ascii="Times New Roman" w:hAnsi="Times New Roman" w:cs="Times New Roman"/>
                <w:sz w:val="20"/>
                <w:szCs w:val="20"/>
              </w:rPr>
              <w:t>e</w:t>
            </w:r>
            <w:r w:rsidRPr="003111B7">
              <w:rPr>
                <w:rFonts w:ascii="Times New Roman" w:hAnsi="Times New Roman" w:cs="Times New Roman"/>
                <w:sz w:val="20"/>
                <w:szCs w:val="20"/>
              </w:rPr>
              <w:t xml:space="preserve"> dla terenu oznaczonego symbolem C18MW,U </w:t>
            </w:r>
            <w:r>
              <w:rPr>
                <w:rFonts w:ascii="Times New Roman" w:hAnsi="Times New Roman" w:cs="Times New Roman"/>
                <w:sz w:val="20"/>
                <w:szCs w:val="20"/>
              </w:rPr>
              <w:t xml:space="preserve">funkcji usługowej jako towarzyszącej i usunięcie </w:t>
            </w:r>
            <w:r w:rsidRPr="003111B7">
              <w:rPr>
                <w:rFonts w:ascii="Times New Roman" w:hAnsi="Times New Roman" w:cs="Times New Roman"/>
                <w:sz w:val="20"/>
                <w:szCs w:val="20"/>
              </w:rPr>
              <w:t>zapisu dopuszczającego samodzielne występowanie funkcji usługowej</w:t>
            </w:r>
            <w:r>
              <w:rPr>
                <w:rFonts w:ascii="Times New Roman" w:hAnsi="Times New Roman" w:cs="Times New Roman"/>
                <w:sz w:val="20"/>
                <w:szCs w:val="20"/>
              </w:rPr>
              <w:t>;</w:t>
            </w:r>
          </w:p>
          <w:p w14:paraId="345345DD" w14:textId="77777777" w:rsidR="00352B4C" w:rsidRPr="000F13A1" w:rsidRDefault="00352B4C" w:rsidP="000F13A1">
            <w:pPr>
              <w:pStyle w:val="Akapitzlist"/>
              <w:numPr>
                <w:ilvl w:val="0"/>
                <w:numId w:val="26"/>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zapisu w §170 ust. 4 pkt 1) z: „nieprzekraczalne linie zabudowy: w odległości od 2,5 m do 12,5 m od linii rozgraniczającej terenu C57KD-GP oraz w odległości 6,0 m od linii rozgraniczającej terenu C62KD-L” na: nieprzekraczalne linie zabudowy: w odległości 30 m od osi jezdni drogi C57KD-GP oraz w odległości 6,0 m od linii rozgraniczającej terenu C62KD-L”.</w:t>
            </w:r>
          </w:p>
        </w:tc>
        <w:tc>
          <w:tcPr>
            <w:tcW w:w="1134" w:type="dxa"/>
          </w:tcPr>
          <w:p w14:paraId="79AC0E71"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58B2F91D" w14:textId="77777777" w:rsidR="00352B4C" w:rsidRPr="00E65444" w:rsidRDefault="00352B4C" w:rsidP="000F13A1">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650BB54F"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Ad 1 i 2. Uzasadnienie jak w p. 3/1.</w:t>
            </w:r>
          </w:p>
          <w:p w14:paraId="0D37877F" w14:textId="77777777" w:rsidR="00352B4C" w:rsidRDefault="00352B4C" w:rsidP="00AF4BFA">
            <w:pPr>
              <w:spacing w:before="60" w:after="60"/>
              <w:rPr>
                <w:rFonts w:ascii="Times New Roman" w:hAnsi="Times New Roman" w:cs="Times New Roman"/>
                <w:sz w:val="20"/>
                <w:szCs w:val="20"/>
              </w:rPr>
            </w:pPr>
            <w:r>
              <w:rPr>
                <w:rFonts w:ascii="Times New Roman" w:hAnsi="Times New Roman" w:cs="Times New Roman"/>
                <w:sz w:val="20"/>
                <w:szCs w:val="20"/>
              </w:rPr>
              <w:t>Ad 3. Proponowany zapis spowoduje jedynie nieznaczne przesunięcie nieprzekraczalnej linii zabudowy wyznaczonej wzdłuż ul. Marii Curie-Skłodowskiej w głąb terenu. Ponadto wyznaczanie nieprzekraczalnej linii zabudowy w zależności od położenia osi jezdni jest nieprecyzyjne ze względu na możliwe przebudowy ulic.</w:t>
            </w:r>
          </w:p>
        </w:tc>
      </w:tr>
      <w:tr w:rsidR="00352B4C" w:rsidRPr="00836410" w14:paraId="5A99BC5A" w14:textId="77777777" w:rsidTr="0047245D">
        <w:tc>
          <w:tcPr>
            <w:tcW w:w="534" w:type="dxa"/>
          </w:tcPr>
          <w:p w14:paraId="43BCC631"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24</w:t>
            </w:r>
          </w:p>
        </w:tc>
        <w:tc>
          <w:tcPr>
            <w:tcW w:w="992" w:type="dxa"/>
          </w:tcPr>
          <w:p w14:paraId="3C0C0EB5" w14:textId="77777777" w:rsidR="00352B4C" w:rsidRPr="00EB64B3" w:rsidRDefault="00352B4C" w:rsidP="000F13A1">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359D057B" w14:textId="77777777" w:rsidR="00352B4C" w:rsidRPr="008C5A7A" w:rsidRDefault="00352B4C" w:rsidP="008C5A7A">
            <w:pPr>
              <w:pStyle w:val="Akapitzlist"/>
              <w:numPr>
                <w:ilvl w:val="0"/>
                <w:numId w:val="2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w:t>
            </w:r>
            <w:r w:rsidRPr="008C5A7A">
              <w:rPr>
                <w:rFonts w:ascii="Times New Roman" w:hAnsi="Times New Roman" w:cs="Times New Roman"/>
                <w:sz w:val="20"/>
                <w:szCs w:val="20"/>
              </w:rPr>
              <w:t xml:space="preserve"> ustalenia dla terenu oznaczonego symbolem D39U/MW zapisu dotyczącego wysokości zabudowy do 33 m</w:t>
            </w:r>
            <w:r>
              <w:rPr>
                <w:rFonts w:ascii="Times New Roman" w:hAnsi="Times New Roman" w:cs="Times New Roman"/>
                <w:sz w:val="20"/>
                <w:szCs w:val="20"/>
              </w:rPr>
              <w:t xml:space="preserve"> i</w:t>
            </w:r>
            <w:r w:rsidRPr="008C5A7A">
              <w:rPr>
                <w:rFonts w:ascii="Times New Roman" w:hAnsi="Times New Roman" w:cs="Times New Roman"/>
                <w:sz w:val="20"/>
                <w:szCs w:val="20"/>
              </w:rPr>
              <w:t xml:space="preserve"> liczby kondygnacji nadziemnych maksymalnie do 10; w tym dla części budynku lub budynków lokalizowanych wzdłuż dróg C57KD-GP oraz D80KD-L maksymalnie 4</w:t>
            </w:r>
            <w:r>
              <w:rPr>
                <w:rFonts w:ascii="Times New Roman" w:hAnsi="Times New Roman" w:cs="Times New Roman"/>
                <w:sz w:val="20"/>
                <w:szCs w:val="20"/>
              </w:rPr>
              <w:t xml:space="preserve"> na „wysokość zabudowy do 16,0 m, liczba kondygnacji nadziemnych maksymalnie 4”;</w:t>
            </w:r>
          </w:p>
          <w:p w14:paraId="63E7FD59" w14:textId="77777777" w:rsidR="00352B4C" w:rsidRPr="008C5A7A" w:rsidRDefault="00352B4C" w:rsidP="0000425C">
            <w:pPr>
              <w:pStyle w:val="Akapitzlist"/>
              <w:numPr>
                <w:ilvl w:val="0"/>
                <w:numId w:val="28"/>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zmiana ustaleń dotyczących przeznaczenia</w:t>
            </w:r>
            <w:r w:rsidRPr="008C5A7A">
              <w:rPr>
                <w:rFonts w:ascii="Times New Roman" w:hAnsi="Times New Roman" w:cs="Times New Roman"/>
                <w:sz w:val="20"/>
                <w:szCs w:val="20"/>
              </w:rPr>
              <w:t xml:space="preserve"> terenu oznaczonego symbolem D39U/MW</w:t>
            </w:r>
            <w:r>
              <w:rPr>
                <w:rFonts w:ascii="Times New Roman" w:hAnsi="Times New Roman" w:cs="Times New Roman"/>
                <w:sz w:val="20"/>
                <w:szCs w:val="20"/>
              </w:rPr>
              <w:t xml:space="preserve"> polegająca na dopuszczeniu funkcji usługowej jako przeznaczenie uzupełniające i niedopuszczeniu jej samodzielnego występowania.</w:t>
            </w:r>
          </w:p>
        </w:tc>
        <w:tc>
          <w:tcPr>
            <w:tcW w:w="1134" w:type="dxa"/>
          </w:tcPr>
          <w:p w14:paraId="55EF2BFA"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5376FE32" w14:textId="77777777" w:rsidR="00352B4C" w:rsidRPr="00E65444" w:rsidRDefault="00352B4C" w:rsidP="00355DC6">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7029EFB"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Uzasadnienie jak w p. 1.</w:t>
            </w:r>
          </w:p>
        </w:tc>
      </w:tr>
      <w:tr w:rsidR="00352B4C" w:rsidRPr="00836410" w14:paraId="6611A66C" w14:textId="77777777" w:rsidTr="0047245D">
        <w:tc>
          <w:tcPr>
            <w:tcW w:w="534" w:type="dxa"/>
          </w:tcPr>
          <w:p w14:paraId="56DBB93D"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lastRenderedPageBreak/>
              <w:t>25</w:t>
            </w:r>
          </w:p>
        </w:tc>
        <w:tc>
          <w:tcPr>
            <w:tcW w:w="992" w:type="dxa"/>
          </w:tcPr>
          <w:p w14:paraId="465E2C41" w14:textId="77777777" w:rsidR="00352B4C" w:rsidRPr="00835281" w:rsidRDefault="00352B4C" w:rsidP="000F13A1">
            <w:pPr>
              <w:spacing w:before="60" w:after="60"/>
              <w:rPr>
                <w:rFonts w:ascii="Times New Roman" w:hAnsi="Times New Roman" w:cs="Times New Roman"/>
                <w:sz w:val="20"/>
                <w:szCs w:val="20"/>
              </w:rPr>
            </w:pPr>
            <w:r w:rsidRPr="00835281">
              <w:rPr>
                <w:rFonts w:ascii="Times New Roman" w:hAnsi="Times New Roman" w:cs="Times New Roman"/>
                <w:sz w:val="20"/>
                <w:szCs w:val="20"/>
              </w:rPr>
              <w:t>21.07.22</w:t>
            </w:r>
          </w:p>
        </w:tc>
        <w:tc>
          <w:tcPr>
            <w:tcW w:w="4819" w:type="dxa"/>
          </w:tcPr>
          <w:p w14:paraId="25D4A450" w14:textId="77777777" w:rsidR="00352B4C" w:rsidRPr="005F3702" w:rsidRDefault="00352B4C" w:rsidP="005F3702">
            <w:pPr>
              <w:spacing w:before="60" w:after="60"/>
              <w:rPr>
                <w:rFonts w:ascii="Times New Roman" w:hAnsi="Times New Roman" w:cs="Times New Roman"/>
                <w:sz w:val="20"/>
                <w:szCs w:val="20"/>
              </w:rPr>
            </w:pPr>
            <w:r>
              <w:rPr>
                <w:rFonts w:ascii="Times New Roman" w:hAnsi="Times New Roman" w:cs="Times New Roman"/>
                <w:sz w:val="20"/>
                <w:szCs w:val="20"/>
              </w:rPr>
              <w:t>Sprzeciw wobec</w:t>
            </w:r>
            <w:r w:rsidRPr="005F3702">
              <w:rPr>
                <w:rFonts w:ascii="Times New Roman" w:hAnsi="Times New Roman" w:cs="Times New Roman"/>
                <w:sz w:val="20"/>
                <w:szCs w:val="20"/>
              </w:rPr>
              <w:t xml:space="preserve"> </w:t>
            </w:r>
            <w:r>
              <w:rPr>
                <w:rFonts w:ascii="Times New Roman" w:hAnsi="Times New Roman" w:cs="Times New Roman"/>
                <w:sz w:val="20"/>
                <w:szCs w:val="20"/>
              </w:rPr>
              <w:t>dopuszczeniu usytuowania pomostu na terenie</w:t>
            </w:r>
            <w:r w:rsidRPr="005F3702">
              <w:rPr>
                <w:rFonts w:ascii="Times New Roman" w:hAnsi="Times New Roman" w:cs="Times New Roman"/>
                <w:sz w:val="20"/>
                <w:szCs w:val="20"/>
              </w:rPr>
              <w:t xml:space="preserve"> A11</w:t>
            </w:r>
            <w:r>
              <w:rPr>
                <w:rFonts w:ascii="Times New Roman" w:hAnsi="Times New Roman" w:cs="Times New Roman"/>
                <w:sz w:val="20"/>
                <w:szCs w:val="20"/>
              </w:rPr>
              <w:t>4WS.</w:t>
            </w:r>
          </w:p>
        </w:tc>
        <w:tc>
          <w:tcPr>
            <w:tcW w:w="1134" w:type="dxa"/>
          </w:tcPr>
          <w:p w14:paraId="69B05DB6"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2E08085A" w14:textId="77777777" w:rsidR="00352B4C" w:rsidRPr="00E65444" w:rsidRDefault="00352B4C" w:rsidP="00355DC6">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05353A7E"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Uzasadnienie jak w p. 15/8.</w:t>
            </w:r>
          </w:p>
        </w:tc>
      </w:tr>
      <w:tr w:rsidR="00352B4C" w:rsidRPr="00836410" w14:paraId="52533780" w14:textId="77777777" w:rsidTr="0047245D">
        <w:tc>
          <w:tcPr>
            <w:tcW w:w="534" w:type="dxa"/>
          </w:tcPr>
          <w:p w14:paraId="4E2A7558"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26</w:t>
            </w:r>
          </w:p>
        </w:tc>
        <w:tc>
          <w:tcPr>
            <w:tcW w:w="992" w:type="dxa"/>
          </w:tcPr>
          <w:p w14:paraId="4DE49153" w14:textId="77777777" w:rsidR="00352B4C" w:rsidRPr="00EB64B3" w:rsidRDefault="00352B4C" w:rsidP="000F13A1">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54A80D9E" w14:textId="77777777" w:rsidR="00352B4C" w:rsidRPr="00031991" w:rsidRDefault="00352B4C" w:rsidP="00031991">
            <w:pPr>
              <w:spacing w:before="60" w:after="60"/>
              <w:rPr>
                <w:rFonts w:ascii="Times New Roman" w:hAnsi="Times New Roman" w:cs="Times New Roman"/>
                <w:sz w:val="20"/>
                <w:szCs w:val="20"/>
              </w:rPr>
            </w:pPr>
            <w:r>
              <w:rPr>
                <w:rFonts w:ascii="Times New Roman" w:hAnsi="Times New Roman" w:cs="Times New Roman"/>
                <w:sz w:val="20"/>
                <w:szCs w:val="20"/>
              </w:rPr>
              <w:t xml:space="preserve">Uwaga dotycząca </w:t>
            </w:r>
            <w:r w:rsidRPr="00031991">
              <w:rPr>
                <w:rFonts w:ascii="Times New Roman" w:hAnsi="Times New Roman" w:cs="Times New Roman"/>
                <w:sz w:val="20"/>
                <w:szCs w:val="20"/>
              </w:rPr>
              <w:t xml:space="preserve">pozostawienia możliwości </w:t>
            </w:r>
            <w:r>
              <w:rPr>
                <w:rFonts w:ascii="Times New Roman" w:hAnsi="Times New Roman" w:cs="Times New Roman"/>
                <w:sz w:val="20"/>
                <w:szCs w:val="20"/>
              </w:rPr>
              <w:t xml:space="preserve">częściowego </w:t>
            </w:r>
            <w:r w:rsidRPr="00031991">
              <w:rPr>
                <w:rFonts w:ascii="Times New Roman" w:hAnsi="Times New Roman" w:cs="Times New Roman"/>
                <w:sz w:val="20"/>
                <w:szCs w:val="20"/>
              </w:rPr>
              <w:t>dopuszczenia funkcji parkingu dla „terenu komunikacji – tereny ciągów pieszych” o symbolu A174KX (istniejący parking przy Ratuszu ul. Mały Rynek)</w:t>
            </w:r>
            <w:r>
              <w:rPr>
                <w:rFonts w:ascii="Times New Roman" w:hAnsi="Times New Roman" w:cs="Times New Roman"/>
                <w:sz w:val="20"/>
                <w:szCs w:val="20"/>
              </w:rPr>
              <w:t>.</w:t>
            </w:r>
          </w:p>
        </w:tc>
        <w:tc>
          <w:tcPr>
            <w:tcW w:w="1134" w:type="dxa"/>
          </w:tcPr>
          <w:p w14:paraId="4E1F58E3"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23A1EB49" w14:textId="77777777" w:rsidR="00352B4C" w:rsidRPr="00E65444" w:rsidRDefault="00352B4C" w:rsidP="00355DC6">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5CC1BCD" w14:textId="77777777" w:rsidR="00352B4C" w:rsidRPr="00835281" w:rsidRDefault="00352B4C" w:rsidP="00835281">
            <w:pPr>
              <w:spacing w:before="60" w:after="60"/>
              <w:rPr>
                <w:rFonts w:ascii="Times New Roman" w:hAnsi="Times New Roman" w:cs="Times New Roman"/>
                <w:sz w:val="20"/>
                <w:szCs w:val="20"/>
              </w:rPr>
            </w:pPr>
            <w:r w:rsidRPr="00835281">
              <w:rPr>
                <w:rFonts w:ascii="Times New Roman" w:hAnsi="Times New Roman" w:cs="Times New Roman"/>
                <w:sz w:val="20"/>
                <w:szCs w:val="20"/>
              </w:rPr>
              <w:t>Uzasadnienie jak w p. 2/2.</w:t>
            </w:r>
          </w:p>
        </w:tc>
      </w:tr>
      <w:tr w:rsidR="00352B4C" w:rsidRPr="00836410" w14:paraId="3D5BDD77" w14:textId="77777777" w:rsidTr="0047245D">
        <w:tc>
          <w:tcPr>
            <w:tcW w:w="534" w:type="dxa"/>
          </w:tcPr>
          <w:p w14:paraId="5D8513E6"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27</w:t>
            </w:r>
          </w:p>
        </w:tc>
        <w:tc>
          <w:tcPr>
            <w:tcW w:w="992" w:type="dxa"/>
          </w:tcPr>
          <w:p w14:paraId="555935B2" w14:textId="77777777" w:rsidR="00352B4C" w:rsidRPr="00835281" w:rsidRDefault="00352B4C" w:rsidP="000F13A1">
            <w:pPr>
              <w:spacing w:before="60" w:after="60"/>
              <w:rPr>
                <w:rFonts w:ascii="Times New Roman" w:hAnsi="Times New Roman" w:cs="Times New Roman"/>
                <w:sz w:val="20"/>
                <w:szCs w:val="20"/>
              </w:rPr>
            </w:pPr>
            <w:r w:rsidRPr="00835281">
              <w:rPr>
                <w:rFonts w:ascii="Times New Roman" w:hAnsi="Times New Roman" w:cs="Times New Roman"/>
                <w:sz w:val="20"/>
                <w:szCs w:val="20"/>
              </w:rPr>
              <w:t>21.07.22</w:t>
            </w:r>
          </w:p>
        </w:tc>
        <w:tc>
          <w:tcPr>
            <w:tcW w:w="4819" w:type="dxa"/>
          </w:tcPr>
          <w:p w14:paraId="5A6DD105" w14:textId="77777777" w:rsidR="00352B4C" w:rsidRPr="00031991" w:rsidRDefault="00352B4C" w:rsidP="0003199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 xml:space="preserve">sprzeciw wobec przedłużenia ul. Roosevelta i </w:t>
            </w:r>
            <w:r w:rsidRPr="00031991">
              <w:rPr>
                <w:rFonts w:ascii="Times New Roman" w:hAnsi="Times New Roman" w:cs="Times New Roman"/>
                <w:sz w:val="20"/>
                <w:szCs w:val="20"/>
              </w:rPr>
              <w:t>wprowadz</w:t>
            </w:r>
            <w:r>
              <w:rPr>
                <w:rFonts w:ascii="Times New Roman" w:hAnsi="Times New Roman" w:cs="Times New Roman"/>
                <w:sz w:val="20"/>
                <w:szCs w:val="20"/>
              </w:rPr>
              <w:t>enia</w:t>
            </w:r>
            <w:r w:rsidRPr="00031991">
              <w:rPr>
                <w:rFonts w:ascii="Times New Roman" w:hAnsi="Times New Roman" w:cs="Times New Roman"/>
                <w:sz w:val="20"/>
                <w:szCs w:val="20"/>
              </w:rPr>
              <w:t xml:space="preserve"> dodatkowej drogi publicznej klasy lokalnej o symbolu A135KD-L, która przecina w poprzek istniejący pasaż rekreacyjny łączący ul. Ratuszową przy budynku Ratusza bezpośrednio z promenadą oraz molo na jez. </w:t>
            </w:r>
            <w:proofErr w:type="spellStart"/>
            <w:r w:rsidRPr="00031991">
              <w:rPr>
                <w:rFonts w:ascii="Times New Roman" w:hAnsi="Times New Roman" w:cs="Times New Roman"/>
                <w:sz w:val="20"/>
                <w:szCs w:val="20"/>
              </w:rPr>
              <w:t>Czos</w:t>
            </w:r>
            <w:proofErr w:type="spellEnd"/>
            <w:r>
              <w:rPr>
                <w:rFonts w:ascii="Times New Roman" w:hAnsi="Times New Roman" w:cs="Times New Roman"/>
                <w:sz w:val="20"/>
                <w:szCs w:val="20"/>
              </w:rPr>
              <w:t>;</w:t>
            </w:r>
          </w:p>
          <w:p w14:paraId="41F8811C" w14:textId="77777777" w:rsidR="00352B4C" w:rsidRPr="00031991" w:rsidRDefault="00352B4C" w:rsidP="00031991">
            <w:pPr>
              <w:pStyle w:val="Akapitzlist"/>
              <w:numPr>
                <w:ilvl w:val="0"/>
                <w:numId w:val="30"/>
              </w:numPr>
              <w:spacing w:before="60" w:after="60"/>
              <w:ind w:left="317" w:hanging="283"/>
              <w:rPr>
                <w:rFonts w:ascii="Times New Roman" w:hAnsi="Times New Roman" w:cs="Times New Roman"/>
                <w:sz w:val="20"/>
                <w:szCs w:val="20"/>
              </w:rPr>
            </w:pPr>
            <w:r>
              <w:rPr>
                <w:rFonts w:ascii="Times New Roman" w:hAnsi="Times New Roman" w:cs="Times New Roman"/>
                <w:sz w:val="20"/>
                <w:szCs w:val="20"/>
              </w:rPr>
              <w:t>postulat</w:t>
            </w:r>
            <w:r w:rsidRPr="00031991">
              <w:rPr>
                <w:rFonts w:ascii="Times New Roman" w:hAnsi="Times New Roman" w:cs="Times New Roman"/>
                <w:sz w:val="20"/>
                <w:szCs w:val="20"/>
              </w:rPr>
              <w:t xml:space="preserve"> wprowadzenia możliwości przebudowy istniejącej drogi łączącej ul. Roosevelta z ul. Ratuszową A162KD-X, poprzez zabezpieczenie terenu na jej poszerzenie od strony niezabudowanej, co bezpośrednio poprawi istniejącą komunikację</w:t>
            </w:r>
            <w:r>
              <w:rPr>
                <w:rFonts w:ascii="Times New Roman" w:hAnsi="Times New Roman" w:cs="Times New Roman"/>
                <w:sz w:val="20"/>
                <w:szCs w:val="20"/>
              </w:rPr>
              <w:t>;</w:t>
            </w:r>
          </w:p>
          <w:p w14:paraId="757DF645" w14:textId="77777777" w:rsidR="00352B4C" w:rsidRPr="00031991" w:rsidRDefault="00352B4C" w:rsidP="0003199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utrzymani</w:t>
            </w:r>
            <w:r>
              <w:rPr>
                <w:rFonts w:ascii="Times New Roman" w:hAnsi="Times New Roman" w:cs="Times New Roman"/>
                <w:sz w:val="20"/>
                <w:szCs w:val="20"/>
              </w:rPr>
              <w:t>e</w:t>
            </w:r>
            <w:r w:rsidRPr="00031991">
              <w:rPr>
                <w:rFonts w:ascii="Times New Roman" w:hAnsi="Times New Roman" w:cs="Times New Roman"/>
                <w:sz w:val="20"/>
                <w:szCs w:val="20"/>
              </w:rPr>
              <w:t xml:space="preserve"> istniejącego przebiegu ul. Ratuszowej przed budynkiem Ratusza i niewprowadz</w:t>
            </w:r>
            <w:r>
              <w:rPr>
                <w:rFonts w:ascii="Times New Roman" w:hAnsi="Times New Roman" w:cs="Times New Roman"/>
                <w:sz w:val="20"/>
                <w:szCs w:val="20"/>
              </w:rPr>
              <w:t>anie</w:t>
            </w:r>
            <w:r w:rsidRPr="00031991">
              <w:rPr>
                <w:rFonts w:ascii="Times New Roman" w:hAnsi="Times New Roman" w:cs="Times New Roman"/>
                <w:sz w:val="20"/>
                <w:szCs w:val="20"/>
              </w:rPr>
              <w:t xml:space="preserve"> w tym miejscu terenu ciągu pieszego o symbolu A173KX</w:t>
            </w:r>
            <w:r>
              <w:rPr>
                <w:rFonts w:ascii="Times New Roman" w:hAnsi="Times New Roman" w:cs="Times New Roman"/>
                <w:sz w:val="20"/>
                <w:szCs w:val="20"/>
              </w:rPr>
              <w:t>;</w:t>
            </w:r>
          </w:p>
          <w:p w14:paraId="7C5DB2DE" w14:textId="77777777" w:rsidR="00352B4C" w:rsidRPr="00031991" w:rsidRDefault="00352B4C" w:rsidP="00031991">
            <w:pPr>
              <w:pStyle w:val="Akapitzlist"/>
              <w:numPr>
                <w:ilvl w:val="0"/>
                <w:numId w:val="30"/>
              </w:numPr>
              <w:spacing w:before="60" w:after="60"/>
              <w:ind w:left="317" w:hanging="283"/>
              <w:rPr>
                <w:rFonts w:ascii="Times New Roman" w:hAnsi="Times New Roman" w:cs="Times New Roman"/>
                <w:sz w:val="20"/>
                <w:szCs w:val="20"/>
              </w:rPr>
            </w:pPr>
            <w:r w:rsidRPr="00031991">
              <w:rPr>
                <w:rFonts w:ascii="Times New Roman" w:hAnsi="Times New Roman" w:cs="Times New Roman"/>
                <w:sz w:val="20"/>
                <w:szCs w:val="20"/>
              </w:rPr>
              <w:t>rezygnacj</w:t>
            </w:r>
            <w:r>
              <w:rPr>
                <w:rFonts w:ascii="Times New Roman" w:hAnsi="Times New Roman" w:cs="Times New Roman"/>
                <w:sz w:val="20"/>
                <w:szCs w:val="20"/>
              </w:rPr>
              <w:t>a</w:t>
            </w:r>
            <w:r w:rsidRPr="00031991">
              <w:rPr>
                <w:rFonts w:ascii="Times New Roman" w:hAnsi="Times New Roman" w:cs="Times New Roman"/>
                <w:sz w:val="20"/>
                <w:szCs w:val="20"/>
              </w:rPr>
              <w:t xml:space="preserve"> z wprowadzonego dodatkowego obszaru terenu placu miejskie</w:t>
            </w:r>
            <w:r>
              <w:rPr>
                <w:rFonts w:ascii="Times New Roman" w:hAnsi="Times New Roman" w:cs="Times New Roman"/>
                <w:sz w:val="20"/>
                <w:szCs w:val="20"/>
              </w:rPr>
              <w:t>go A113UKS.</w:t>
            </w:r>
          </w:p>
        </w:tc>
        <w:tc>
          <w:tcPr>
            <w:tcW w:w="1134" w:type="dxa"/>
          </w:tcPr>
          <w:p w14:paraId="31A3EDF4"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p>
        </w:tc>
        <w:tc>
          <w:tcPr>
            <w:tcW w:w="1134" w:type="dxa"/>
          </w:tcPr>
          <w:p w14:paraId="78EC747E"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223DF139" w14:textId="77777777" w:rsidR="00352B4C" w:rsidRDefault="00352B4C" w:rsidP="00505644">
            <w:pPr>
              <w:spacing w:before="60" w:after="60"/>
              <w:rPr>
                <w:rFonts w:ascii="Times New Roman" w:hAnsi="Times New Roman" w:cs="Times New Roman"/>
                <w:sz w:val="20"/>
                <w:szCs w:val="20"/>
              </w:rPr>
            </w:pPr>
          </w:p>
        </w:tc>
      </w:tr>
      <w:tr w:rsidR="00352B4C" w:rsidRPr="00836410" w14:paraId="5F9C2A7F" w14:textId="77777777" w:rsidTr="0047245D">
        <w:tc>
          <w:tcPr>
            <w:tcW w:w="534" w:type="dxa"/>
          </w:tcPr>
          <w:p w14:paraId="084BFC32"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28</w:t>
            </w:r>
          </w:p>
        </w:tc>
        <w:tc>
          <w:tcPr>
            <w:tcW w:w="992" w:type="dxa"/>
          </w:tcPr>
          <w:p w14:paraId="6616B519" w14:textId="77777777" w:rsidR="00352B4C" w:rsidRPr="005B25B1" w:rsidRDefault="00352B4C" w:rsidP="00355DC6">
            <w:pPr>
              <w:spacing w:before="60" w:after="60"/>
              <w:rPr>
                <w:rFonts w:ascii="Times New Roman" w:hAnsi="Times New Roman" w:cs="Times New Roman"/>
                <w:sz w:val="20"/>
                <w:szCs w:val="20"/>
              </w:rPr>
            </w:pPr>
            <w:r w:rsidRPr="005B25B1">
              <w:rPr>
                <w:rFonts w:ascii="Times New Roman" w:hAnsi="Times New Roman" w:cs="Times New Roman"/>
                <w:sz w:val="20"/>
                <w:szCs w:val="20"/>
              </w:rPr>
              <w:t>21.07.22</w:t>
            </w:r>
          </w:p>
        </w:tc>
        <w:tc>
          <w:tcPr>
            <w:tcW w:w="4819" w:type="dxa"/>
          </w:tcPr>
          <w:p w14:paraId="102E5CFF" w14:textId="77777777" w:rsidR="00352B4C" w:rsidRPr="00885655" w:rsidRDefault="00352B4C" w:rsidP="00885655">
            <w:pPr>
              <w:spacing w:before="60" w:after="60"/>
              <w:jc w:val="both"/>
              <w:rPr>
                <w:rFonts w:ascii="Times New Roman" w:hAnsi="Times New Roman" w:cs="Times New Roman"/>
                <w:sz w:val="20"/>
                <w:szCs w:val="20"/>
              </w:rPr>
            </w:pPr>
            <w:r>
              <w:rPr>
                <w:rFonts w:ascii="Times New Roman" w:hAnsi="Times New Roman" w:cs="Times New Roman"/>
                <w:sz w:val="20"/>
                <w:szCs w:val="20"/>
              </w:rPr>
              <w:t>Zmiana zapisów</w:t>
            </w:r>
            <w:r w:rsidRPr="00031991">
              <w:rPr>
                <w:rFonts w:ascii="Times New Roman" w:hAnsi="Times New Roman" w:cs="Times New Roman"/>
                <w:sz w:val="20"/>
                <w:szCs w:val="20"/>
              </w:rPr>
              <w:t xml:space="preserve"> dla terenu oznaczonego w planie symbolem C20MW dotycząc</w:t>
            </w:r>
            <w:r>
              <w:rPr>
                <w:rFonts w:ascii="Times New Roman" w:hAnsi="Times New Roman" w:cs="Times New Roman"/>
                <w:sz w:val="20"/>
                <w:szCs w:val="20"/>
              </w:rPr>
              <w:t>ych</w:t>
            </w:r>
            <w:r w:rsidRPr="00031991">
              <w:rPr>
                <w:rFonts w:ascii="Times New Roman" w:hAnsi="Times New Roman" w:cs="Times New Roman"/>
                <w:sz w:val="20"/>
                <w:szCs w:val="20"/>
              </w:rPr>
              <w:t xml:space="preserve"> przeznaczenia terenu: teren zabudowy mieszkaniowej wielorodzinnej oraz zabudowy usługowej</w:t>
            </w:r>
            <w:r>
              <w:rPr>
                <w:rFonts w:ascii="Times New Roman" w:hAnsi="Times New Roman" w:cs="Times New Roman"/>
                <w:sz w:val="20"/>
                <w:szCs w:val="20"/>
              </w:rPr>
              <w:t xml:space="preserve"> i pozostawienie zapisów zgodnie z obowiązującym </w:t>
            </w:r>
            <w:proofErr w:type="spellStart"/>
            <w:r>
              <w:rPr>
                <w:rFonts w:ascii="Times New Roman" w:hAnsi="Times New Roman" w:cs="Times New Roman"/>
                <w:sz w:val="20"/>
                <w:szCs w:val="20"/>
              </w:rPr>
              <w:t>mpzp</w:t>
            </w:r>
            <w:proofErr w:type="spellEnd"/>
            <w:r>
              <w:rPr>
                <w:rFonts w:ascii="Times New Roman" w:hAnsi="Times New Roman" w:cs="Times New Roman"/>
                <w:sz w:val="20"/>
                <w:szCs w:val="20"/>
              </w:rPr>
              <w:t xml:space="preserve"> (symbol C9KS).</w:t>
            </w:r>
          </w:p>
        </w:tc>
        <w:tc>
          <w:tcPr>
            <w:tcW w:w="1134" w:type="dxa"/>
          </w:tcPr>
          <w:p w14:paraId="5DB25F1A" w14:textId="77777777" w:rsidR="00352B4C" w:rsidRPr="00836410" w:rsidRDefault="00352B4C" w:rsidP="00F96430">
            <w:pPr>
              <w:spacing w:before="60" w:after="60"/>
              <w:rPr>
                <w:rFonts w:ascii="Times New Roman" w:hAnsi="Times New Roman" w:cs="Times New Roman"/>
                <w:sz w:val="20"/>
                <w:szCs w:val="20"/>
              </w:rPr>
            </w:pPr>
          </w:p>
        </w:tc>
        <w:tc>
          <w:tcPr>
            <w:tcW w:w="1134" w:type="dxa"/>
          </w:tcPr>
          <w:p w14:paraId="1EF758B1" w14:textId="77777777" w:rsidR="00352B4C" w:rsidRPr="00E65444" w:rsidRDefault="00352B4C" w:rsidP="00355DC6">
            <w:pPr>
              <w:spacing w:before="60" w:after="60"/>
              <w:rPr>
                <w:rFonts w:ascii="Times New Roman" w:hAnsi="Times New Roman" w:cs="Times New Roman"/>
                <w:sz w:val="20"/>
                <w:szCs w:val="20"/>
              </w:rPr>
            </w:pPr>
            <w:r w:rsidRPr="00E65444">
              <w:rPr>
                <w:rFonts w:ascii="Times New Roman" w:hAnsi="Times New Roman" w:cs="Times New Roman"/>
                <w:sz w:val="20"/>
                <w:szCs w:val="20"/>
              </w:rPr>
              <w:t>uwaga nie uwzględniona</w:t>
            </w:r>
          </w:p>
        </w:tc>
        <w:tc>
          <w:tcPr>
            <w:tcW w:w="5387" w:type="dxa"/>
          </w:tcPr>
          <w:p w14:paraId="12123587" w14:textId="77777777" w:rsidR="00352B4C" w:rsidRDefault="00352B4C" w:rsidP="00505644">
            <w:pPr>
              <w:spacing w:before="60" w:after="60"/>
              <w:rPr>
                <w:rFonts w:ascii="Times New Roman" w:hAnsi="Times New Roman" w:cs="Times New Roman"/>
                <w:sz w:val="20"/>
                <w:szCs w:val="20"/>
              </w:rPr>
            </w:pPr>
            <w:r>
              <w:rPr>
                <w:rFonts w:ascii="Times New Roman" w:hAnsi="Times New Roman" w:cs="Times New Roman"/>
                <w:sz w:val="20"/>
                <w:szCs w:val="20"/>
              </w:rPr>
              <w:t>Uzasadnienie jak w p. 3/2.</w:t>
            </w:r>
          </w:p>
        </w:tc>
      </w:tr>
      <w:tr w:rsidR="00352B4C" w:rsidRPr="00836410" w14:paraId="4ED2BC57" w14:textId="77777777" w:rsidTr="0047245D">
        <w:tc>
          <w:tcPr>
            <w:tcW w:w="534" w:type="dxa"/>
          </w:tcPr>
          <w:p w14:paraId="05173BA8"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29</w:t>
            </w:r>
          </w:p>
        </w:tc>
        <w:tc>
          <w:tcPr>
            <w:tcW w:w="992" w:type="dxa"/>
          </w:tcPr>
          <w:p w14:paraId="675856A0"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4300139D" w14:textId="77777777" w:rsidR="00352B4C" w:rsidRPr="00AE17FE" w:rsidRDefault="00352B4C" w:rsidP="00AE17FE">
            <w:pPr>
              <w:spacing w:before="60" w:after="60"/>
              <w:jc w:val="both"/>
              <w:rPr>
                <w:rFonts w:ascii="Times New Roman" w:hAnsi="Times New Roman" w:cs="Times New Roman"/>
                <w:sz w:val="20"/>
                <w:szCs w:val="20"/>
              </w:rPr>
            </w:pPr>
            <w:r>
              <w:rPr>
                <w:rFonts w:ascii="Times New Roman" w:hAnsi="Times New Roman" w:cs="Times New Roman"/>
                <w:sz w:val="20"/>
                <w:szCs w:val="20"/>
              </w:rPr>
              <w:t>Zmiana</w:t>
            </w:r>
            <w:r w:rsidRPr="00AE17FE">
              <w:rPr>
                <w:rFonts w:ascii="Times New Roman" w:hAnsi="Times New Roman" w:cs="Times New Roman"/>
                <w:sz w:val="20"/>
                <w:szCs w:val="20"/>
              </w:rPr>
              <w:t xml:space="preserve"> ustalenia </w:t>
            </w:r>
            <w:r>
              <w:rPr>
                <w:rFonts w:ascii="Times New Roman" w:hAnsi="Times New Roman" w:cs="Times New Roman"/>
                <w:sz w:val="20"/>
                <w:szCs w:val="20"/>
              </w:rPr>
              <w:t>dotyczącego odległości nieprzekraczalnych linii zabudowy na terenie D46UT</w:t>
            </w:r>
            <w:r w:rsidRPr="00AE17FE">
              <w:rPr>
                <w:rFonts w:ascii="Times New Roman" w:hAnsi="Times New Roman" w:cs="Times New Roman"/>
                <w:sz w:val="20"/>
                <w:szCs w:val="20"/>
              </w:rPr>
              <w:t>: 6,0 m od 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D98KDW oraz 8,0 m od linii rozgraniczającej terenu D95KD-X</w:t>
            </w:r>
            <w:r>
              <w:rPr>
                <w:rFonts w:ascii="Times New Roman" w:hAnsi="Times New Roman" w:cs="Times New Roman"/>
                <w:sz w:val="20"/>
                <w:szCs w:val="20"/>
              </w:rPr>
              <w:t xml:space="preserve"> na: 6,0 m od linii rozgraniczającej terenu D98KDW i 10,0 m od </w:t>
            </w:r>
            <w:proofErr w:type="spellStart"/>
            <w:r w:rsidRPr="00AE17FE">
              <w:rPr>
                <w:rFonts w:ascii="Times New Roman" w:hAnsi="Times New Roman" w:cs="Times New Roman"/>
                <w:sz w:val="20"/>
                <w:szCs w:val="20"/>
              </w:rPr>
              <w:t>od</w:t>
            </w:r>
            <w:proofErr w:type="spellEnd"/>
            <w:r w:rsidRPr="00AE17FE">
              <w:rPr>
                <w:rFonts w:ascii="Times New Roman" w:hAnsi="Times New Roman" w:cs="Times New Roman"/>
                <w:sz w:val="20"/>
                <w:szCs w:val="20"/>
              </w:rPr>
              <w:t xml:space="preserve"> linii rozgraniczając</w:t>
            </w:r>
            <w:r>
              <w:rPr>
                <w:rFonts w:ascii="Times New Roman" w:hAnsi="Times New Roman" w:cs="Times New Roman"/>
                <w:sz w:val="20"/>
                <w:szCs w:val="20"/>
              </w:rPr>
              <w:t>ych</w:t>
            </w:r>
            <w:r w:rsidRPr="00AE17FE">
              <w:rPr>
                <w:rFonts w:ascii="Times New Roman" w:hAnsi="Times New Roman" w:cs="Times New Roman"/>
                <w:sz w:val="20"/>
                <w:szCs w:val="20"/>
              </w:rPr>
              <w:t xml:space="preserve"> terenów D81KD-L i D9</w:t>
            </w:r>
            <w:r>
              <w:rPr>
                <w:rFonts w:ascii="Times New Roman" w:hAnsi="Times New Roman" w:cs="Times New Roman"/>
                <w:sz w:val="20"/>
                <w:szCs w:val="20"/>
              </w:rPr>
              <w:t>5KD-X.</w:t>
            </w:r>
          </w:p>
        </w:tc>
        <w:tc>
          <w:tcPr>
            <w:tcW w:w="1134" w:type="dxa"/>
          </w:tcPr>
          <w:p w14:paraId="74FD3F8E"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p>
        </w:tc>
        <w:tc>
          <w:tcPr>
            <w:tcW w:w="1134" w:type="dxa"/>
          </w:tcPr>
          <w:p w14:paraId="327C1C67"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5E5A71F5" w14:textId="77777777" w:rsidR="00352B4C" w:rsidRDefault="00352B4C" w:rsidP="00505644">
            <w:pPr>
              <w:spacing w:before="60" w:after="60"/>
              <w:rPr>
                <w:rFonts w:ascii="Times New Roman" w:hAnsi="Times New Roman" w:cs="Times New Roman"/>
                <w:sz w:val="20"/>
                <w:szCs w:val="20"/>
              </w:rPr>
            </w:pPr>
          </w:p>
        </w:tc>
      </w:tr>
      <w:tr w:rsidR="00352B4C" w:rsidRPr="00836410" w14:paraId="29D8B3D4" w14:textId="77777777" w:rsidTr="0047245D">
        <w:tc>
          <w:tcPr>
            <w:tcW w:w="534" w:type="dxa"/>
          </w:tcPr>
          <w:p w14:paraId="05902482"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30</w:t>
            </w:r>
          </w:p>
        </w:tc>
        <w:tc>
          <w:tcPr>
            <w:tcW w:w="992" w:type="dxa"/>
          </w:tcPr>
          <w:p w14:paraId="05D54CF9"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62F69358" w14:textId="77777777" w:rsidR="00352B4C" w:rsidRPr="005F30B6" w:rsidRDefault="00352B4C" w:rsidP="005F30B6">
            <w:pPr>
              <w:spacing w:before="60" w:after="60"/>
              <w:jc w:val="both"/>
              <w:rPr>
                <w:rFonts w:ascii="Times New Roman" w:hAnsi="Times New Roman" w:cs="Times New Roman"/>
                <w:sz w:val="20"/>
                <w:szCs w:val="20"/>
              </w:rPr>
            </w:pPr>
            <w:r>
              <w:rPr>
                <w:rFonts w:ascii="Times New Roman" w:hAnsi="Times New Roman" w:cs="Times New Roman"/>
                <w:sz w:val="20"/>
                <w:szCs w:val="20"/>
              </w:rPr>
              <w:t xml:space="preserve">Wniosek o </w:t>
            </w:r>
            <w:r w:rsidRPr="005F30B6">
              <w:rPr>
                <w:rFonts w:ascii="Times New Roman" w:hAnsi="Times New Roman" w:cs="Times New Roman"/>
                <w:sz w:val="20"/>
                <w:szCs w:val="20"/>
              </w:rPr>
              <w:t>ustaleni</w:t>
            </w:r>
            <w:r>
              <w:rPr>
                <w:rFonts w:ascii="Times New Roman" w:hAnsi="Times New Roman" w:cs="Times New Roman"/>
                <w:sz w:val="20"/>
                <w:szCs w:val="20"/>
              </w:rPr>
              <w:t>e</w:t>
            </w:r>
            <w:r w:rsidRPr="005F30B6">
              <w:rPr>
                <w:rFonts w:ascii="Times New Roman" w:hAnsi="Times New Roman" w:cs="Times New Roman"/>
                <w:sz w:val="20"/>
                <w:szCs w:val="20"/>
              </w:rPr>
              <w:t xml:space="preserve"> dla terenu oznaczonego symbolem </w:t>
            </w:r>
            <w:r w:rsidRPr="005F30B6">
              <w:rPr>
                <w:rFonts w:ascii="Times New Roman" w:hAnsi="Times New Roman" w:cs="Times New Roman"/>
                <w:sz w:val="20"/>
                <w:szCs w:val="20"/>
              </w:rPr>
              <w:lastRenderedPageBreak/>
              <w:t xml:space="preserve">A38MW/U nieprzekraczalnych linii zabudowy </w:t>
            </w:r>
            <w:r>
              <w:rPr>
                <w:rFonts w:ascii="Times New Roman" w:hAnsi="Times New Roman" w:cs="Times New Roman"/>
                <w:sz w:val="20"/>
                <w:szCs w:val="20"/>
              </w:rPr>
              <w:t xml:space="preserve">w odległości 4,0 m i 6,0 m </w:t>
            </w:r>
            <w:r w:rsidRPr="005F30B6">
              <w:rPr>
                <w:rFonts w:ascii="Times New Roman" w:hAnsi="Times New Roman" w:cs="Times New Roman"/>
                <w:sz w:val="20"/>
                <w:szCs w:val="20"/>
              </w:rPr>
              <w:t>od linii rozgraniczającej teren</w:t>
            </w:r>
            <w:r>
              <w:rPr>
                <w:rFonts w:ascii="Times New Roman" w:hAnsi="Times New Roman" w:cs="Times New Roman"/>
                <w:sz w:val="20"/>
                <w:szCs w:val="20"/>
              </w:rPr>
              <w:t>u</w:t>
            </w:r>
            <w:r w:rsidRPr="005F30B6">
              <w:rPr>
                <w:rFonts w:ascii="Times New Roman" w:hAnsi="Times New Roman" w:cs="Times New Roman"/>
                <w:sz w:val="20"/>
                <w:szCs w:val="20"/>
              </w:rPr>
              <w:t xml:space="preserve"> A104ZP.</w:t>
            </w:r>
          </w:p>
        </w:tc>
        <w:tc>
          <w:tcPr>
            <w:tcW w:w="1134" w:type="dxa"/>
          </w:tcPr>
          <w:p w14:paraId="287F7B39"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lastRenderedPageBreak/>
              <w:t xml:space="preserve">uwaga </w:t>
            </w:r>
            <w:r w:rsidRPr="00EB64B3">
              <w:rPr>
                <w:rFonts w:ascii="Times New Roman" w:hAnsi="Times New Roman" w:cs="Times New Roman"/>
                <w:sz w:val="20"/>
                <w:szCs w:val="20"/>
              </w:rPr>
              <w:lastRenderedPageBreak/>
              <w:t>uwzględniona</w:t>
            </w:r>
          </w:p>
        </w:tc>
        <w:tc>
          <w:tcPr>
            <w:tcW w:w="1134" w:type="dxa"/>
          </w:tcPr>
          <w:p w14:paraId="3DA714E5"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4DD97134" w14:textId="77777777" w:rsidR="00352B4C" w:rsidRDefault="00352B4C" w:rsidP="00505644">
            <w:pPr>
              <w:spacing w:before="60" w:after="60"/>
              <w:rPr>
                <w:rFonts w:ascii="Times New Roman" w:hAnsi="Times New Roman" w:cs="Times New Roman"/>
                <w:sz w:val="20"/>
                <w:szCs w:val="20"/>
              </w:rPr>
            </w:pPr>
          </w:p>
        </w:tc>
      </w:tr>
      <w:tr w:rsidR="00352B4C" w:rsidRPr="00836410" w14:paraId="37902BFC" w14:textId="77777777" w:rsidTr="0047245D">
        <w:tc>
          <w:tcPr>
            <w:tcW w:w="534" w:type="dxa"/>
          </w:tcPr>
          <w:p w14:paraId="7977A0FB" w14:textId="77777777" w:rsidR="00352B4C" w:rsidRDefault="00352B4C" w:rsidP="00074FC5">
            <w:pPr>
              <w:spacing w:before="60" w:after="60"/>
              <w:rPr>
                <w:rFonts w:ascii="Times New Roman" w:hAnsi="Times New Roman" w:cs="Times New Roman"/>
                <w:b/>
                <w:sz w:val="20"/>
                <w:szCs w:val="20"/>
              </w:rPr>
            </w:pPr>
            <w:r>
              <w:rPr>
                <w:rFonts w:ascii="Times New Roman" w:hAnsi="Times New Roman" w:cs="Times New Roman"/>
                <w:b/>
                <w:sz w:val="20"/>
                <w:szCs w:val="20"/>
              </w:rPr>
              <w:t>31</w:t>
            </w:r>
          </w:p>
        </w:tc>
        <w:tc>
          <w:tcPr>
            <w:tcW w:w="992" w:type="dxa"/>
          </w:tcPr>
          <w:p w14:paraId="7D67BCA2"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0FBC9202" w14:textId="77777777" w:rsidR="00352B4C" w:rsidRDefault="00352B4C" w:rsidP="00272DA4">
            <w:pPr>
              <w:spacing w:before="60" w:after="60"/>
              <w:rPr>
                <w:rFonts w:ascii="Times New Roman" w:hAnsi="Times New Roman" w:cs="Times New Roman"/>
                <w:sz w:val="20"/>
                <w:szCs w:val="20"/>
              </w:rPr>
            </w:pPr>
            <w:r>
              <w:rPr>
                <w:rFonts w:ascii="Times New Roman" w:hAnsi="Times New Roman" w:cs="Times New Roman"/>
                <w:sz w:val="20"/>
                <w:szCs w:val="20"/>
              </w:rPr>
              <w:t>Zmiana ustaleń dotyczących sytuowania nowych pomostów na terenie A115WS na zapis w § 93 ust. 4 pkt 1):</w:t>
            </w:r>
          </w:p>
          <w:p w14:paraId="503A13A5" w14:textId="77777777" w:rsidR="00352B4C" w:rsidRDefault="00352B4C" w:rsidP="00496A66">
            <w:pPr>
              <w:spacing w:before="60" w:after="60"/>
              <w:rPr>
                <w:rFonts w:ascii="Times New Roman" w:hAnsi="Times New Roman" w:cs="Times New Roman"/>
                <w:sz w:val="20"/>
                <w:szCs w:val="20"/>
              </w:rPr>
            </w:pPr>
            <w:r>
              <w:rPr>
                <w:rFonts w:ascii="Times New Roman" w:hAnsi="Times New Roman" w:cs="Times New Roman"/>
                <w:sz w:val="20"/>
                <w:szCs w:val="20"/>
              </w:rPr>
              <w:t>„</w:t>
            </w:r>
            <w:r w:rsidRPr="00496A66">
              <w:rPr>
                <w:rFonts w:ascii="Times New Roman" w:hAnsi="Times New Roman" w:cs="Times New Roman"/>
                <w:sz w:val="20"/>
                <w:szCs w:val="20"/>
              </w:rPr>
              <w:t>dopuszcza się lokalizowanie stałych pomostów, przystosowanych do cumowania jednostek pływających a także pomostów spacerowych i kładek dla pieszych o wymia</w:t>
            </w:r>
            <w:r>
              <w:rPr>
                <w:rFonts w:ascii="Times New Roman" w:hAnsi="Times New Roman" w:cs="Times New Roman"/>
                <w:sz w:val="20"/>
                <w:szCs w:val="20"/>
              </w:rPr>
              <w:t>rach dla nowych pomostów:</w:t>
            </w:r>
          </w:p>
          <w:p w14:paraId="5F106E44" w14:textId="77777777" w:rsidR="00352B4C" w:rsidRDefault="00352B4C" w:rsidP="00496A66">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północnej granicy obszaru opracowania od kładki na rzece Dajnie w stronę wschodnią: do 50,0 m mierząc prostopadle do tej granicy oraz do 70,0 m mierząc równolegle do tej granicy;</w:t>
            </w:r>
          </w:p>
          <w:p w14:paraId="146311EE" w14:textId="77777777" w:rsidR="00352B4C" w:rsidRDefault="00352B4C" w:rsidP="00496A66">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linii rozgraniczających terenów A166KD-X i A178KXR: do 15,0 m mierząc prostopadle do linii rozgraniczających ww. terenów oraz do 25,0 m mierząc równolegle do linii rozgraniczających ww. terenów; minimalny odstęp pomiędzy pomostami z uwzględnieniem istniejących pomostów – 50,0 m;</w:t>
            </w:r>
          </w:p>
          <w:p w14:paraId="37B3882A" w14:textId="77777777" w:rsidR="00352B4C" w:rsidRPr="00496A66" w:rsidRDefault="00352B4C" w:rsidP="00496A66">
            <w:pPr>
              <w:pStyle w:val="Akapitzlist"/>
              <w:numPr>
                <w:ilvl w:val="0"/>
                <w:numId w:val="33"/>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terenów A61MN/U i A62MN/U: do 15,0 m mierząc prostopadle do linii rozgraniczającej terenów A93ZE, A95ZE i A62MN/U oraz do 8,0 m mierząc równolegle do linii rozgraniczających ww. terenów; minimalny odstęp pomiędzy pomostami – 30,0 m.</w:t>
            </w:r>
          </w:p>
        </w:tc>
        <w:tc>
          <w:tcPr>
            <w:tcW w:w="1134" w:type="dxa"/>
          </w:tcPr>
          <w:p w14:paraId="7D7B8FA4" w14:textId="77777777" w:rsidR="00352B4C" w:rsidRPr="00EB64B3" w:rsidRDefault="00352B4C" w:rsidP="00666FC4">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p>
        </w:tc>
        <w:tc>
          <w:tcPr>
            <w:tcW w:w="1134" w:type="dxa"/>
          </w:tcPr>
          <w:p w14:paraId="0842855C"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7B02DAC8" w14:textId="77777777" w:rsidR="00352B4C" w:rsidRDefault="00352B4C" w:rsidP="00505644">
            <w:pPr>
              <w:spacing w:before="60" w:after="60"/>
              <w:rPr>
                <w:rFonts w:ascii="Times New Roman" w:hAnsi="Times New Roman" w:cs="Times New Roman"/>
                <w:sz w:val="20"/>
                <w:szCs w:val="20"/>
              </w:rPr>
            </w:pPr>
          </w:p>
        </w:tc>
      </w:tr>
      <w:tr w:rsidR="00352B4C" w:rsidRPr="00836410" w14:paraId="506BE343" w14:textId="77777777" w:rsidTr="0047245D">
        <w:tc>
          <w:tcPr>
            <w:tcW w:w="534" w:type="dxa"/>
          </w:tcPr>
          <w:p w14:paraId="30F429CE" w14:textId="77777777" w:rsidR="00352B4C" w:rsidRDefault="00352B4C" w:rsidP="006C1206">
            <w:pPr>
              <w:spacing w:before="60" w:after="60"/>
              <w:rPr>
                <w:rFonts w:ascii="Times New Roman" w:hAnsi="Times New Roman" w:cs="Times New Roman"/>
                <w:b/>
                <w:sz w:val="20"/>
                <w:szCs w:val="20"/>
              </w:rPr>
            </w:pPr>
            <w:r>
              <w:rPr>
                <w:rFonts w:ascii="Times New Roman" w:hAnsi="Times New Roman" w:cs="Times New Roman"/>
                <w:b/>
                <w:sz w:val="20"/>
                <w:szCs w:val="20"/>
              </w:rPr>
              <w:t>32</w:t>
            </w:r>
          </w:p>
        </w:tc>
        <w:tc>
          <w:tcPr>
            <w:tcW w:w="992" w:type="dxa"/>
          </w:tcPr>
          <w:p w14:paraId="21F493B6" w14:textId="77777777" w:rsidR="00352B4C" w:rsidRPr="00EB64B3" w:rsidRDefault="00352B4C" w:rsidP="00355DC6">
            <w:pPr>
              <w:spacing w:before="60" w:after="60"/>
              <w:rPr>
                <w:rFonts w:ascii="Times New Roman" w:hAnsi="Times New Roman" w:cs="Times New Roman"/>
                <w:sz w:val="20"/>
                <w:szCs w:val="20"/>
              </w:rPr>
            </w:pPr>
            <w:r w:rsidRPr="00EB64B3">
              <w:rPr>
                <w:rFonts w:ascii="Times New Roman" w:hAnsi="Times New Roman" w:cs="Times New Roman"/>
                <w:sz w:val="20"/>
                <w:szCs w:val="20"/>
              </w:rPr>
              <w:t>21.07.22</w:t>
            </w:r>
          </w:p>
        </w:tc>
        <w:tc>
          <w:tcPr>
            <w:tcW w:w="4819" w:type="dxa"/>
          </w:tcPr>
          <w:p w14:paraId="3ED378B8" w14:textId="77777777" w:rsidR="00352B4C" w:rsidRDefault="00352B4C" w:rsidP="004172CC">
            <w:pPr>
              <w:spacing w:before="60" w:after="60"/>
              <w:rPr>
                <w:rFonts w:ascii="Times New Roman" w:hAnsi="Times New Roman" w:cs="Times New Roman"/>
                <w:sz w:val="20"/>
                <w:szCs w:val="20"/>
              </w:rPr>
            </w:pPr>
            <w:r>
              <w:rPr>
                <w:rFonts w:ascii="Times New Roman" w:hAnsi="Times New Roman" w:cs="Times New Roman"/>
                <w:sz w:val="20"/>
                <w:szCs w:val="20"/>
              </w:rPr>
              <w:t>Zmiana ustaleń dotyczących sytuowania nowych pomostów na terenie D68WS na zapis w § 250 ust. 4 pkt 1):</w:t>
            </w:r>
          </w:p>
          <w:p w14:paraId="51CB0F3F" w14:textId="77777777" w:rsidR="00352B4C" w:rsidRDefault="00352B4C" w:rsidP="004172CC">
            <w:pPr>
              <w:spacing w:before="60" w:after="60"/>
              <w:rPr>
                <w:rFonts w:ascii="Times New Roman" w:hAnsi="Times New Roman" w:cs="Times New Roman"/>
                <w:sz w:val="20"/>
                <w:szCs w:val="20"/>
              </w:rPr>
            </w:pPr>
            <w:r>
              <w:rPr>
                <w:rFonts w:ascii="Times New Roman" w:hAnsi="Times New Roman" w:cs="Times New Roman"/>
                <w:sz w:val="20"/>
                <w:szCs w:val="20"/>
              </w:rPr>
              <w:t>„</w:t>
            </w:r>
            <w:r w:rsidRPr="00496A66">
              <w:rPr>
                <w:rFonts w:ascii="Times New Roman" w:hAnsi="Times New Roman" w:cs="Times New Roman"/>
                <w:sz w:val="20"/>
                <w:szCs w:val="20"/>
              </w:rPr>
              <w:t>dopuszcza się lokalizowanie stałych pomostów, przystosowanych do cumowania jednostek pływających a także pomostów spacerowych i kładek dla pieszych o wymia</w:t>
            </w:r>
            <w:r>
              <w:rPr>
                <w:rFonts w:ascii="Times New Roman" w:hAnsi="Times New Roman" w:cs="Times New Roman"/>
                <w:sz w:val="20"/>
                <w:szCs w:val="20"/>
              </w:rPr>
              <w:t>rach dla nowych pomostów:</w:t>
            </w:r>
          </w:p>
          <w:p w14:paraId="7614CD02" w14:textId="77777777" w:rsidR="00352B4C" w:rsidRDefault="00352B4C" w:rsidP="003F1FBD">
            <w:pPr>
              <w:pStyle w:val="Akapitzlist"/>
              <w:numPr>
                <w:ilvl w:val="0"/>
                <w:numId w:val="34"/>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t>w strefie wzdłuż linii rozgraniczających terenów D51US i D52US: do 25,0 m mierząc prostopadle do linii rozgraniczających ww. terenów oraz do 35,0 m mierząc równolegle do linii rozgraniczających ww. terenów;</w:t>
            </w:r>
          </w:p>
          <w:p w14:paraId="1709BFDD" w14:textId="77777777" w:rsidR="00352B4C" w:rsidRPr="00496A66" w:rsidRDefault="00352B4C" w:rsidP="003F1FBD">
            <w:pPr>
              <w:pStyle w:val="Akapitzlist"/>
              <w:numPr>
                <w:ilvl w:val="0"/>
                <w:numId w:val="34"/>
              </w:numPr>
              <w:spacing w:before="60" w:after="60"/>
              <w:ind w:left="317" w:hanging="317"/>
              <w:rPr>
                <w:rFonts w:ascii="Times New Roman" w:hAnsi="Times New Roman" w:cs="Times New Roman"/>
                <w:sz w:val="20"/>
                <w:szCs w:val="20"/>
              </w:rPr>
            </w:pPr>
            <w:r>
              <w:rPr>
                <w:rFonts w:ascii="Times New Roman" w:hAnsi="Times New Roman" w:cs="Times New Roman"/>
                <w:sz w:val="20"/>
                <w:szCs w:val="20"/>
              </w:rPr>
              <w:lastRenderedPageBreak/>
              <w:t>w strefie wzdłuż linii rozgraniczających terenów D62ZP i D95KD-X: do 15,0 m mierząc prostopadle do linii rozgraniczającej ww. terenów oraz do 25,0 m mierząc równolegle do linii rozgraniczających ww. terenów; minimalny odstęp pomiędzy pomostami – z uwzględnieniem istniejących pomostów - 50,0 m.</w:t>
            </w:r>
          </w:p>
        </w:tc>
        <w:tc>
          <w:tcPr>
            <w:tcW w:w="1134" w:type="dxa"/>
          </w:tcPr>
          <w:p w14:paraId="6C1237C1" w14:textId="77777777" w:rsidR="00352B4C" w:rsidRPr="00EB64B3" w:rsidRDefault="00352B4C" w:rsidP="004172CC">
            <w:pPr>
              <w:spacing w:before="60" w:after="60"/>
              <w:rPr>
                <w:rFonts w:ascii="Times New Roman" w:hAnsi="Times New Roman" w:cs="Times New Roman"/>
                <w:sz w:val="20"/>
                <w:szCs w:val="20"/>
              </w:rPr>
            </w:pPr>
            <w:r w:rsidRPr="00EB64B3">
              <w:rPr>
                <w:rFonts w:ascii="Times New Roman" w:hAnsi="Times New Roman" w:cs="Times New Roman"/>
                <w:sz w:val="20"/>
                <w:szCs w:val="20"/>
              </w:rPr>
              <w:lastRenderedPageBreak/>
              <w:t>uwaga uwzględniona</w:t>
            </w:r>
          </w:p>
        </w:tc>
        <w:tc>
          <w:tcPr>
            <w:tcW w:w="1134" w:type="dxa"/>
          </w:tcPr>
          <w:p w14:paraId="11F1E958" w14:textId="77777777" w:rsidR="00352B4C" w:rsidRPr="00505644" w:rsidRDefault="00352B4C" w:rsidP="00505644">
            <w:pPr>
              <w:spacing w:before="60" w:after="60"/>
              <w:rPr>
                <w:rFonts w:ascii="Times New Roman" w:hAnsi="Times New Roman" w:cs="Times New Roman"/>
                <w:sz w:val="20"/>
                <w:szCs w:val="20"/>
                <w:highlight w:val="yellow"/>
              </w:rPr>
            </w:pPr>
          </w:p>
        </w:tc>
        <w:tc>
          <w:tcPr>
            <w:tcW w:w="5387" w:type="dxa"/>
          </w:tcPr>
          <w:p w14:paraId="08917CC2" w14:textId="77777777" w:rsidR="00352B4C" w:rsidRDefault="00352B4C" w:rsidP="00505644">
            <w:pPr>
              <w:spacing w:before="60" w:after="60"/>
              <w:rPr>
                <w:rFonts w:ascii="Times New Roman" w:hAnsi="Times New Roman" w:cs="Times New Roman"/>
                <w:sz w:val="20"/>
                <w:szCs w:val="20"/>
              </w:rPr>
            </w:pPr>
          </w:p>
        </w:tc>
      </w:tr>
      <w:tr w:rsidR="00D5571E" w:rsidRPr="00836410" w14:paraId="4DF6E875" w14:textId="77777777" w:rsidTr="0047245D">
        <w:tc>
          <w:tcPr>
            <w:tcW w:w="534" w:type="dxa"/>
          </w:tcPr>
          <w:p w14:paraId="7F131631" w14:textId="77777777" w:rsidR="00D5571E" w:rsidRDefault="00D5571E" w:rsidP="006C1206">
            <w:pPr>
              <w:spacing w:before="60" w:after="60"/>
              <w:rPr>
                <w:rFonts w:ascii="Times New Roman" w:hAnsi="Times New Roman" w:cs="Times New Roman"/>
                <w:b/>
                <w:sz w:val="20"/>
                <w:szCs w:val="20"/>
              </w:rPr>
            </w:pPr>
            <w:r>
              <w:rPr>
                <w:rFonts w:ascii="Times New Roman" w:hAnsi="Times New Roman" w:cs="Times New Roman"/>
                <w:b/>
                <w:sz w:val="20"/>
                <w:szCs w:val="20"/>
              </w:rPr>
              <w:t>33</w:t>
            </w:r>
          </w:p>
        </w:tc>
        <w:tc>
          <w:tcPr>
            <w:tcW w:w="992" w:type="dxa"/>
          </w:tcPr>
          <w:p w14:paraId="1A475435" w14:textId="77777777" w:rsidR="00D5571E" w:rsidRDefault="00D5571E" w:rsidP="00977E77">
            <w:pPr>
              <w:spacing w:before="60" w:after="60"/>
              <w:rPr>
                <w:rFonts w:ascii="Times New Roman" w:hAnsi="Times New Roman" w:cs="Times New Roman"/>
                <w:sz w:val="20"/>
                <w:szCs w:val="20"/>
              </w:rPr>
            </w:pPr>
            <w:r>
              <w:rPr>
                <w:rFonts w:ascii="Times New Roman" w:hAnsi="Times New Roman" w:cs="Times New Roman"/>
                <w:sz w:val="20"/>
                <w:szCs w:val="20"/>
              </w:rPr>
              <w:t>22.07.22</w:t>
            </w:r>
          </w:p>
        </w:tc>
        <w:tc>
          <w:tcPr>
            <w:tcW w:w="4819" w:type="dxa"/>
          </w:tcPr>
          <w:p w14:paraId="3D763937" w14:textId="77777777" w:rsidR="00D5571E" w:rsidRPr="00057F7D" w:rsidRDefault="00D5571E" w:rsidP="00505644">
            <w:pPr>
              <w:spacing w:before="60" w:after="60"/>
              <w:rPr>
                <w:rFonts w:ascii="Times New Roman" w:hAnsi="Times New Roman" w:cs="Times New Roman"/>
                <w:sz w:val="20"/>
                <w:szCs w:val="20"/>
              </w:rPr>
            </w:pPr>
            <w:r w:rsidRPr="00057F7D">
              <w:rPr>
                <w:rFonts w:ascii="Times New Roman" w:hAnsi="Times New Roman" w:cs="Times New Roman"/>
                <w:sz w:val="20"/>
                <w:szCs w:val="20"/>
              </w:rPr>
              <w:t>Uwaga dotycząca zmiany zapisów dla działki nr ew. 5-226/10 na terenie A43MW,U:</w:t>
            </w:r>
          </w:p>
          <w:p w14:paraId="7B7DC327" w14:textId="77777777" w:rsidR="00D5571E" w:rsidRPr="00057F7D" w:rsidRDefault="00D5571E" w:rsidP="007A15B0">
            <w:pPr>
              <w:pStyle w:val="Akapitzlist"/>
              <w:numPr>
                <w:ilvl w:val="0"/>
                <w:numId w:val="32"/>
              </w:numPr>
              <w:spacing w:before="60" w:after="60"/>
              <w:ind w:left="317" w:hanging="283"/>
              <w:rPr>
                <w:rFonts w:ascii="Times New Roman" w:hAnsi="Times New Roman" w:cs="Times New Roman"/>
                <w:sz w:val="20"/>
                <w:szCs w:val="20"/>
              </w:rPr>
            </w:pPr>
            <w:r w:rsidRPr="00057F7D">
              <w:rPr>
                <w:rFonts w:ascii="Times New Roman" w:hAnsi="Times New Roman" w:cs="Times New Roman"/>
                <w:sz w:val="20"/>
                <w:szCs w:val="20"/>
              </w:rPr>
              <w:t>przywrócenie maksymalnej wysokości zabudowy do 18 m,</w:t>
            </w:r>
          </w:p>
          <w:p w14:paraId="22B496A5" w14:textId="77777777" w:rsidR="00D5571E" w:rsidRPr="00057F7D" w:rsidRDefault="00D5571E" w:rsidP="007A15B0">
            <w:pPr>
              <w:pStyle w:val="Akapitzlist"/>
              <w:numPr>
                <w:ilvl w:val="0"/>
                <w:numId w:val="32"/>
              </w:numPr>
              <w:spacing w:before="60" w:after="60"/>
              <w:ind w:left="317" w:hanging="283"/>
              <w:rPr>
                <w:rFonts w:ascii="Times New Roman" w:hAnsi="Times New Roman" w:cs="Times New Roman"/>
                <w:sz w:val="20"/>
                <w:szCs w:val="20"/>
              </w:rPr>
            </w:pPr>
            <w:r w:rsidRPr="00057F7D">
              <w:rPr>
                <w:rFonts w:ascii="Times New Roman" w:hAnsi="Times New Roman" w:cs="Times New Roman"/>
                <w:sz w:val="20"/>
                <w:szCs w:val="20"/>
              </w:rPr>
              <w:t>zniesienie limitu maksymalnej ilości kondygnacji nadziemnych, zgodnie z dotychczasowym miejscowym planem zagospodarowania przestrzennego,</w:t>
            </w:r>
          </w:p>
          <w:p w14:paraId="05040BF1" w14:textId="77777777" w:rsidR="00D5571E" w:rsidRPr="00057F7D" w:rsidRDefault="00D5571E" w:rsidP="007A15B0">
            <w:pPr>
              <w:pStyle w:val="Akapitzlist"/>
              <w:numPr>
                <w:ilvl w:val="0"/>
                <w:numId w:val="32"/>
              </w:numPr>
              <w:spacing w:before="60" w:after="60"/>
              <w:ind w:left="317" w:hanging="283"/>
              <w:rPr>
                <w:rFonts w:ascii="Times New Roman" w:hAnsi="Times New Roman" w:cs="Times New Roman"/>
                <w:sz w:val="20"/>
                <w:szCs w:val="20"/>
              </w:rPr>
            </w:pPr>
            <w:r w:rsidRPr="00057F7D">
              <w:rPr>
                <w:rFonts w:ascii="Times New Roman" w:hAnsi="Times New Roman" w:cs="Times New Roman"/>
                <w:sz w:val="20"/>
                <w:szCs w:val="20"/>
              </w:rPr>
              <w:t>zniesienia określonej minimalnej liczby miejsc postojowych, zgodnie z dotychczasowym miejscowym planem zagospodarowania przestrzennego.</w:t>
            </w:r>
          </w:p>
        </w:tc>
        <w:tc>
          <w:tcPr>
            <w:tcW w:w="1134" w:type="dxa"/>
          </w:tcPr>
          <w:p w14:paraId="074AC16B" w14:textId="77777777" w:rsidR="00D5571E" w:rsidRPr="00EB64B3" w:rsidRDefault="00D5571E" w:rsidP="000B15FE">
            <w:pPr>
              <w:spacing w:before="60" w:after="60"/>
              <w:rPr>
                <w:rFonts w:ascii="Times New Roman" w:hAnsi="Times New Roman" w:cs="Times New Roman"/>
                <w:sz w:val="20"/>
                <w:szCs w:val="20"/>
              </w:rPr>
            </w:pPr>
            <w:r w:rsidRPr="00EB64B3">
              <w:rPr>
                <w:rFonts w:ascii="Times New Roman" w:hAnsi="Times New Roman" w:cs="Times New Roman"/>
                <w:sz w:val="20"/>
                <w:szCs w:val="20"/>
              </w:rPr>
              <w:t>uwaga uwzględniona</w:t>
            </w:r>
            <w:r>
              <w:rPr>
                <w:rFonts w:ascii="Times New Roman" w:hAnsi="Times New Roman" w:cs="Times New Roman"/>
                <w:sz w:val="20"/>
                <w:szCs w:val="20"/>
              </w:rPr>
              <w:t xml:space="preserve"> częściowo</w:t>
            </w:r>
          </w:p>
        </w:tc>
        <w:tc>
          <w:tcPr>
            <w:tcW w:w="1134" w:type="dxa"/>
          </w:tcPr>
          <w:p w14:paraId="59EAE76F" w14:textId="77777777" w:rsidR="00D5571E" w:rsidRPr="005B25B1" w:rsidRDefault="00D5571E" w:rsidP="00505644">
            <w:pPr>
              <w:spacing w:before="60" w:after="60"/>
              <w:rPr>
                <w:rFonts w:ascii="Times New Roman" w:hAnsi="Times New Roman" w:cs="Times New Roman"/>
                <w:sz w:val="20"/>
                <w:szCs w:val="20"/>
              </w:rPr>
            </w:pPr>
          </w:p>
        </w:tc>
        <w:tc>
          <w:tcPr>
            <w:tcW w:w="5387" w:type="dxa"/>
          </w:tcPr>
          <w:p w14:paraId="23BD64B1" w14:textId="77777777" w:rsidR="00D5571E" w:rsidRPr="00E9369E" w:rsidRDefault="00D5571E" w:rsidP="00505644">
            <w:pPr>
              <w:spacing w:before="60" w:after="60"/>
              <w:rPr>
                <w:rFonts w:ascii="Times New Roman" w:hAnsi="Times New Roman" w:cs="Times New Roman"/>
                <w:sz w:val="20"/>
                <w:szCs w:val="20"/>
              </w:rPr>
            </w:pPr>
            <w:r>
              <w:rPr>
                <w:rFonts w:ascii="Times New Roman" w:hAnsi="Times New Roman" w:cs="Times New Roman"/>
                <w:sz w:val="20"/>
                <w:szCs w:val="20"/>
              </w:rPr>
              <w:t xml:space="preserve">Ad 1 i 2. </w:t>
            </w:r>
            <w:r w:rsidRPr="00E9369E">
              <w:rPr>
                <w:rFonts w:ascii="Times New Roman" w:hAnsi="Times New Roman" w:cs="Times New Roman"/>
                <w:sz w:val="20"/>
                <w:szCs w:val="20"/>
              </w:rPr>
              <w:t>Zabudowa na przedmiotowej działce będzie kontynuacją pierzei wzdłuż ul. Warszawskiej. Parametry i wskaźniki tej zabudowy muszą nawiązywać do parametrów i wskaźników zabudowy istniejącej</w:t>
            </w:r>
            <w:r>
              <w:rPr>
                <w:rFonts w:ascii="Times New Roman" w:hAnsi="Times New Roman" w:cs="Times New Roman"/>
                <w:sz w:val="20"/>
                <w:szCs w:val="20"/>
              </w:rPr>
              <w:t>, tworzącej pierzeję</w:t>
            </w:r>
            <w:r w:rsidRPr="00E9369E">
              <w:rPr>
                <w:rFonts w:ascii="Times New Roman" w:hAnsi="Times New Roman" w:cs="Times New Roman"/>
                <w:sz w:val="20"/>
                <w:szCs w:val="20"/>
              </w:rPr>
              <w:t>. Na działkach sąsiadujących z przedmiotową działką znajdują się budynki trzykondygnacyjne</w:t>
            </w:r>
            <w:r>
              <w:rPr>
                <w:rFonts w:ascii="Times New Roman" w:hAnsi="Times New Roman" w:cs="Times New Roman"/>
                <w:sz w:val="20"/>
                <w:szCs w:val="20"/>
              </w:rPr>
              <w:t>, w dalszej odległości – czterokondygnacyjne</w:t>
            </w:r>
            <w:r w:rsidRPr="00E9369E">
              <w:rPr>
                <w:rFonts w:ascii="Times New Roman" w:hAnsi="Times New Roman" w:cs="Times New Roman"/>
                <w:sz w:val="20"/>
                <w:szCs w:val="20"/>
              </w:rPr>
              <w:t>.</w:t>
            </w:r>
            <w:r>
              <w:rPr>
                <w:rFonts w:ascii="Times New Roman" w:hAnsi="Times New Roman" w:cs="Times New Roman"/>
                <w:sz w:val="20"/>
                <w:szCs w:val="20"/>
              </w:rPr>
              <w:t xml:space="preserve"> Przeanalizowana zostanie możliwość zwiększenia wysokości zabudowy do 16,5 m.</w:t>
            </w:r>
          </w:p>
          <w:p w14:paraId="33CCAC33" w14:textId="77777777" w:rsidR="00D5571E" w:rsidRPr="00E9369E" w:rsidRDefault="00D5571E" w:rsidP="00505644">
            <w:pPr>
              <w:spacing w:before="60" w:after="60"/>
              <w:rPr>
                <w:rFonts w:ascii="Times New Roman" w:hAnsi="Times New Roman" w:cs="Times New Roman"/>
                <w:sz w:val="20"/>
                <w:szCs w:val="20"/>
              </w:rPr>
            </w:pPr>
            <w:r>
              <w:rPr>
                <w:rFonts w:ascii="Times New Roman" w:hAnsi="Times New Roman" w:cs="Times New Roman"/>
                <w:sz w:val="20"/>
                <w:szCs w:val="20"/>
              </w:rPr>
              <w:t xml:space="preserve">Ad 3. Ustalenie minimalnej liczby miejsc parkingowych jest wymagane zgodnie z ustawą o planowaniu i zagospodarowaniu przestrzennym. Przeanalizowana zostanie możliwość dopuszczenia </w:t>
            </w:r>
            <w:r w:rsidR="000504C0">
              <w:rPr>
                <w:rFonts w:ascii="Times New Roman" w:hAnsi="Times New Roman" w:cs="Times New Roman"/>
                <w:sz w:val="20"/>
                <w:szCs w:val="20"/>
              </w:rPr>
              <w:t xml:space="preserve">lokalizowania </w:t>
            </w:r>
            <w:r>
              <w:rPr>
                <w:rFonts w:ascii="Times New Roman" w:hAnsi="Times New Roman" w:cs="Times New Roman"/>
                <w:sz w:val="20"/>
                <w:szCs w:val="20"/>
              </w:rPr>
              <w:t>miejsc parkingowych poza przedmiotową działką.</w:t>
            </w:r>
          </w:p>
        </w:tc>
      </w:tr>
    </w:tbl>
    <w:p w14:paraId="1440B8BB" w14:textId="77777777" w:rsidR="00B90406" w:rsidRDefault="00B90406">
      <w:pPr>
        <w:rPr>
          <w:rFonts w:ascii="Times New Roman" w:hAnsi="Times New Roman" w:cs="Times New Roman"/>
        </w:rPr>
      </w:pPr>
    </w:p>
    <w:p w14:paraId="40497640" w14:textId="77777777" w:rsidR="00D5571E" w:rsidRDefault="00D5571E">
      <w:pPr>
        <w:rPr>
          <w:rFonts w:ascii="Times New Roman" w:hAnsi="Times New Roman" w:cs="Times New Roman"/>
        </w:rPr>
      </w:pPr>
    </w:p>
    <w:p w14:paraId="5D4A4F63" w14:textId="77777777" w:rsidR="007E646C" w:rsidRDefault="007E646C">
      <w:pPr>
        <w:rPr>
          <w:rFonts w:ascii="Times New Roman" w:hAnsi="Times New Roman" w:cs="Times New Roman"/>
        </w:rPr>
      </w:pPr>
    </w:p>
    <w:p w14:paraId="2B78CC8E" w14:textId="77777777" w:rsidR="00204FB6" w:rsidRDefault="00FC054A" w:rsidP="00204FB6">
      <w:pPr>
        <w:spacing w:line="360" w:lineRule="auto"/>
        <w:ind w:right="567"/>
        <w:jc w:val="right"/>
      </w:pPr>
      <w:r>
        <w:rPr>
          <w:rFonts w:ascii="Times New Roman" w:hAnsi="Times New Roman" w:cs="Times New Roman"/>
        </w:rPr>
        <w:tab/>
      </w:r>
      <w:r w:rsidR="00204FB6">
        <w:t xml:space="preserve">BURMISTRZ </w:t>
      </w:r>
    </w:p>
    <w:p w14:paraId="544C400C" w14:textId="77777777" w:rsidR="00204FB6" w:rsidRDefault="00204FB6" w:rsidP="00204FB6">
      <w:pPr>
        <w:spacing w:line="360" w:lineRule="auto"/>
        <w:jc w:val="right"/>
      </w:pPr>
      <w:r>
        <w:t xml:space="preserve">dr hab. Stanisław </w:t>
      </w:r>
      <w:proofErr w:type="spellStart"/>
      <w:r>
        <w:t>Bułajewski</w:t>
      </w:r>
      <w:proofErr w:type="spellEnd"/>
    </w:p>
    <w:p w14:paraId="1FD3487F" w14:textId="0C41EBBF" w:rsidR="00FC054A" w:rsidRPr="00263746" w:rsidRDefault="00FC054A" w:rsidP="00204FB6">
      <w:pPr>
        <w:tabs>
          <w:tab w:val="left" w:pos="9639"/>
          <w:tab w:val="right" w:pos="14004"/>
        </w:tabs>
        <w:spacing w:after="0"/>
        <w:rPr>
          <w:rFonts w:ascii="Times New Roman" w:hAnsi="Times New Roman" w:cs="Times New Roman"/>
          <w:i/>
        </w:rPr>
      </w:pPr>
    </w:p>
    <w:sectPr w:rsidR="00FC054A" w:rsidRPr="00263746" w:rsidSect="00204FB6">
      <w:footerReference w:type="default" r:id="rId8"/>
      <w:pgSz w:w="16838" w:h="11906" w:orient="landscape"/>
      <w:pgMar w:top="1417" w:right="195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76FC" w14:textId="77777777" w:rsidR="00FB7C0C" w:rsidRDefault="00FB7C0C" w:rsidP="005A6548">
      <w:pPr>
        <w:spacing w:after="0" w:line="240" w:lineRule="auto"/>
      </w:pPr>
      <w:r>
        <w:separator/>
      </w:r>
    </w:p>
  </w:endnote>
  <w:endnote w:type="continuationSeparator" w:id="0">
    <w:p w14:paraId="4008CCCF" w14:textId="77777777" w:rsidR="00FB7C0C" w:rsidRDefault="00FB7C0C" w:rsidP="005A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891"/>
      <w:docPartObj>
        <w:docPartGallery w:val="Page Numbers (Bottom of Page)"/>
        <w:docPartUnique/>
      </w:docPartObj>
    </w:sdtPr>
    <w:sdtEndPr/>
    <w:sdtContent>
      <w:p w14:paraId="759F8BAF" w14:textId="77777777" w:rsidR="00B701C9" w:rsidRDefault="00204FB6">
        <w:pPr>
          <w:pStyle w:val="Stopka"/>
          <w:jc w:val="right"/>
        </w:pPr>
        <w:r>
          <w:fldChar w:fldCharType="begin"/>
        </w:r>
        <w:r>
          <w:instrText xml:space="preserve"> PAGE   \* MERGEFORMAT </w:instrText>
        </w:r>
        <w:r>
          <w:fldChar w:fldCharType="separate"/>
        </w:r>
        <w:r w:rsidR="000504C0">
          <w:rPr>
            <w:noProof/>
          </w:rPr>
          <w:t>20</w:t>
        </w:r>
        <w:r>
          <w:rPr>
            <w:noProof/>
          </w:rPr>
          <w:fldChar w:fldCharType="end"/>
        </w:r>
      </w:p>
    </w:sdtContent>
  </w:sdt>
  <w:p w14:paraId="04BEA35A" w14:textId="77777777" w:rsidR="00B701C9" w:rsidRDefault="00B701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FFDD" w14:textId="77777777" w:rsidR="00FB7C0C" w:rsidRDefault="00FB7C0C" w:rsidP="005A6548">
      <w:pPr>
        <w:spacing w:after="0" w:line="240" w:lineRule="auto"/>
      </w:pPr>
      <w:r>
        <w:separator/>
      </w:r>
    </w:p>
  </w:footnote>
  <w:footnote w:type="continuationSeparator" w:id="0">
    <w:p w14:paraId="07771CED" w14:textId="77777777" w:rsidR="00FB7C0C" w:rsidRDefault="00FB7C0C" w:rsidP="005A6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77F"/>
    <w:multiLevelType w:val="hybridMultilevel"/>
    <w:tmpl w:val="BE0EB220"/>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 w15:restartNumberingAfterBreak="0">
    <w:nsid w:val="06CB5732"/>
    <w:multiLevelType w:val="hybridMultilevel"/>
    <w:tmpl w:val="BB6CAB1A"/>
    <w:lvl w:ilvl="0" w:tplc="084473E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CD0A9F"/>
    <w:multiLevelType w:val="hybridMultilevel"/>
    <w:tmpl w:val="2C8088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AC016D"/>
    <w:multiLevelType w:val="hybridMultilevel"/>
    <w:tmpl w:val="A6F2097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4" w15:restartNumberingAfterBreak="0">
    <w:nsid w:val="0A354AA4"/>
    <w:multiLevelType w:val="hybridMultilevel"/>
    <w:tmpl w:val="594C3A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B51F1"/>
    <w:multiLevelType w:val="hybridMultilevel"/>
    <w:tmpl w:val="361A0B28"/>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6" w15:restartNumberingAfterBreak="0">
    <w:nsid w:val="0B723B5B"/>
    <w:multiLevelType w:val="hybridMultilevel"/>
    <w:tmpl w:val="5A84FE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C36546"/>
    <w:multiLevelType w:val="hybridMultilevel"/>
    <w:tmpl w:val="07280012"/>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8" w15:restartNumberingAfterBreak="0">
    <w:nsid w:val="0C0B20E8"/>
    <w:multiLevelType w:val="hybridMultilevel"/>
    <w:tmpl w:val="10DAE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F21798"/>
    <w:multiLevelType w:val="hybridMultilevel"/>
    <w:tmpl w:val="A65A37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CF1CC6"/>
    <w:multiLevelType w:val="hybridMultilevel"/>
    <w:tmpl w:val="0E1A5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C62FB6"/>
    <w:multiLevelType w:val="hybridMultilevel"/>
    <w:tmpl w:val="2812920C"/>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2" w15:restartNumberingAfterBreak="0">
    <w:nsid w:val="2C241BCA"/>
    <w:multiLevelType w:val="hybridMultilevel"/>
    <w:tmpl w:val="A6FCB4D8"/>
    <w:lvl w:ilvl="0" w:tplc="66FC33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CB6104"/>
    <w:multiLevelType w:val="hybridMultilevel"/>
    <w:tmpl w:val="0C72AD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B74DB7"/>
    <w:multiLevelType w:val="hybridMultilevel"/>
    <w:tmpl w:val="65387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BD7374"/>
    <w:multiLevelType w:val="hybridMultilevel"/>
    <w:tmpl w:val="BBB22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E01574"/>
    <w:multiLevelType w:val="hybridMultilevel"/>
    <w:tmpl w:val="5A50050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16104D"/>
    <w:multiLevelType w:val="hybridMultilevel"/>
    <w:tmpl w:val="18B89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7DF1BC6"/>
    <w:multiLevelType w:val="hybridMultilevel"/>
    <w:tmpl w:val="7EAC1A84"/>
    <w:lvl w:ilvl="0" w:tplc="D096C2C6">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3C3B8A"/>
    <w:multiLevelType w:val="hybridMultilevel"/>
    <w:tmpl w:val="92684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F00FE8"/>
    <w:multiLevelType w:val="hybridMultilevel"/>
    <w:tmpl w:val="D11A6EC8"/>
    <w:lvl w:ilvl="0" w:tplc="360A9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7B386A"/>
    <w:multiLevelType w:val="hybridMultilevel"/>
    <w:tmpl w:val="E850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033275B"/>
    <w:multiLevelType w:val="hybridMultilevel"/>
    <w:tmpl w:val="0DA4C3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B1565"/>
    <w:multiLevelType w:val="hybridMultilevel"/>
    <w:tmpl w:val="F4642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1B059C"/>
    <w:multiLevelType w:val="hybridMultilevel"/>
    <w:tmpl w:val="BACEE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B4552B"/>
    <w:multiLevelType w:val="hybridMultilevel"/>
    <w:tmpl w:val="27ECEB7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400167"/>
    <w:multiLevelType w:val="hybridMultilevel"/>
    <w:tmpl w:val="FB7434A4"/>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222085"/>
    <w:multiLevelType w:val="hybridMultilevel"/>
    <w:tmpl w:val="66C61D3A"/>
    <w:lvl w:ilvl="0" w:tplc="D8A60E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56547DD"/>
    <w:multiLevelType w:val="hybridMultilevel"/>
    <w:tmpl w:val="2CB22B26"/>
    <w:lvl w:ilvl="0" w:tplc="3B1C0D3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9DF108C"/>
    <w:multiLevelType w:val="hybridMultilevel"/>
    <w:tmpl w:val="FEC8D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234A1C"/>
    <w:multiLevelType w:val="hybridMultilevel"/>
    <w:tmpl w:val="99861442"/>
    <w:lvl w:ilvl="0" w:tplc="D096C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C002B"/>
    <w:multiLevelType w:val="hybridMultilevel"/>
    <w:tmpl w:val="4A1C6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14F713C"/>
    <w:multiLevelType w:val="hybridMultilevel"/>
    <w:tmpl w:val="B8984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343E91"/>
    <w:multiLevelType w:val="hybridMultilevel"/>
    <w:tmpl w:val="1BEEED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B6599B"/>
    <w:multiLevelType w:val="hybridMultilevel"/>
    <w:tmpl w:val="A48AB07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6EB192F"/>
    <w:multiLevelType w:val="hybridMultilevel"/>
    <w:tmpl w:val="9D6E0B1E"/>
    <w:lvl w:ilvl="0" w:tplc="579202A0">
      <w:start w:val="1"/>
      <w:numFmt w:val="bullet"/>
      <w:lvlText w:val="―"/>
      <w:lvlJc w:val="left"/>
      <w:pPr>
        <w:ind w:left="761" w:hanging="360"/>
      </w:pPr>
      <w:rPr>
        <w:rFonts w:ascii="Arial Narrow" w:hAnsi="Arial Narrow"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6" w15:restartNumberingAfterBreak="0">
    <w:nsid w:val="69C62259"/>
    <w:multiLevelType w:val="hybridMultilevel"/>
    <w:tmpl w:val="F36ABF90"/>
    <w:lvl w:ilvl="0" w:tplc="04150011">
      <w:start w:val="1"/>
      <w:numFmt w:val="decimal"/>
      <w:lvlText w:val="%1)"/>
      <w:lvlJc w:val="left"/>
      <w:pPr>
        <w:ind w:left="761" w:hanging="360"/>
      </w:pPr>
      <w:rPr>
        <w:rFont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7" w15:restartNumberingAfterBreak="0">
    <w:nsid w:val="6F0F4F84"/>
    <w:multiLevelType w:val="hybridMultilevel"/>
    <w:tmpl w:val="6F8017B8"/>
    <w:lvl w:ilvl="0" w:tplc="579202A0">
      <w:start w:val="1"/>
      <w:numFmt w:val="bullet"/>
      <w:lvlText w:val="―"/>
      <w:lvlJc w:val="left"/>
      <w:pPr>
        <w:ind w:left="754" w:hanging="360"/>
      </w:pPr>
      <w:rPr>
        <w:rFonts w:ascii="Arial Narrow" w:hAnsi="Arial Narrow"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8" w15:restartNumberingAfterBreak="0">
    <w:nsid w:val="747D2094"/>
    <w:multiLevelType w:val="hybridMultilevel"/>
    <w:tmpl w:val="E2A8E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EC26B8"/>
    <w:multiLevelType w:val="hybridMultilevel"/>
    <w:tmpl w:val="57D4D5AC"/>
    <w:lvl w:ilvl="0" w:tplc="054EC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2E75CC"/>
    <w:multiLevelType w:val="hybridMultilevel"/>
    <w:tmpl w:val="ABC06F5A"/>
    <w:lvl w:ilvl="0" w:tplc="7F2C3B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BE7EF8"/>
    <w:multiLevelType w:val="hybridMultilevel"/>
    <w:tmpl w:val="4EFEFA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C2029E2"/>
    <w:multiLevelType w:val="hybridMultilevel"/>
    <w:tmpl w:val="8410D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622715">
    <w:abstractNumId w:val="24"/>
  </w:num>
  <w:num w:numId="2" w16cid:durableId="192111942">
    <w:abstractNumId w:val="15"/>
  </w:num>
  <w:num w:numId="3" w16cid:durableId="1406345195">
    <w:abstractNumId w:val="41"/>
  </w:num>
  <w:num w:numId="4" w16cid:durableId="2137210398">
    <w:abstractNumId w:val="10"/>
  </w:num>
  <w:num w:numId="5" w16cid:durableId="1412506258">
    <w:abstractNumId w:val="37"/>
  </w:num>
  <w:num w:numId="6" w16cid:durableId="1337658949">
    <w:abstractNumId w:val="35"/>
  </w:num>
  <w:num w:numId="7" w16cid:durableId="1876969116">
    <w:abstractNumId w:val="5"/>
  </w:num>
  <w:num w:numId="8" w16cid:durableId="1388528801">
    <w:abstractNumId w:val="0"/>
  </w:num>
  <w:num w:numId="9" w16cid:durableId="922883893">
    <w:abstractNumId w:val="14"/>
  </w:num>
  <w:num w:numId="10" w16cid:durableId="741828272">
    <w:abstractNumId w:val="23"/>
  </w:num>
  <w:num w:numId="11" w16cid:durableId="674308154">
    <w:abstractNumId w:val="21"/>
  </w:num>
  <w:num w:numId="12" w16cid:durableId="80296796">
    <w:abstractNumId w:val="31"/>
  </w:num>
  <w:num w:numId="13" w16cid:durableId="1689595967">
    <w:abstractNumId w:val="17"/>
  </w:num>
  <w:num w:numId="14" w16cid:durableId="490678941">
    <w:abstractNumId w:val="2"/>
  </w:num>
  <w:num w:numId="15" w16cid:durableId="1954510310">
    <w:abstractNumId w:val="6"/>
  </w:num>
  <w:num w:numId="16" w16cid:durableId="1043293066">
    <w:abstractNumId w:val="25"/>
  </w:num>
  <w:num w:numId="17" w16cid:durableId="1877423104">
    <w:abstractNumId w:val="28"/>
  </w:num>
  <w:num w:numId="18" w16cid:durableId="1816992036">
    <w:abstractNumId w:val="8"/>
  </w:num>
  <w:num w:numId="19" w16cid:durableId="166139718">
    <w:abstractNumId w:val="26"/>
  </w:num>
  <w:num w:numId="20" w16cid:durableId="1295526821">
    <w:abstractNumId w:val="30"/>
  </w:num>
  <w:num w:numId="21" w16cid:durableId="602538825">
    <w:abstractNumId w:val="13"/>
  </w:num>
  <w:num w:numId="22" w16cid:durableId="1347750635">
    <w:abstractNumId w:val="40"/>
  </w:num>
  <w:num w:numId="23" w16cid:durableId="1655454139">
    <w:abstractNumId w:val="42"/>
  </w:num>
  <w:num w:numId="24" w16cid:durableId="1090085932">
    <w:abstractNumId w:val="39"/>
  </w:num>
  <w:num w:numId="25" w16cid:durableId="2139178399">
    <w:abstractNumId w:val="19"/>
  </w:num>
  <w:num w:numId="26" w16cid:durableId="1921524149">
    <w:abstractNumId w:val="20"/>
  </w:num>
  <w:num w:numId="27" w16cid:durableId="1713922655">
    <w:abstractNumId w:val="33"/>
  </w:num>
  <w:num w:numId="28" w16cid:durableId="1469514507">
    <w:abstractNumId w:val="27"/>
  </w:num>
  <w:num w:numId="29" w16cid:durableId="1221215038">
    <w:abstractNumId w:val="38"/>
  </w:num>
  <w:num w:numId="30" w16cid:durableId="1774667240">
    <w:abstractNumId w:val="12"/>
  </w:num>
  <w:num w:numId="31" w16cid:durableId="1185511706">
    <w:abstractNumId w:val="32"/>
  </w:num>
  <w:num w:numId="32" w16cid:durableId="1382434719">
    <w:abstractNumId w:val="18"/>
  </w:num>
  <w:num w:numId="33" w16cid:durableId="191577597">
    <w:abstractNumId w:val="4"/>
  </w:num>
  <w:num w:numId="34" w16cid:durableId="1412501773">
    <w:abstractNumId w:val="1"/>
  </w:num>
  <w:num w:numId="35" w16cid:durableId="1948342739">
    <w:abstractNumId w:val="29"/>
  </w:num>
  <w:num w:numId="36" w16cid:durableId="1322810543">
    <w:abstractNumId w:val="9"/>
  </w:num>
  <w:num w:numId="37" w16cid:durableId="1853909432">
    <w:abstractNumId w:val="22"/>
  </w:num>
  <w:num w:numId="38" w16cid:durableId="1515076527">
    <w:abstractNumId w:val="16"/>
  </w:num>
  <w:num w:numId="39" w16cid:durableId="886767749">
    <w:abstractNumId w:val="3"/>
  </w:num>
  <w:num w:numId="40" w16cid:durableId="1341276235">
    <w:abstractNumId w:val="7"/>
  </w:num>
  <w:num w:numId="41" w16cid:durableId="1222516319">
    <w:abstractNumId w:val="36"/>
  </w:num>
  <w:num w:numId="42" w16cid:durableId="358287285">
    <w:abstractNumId w:val="11"/>
  </w:num>
  <w:num w:numId="43" w16cid:durableId="19559446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6410"/>
    <w:rsid w:val="00002503"/>
    <w:rsid w:val="0000425C"/>
    <w:rsid w:val="00017CDA"/>
    <w:rsid w:val="0002501B"/>
    <w:rsid w:val="00031991"/>
    <w:rsid w:val="0003234F"/>
    <w:rsid w:val="00037183"/>
    <w:rsid w:val="000405B4"/>
    <w:rsid w:val="000444E5"/>
    <w:rsid w:val="000504C0"/>
    <w:rsid w:val="00057104"/>
    <w:rsid w:val="00057F7D"/>
    <w:rsid w:val="00072139"/>
    <w:rsid w:val="00073C17"/>
    <w:rsid w:val="00074CED"/>
    <w:rsid w:val="00074FC5"/>
    <w:rsid w:val="000820E8"/>
    <w:rsid w:val="00092719"/>
    <w:rsid w:val="000947C6"/>
    <w:rsid w:val="00094908"/>
    <w:rsid w:val="000A1898"/>
    <w:rsid w:val="000A4893"/>
    <w:rsid w:val="000A52FB"/>
    <w:rsid w:val="000A557E"/>
    <w:rsid w:val="000B67DB"/>
    <w:rsid w:val="000C0699"/>
    <w:rsid w:val="000C18E1"/>
    <w:rsid w:val="000C1AC1"/>
    <w:rsid w:val="000C5D62"/>
    <w:rsid w:val="000D48BE"/>
    <w:rsid w:val="000E49D3"/>
    <w:rsid w:val="000E64DF"/>
    <w:rsid w:val="000F13A1"/>
    <w:rsid w:val="000F17BF"/>
    <w:rsid w:val="000F7AF3"/>
    <w:rsid w:val="001027F4"/>
    <w:rsid w:val="001162F0"/>
    <w:rsid w:val="00124E21"/>
    <w:rsid w:val="001329F8"/>
    <w:rsid w:val="00134054"/>
    <w:rsid w:val="001367C3"/>
    <w:rsid w:val="00140D8B"/>
    <w:rsid w:val="00140F3F"/>
    <w:rsid w:val="00142221"/>
    <w:rsid w:val="001461A4"/>
    <w:rsid w:val="001474DF"/>
    <w:rsid w:val="001542F6"/>
    <w:rsid w:val="00154AF0"/>
    <w:rsid w:val="00155955"/>
    <w:rsid w:val="00157B8A"/>
    <w:rsid w:val="00170A87"/>
    <w:rsid w:val="00170BB9"/>
    <w:rsid w:val="0017244F"/>
    <w:rsid w:val="00180F1B"/>
    <w:rsid w:val="00184292"/>
    <w:rsid w:val="00191B9D"/>
    <w:rsid w:val="00194A34"/>
    <w:rsid w:val="001A32A5"/>
    <w:rsid w:val="001B0DA1"/>
    <w:rsid w:val="001B17EB"/>
    <w:rsid w:val="001B7025"/>
    <w:rsid w:val="001C261E"/>
    <w:rsid w:val="001C56AD"/>
    <w:rsid w:val="001C5850"/>
    <w:rsid w:val="001C6B34"/>
    <w:rsid w:val="001D0186"/>
    <w:rsid w:val="001D588B"/>
    <w:rsid w:val="001E284A"/>
    <w:rsid w:val="001E4D43"/>
    <w:rsid w:val="001E5BB8"/>
    <w:rsid w:val="001E68FA"/>
    <w:rsid w:val="00201E1E"/>
    <w:rsid w:val="00203A41"/>
    <w:rsid w:val="00204FB6"/>
    <w:rsid w:val="00207F69"/>
    <w:rsid w:val="00227393"/>
    <w:rsid w:val="00230963"/>
    <w:rsid w:val="00232BE2"/>
    <w:rsid w:val="002471B9"/>
    <w:rsid w:val="00252E61"/>
    <w:rsid w:val="00253424"/>
    <w:rsid w:val="0025789E"/>
    <w:rsid w:val="00263746"/>
    <w:rsid w:val="00272DA4"/>
    <w:rsid w:val="0027489C"/>
    <w:rsid w:val="00277DD9"/>
    <w:rsid w:val="002809C2"/>
    <w:rsid w:val="00292EE2"/>
    <w:rsid w:val="00293446"/>
    <w:rsid w:val="002969E3"/>
    <w:rsid w:val="00297630"/>
    <w:rsid w:val="002A13A4"/>
    <w:rsid w:val="002A1F33"/>
    <w:rsid w:val="002A3C49"/>
    <w:rsid w:val="002B052A"/>
    <w:rsid w:val="002B571F"/>
    <w:rsid w:val="002B6BE7"/>
    <w:rsid w:val="002D3FEB"/>
    <w:rsid w:val="002F5BDE"/>
    <w:rsid w:val="002F73D8"/>
    <w:rsid w:val="00304DBD"/>
    <w:rsid w:val="003111B7"/>
    <w:rsid w:val="00317697"/>
    <w:rsid w:val="00321AA2"/>
    <w:rsid w:val="003377F1"/>
    <w:rsid w:val="00343983"/>
    <w:rsid w:val="00345AAB"/>
    <w:rsid w:val="00352B4C"/>
    <w:rsid w:val="0035481A"/>
    <w:rsid w:val="00355CA1"/>
    <w:rsid w:val="00355DC6"/>
    <w:rsid w:val="00360AC4"/>
    <w:rsid w:val="00362435"/>
    <w:rsid w:val="003702EE"/>
    <w:rsid w:val="00372CF5"/>
    <w:rsid w:val="00372D6B"/>
    <w:rsid w:val="0037401E"/>
    <w:rsid w:val="00397B75"/>
    <w:rsid w:val="003A3053"/>
    <w:rsid w:val="003B434E"/>
    <w:rsid w:val="003C380B"/>
    <w:rsid w:val="003C4E8C"/>
    <w:rsid w:val="003E1568"/>
    <w:rsid w:val="003E1B77"/>
    <w:rsid w:val="003F0CEE"/>
    <w:rsid w:val="003F1FBD"/>
    <w:rsid w:val="003F39C1"/>
    <w:rsid w:val="00400EB2"/>
    <w:rsid w:val="0041019F"/>
    <w:rsid w:val="00413499"/>
    <w:rsid w:val="00415FCC"/>
    <w:rsid w:val="004172CC"/>
    <w:rsid w:val="0042247C"/>
    <w:rsid w:val="004267D6"/>
    <w:rsid w:val="00450657"/>
    <w:rsid w:val="00450C3A"/>
    <w:rsid w:val="0045319D"/>
    <w:rsid w:val="00463C5C"/>
    <w:rsid w:val="0047245D"/>
    <w:rsid w:val="00473510"/>
    <w:rsid w:val="00482983"/>
    <w:rsid w:val="00483AA3"/>
    <w:rsid w:val="00492557"/>
    <w:rsid w:val="00493505"/>
    <w:rsid w:val="00493932"/>
    <w:rsid w:val="00496A66"/>
    <w:rsid w:val="004B22AF"/>
    <w:rsid w:val="004D4556"/>
    <w:rsid w:val="004E0DA5"/>
    <w:rsid w:val="004E2F80"/>
    <w:rsid w:val="004E6A30"/>
    <w:rsid w:val="004F0F0A"/>
    <w:rsid w:val="004F2FD8"/>
    <w:rsid w:val="004F5951"/>
    <w:rsid w:val="00505644"/>
    <w:rsid w:val="00506A4A"/>
    <w:rsid w:val="0051227E"/>
    <w:rsid w:val="00517778"/>
    <w:rsid w:val="00523455"/>
    <w:rsid w:val="0053114D"/>
    <w:rsid w:val="005318A9"/>
    <w:rsid w:val="00532CDE"/>
    <w:rsid w:val="00550300"/>
    <w:rsid w:val="005673A8"/>
    <w:rsid w:val="00575E2F"/>
    <w:rsid w:val="00581229"/>
    <w:rsid w:val="00584C34"/>
    <w:rsid w:val="00587D05"/>
    <w:rsid w:val="005A13AB"/>
    <w:rsid w:val="005A6548"/>
    <w:rsid w:val="005A7653"/>
    <w:rsid w:val="005B2052"/>
    <w:rsid w:val="005B25B1"/>
    <w:rsid w:val="005B61DC"/>
    <w:rsid w:val="005C1BD7"/>
    <w:rsid w:val="005C3E9B"/>
    <w:rsid w:val="005C63A1"/>
    <w:rsid w:val="005C7819"/>
    <w:rsid w:val="005D0C61"/>
    <w:rsid w:val="005D3790"/>
    <w:rsid w:val="005D7837"/>
    <w:rsid w:val="005F30B6"/>
    <w:rsid w:val="005F3702"/>
    <w:rsid w:val="005F439D"/>
    <w:rsid w:val="005F457C"/>
    <w:rsid w:val="005F68A0"/>
    <w:rsid w:val="005F7D62"/>
    <w:rsid w:val="00605ACD"/>
    <w:rsid w:val="00607342"/>
    <w:rsid w:val="00611E15"/>
    <w:rsid w:val="006178A0"/>
    <w:rsid w:val="00620FFD"/>
    <w:rsid w:val="006262BD"/>
    <w:rsid w:val="006338C6"/>
    <w:rsid w:val="0063699F"/>
    <w:rsid w:val="00646D21"/>
    <w:rsid w:val="00650792"/>
    <w:rsid w:val="00652347"/>
    <w:rsid w:val="00655DFE"/>
    <w:rsid w:val="00666FC4"/>
    <w:rsid w:val="00674389"/>
    <w:rsid w:val="00674EF0"/>
    <w:rsid w:val="00674F26"/>
    <w:rsid w:val="00676980"/>
    <w:rsid w:val="00677964"/>
    <w:rsid w:val="00681AA2"/>
    <w:rsid w:val="00686582"/>
    <w:rsid w:val="00692E90"/>
    <w:rsid w:val="006949EE"/>
    <w:rsid w:val="00696E81"/>
    <w:rsid w:val="00697934"/>
    <w:rsid w:val="006A7FCA"/>
    <w:rsid w:val="006B0B5E"/>
    <w:rsid w:val="006C1206"/>
    <w:rsid w:val="006C5810"/>
    <w:rsid w:val="006C673B"/>
    <w:rsid w:val="006D4C84"/>
    <w:rsid w:val="006D5C87"/>
    <w:rsid w:val="006D66E6"/>
    <w:rsid w:val="006F40D2"/>
    <w:rsid w:val="006F4D18"/>
    <w:rsid w:val="006F63A8"/>
    <w:rsid w:val="00701E86"/>
    <w:rsid w:val="007040E1"/>
    <w:rsid w:val="007078B6"/>
    <w:rsid w:val="00713370"/>
    <w:rsid w:val="0071674F"/>
    <w:rsid w:val="007177E0"/>
    <w:rsid w:val="0073168F"/>
    <w:rsid w:val="00732747"/>
    <w:rsid w:val="007333A8"/>
    <w:rsid w:val="00735379"/>
    <w:rsid w:val="007359E7"/>
    <w:rsid w:val="00735A34"/>
    <w:rsid w:val="00737956"/>
    <w:rsid w:val="007407C9"/>
    <w:rsid w:val="007420F8"/>
    <w:rsid w:val="00747D84"/>
    <w:rsid w:val="0075031F"/>
    <w:rsid w:val="007545D9"/>
    <w:rsid w:val="007568D1"/>
    <w:rsid w:val="007572CC"/>
    <w:rsid w:val="00763EFF"/>
    <w:rsid w:val="00776BAD"/>
    <w:rsid w:val="007817AD"/>
    <w:rsid w:val="00785D4D"/>
    <w:rsid w:val="007919FD"/>
    <w:rsid w:val="00792881"/>
    <w:rsid w:val="007942E5"/>
    <w:rsid w:val="007969F6"/>
    <w:rsid w:val="00796DB5"/>
    <w:rsid w:val="00797A87"/>
    <w:rsid w:val="007A15B0"/>
    <w:rsid w:val="007B21E2"/>
    <w:rsid w:val="007B71DE"/>
    <w:rsid w:val="007C08BC"/>
    <w:rsid w:val="007C7D62"/>
    <w:rsid w:val="007E12B2"/>
    <w:rsid w:val="007E582B"/>
    <w:rsid w:val="007E646C"/>
    <w:rsid w:val="007E7F6A"/>
    <w:rsid w:val="007F6439"/>
    <w:rsid w:val="00802C6A"/>
    <w:rsid w:val="00804F16"/>
    <w:rsid w:val="008150F8"/>
    <w:rsid w:val="00817A10"/>
    <w:rsid w:val="0083330C"/>
    <w:rsid w:val="0083346F"/>
    <w:rsid w:val="00835281"/>
    <w:rsid w:val="00835389"/>
    <w:rsid w:val="00836399"/>
    <w:rsid w:val="00836410"/>
    <w:rsid w:val="0084073F"/>
    <w:rsid w:val="008467C4"/>
    <w:rsid w:val="00871167"/>
    <w:rsid w:val="00876A94"/>
    <w:rsid w:val="00881938"/>
    <w:rsid w:val="008821BC"/>
    <w:rsid w:val="008823CF"/>
    <w:rsid w:val="008853F0"/>
    <w:rsid w:val="00885655"/>
    <w:rsid w:val="00886F62"/>
    <w:rsid w:val="00887686"/>
    <w:rsid w:val="008931B4"/>
    <w:rsid w:val="008937A5"/>
    <w:rsid w:val="008A5324"/>
    <w:rsid w:val="008B3D82"/>
    <w:rsid w:val="008B3FEB"/>
    <w:rsid w:val="008B6AA8"/>
    <w:rsid w:val="008C15E4"/>
    <w:rsid w:val="008C1728"/>
    <w:rsid w:val="008C5A7A"/>
    <w:rsid w:val="008C73E5"/>
    <w:rsid w:val="008C7AD7"/>
    <w:rsid w:val="008D1835"/>
    <w:rsid w:val="008D1840"/>
    <w:rsid w:val="008D2107"/>
    <w:rsid w:val="008D6D5F"/>
    <w:rsid w:val="008E41B2"/>
    <w:rsid w:val="008E4BDE"/>
    <w:rsid w:val="008E7627"/>
    <w:rsid w:val="008E7829"/>
    <w:rsid w:val="008F4FEB"/>
    <w:rsid w:val="00903ED6"/>
    <w:rsid w:val="009052CF"/>
    <w:rsid w:val="0091102C"/>
    <w:rsid w:val="00913500"/>
    <w:rsid w:val="00917902"/>
    <w:rsid w:val="009201DD"/>
    <w:rsid w:val="009223EB"/>
    <w:rsid w:val="0093788D"/>
    <w:rsid w:val="00945542"/>
    <w:rsid w:val="00963FC0"/>
    <w:rsid w:val="00965C9A"/>
    <w:rsid w:val="009704CC"/>
    <w:rsid w:val="0097086E"/>
    <w:rsid w:val="00974CCC"/>
    <w:rsid w:val="0097657A"/>
    <w:rsid w:val="00977931"/>
    <w:rsid w:val="00977E77"/>
    <w:rsid w:val="00984211"/>
    <w:rsid w:val="00985B7E"/>
    <w:rsid w:val="00986121"/>
    <w:rsid w:val="00990EAA"/>
    <w:rsid w:val="00991CD0"/>
    <w:rsid w:val="009925B9"/>
    <w:rsid w:val="00996CF7"/>
    <w:rsid w:val="009A3151"/>
    <w:rsid w:val="009C6931"/>
    <w:rsid w:val="009D5BC9"/>
    <w:rsid w:val="009E78A7"/>
    <w:rsid w:val="009F2027"/>
    <w:rsid w:val="00A01DF4"/>
    <w:rsid w:val="00A07176"/>
    <w:rsid w:val="00A14CB7"/>
    <w:rsid w:val="00A215FA"/>
    <w:rsid w:val="00A3662A"/>
    <w:rsid w:val="00A404FE"/>
    <w:rsid w:val="00A41CEC"/>
    <w:rsid w:val="00A42D54"/>
    <w:rsid w:val="00A4306A"/>
    <w:rsid w:val="00A52154"/>
    <w:rsid w:val="00A5432B"/>
    <w:rsid w:val="00A64A48"/>
    <w:rsid w:val="00A74C2D"/>
    <w:rsid w:val="00A76EC6"/>
    <w:rsid w:val="00A77632"/>
    <w:rsid w:val="00A8190E"/>
    <w:rsid w:val="00A837F9"/>
    <w:rsid w:val="00AA273F"/>
    <w:rsid w:val="00AA3C29"/>
    <w:rsid w:val="00AA4C4F"/>
    <w:rsid w:val="00AA4EC0"/>
    <w:rsid w:val="00AA57A4"/>
    <w:rsid w:val="00AA6DF8"/>
    <w:rsid w:val="00AB093F"/>
    <w:rsid w:val="00AC0369"/>
    <w:rsid w:val="00AC27B3"/>
    <w:rsid w:val="00AC633D"/>
    <w:rsid w:val="00AD11ED"/>
    <w:rsid w:val="00AD1D95"/>
    <w:rsid w:val="00AD266D"/>
    <w:rsid w:val="00AD45D9"/>
    <w:rsid w:val="00AE17FE"/>
    <w:rsid w:val="00AE1D7A"/>
    <w:rsid w:val="00AE47D6"/>
    <w:rsid w:val="00AF4BFA"/>
    <w:rsid w:val="00AF7907"/>
    <w:rsid w:val="00B066C4"/>
    <w:rsid w:val="00B11811"/>
    <w:rsid w:val="00B1390F"/>
    <w:rsid w:val="00B14900"/>
    <w:rsid w:val="00B14937"/>
    <w:rsid w:val="00B24A54"/>
    <w:rsid w:val="00B257BD"/>
    <w:rsid w:val="00B40275"/>
    <w:rsid w:val="00B43D73"/>
    <w:rsid w:val="00B46476"/>
    <w:rsid w:val="00B66DB3"/>
    <w:rsid w:val="00B701C9"/>
    <w:rsid w:val="00B7027A"/>
    <w:rsid w:val="00B71B77"/>
    <w:rsid w:val="00B73106"/>
    <w:rsid w:val="00B834D1"/>
    <w:rsid w:val="00B90406"/>
    <w:rsid w:val="00B952E9"/>
    <w:rsid w:val="00BA13A4"/>
    <w:rsid w:val="00BA49F7"/>
    <w:rsid w:val="00BA639B"/>
    <w:rsid w:val="00BA6A5E"/>
    <w:rsid w:val="00BA6DBF"/>
    <w:rsid w:val="00BC52A8"/>
    <w:rsid w:val="00BD04E9"/>
    <w:rsid w:val="00BD6516"/>
    <w:rsid w:val="00BF71F9"/>
    <w:rsid w:val="00C03A50"/>
    <w:rsid w:val="00C05FCF"/>
    <w:rsid w:val="00C069D7"/>
    <w:rsid w:val="00C164C6"/>
    <w:rsid w:val="00C200DE"/>
    <w:rsid w:val="00C51F89"/>
    <w:rsid w:val="00C63CC7"/>
    <w:rsid w:val="00C65ADA"/>
    <w:rsid w:val="00C7463A"/>
    <w:rsid w:val="00C768C9"/>
    <w:rsid w:val="00C84EAC"/>
    <w:rsid w:val="00C87BA1"/>
    <w:rsid w:val="00C90E8B"/>
    <w:rsid w:val="00CA1795"/>
    <w:rsid w:val="00CA51CD"/>
    <w:rsid w:val="00CD55F6"/>
    <w:rsid w:val="00CD6E69"/>
    <w:rsid w:val="00CD730E"/>
    <w:rsid w:val="00CE2DA4"/>
    <w:rsid w:val="00CE58E4"/>
    <w:rsid w:val="00CE72BB"/>
    <w:rsid w:val="00CF019E"/>
    <w:rsid w:val="00D023BF"/>
    <w:rsid w:val="00D05903"/>
    <w:rsid w:val="00D25A96"/>
    <w:rsid w:val="00D3065C"/>
    <w:rsid w:val="00D364CD"/>
    <w:rsid w:val="00D4046B"/>
    <w:rsid w:val="00D441D8"/>
    <w:rsid w:val="00D5571E"/>
    <w:rsid w:val="00D61933"/>
    <w:rsid w:val="00D65C6B"/>
    <w:rsid w:val="00D716CA"/>
    <w:rsid w:val="00D814E4"/>
    <w:rsid w:val="00D877FA"/>
    <w:rsid w:val="00D94CBA"/>
    <w:rsid w:val="00D9654A"/>
    <w:rsid w:val="00D96745"/>
    <w:rsid w:val="00DA1DBC"/>
    <w:rsid w:val="00DA3A19"/>
    <w:rsid w:val="00DA641B"/>
    <w:rsid w:val="00DB015B"/>
    <w:rsid w:val="00DB28BD"/>
    <w:rsid w:val="00DB57D0"/>
    <w:rsid w:val="00DC77DD"/>
    <w:rsid w:val="00DD42A6"/>
    <w:rsid w:val="00DD5333"/>
    <w:rsid w:val="00DE114E"/>
    <w:rsid w:val="00DF1F8F"/>
    <w:rsid w:val="00E07E89"/>
    <w:rsid w:val="00E146A3"/>
    <w:rsid w:val="00E15B08"/>
    <w:rsid w:val="00E22CD9"/>
    <w:rsid w:val="00E31648"/>
    <w:rsid w:val="00E31CEF"/>
    <w:rsid w:val="00E32D33"/>
    <w:rsid w:val="00E34F54"/>
    <w:rsid w:val="00E4020F"/>
    <w:rsid w:val="00E551EE"/>
    <w:rsid w:val="00E65444"/>
    <w:rsid w:val="00E662E0"/>
    <w:rsid w:val="00E730A7"/>
    <w:rsid w:val="00E73C7F"/>
    <w:rsid w:val="00E77608"/>
    <w:rsid w:val="00E804CC"/>
    <w:rsid w:val="00E9369E"/>
    <w:rsid w:val="00E9529E"/>
    <w:rsid w:val="00E95AE6"/>
    <w:rsid w:val="00EA0D37"/>
    <w:rsid w:val="00EA66FE"/>
    <w:rsid w:val="00EA7B3F"/>
    <w:rsid w:val="00EB063B"/>
    <w:rsid w:val="00EB08A1"/>
    <w:rsid w:val="00EB3EDD"/>
    <w:rsid w:val="00EB64B3"/>
    <w:rsid w:val="00EC7ED0"/>
    <w:rsid w:val="00EE4033"/>
    <w:rsid w:val="00EE5070"/>
    <w:rsid w:val="00EF2EBB"/>
    <w:rsid w:val="00F0194A"/>
    <w:rsid w:val="00F03D43"/>
    <w:rsid w:val="00F04FE5"/>
    <w:rsid w:val="00F05887"/>
    <w:rsid w:val="00F058AE"/>
    <w:rsid w:val="00F2299C"/>
    <w:rsid w:val="00F23090"/>
    <w:rsid w:val="00F31863"/>
    <w:rsid w:val="00F40CC2"/>
    <w:rsid w:val="00F41418"/>
    <w:rsid w:val="00F50C72"/>
    <w:rsid w:val="00F5269E"/>
    <w:rsid w:val="00F55CCD"/>
    <w:rsid w:val="00F56233"/>
    <w:rsid w:val="00F62A2B"/>
    <w:rsid w:val="00F865E2"/>
    <w:rsid w:val="00F91254"/>
    <w:rsid w:val="00F925DE"/>
    <w:rsid w:val="00F96430"/>
    <w:rsid w:val="00FA333E"/>
    <w:rsid w:val="00FB06A8"/>
    <w:rsid w:val="00FB12CC"/>
    <w:rsid w:val="00FB32D0"/>
    <w:rsid w:val="00FB5F50"/>
    <w:rsid w:val="00FB7C0C"/>
    <w:rsid w:val="00FC054A"/>
    <w:rsid w:val="00FC0F77"/>
    <w:rsid w:val="00FC19B2"/>
    <w:rsid w:val="00FD012D"/>
    <w:rsid w:val="00FD387B"/>
    <w:rsid w:val="00FD6645"/>
    <w:rsid w:val="00FD7CDD"/>
    <w:rsid w:val="00FE0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EEE7"/>
  <w15:docId w15:val="{973C107D-DFEA-4A77-AD2C-8569E3E7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BD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36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A654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A6548"/>
  </w:style>
  <w:style w:type="paragraph" w:styleId="Stopka">
    <w:name w:val="footer"/>
    <w:basedOn w:val="Normalny"/>
    <w:link w:val="StopkaZnak"/>
    <w:uiPriority w:val="99"/>
    <w:unhideWhenUsed/>
    <w:rsid w:val="005A65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548"/>
  </w:style>
  <w:style w:type="paragraph" w:styleId="Akapitzlist">
    <w:name w:val="List Paragraph"/>
    <w:basedOn w:val="Normalny"/>
    <w:uiPriority w:val="34"/>
    <w:qFormat/>
    <w:rsid w:val="005318A9"/>
    <w:pPr>
      <w:ind w:left="720"/>
      <w:contextualSpacing/>
    </w:pPr>
  </w:style>
  <w:style w:type="paragraph" w:styleId="Tekstdymka">
    <w:name w:val="Balloon Text"/>
    <w:basedOn w:val="Normalny"/>
    <w:link w:val="TekstdymkaZnak"/>
    <w:uiPriority w:val="99"/>
    <w:semiHidden/>
    <w:unhideWhenUsed/>
    <w:rsid w:val="00F318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1863"/>
    <w:rPr>
      <w:rFonts w:ascii="Tahoma" w:hAnsi="Tahoma" w:cs="Tahoma"/>
      <w:sz w:val="16"/>
      <w:szCs w:val="16"/>
    </w:rPr>
  </w:style>
  <w:style w:type="paragraph" w:styleId="Tekstpodstawowywcity">
    <w:name w:val="Body Text Indent"/>
    <w:basedOn w:val="Normalny"/>
    <w:link w:val="TekstpodstawowywcityZnak"/>
    <w:rsid w:val="001D0186"/>
    <w:pPr>
      <w:spacing w:after="0" w:line="240" w:lineRule="auto"/>
      <w:ind w:left="360"/>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1D0186"/>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BEDB4-29B1-4B4A-A203-864CF7175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20</Pages>
  <Words>6952</Words>
  <Characters>41715</Characters>
  <Application>Microsoft Office Word</Application>
  <DocSecurity>0</DocSecurity>
  <Lines>347</Lines>
  <Paragraphs>97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PreinstallerUser</dc:creator>
  <cp:keywords/>
  <dc:description/>
  <cp:lastModifiedBy>Mariola Czułado</cp:lastModifiedBy>
  <cp:revision>89</cp:revision>
  <cp:lastPrinted>2022-08-11T08:47:00Z</cp:lastPrinted>
  <dcterms:created xsi:type="dcterms:W3CDTF">2022-08-09T08:04:00Z</dcterms:created>
  <dcterms:modified xsi:type="dcterms:W3CDTF">2022-08-12T13:16:00Z</dcterms:modified>
</cp:coreProperties>
</file>