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7236C34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125F1D">
        <w:rPr>
          <w:b/>
          <w:bCs/>
        </w:rPr>
        <w:t xml:space="preserve"> 1065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B7FCD59" w:rsidR="00A451A7" w:rsidRPr="0032186E" w:rsidRDefault="00125F1D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29.12. 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3D6C0ED1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D0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D00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Zgrani z Grami – Planszowe Mrągowo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2162E7FC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D000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D000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00A6">
        <w:rPr>
          <w:rFonts w:ascii="Times New Roman" w:hAnsi="Times New Roman" w:cs="Times New Roman"/>
          <w:sz w:val="24"/>
          <w:szCs w:val="24"/>
        </w:rPr>
        <w:t>09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D000A6" w:rsidRPr="00D000A6">
        <w:rPr>
          <w:rFonts w:ascii="Times New Roman" w:hAnsi="Times New Roman" w:cs="Times New Roman"/>
          <w:sz w:val="24"/>
          <w:szCs w:val="24"/>
        </w:rPr>
        <w:t>Zgrani z Grami – Planszowe Mrągowo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D000A6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10052A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2E42E38F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D000A6">
        <w:rPr>
          <w:rFonts w:ascii="Times New Roman" w:hAnsi="Times New Roman" w:cs="Times New Roman"/>
          <w:color w:val="000000"/>
          <w:spacing w:val="-4"/>
          <w:sz w:val="24"/>
          <w:szCs w:val="24"/>
        </w:rPr>
        <w:t>8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D000A6" w:rsidRPr="00D000A6">
        <w:rPr>
          <w:rFonts w:ascii="Times New Roman" w:hAnsi="Times New Roman" w:cs="Times New Roman"/>
          <w:color w:val="000000"/>
          <w:spacing w:val="-4"/>
          <w:sz w:val="24"/>
          <w:szCs w:val="24"/>
        </w:rPr>
        <w:t>Zgrani z Grami – Planszowe Mrągowo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9115F"/>
    <w:rsid w:val="0010052A"/>
    <w:rsid w:val="00125F1D"/>
    <w:rsid w:val="001D7B90"/>
    <w:rsid w:val="0020448A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640707"/>
    <w:rsid w:val="00686F69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00A6"/>
    <w:rsid w:val="00D06A8A"/>
    <w:rsid w:val="00D6742A"/>
    <w:rsid w:val="00D76C4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2021-12-28T12:50:00Z</cp:lastPrinted>
  <dcterms:created xsi:type="dcterms:W3CDTF">2021-11-29T10:15:00Z</dcterms:created>
  <dcterms:modified xsi:type="dcterms:W3CDTF">2022-03-07T13:31:00Z</dcterms:modified>
</cp:coreProperties>
</file>