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5A5D7" w14:textId="77777777" w:rsidR="00B34926" w:rsidRPr="009E3C1A" w:rsidRDefault="00B34926" w:rsidP="00B349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ZARZĄDZENIE Nr 74/2020</w:t>
      </w:r>
    </w:p>
    <w:p w14:paraId="5DF82C9A" w14:textId="77777777" w:rsidR="00B34926" w:rsidRPr="009E3C1A" w:rsidRDefault="00B34926" w:rsidP="00B34926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</w:t>
      </w:r>
      <w:r>
        <w:rPr>
          <w:b/>
          <w:sz w:val="26"/>
          <w:szCs w:val="26"/>
        </w:rPr>
        <w:t>a</w:t>
      </w:r>
    </w:p>
    <w:p w14:paraId="14D407C2" w14:textId="6E0429FA" w:rsidR="00B34926" w:rsidRDefault="00B34926" w:rsidP="00B349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1 września  2020</w:t>
      </w:r>
      <w:r w:rsidR="000B11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r.</w:t>
      </w:r>
    </w:p>
    <w:p w14:paraId="7CE811EA" w14:textId="77777777" w:rsidR="000B11BA" w:rsidRPr="009E3C1A" w:rsidRDefault="000B11BA" w:rsidP="00B34926">
      <w:pPr>
        <w:jc w:val="center"/>
        <w:rPr>
          <w:b/>
          <w:sz w:val="26"/>
          <w:szCs w:val="26"/>
        </w:rPr>
      </w:pPr>
    </w:p>
    <w:p w14:paraId="253A61F7" w14:textId="77777777" w:rsidR="00B34926" w:rsidRDefault="00B34926" w:rsidP="00B34926">
      <w:pPr>
        <w:jc w:val="center"/>
      </w:pPr>
    </w:p>
    <w:p w14:paraId="4BCCF4F5" w14:textId="77777777" w:rsidR="00B34926" w:rsidRPr="00ED66DE" w:rsidRDefault="00B34926" w:rsidP="00B34926">
      <w:pPr>
        <w:jc w:val="center"/>
        <w:rPr>
          <w:sz w:val="12"/>
          <w:szCs w:val="12"/>
        </w:rPr>
      </w:pPr>
    </w:p>
    <w:p w14:paraId="10DE25A3" w14:textId="77777777" w:rsidR="00B34926" w:rsidRDefault="00B34926" w:rsidP="00B34926">
      <w:pPr>
        <w:ind w:left="1134" w:hanging="1134"/>
      </w:pPr>
      <w:r w:rsidRPr="000A720E">
        <w:rPr>
          <w:b/>
          <w:bCs/>
        </w:rPr>
        <w:t>w sprawie</w:t>
      </w:r>
      <w:r>
        <w:t xml:space="preserve"> zmiany Zarządzenia Nr 46/2020 Burmistrza Miasta Mrągowo z dnia 2 czerwca 2020r. w sprawie Regulaminu Organizacyjnego Urzędu Miejskiego w Mrągowie.</w:t>
      </w:r>
    </w:p>
    <w:p w14:paraId="35568E65" w14:textId="77777777" w:rsidR="00B34926" w:rsidRDefault="00B34926" w:rsidP="00B34926">
      <w:pPr>
        <w:jc w:val="both"/>
      </w:pPr>
    </w:p>
    <w:p w14:paraId="54A18AA9" w14:textId="77777777" w:rsidR="00B34926" w:rsidRDefault="00B34926" w:rsidP="00B34926">
      <w:pPr>
        <w:jc w:val="both"/>
      </w:pPr>
      <w:r>
        <w:t>Na podstawie art. 33 ust. 2 ustawy z dnia 8 marca 1990 roku o samorządzie gminnym</w:t>
      </w:r>
      <w:r>
        <w:br/>
        <w:t>(t. j. Dz. U. z 2020 r. poz. 713),</w:t>
      </w:r>
    </w:p>
    <w:p w14:paraId="54516AA8" w14:textId="77777777" w:rsidR="00B34926" w:rsidRDefault="00B34926" w:rsidP="00B34926">
      <w:pPr>
        <w:jc w:val="both"/>
      </w:pPr>
    </w:p>
    <w:p w14:paraId="52759322" w14:textId="77777777" w:rsidR="00B34926" w:rsidRPr="00D30923" w:rsidRDefault="00B34926" w:rsidP="00B34926">
      <w:pPr>
        <w:jc w:val="both"/>
        <w:rPr>
          <w:sz w:val="12"/>
          <w:szCs w:val="12"/>
        </w:rPr>
      </w:pPr>
    </w:p>
    <w:p w14:paraId="039A72F8" w14:textId="77777777" w:rsidR="00B34926" w:rsidRDefault="00B34926" w:rsidP="00B34926">
      <w:pPr>
        <w:spacing w:line="360" w:lineRule="auto"/>
        <w:jc w:val="center"/>
      </w:pPr>
      <w:r w:rsidRPr="001101E4">
        <w:rPr>
          <w:b/>
        </w:rPr>
        <w:t>zarządzam, co następuje</w:t>
      </w:r>
      <w:r>
        <w:t>:</w:t>
      </w:r>
    </w:p>
    <w:p w14:paraId="573951FC" w14:textId="77777777" w:rsidR="00B34926" w:rsidRDefault="00B34926" w:rsidP="00B34926">
      <w:pPr>
        <w:rPr>
          <w:b/>
        </w:rPr>
      </w:pPr>
      <w:r w:rsidRPr="001101E4">
        <w:rPr>
          <w:b/>
        </w:rPr>
        <w:t>§ 1</w:t>
      </w:r>
      <w:r>
        <w:rPr>
          <w:b/>
        </w:rPr>
        <w:t xml:space="preserve">. </w:t>
      </w:r>
    </w:p>
    <w:p w14:paraId="4D0B0BBC" w14:textId="380F750E" w:rsidR="00B34926" w:rsidRDefault="00B34926" w:rsidP="00B34926">
      <w:pPr>
        <w:jc w:val="both"/>
      </w:pPr>
      <w:r>
        <w:t xml:space="preserve">W Regulaminie Organizacyjnym Urzędu Miejskiego w Mrągowie stanowiącym załącznik Nr 1 do Zarządzenia Nr </w:t>
      </w:r>
      <w:r w:rsidR="00DA52A1">
        <w:t>46/2020</w:t>
      </w:r>
      <w:r>
        <w:t xml:space="preserve"> Burmistrza Miasta Mrągowo z dnia </w:t>
      </w:r>
      <w:r w:rsidR="00DA52A1">
        <w:t>2 czerwca 2020</w:t>
      </w:r>
      <w:r>
        <w:t xml:space="preserve"> roku, wprowadza się następujące zmiany:</w:t>
      </w:r>
    </w:p>
    <w:p w14:paraId="3BCE074F" w14:textId="77777777" w:rsidR="00B34926" w:rsidRDefault="00B34926" w:rsidP="00B34926">
      <w:pPr>
        <w:jc w:val="both"/>
        <w:rPr>
          <w:b/>
        </w:rPr>
      </w:pPr>
    </w:p>
    <w:p w14:paraId="69FB3DA2" w14:textId="77777777" w:rsidR="00B34926" w:rsidRDefault="00B34926" w:rsidP="00B34926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W</w:t>
      </w:r>
      <w:r w:rsidRPr="004C372F">
        <w:rPr>
          <w:b/>
        </w:rPr>
        <w:t xml:space="preserve"> ROZDZIALE </w:t>
      </w:r>
      <w:r>
        <w:rPr>
          <w:b/>
        </w:rPr>
        <w:t xml:space="preserve"> I –</w:t>
      </w:r>
      <w:r w:rsidRPr="004C372F">
        <w:rPr>
          <w:b/>
        </w:rPr>
        <w:t xml:space="preserve"> </w:t>
      </w:r>
      <w:r>
        <w:rPr>
          <w:b/>
        </w:rPr>
        <w:t xml:space="preserve">POSTANOWIENIA OGÓLNE </w:t>
      </w:r>
    </w:p>
    <w:p w14:paraId="66786B2E" w14:textId="77777777" w:rsidR="00B34926" w:rsidRPr="00784C0B" w:rsidRDefault="00B34926" w:rsidP="00B34926">
      <w:pPr>
        <w:tabs>
          <w:tab w:val="left" w:pos="709"/>
          <w:tab w:val="left" w:pos="993"/>
          <w:tab w:val="left" w:pos="7938"/>
        </w:tabs>
        <w:spacing w:line="360" w:lineRule="auto"/>
        <w:ind w:left="340"/>
        <w:jc w:val="both"/>
      </w:pPr>
      <w:r w:rsidRPr="00784C0B">
        <w:t>w § 2 ust. pkt. 9)  wykreśla słowa „Komendanta Straży Miejskiej”</w:t>
      </w:r>
    </w:p>
    <w:p w14:paraId="34B4C32A" w14:textId="77777777" w:rsidR="00B34926" w:rsidRPr="004C372F" w:rsidRDefault="00B34926" w:rsidP="00B34926">
      <w:pPr>
        <w:autoSpaceDE w:val="0"/>
        <w:autoSpaceDN w:val="0"/>
        <w:adjustRightInd w:val="0"/>
        <w:rPr>
          <w:rFonts w:ascii="OpenSans-Bold" w:eastAsiaTheme="minorHAnsi" w:hAnsi="OpenSans-Bold" w:cs="OpenSans-Bold"/>
          <w:b/>
          <w:bCs/>
          <w:sz w:val="20"/>
          <w:szCs w:val="20"/>
          <w:lang w:eastAsia="en-US"/>
        </w:rPr>
      </w:pPr>
    </w:p>
    <w:p w14:paraId="15AFFAFA" w14:textId="77777777" w:rsidR="00B34926" w:rsidRDefault="00B34926" w:rsidP="00B3492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 ROZDZIALE </w:t>
      </w:r>
      <w:r w:rsidRPr="004C372F">
        <w:rPr>
          <w:b/>
        </w:rPr>
        <w:t>III</w:t>
      </w:r>
      <w:r>
        <w:rPr>
          <w:b/>
        </w:rPr>
        <w:t xml:space="preserve"> - ZAKRESY DZIAŁAŃ BURMISTRZA, ZASTĘPCY BURMISTRZA, SEKRETARZA I SKARBNIKA MIASTA</w:t>
      </w:r>
    </w:p>
    <w:p w14:paraId="1B3BFEB2" w14:textId="77777777" w:rsidR="00B34926" w:rsidRPr="001C4747" w:rsidRDefault="00B34926" w:rsidP="00B34926">
      <w:pPr>
        <w:pStyle w:val="Akapitzlist"/>
        <w:ind w:left="360"/>
        <w:jc w:val="both"/>
        <w:rPr>
          <w:b/>
          <w:sz w:val="12"/>
          <w:szCs w:val="12"/>
        </w:rPr>
      </w:pPr>
    </w:p>
    <w:p w14:paraId="67A6BD24" w14:textId="77777777" w:rsidR="00B34926" w:rsidRPr="0089607E" w:rsidRDefault="00B34926" w:rsidP="00B34926">
      <w:pPr>
        <w:pStyle w:val="Akapitzlist"/>
        <w:ind w:left="360"/>
        <w:jc w:val="both"/>
        <w:rPr>
          <w:b/>
          <w:sz w:val="12"/>
          <w:szCs w:val="12"/>
        </w:rPr>
      </w:pPr>
    </w:p>
    <w:p w14:paraId="02B2FD0D" w14:textId="62926729" w:rsidR="00B34926" w:rsidRDefault="00B34926" w:rsidP="00B34926">
      <w:pPr>
        <w:pStyle w:val="Akapitzlist"/>
        <w:ind w:left="360"/>
        <w:jc w:val="both"/>
        <w:rPr>
          <w:bCs/>
        </w:rPr>
      </w:pPr>
      <w:r w:rsidRPr="0089607E">
        <w:rPr>
          <w:bCs/>
        </w:rPr>
        <w:t>w § 7 ust. 6 dodaje się pkt 6) o treści:</w:t>
      </w:r>
      <w:r>
        <w:rPr>
          <w:bCs/>
        </w:rPr>
        <w:t xml:space="preserve">  </w:t>
      </w:r>
      <w:r w:rsidRPr="0089607E">
        <w:rPr>
          <w:bCs/>
        </w:rPr>
        <w:t>„Pełnomocnik ds. Ochrony Informacji Niejawnych</w:t>
      </w:r>
      <w:r>
        <w:rPr>
          <w:bCs/>
        </w:rPr>
        <w:t>”</w:t>
      </w:r>
      <w:r w:rsidRPr="0089607E">
        <w:rPr>
          <w:bCs/>
        </w:rPr>
        <w:t xml:space="preserve"> </w:t>
      </w:r>
    </w:p>
    <w:p w14:paraId="258C7461" w14:textId="77777777" w:rsidR="000B11BA" w:rsidRPr="000B11BA" w:rsidRDefault="000B11BA" w:rsidP="00B34926">
      <w:pPr>
        <w:pStyle w:val="Akapitzlist"/>
        <w:ind w:left="360"/>
        <w:jc w:val="both"/>
        <w:rPr>
          <w:bCs/>
          <w:sz w:val="12"/>
          <w:szCs w:val="12"/>
        </w:rPr>
      </w:pPr>
    </w:p>
    <w:p w14:paraId="27A28F93" w14:textId="1859679C" w:rsidR="00B34926" w:rsidRDefault="00B34926" w:rsidP="000B11BA">
      <w:pPr>
        <w:ind w:left="357"/>
        <w:jc w:val="both"/>
        <w:rPr>
          <w:bCs/>
        </w:rPr>
      </w:pPr>
      <w:r w:rsidRPr="00784C0B">
        <w:rPr>
          <w:bCs/>
        </w:rPr>
        <w:t>w § 8 ust. 3 wykreśla się pkt 5)</w:t>
      </w:r>
    </w:p>
    <w:p w14:paraId="38E89241" w14:textId="77777777" w:rsidR="000B11BA" w:rsidRPr="000B11BA" w:rsidRDefault="000B11BA" w:rsidP="000B11BA">
      <w:pPr>
        <w:ind w:left="357"/>
        <w:jc w:val="both"/>
        <w:rPr>
          <w:bCs/>
          <w:sz w:val="12"/>
          <w:szCs w:val="12"/>
        </w:rPr>
      </w:pPr>
    </w:p>
    <w:p w14:paraId="2ED80B62" w14:textId="3051FA5B" w:rsidR="00792391" w:rsidRPr="00784C0B" w:rsidRDefault="00792391" w:rsidP="000B11BA">
      <w:pPr>
        <w:ind w:left="357"/>
        <w:jc w:val="both"/>
        <w:rPr>
          <w:bCs/>
        </w:rPr>
      </w:pPr>
      <w:r>
        <w:rPr>
          <w:bCs/>
        </w:rPr>
        <w:t>w § 9 wykreśla się pkt 7)</w:t>
      </w:r>
    </w:p>
    <w:p w14:paraId="226AC88F" w14:textId="77777777" w:rsidR="00B34926" w:rsidRPr="003C7978" w:rsidRDefault="00B34926" w:rsidP="00B34926">
      <w:pPr>
        <w:spacing w:before="120" w:line="360" w:lineRule="auto"/>
        <w:ind w:left="357"/>
        <w:jc w:val="both"/>
        <w:rPr>
          <w:b/>
          <w:sz w:val="12"/>
          <w:szCs w:val="12"/>
        </w:rPr>
      </w:pPr>
    </w:p>
    <w:p w14:paraId="759CCB5F" w14:textId="77777777" w:rsidR="00B34926" w:rsidRDefault="00B34926" w:rsidP="00B3492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 ROZDZIALE </w:t>
      </w:r>
      <w:r w:rsidRPr="004C372F">
        <w:rPr>
          <w:b/>
        </w:rPr>
        <w:t>I</w:t>
      </w:r>
      <w:r>
        <w:rPr>
          <w:b/>
        </w:rPr>
        <w:t xml:space="preserve">V – ORGANIZACJA WEWNĘTRZNA URZĘDU </w:t>
      </w:r>
    </w:p>
    <w:p w14:paraId="1B32E8E9" w14:textId="77777777" w:rsidR="00B34926" w:rsidRPr="003C7978" w:rsidRDefault="00B34926" w:rsidP="00B34926">
      <w:pPr>
        <w:jc w:val="both"/>
        <w:rPr>
          <w:b/>
          <w:sz w:val="12"/>
          <w:szCs w:val="12"/>
        </w:rPr>
      </w:pPr>
    </w:p>
    <w:p w14:paraId="0B1DED9E" w14:textId="77777777" w:rsidR="00B34926" w:rsidRDefault="00B34926" w:rsidP="000B11BA">
      <w:pPr>
        <w:spacing w:before="60" w:line="360" w:lineRule="auto"/>
        <w:ind w:left="357"/>
        <w:jc w:val="both"/>
        <w:rPr>
          <w:bCs/>
        </w:rPr>
      </w:pPr>
      <w:r w:rsidRPr="00784C0B">
        <w:rPr>
          <w:bCs/>
        </w:rPr>
        <w:t>w § 11 ust. 2 pkt 16)</w:t>
      </w:r>
      <w:r>
        <w:rPr>
          <w:bCs/>
        </w:rPr>
        <w:t xml:space="preserve"> otrzymuje brzmienie:</w:t>
      </w:r>
    </w:p>
    <w:p w14:paraId="16317801" w14:textId="53FE43E2" w:rsidR="00B34926" w:rsidRDefault="00B34926" w:rsidP="000B11BA">
      <w:pPr>
        <w:spacing w:before="60" w:line="360" w:lineRule="auto"/>
        <w:ind w:left="357"/>
        <w:jc w:val="both"/>
        <w:rPr>
          <w:bCs/>
        </w:rPr>
      </w:pPr>
      <w:r>
        <w:rPr>
          <w:bCs/>
        </w:rPr>
        <w:t xml:space="preserve">„Pełnomocnik ds. Ochrony Informacji Niejawnych </w:t>
      </w:r>
      <w:r>
        <w:rPr>
          <w:bCs/>
        </w:rPr>
        <w:tab/>
        <w:t xml:space="preserve"> - OIN”</w:t>
      </w:r>
    </w:p>
    <w:p w14:paraId="5C7F123C" w14:textId="1BD95B14" w:rsidR="00792391" w:rsidRPr="00784C0B" w:rsidRDefault="00792391" w:rsidP="000B11BA">
      <w:pPr>
        <w:spacing w:before="60" w:line="360" w:lineRule="auto"/>
        <w:ind w:left="357"/>
        <w:jc w:val="both"/>
        <w:rPr>
          <w:bCs/>
        </w:rPr>
      </w:pPr>
      <w:r>
        <w:rPr>
          <w:bCs/>
        </w:rPr>
        <w:t>w § 11 ust. 2 wykreśla się pkt 18)</w:t>
      </w:r>
    </w:p>
    <w:p w14:paraId="02D57B49" w14:textId="77777777" w:rsidR="00B34926" w:rsidRPr="00784C0B" w:rsidRDefault="00B34926" w:rsidP="000B11BA">
      <w:pPr>
        <w:spacing w:before="60" w:line="360" w:lineRule="auto"/>
        <w:ind w:left="357"/>
        <w:jc w:val="both"/>
        <w:rPr>
          <w:bCs/>
        </w:rPr>
      </w:pPr>
      <w:r w:rsidRPr="00784C0B">
        <w:rPr>
          <w:bCs/>
        </w:rPr>
        <w:t>w § 12 wykreśla się pkt 11)</w:t>
      </w:r>
    </w:p>
    <w:p w14:paraId="52E7467B" w14:textId="77777777" w:rsidR="00B34926" w:rsidRDefault="00B34926" w:rsidP="000B11BA">
      <w:pPr>
        <w:spacing w:before="60" w:line="360" w:lineRule="auto"/>
        <w:ind w:left="357"/>
        <w:jc w:val="both"/>
        <w:rPr>
          <w:bCs/>
        </w:rPr>
      </w:pPr>
      <w:r w:rsidRPr="00784C0B">
        <w:rPr>
          <w:bCs/>
        </w:rPr>
        <w:t>w § 13 ust. 2 wykreśla się słowa „Komendantowi Straży Miejskiej”</w:t>
      </w:r>
    </w:p>
    <w:p w14:paraId="0D87C7E9" w14:textId="77777777" w:rsidR="00B34926" w:rsidRPr="0089607E" w:rsidRDefault="00B34926" w:rsidP="00B34926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b/>
        </w:rPr>
      </w:pPr>
      <w:r w:rsidRPr="0089607E">
        <w:rPr>
          <w:b/>
        </w:rPr>
        <w:t>W ROZDZIALE V - ZADANIA KIEROWNIKÓW REFERATÓW</w:t>
      </w:r>
    </w:p>
    <w:p w14:paraId="2D0CFD5A" w14:textId="77777777" w:rsidR="00B34926" w:rsidRDefault="00B34926" w:rsidP="00B34926">
      <w:pPr>
        <w:spacing w:before="120" w:line="360" w:lineRule="auto"/>
        <w:ind w:left="357"/>
        <w:jc w:val="both"/>
      </w:pPr>
      <w:r>
        <w:rPr>
          <w:bCs/>
        </w:rPr>
        <w:t>w § 14 ust. 4 pkt 15 lit a wykreśla się słowa „</w:t>
      </w:r>
      <w:r w:rsidRPr="0089607E">
        <w:t>i zabezpieczenia informacji niejawnych”</w:t>
      </w:r>
      <w:r>
        <w:t>.</w:t>
      </w:r>
    </w:p>
    <w:p w14:paraId="66603903" w14:textId="77777777" w:rsidR="00B34926" w:rsidRDefault="00B34926" w:rsidP="00B34926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b/>
        </w:rPr>
      </w:pPr>
      <w:r w:rsidRPr="0024199E">
        <w:rPr>
          <w:b/>
        </w:rPr>
        <w:t xml:space="preserve">W ROZDZIALE XII – OBIEG KORESPONDENCJI </w:t>
      </w:r>
    </w:p>
    <w:p w14:paraId="147827B2" w14:textId="77777777" w:rsidR="00B34926" w:rsidRDefault="00B34926" w:rsidP="00B34926">
      <w:pPr>
        <w:pStyle w:val="Akapitzlist"/>
        <w:spacing w:before="120" w:line="360" w:lineRule="auto"/>
        <w:ind w:left="360"/>
        <w:jc w:val="both"/>
        <w:rPr>
          <w:bCs/>
        </w:rPr>
      </w:pPr>
      <w:r w:rsidRPr="0024199E">
        <w:rPr>
          <w:bCs/>
        </w:rPr>
        <w:t xml:space="preserve">w § </w:t>
      </w:r>
      <w:r>
        <w:rPr>
          <w:bCs/>
        </w:rPr>
        <w:t>33</w:t>
      </w:r>
      <w:r w:rsidRPr="0024199E">
        <w:rPr>
          <w:bCs/>
        </w:rPr>
        <w:t xml:space="preserve"> ust. </w:t>
      </w:r>
      <w:r>
        <w:rPr>
          <w:bCs/>
        </w:rPr>
        <w:t>3</w:t>
      </w:r>
      <w:r w:rsidRPr="0024199E">
        <w:rPr>
          <w:bCs/>
        </w:rPr>
        <w:t xml:space="preserve"> </w:t>
      </w:r>
      <w:r>
        <w:rPr>
          <w:bCs/>
        </w:rPr>
        <w:t>otrzymuje brzmienie:</w:t>
      </w:r>
    </w:p>
    <w:p w14:paraId="307CA5FA" w14:textId="79AA3879" w:rsidR="00B34926" w:rsidRDefault="00B34926" w:rsidP="00792391">
      <w:pPr>
        <w:spacing w:after="160" w:line="259" w:lineRule="auto"/>
        <w:ind w:left="284"/>
        <w:jc w:val="both"/>
      </w:pPr>
      <w:r>
        <w:t>„</w:t>
      </w:r>
      <w:r w:rsidRPr="0024199E">
        <w:t>Korespondencję niejawną Inspektor ds. Kancelaryjnych, bez otwierania przekazuje za pokwitowaniem Kierownikowi Kancelarii Niejawnej, który postępuje z nią zgodnie</w:t>
      </w:r>
      <w:r w:rsidRPr="0024199E">
        <w:br/>
        <w:t>z odpowiednimi przepisami.</w:t>
      </w:r>
      <w:r w:rsidR="00792391">
        <w:t>”</w:t>
      </w:r>
    </w:p>
    <w:p w14:paraId="12457A16" w14:textId="77777777" w:rsidR="000B11BA" w:rsidRPr="0024199E" w:rsidRDefault="000B11BA" w:rsidP="00792391">
      <w:pPr>
        <w:spacing w:after="160" w:line="259" w:lineRule="auto"/>
        <w:ind w:left="284"/>
        <w:jc w:val="both"/>
      </w:pPr>
    </w:p>
    <w:p w14:paraId="38F83F30" w14:textId="77777777" w:rsidR="00B34926" w:rsidRPr="002D0B33" w:rsidRDefault="00B34926" w:rsidP="00B34926">
      <w:pPr>
        <w:jc w:val="both"/>
        <w:rPr>
          <w:b/>
          <w:sz w:val="12"/>
          <w:szCs w:val="12"/>
        </w:rPr>
      </w:pPr>
    </w:p>
    <w:p w14:paraId="269CE656" w14:textId="77777777" w:rsidR="00B34926" w:rsidRDefault="00B34926" w:rsidP="00B3492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 ROZDZIALE XIII - </w:t>
      </w:r>
      <w:r w:rsidRPr="00CC0EAA">
        <w:rPr>
          <w:b/>
        </w:rPr>
        <w:t>ZAKRESY DZIAŁANIA REFERATÓW I SAMODZIELNYCH STANOWISK PRACY</w:t>
      </w:r>
    </w:p>
    <w:p w14:paraId="6C3D392C" w14:textId="77777777" w:rsidR="00B34926" w:rsidRPr="00357DF4" w:rsidRDefault="00B34926" w:rsidP="00B34926">
      <w:pPr>
        <w:jc w:val="both"/>
        <w:rPr>
          <w:b/>
        </w:rPr>
      </w:pPr>
    </w:p>
    <w:p w14:paraId="03C73537" w14:textId="77777777" w:rsidR="00B34926" w:rsidRDefault="00B34926" w:rsidP="00B34926">
      <w:pPr>
        <w:pStyle w:val="Akapitzlist"/>
        <w:ind w:left="360"/>
        <w:jc w:val="both"/>
        <w:rPr>
          <w:bCs/>
        </w:rPr>
      </w:pPr>
      <w:r w:rsidRPr="0024199E">
        <w:rPr>
          <w:bCs/>
        </w:rPr>
        <w:t>w § 38 ust. 12 otrzymuje brzmienie:</w:t>
      </w:r>
    </w:p>
    <w:p w14:paraId="0C512592" w14:textId="77777777" w:rsidR="00B34926" w:rsidRPr="0024199E" w:rsidRDefault="00B34926" w:rsidP="00B34926">
      <w:pPr>
        <w:pStyle w:val="Akapitzlist"/>
        <w:ind w:left="360"/>
        <w:jc w:val="both"/>
        <w:rPr>
          <w:bCs/>
          <w:sz w:val="12"/>
          <w:szCs w:val="12"/>
        </w:rPr>
      </w:pPr>
    </w:p>
    <w:p w14:paraId="201B1A6C" w14:textId="77777777" w:rsidR="00B34926" w:rsidRPr="000340F8" w:rsidRDefault="00B34926" w:rsidP="00B34926">
      <w:pPr>
        <w:ind w:left="340"/>
        <w:jc w:val="both"/>
        <w:rPr>
          <w:bCs/>
        </w:rPr>
      </w:pPr>
      <w:r>
        <w:rPr>
          <w:bCs/>
        </w:rPr>
        <w:t>„</w:t>
      </w:r>
      <w:r w:rsidRPr="000340F8">
        <w:rPr>
          <w:bCs/>
        </w:rPr>
        <w:t>Prowadzenie spraw związanych z utrzymaniem samochod</w:t>
      </w:r>
      <w:r>
        <w:rPr>
          <w:bCs/>
        </w:rPr>
        <w:t>ów</w:t>
      </w:r>
      <w:r w:rsidRPr="000340F8">
        <w:rPr>
          <w:bCs/>
        </w:rPr>
        <w:t xml:space="preserve"> służbow</w:t>
      </w:r>
      <w:r>
        <w:rPr>
          <w:bCs/>
        </w:rPr>
        <w:t>ych</w:t>
      </w:r>
      <w:r w:rsidRPr="000340F8">
        <w:rPr>
          <w:bCs/>
        </w:rPr>
        <w:t xml:space="preserve"> na potrzeby Urzędu:</w:t>
      </w:r>
    </w:p>
    <w:p w14:paraId="4AD1668B" w14:textId="77777777" w:rsidR="00B34926" w:rsidRPr="000340F8" w:rsidRDefault="00B34926" w:rsidP="00B34926">
      <w:pPr>
        <w:numPr>
          <w:ilvl w:val="0"/>
          <w:numId w:val="11"/>
        </w:numPr>
        <w:tabs>
          <w:tab w:val="num" w:pos="794"/>
        </w:tabs>
        <w:jc w:val="both"/>
        <w:rPr>
          <w:b/>
        </w:rPr>
      </w:pPr>
      <w:r w:rsidRPr="000340F8">
        <w:t>prowadzenie rozliczania kosztów drogowych,</w:t>
      </w:r>
    </w:p>
    <w:p w14:paraId="5E57BD02" w14:textId="77777777" w:rsidR="00B34926" w:rsidRPr="000340F8" w:rsidRDefault="00B34926" w:rsidP="00B34926">
      <w:pPr>
        <w:numPr>
          <w:ilvl w:val="0"/>
          <w:numId w:val="11"/>
        </w:numPr>
        <w:tabs>
          <w:tab w:val="num" w:pos="794"/>
        </w:tabs>
        <w:jc w:val="both"/>
        <w:rPr>
          <w:b/>
        </w:rPr>
      </w:pPr>
      <w:r w:rsidRPr="000340F8">
        <w:t>rozliczanie paliwa,</w:t>
      </w:r>
    </w:p>
    <w:p w14:paraId="66FADFBF" w14:textId="77777777" w:rsidR="00B34926" w:rsidRPr="000340F8" w:rsidRDefault="00B34926" w:rsidP="00B34926">
      <w:pPr>
        <w:numPr>
          <w:ilvl w:val="0"/>
          <w:numId w:val="11"/>
        </w:numPr>
        <w:tabs>
          <w:tab w:val="num" w:pos="794"/>
        </w:tabs>
        <w:jc w:val="both"/>
        <w:rPr>
          <w:b/>
        </w:rPr>
      </w:pPr>
      <w:r w:rsidRPr="000340F8">
        <w:t>zlecanie przeglądów technicznych,</w:t>
      </w:r>
    </w:p>
    <w:p w14:paraId="4166A36A" w14:textId="77777777" w:rsidR="00B34926" w:rsidRPr="000340F8" w:rsidRDefault="00B34926" w:rsidP="00B34926">
      <w:pPr>
        <w:numPr>
          <w:ilvl w:val="0"/>
          <w:numId w:val="11"/>
        </w:numPr>
        <w:jc w:val="both"/>
        <w:rPr>
          <w:b/>
        </w:rPr>
      </w:pPr>
      <w:r w:rsidRPr="000340F8">
        <w:t>zlecanie przejazdów służbowych.</w:t>
      </w:r>
      <w:r>
        <w:t>”</w:t>
      </w:r>
    </w:p>
    <w:p w14:paraId="1997EB1B" w14:textId="77777777" w:rsidR="00B34926" w:rsidRPr="0024199E" w:rsidRDefault="00B34926" w:rsidP="00B34926">
      <w:pPr>
        <w:pStyle w:val="Akapitzlist"/>
        <w:ind w:left="360"/>
        <w:jc w:val="both"/>
        <w:rPr>
          <w:bCs/>
        </w:rPr>
      </w:pPr>
    </w:p>
    <w:p w14:paraId="74233D3A" w14:textId="77777777" w:rsidR="00B34926" w:rsidRPr="0024199E" w:rsidRDefault="00B34926" w:rsidP="00B34926">
      <w:pPr>
        <w:pStyle w:val="Akapitzlist"/>
        <w:ind w:left="360"/>
        <w:jc w:val="both"/>
        <w:rPr>
          <w:bCs/>
        </w:rPr>
      </w:pPr>
      <w:r w:rsidRPr="0024199E">
        <w:rPr>
          <w:bCs/>
        </w:rPr>
        <w:t xml:space="preserve">w 38 dodaje się ustęp </w:t>
      </w:r>
      <w:r>
        <w:rPr>
          <w:bCs/>
        </w:rPr>
        <w:t>20</w:t>
      </w:r>
      <w:r w:rsidRPr="0024199E">
        <w:rPr>
          <w:bCs/>
        </w:rPr>
        <w:t xml:space="preserve"> o treś</w:t>
      </w:r>
      <w:r>
        <w:rPr>
          <w:bCs/>
        </w:rPr>
        <w:t>ci:</w:t>
      </w:r>
    </w:p>
    <w:p w14:paraId="06F0D2C9" w14:textId="77777777" w:rsidR="00B34926" w:rsidRPr="00357DF4" w:rsidRDefault="00B34926" w:rsidP="00B34926">
      <w:pPr>
        <w:pStyle w:val="Akapitzlist"/>
        <w:ind w:left="360"/>
        <w:jc w:val="both"/>
        <w:rPr>
          <w:b/>
          <w:sz w:val="12"/>
          <w:szCs w:val="12"/>
        </w:rPr>
      </w:pPr>
    </w:p>
    <w:p w14:paraId="5FD30E1C" w14:textId="77777777" w:rsidR="00B34926" w:rsidRPr="000340F8" w:rsidRDefault="00B34926" w:rsidP="00B34926">
      <w:pPr>
        <w:pStyle w:val="Akapitzlist"/>
        <w:ind w:left="360"/>
        <w:jc w:val="both"/>
        <w:rPr>
          <w:bCs/>
        </w:rPr>
      </w:pPr>
      <w:r w:rsidRPr="000340F8">
        <w:rPr>
          <w:bCs/>
        </w:rPr>
        <w:t>„</w:t>
      </w:r>
      <w:r>
        <w:rPr>
          <w:bCs/>
        </w:rPr>
        <w:t>20. P</w:t>
      </w:r>
      <w:r w:rsidRPr="000340F8">
        <w:rPr>
          <w:bCs/>
        </w:rPr>
        <w:t xml:space="preserve">rzewóz i konwojowanie wartości pieniężnych i dokumentów na potrzeby Urzędu.” </w:t>
      </w:r>
    </w:p>
    <w:p w14:paraId="3ED11EA4" w14:textId="77777777" w:rsidR="00B34926" w:rsidRPr="003C7978" w:rsidRDefault="00B34926" w:rsidP="00B34926">
      <w:pPr>
        <w:pStyle w:val="Akapitzlist"/>
        <w:ind w:left="360"/>
        <w:jc w:val="both"/>
        <w:rPr>
          <w:b/>
        </w:rPr>
      </w:pPr>
    </w:p>
    <w:p w14:paraId="77914494" w14:textId="77777777" w:rsidR="00B34926" w:rsidRPr="00BF0E4E" w:rsidRDefault="00B34926" w:rsidP="00B34926">
      <w:pPr>
        <w:spacing w:line="360" w:lineRule="auto"/>
        <w:ind w:firstLine="357"/>
        <w:jc w:val="both"/>
        <w:rPr>
          <w:bCs/>
        </w:rPr>
      </w:pPr>
      <w:r w:rsidRPr="00BF0E4E">
        <w:rPr>
          <w:bCs/>
        </w:rPr>
        <w:t>§ 40 otrzymuje brzmienie:</w:t>
      </w:r>
    </w:p>
    <w:p w14:paraId="1B00DB27" w14:textId="77777777" w:rsidR="00B34926" w:rsidRPr="00923F35" w:rsidRDefault="00B34926" w:rsidP="00B34926">
      <w:pPr>
        <w:ind w:left="357"/>
        <w:jc w:val="both"/>
      </w:pPr>
      <w:r w:rsidRPr="00B754F6">
        <w:rPr>
          <w:bCs/>
        </w:rPr>
        <w:t>„</w:t>
      </w:r>
      <w:r w:rsidRPr="00483B34">
        <w:rPr>
          <w:bCs/>
        </w:rPr>
        <w:t xml:space="preserve">§ </w:t>
      </w:r>
      <w:r>
        <w:rPr>
          <w:bCs/>
        </w:rPr>
        <w:t xml:space="preserve">40. </w:t>
      </w:r>
      <w:r w:rsidRPr="00784C0B">
        <w:t xml:space="preserve">Do podstawowego zakresu działania </w:t>
      </w:r>
      <w:r w:rsidRPr="00784C0B">
        <w:rPr>
          <w:bCs/>
        </w:rPr>
        <w:t>Referatu Gospodarki Komunalnej i Mieszkaniowej</w:t>
      </w:r>
      <w:r w:rsidRPr="00784C0B">
        <w:t xml:space="preserve"> należą sprawy związane z gospodarką lokalami mieszkaniowymi, zarządzaniem lokalami użytkowymi, technicznym utrzymaniem zasobu Miasta, gospodarką komunalną, </w:t>
      </w:r>
      <w:r w:rsidRPr="00923F35">
        <w:t>utrzymaniem</w:t>
      </w:r>
      <w:r w:rsidRPr="00923F35">
        <w:rPr>
          <w:color w:val="FF0000"/>
        </w:rPr>
        <w:br/>
      </w:r>
      <w:r w:rsidRPr="00923F35">
        <w:t>i zarządzaniem drogami gminnymi oraz organizacją ruchu, a w szczególności:</w:t>
      </w:r>
    </w:p>
    <w:p w14:paraId="0AE4248A" w14:textId="77777777" w:rsidR="00B34926" w:rsidRPr="00784C0B" w:rsidRDefault="00B34926" w:rsidP="00B34926">
      <w:pPr>
        <w:jc w:val="both"/>
        <w:rPr>
          <w:b/>
          <w:sz w:val="6"/>
          <w:szCs w:val="6"/>
        </w:rPr>
      </w:pPr>
    </w:p>
    <w:p w14:paraId="6D5A6C8A" w14:textId="77777777" w:rsidR="00B34926" w:rsidRPr="00784C0B" w:rsidRDefault="00B34926" w:rsidP="00B34926">
      <w:pPr>
        <w:pStyle w:val="Akapitzlist"/>
        <w:numPr>
          <w:ilvl w:val="3"/>
          <w:numId w:val="2"/>
        </w:numPr>
        <w:jc w:val="both"/>
        <w:rPr>
          <w:bCs/>
        </w:rPr>
      </w:pPr>
      <w:r w:rsidRPr="00784C0B">
        <w:rPr>
          <w:bCs/>
        </w:rPr>
        <w:t>W zakresie gospodarki mieszkaniowej:</w:t>
      </w:r>
    </w:p>
    <w:p w14:paraId="4102E2FE" w14:textId="77777777" w:rsidR="00B34926" w:rsidRPr="00784C0B" w:rsidRDefault="00B34926" w:rsidP="00B34926">
      <w:pPr>
        <w:pStyle w:val="Akapitzlist"/>
        <w:numPr>
          <w:ilvl w:val="0"/>
          <w:numId w:val="4"/>
        </w:numPr>
        <w:tabs>
          <w:tab w:val="num" w:pos="720"/>
        </w:tabs>
        <w:jc w:val="both"/>
      </w:pPr>
      <w:r w:rsidRPr="00784C0B">
        <w:t>prowadzenie spraw związanych z:</w:t>
      </w:r>
    </w:p>
    <w:p w14:paraId="26CB03AA" w14:textId="77777777" w:rsidR="00B34926" w:rsidRPr="00784C0B" w:rsidRDefault="00B34926" w:rsidP="00B34926">
      <w:pPr>
        <w:numPr>
          <w:ilvl w:val="0"/>
          <w:numId w:val="3"/>
        </w:numPr>
        <w:tabs>
          <w:tab w:val="left" w:pos="993"/>
          <w:tab w:val="num" w:pos="1418"/>
          <w:tab w:val="num" w:pos="2330"/>
        </w:tabs>
        <w:jc w:val="both"/>
      </w:pPr>
      <w:r w:rsidRPr="00784C0B">
        <w:t>opracowaniem i realizacją list mieszkaniowych,</w:t>
      </w:r>
    </w:p>
    <w:p w14:paraId="55585EFB" w14:textId="77777777" w:rsidR="00B34926" w:rsidRPr="00784C0B" w:rsidRDefault="00B34926" w:rsidP="00B34926">
      <w:pPr>
        <w:numPr>
          <w:ilvl w:val="0"/>
          <w:numId w:val="3"/>
        </w:numPr>
        <w:tabs>
          <w:tab w:val="left" w:pos="993"/>
        </w:tabs>
        <w:jc w:val="both"/>
      </w:pPr>
      <w:r w:rsidRPr="00784C0B">
        <w:t>przydziałem lokali mieszkalnych, zamiennych, tymczasowych i socjalnych,</w:t>
      </w:r>
    </w:p>
    <w:p w14:paraId="3A40B54D" w14:textId="77777777" w:rsidR="00B34926" w:rsidRPr="00784C0B" w:rsidRDefault="00B34926" w:rsidP="00B34926">
      <w:pPr>
        <w:numPr>
          <w:ilvl w:val="0"/>
          <w:numId w:val="3"/>
        </w:numPr>
        <w:tabs>
          <w:tab w:val="left" w:pos="993"/>
        </w:tabs>
        <w:jc w:val="both"/>
      </w:pPr>
      <w:r w:rsidRPr="00784C0B">
        <w:t>wyrażaniem zgody na zamianę lokali mieszkalnych,</w:t>
      </w:r>
    </w:p>
    <w:p w14:paraId="5F7816F3" w14:textId="77777777" w:rsidR="00B34926" w:rsidRPr="00784C0B" w:rsidRDefault="00B34926" w:rsidP="00B34926">
      <w:pPr>
        <w:numPr>
          <w:ilvl w:val="0"/>
          <w:numId w:val="3"/>
        </w:numPr>
        <w:tabs>
          <w:tab w:val="left" w:pos="993"/>
        </w:tabs>
        <w:jc w:val="both"/>
      </w:pPr>
      <w:r w:rsidRPr="00784C0B">
        <w:t xml:space="preserve">przygotowywanie wniosków o umorzenie oraz rozkładaniem na raty należności czynszowych, </w:t>
      </w:r>
    </w:p>
    <w:p w14:paraId="1D154929" w14:textId="77777777" w:rsidR="00B34926" w:rsidRPr="00784C0B" w:rsidRDefault="00B34926" w:rsidP="00B34926">
      <w:pPr>
        <w:numPr>
          <w:ilvl w:val="0"/>
          <w:numId w:val="3"/>
        </w:numPr>
        <w:tabs>
          <w:tab w:val="left" w:pos="993"/>
        </w:tabs>
        <w:jc w:val="both"/>
      </w:pPr>
      <w:r w:rsidRPr="00784C0B">
        <w:t>opiniowanie wniosków o odpracowanie zaległości czynszowych.</w:t>
      </w:r>
    </w:p>
    <w:p w14:paraId="54A47E6A" w14:textId="77777777" w:rsidR="00B34926" w:rsidRPr="00784C0B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koordynacja, obsługa i udział w pracach Społecznej Komisji Mieszkaniowej,</w:t>
      </w:r>
    </w:p>
    <w:p w14:paraId="45927E27" w14:textId="77777777" w:rsidR="00B34926" w:rsidRPr="00784C0B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zabezpieczanie lokali socjalnych na potrzeby związane z wykonaniem wyroków sądowych</w:t>
      </w:r>
    </w:p>
    <w:p w14:paraId="1FFE6940" w14:textId="77777777" w:rsidR="00B34926" w:rsidRPr="00784C0B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wykonywanie funkcji pełnomocnika wspólnot mieszkaniowych,</w:t>
      </w:r>
    </w:p>
    <w:p w14:paraId="7E186FDF" w14:textId="77777777" w:rsidR="00B34926" w:rsidRPr="00784C0B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zarządzanie lokalami użytkowymi w budynkach mieszkalnych oraz nieruchomościami niemieszkalnymi, pomieszczeniami gospodarczymi przynależnymi do lokali mieszkalnych,</w:t>
      </w:r>
    </w:p>
    <w:p w14:paraId="0A88C3FD" w14:textId="77777777" w:rsidR="00B34926" w:rsidRPr="00784C0B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współpraca w zakresie prowadzenia spraw związanych z ubezpieczeniem zasobu lokalowego oraz majątku komunalnego Miasta,</w:t>
      </w:r>
    </w:p>
    <w:p w14:paraId="3BD36BB2" w14:textId="77777777" w:rsidR="00B34926" w:rsidRPr="00784C0B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prowadzenie spraw w zakresie odszkodowania za niedostarczenie lokali socjalnych,</w:t>
      </w:r>
    </w:p>
    <w:p w14:paraId="38D75AA4" w14:textId="77777777" w:rsidR="00B34926" w:rsidRPr="00784C0B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prowadzenie ewidencji lokali mieszkalnych, socjalnych, użytkowych, pomieszczeń gospodarczych oraz budynków niezasiedlonych wcześniej zamieszkałych,</w:t>
      </w:r>
    </w:p>
    <w:p w14:paraId="38BD0A4A" w14:textId="77777777" w:rsidR="00B34926" w:rsidRDefault="00B34926" w:rsidP="00B34926">
      <w:pPr>
        <w:numPr>
          <w:ilvl w:val="0"/>
          <w:numId w:val="4"/>
        </w:numPr>
        <w:tabs>
          <w:tab w:val="num" w:pos="623"/>
          <w:tab w:val="num" w:pos="720"/>
        </w:tabs>
        <w:jc w:val="both"/>
      </w:pPr>
      <w:r w:rsidRPr="00784C0B">
        <w:t>nadzór i współpraca z TBS „Karo” sp. z o.o. w zakresie zaspakajania zbiorowych potrzeb mieszkaniowych.</w:t>
      </w:r>
    </w:p>
    <w:p w14:paraId="47408203" w14:textId="77777777" w:rsidR="00B34926" w:rsidRPr="00784C0B" w:rsidRDefault="00B34926" w:rsidP="00B34926">
      <w:pPr>
        <w:pStyle w:val="Akapitzlist"/>
        <w:numPr>
          <w:ilvl w:val="3"/>
          <w:numId w:val="2"/>
        </w:numPr>
        <w:tabs>
          <w:tab w:val="num" w:pos="720"/>
        </w:tabs>
        <w:jc w:val="both"/>
        <w:rPr>
          <w:bCs/>
        </w:rPr>
      </w:pPr>
      <w:r w:rsidRPr="00784C0B">
        <w:rPr>
          <w:bCs/>
        </w:rPr>
        <w:t>W zakresie eksploatacji i technicznego utrzymania zasobu lokalowego Miasta:</w:t>
      </w:r>
    </w:p>
    <w:p w14:paraId="10C891B9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prowadzenie spraw związanych z eksploatacją, konserwacją i bieżącym utrzymaniem zasobu lokalowego Miasta,</w:t>
      </w:r>
    </w:p>
    <w:p w14:paraId="798B1782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 xml:space="preserve">prowadzenie nadzoru inwestorskiego nad robotami remontowymi, finansowanymi </w:t>
      </w:r>
      <w:r w:rsidRPr="00784C0B">
        <w:br/>
        <w:t>w ramach planu remontów ze środków budżetu Miasta,</w:t>
      </w:r>
    </w:p>
    <w:p w14:paraId="6811C3FF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współpraca z zarządcą w typowaniu robót remontowych, ustalaniu zakresu rzeczowego</w:t>
      </w:r>
      <w:r w:rsidRPr="00784C0B">
        <w:br/>
        <w:t>i finansowego oraz zgodności z zasadami prowadzenia robót remontowych,</w:t>
      </w:r>
    </w:p>
    <w:p w14:paraId="0C98EB86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uczestnictwo w przeglądach i wizjach budynków i lokali, sporządzanie stosownych opinii, analiz, opracowań i informacji,</w:t>
      </w:r>
    </w:p>
    <w:p w14:paraId="61903E02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lastRenderedPageBreak/>
        <w:t>sporządzanie opinii o stanie technicznym zasobu, uczestnictwo w prowadzeniu obmiaru robót oraz zatwierdzanie zakresu rzeczowo-finansowego,</w:t>
      </w:r>
    </w:p>
    <w:p w14:paraId="75A7B3C1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sprawdzanie zgodności kosztorysów z faktycznie wykonanymi robotami oraz obowiązującymi normami i przepisami,</w:t>
      </w:r>
    </w:p>
    <w:p w14:paraId="3DA7FBEF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udział w czynnościach odbioru robót oraz nadzór nad terminami ich realizacji,</w:t>
      </w:r>
    </w:p>
    <w:p w14:paraId="7078CD5F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wydawanie opinii w sprawie samodzielności lokali, wycofania lokali z eksploatacji oraz przeznaczania obiektów do rozbiórki,</w:t>
      </w:r>
    </w:p>
    <w:p w14:paraId="656BB5A3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kwalifikowanie robót remontowych pod względem ich priorytetów i zasadności,</w:t>
      </w:r>
    </w:p>
    <w:p w14:paraId="70241F6E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współpraca z zarządcą zasobu w zakresie nadzoru nad robotami remontowymi, wykonywanymi z powierzonych materiałów, w zakresie własnym przez najemcę,</w:t>
      </w:r>
    </w:p>
    <w:p w14:paraId="34D6AA69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prowadzenie spraw związanych z modernizacją lokali oraz adaptacją pomieszczeń na lokale mieszkalne,</w:t>
      </w:r>
    </w:p>
    <w:p w14:paraId="2A5443E8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opiniowanie wniosków o zmianę przeznaczenia lokali oraz wykup lokali,</w:t>
      </w:r>
    </w:p>
    <w:p w14:paraId="7DBDD2E0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prowadzenie spraw związanych z podziałem lokalu oraz przyłączaniem pomieszczeń do lokalu,</w:t>
      </w:r>
    </w:p>
    <w:p w14:paraId="764FD308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prowadzenie KOB dla budynków, budowli i urządzeń w ramach zarządzania właścicielskiego.</w:t>
      </w:r>
    </w:p>
    <w:p w14:paraId="6F5FDD41" w14:textId="77777777" w:rsidR="00B34926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sporządzanie kosztorysów na remonty pomieszczeń Urzędu,</w:t>
      </w:r>
    </w:p>
    <w:p w14:paraId="4BB7F07D" w14:textId="77777777" w:rsidR="00B34926" w:rsidRPr="00784C0B" w:rsidRDefault="00B34926" w:rsidP="00B34926">
      <w:pPr>
        <w:pStyle w:val="Akapitzlist"/>
        <w:numPr>
          <w:ilvl w:val="0"/>
          <w:numId w:val="5"/>
        </w:numPr>
        <w:tabs>
          <w:tab w:val="num" w:pos="700"/>
        </w:tabs>
        <w:spacing w:line="259" w:lineRule="auto"/>
        <w:jc w:val="both"/>
      </w:pPr>
      <w:r w:rsidRPr="00784C0B">
        <w:t>nadzór inwestorski w zakresie prac remontowych budowli, obiektów i urządzeń  komunalnych.</w:t>
      </w:r>
    </w:p>
    <w:p w14:paraId="6A91B836" w14:textId="77777777" w:rsidR="00B34926" w:rsidRPr="00B754F6" w:rsidRDefault="00B34926" w:rsidP="00B34926">
      <w:pPr>
        <w:pStyle w:val="Akapitzlist"/>
        <w:numPr>
          <w:ilvl w:val="3"/>
          <w:numId w:val="2"/>
        </w:numPr>
        <w:jc w:val="both"/>
        <w:rPr>
          <w:bCs/>
        </w:rPr>
      </w:pPr>
      <w:r w:rsidRPr="00B754F6">
        <w:rPr>
          <w:bCs/>
        </w:rPr>
        <w:t>Prowadzenie spraw związanych z nadzorem właścicielskim w zakresie prawidłowego funkcjonowania nieruchomości budynku administracji publicznej przy ul. Królewieckiej 60A oraz budynku przy ul. Ratuszowej 5, w tym w szczególności:</w:t>
      </w:r>
    </w:p>
    <w:p w14:paraId="7354D06C" w14:textId="77777777" w:rsidR="00B34926" w:rsidRPr="0077381C" w:rsidRDefault="00B34926" w:rsidP="00B34926">
      <w:pPr>
        <w:pStyle w:val="Akapitzlist"/>
        <w:numPr>
          <w:ilvl w:val="0"/>
          <w:numId w:val="9"/>
        </w:numPr>
        <w:jc w:val="both"/>
        <w:rPr>
          <w:bCs/>
        </w:rPr>
      </w:pPr>
      <w:r w:rsidRPr="0077381C">
        <w:rPr>
          <w:bCs/>
        </w:rPr>
        <w:t>współpraca z pozostałymi współwłaścicielami nieruchomości w zakresie powierzania utrzymania części wspólnych;</w:t>
      </w:r>
    </w:p>
    <w:p w14:paraId="17CCB327" w14:textId="77777777" w:rsidR="00B34926" w:rsidRPr="0077381C" w:rsidRDefault="00B34926" w:rsidP="00B34926">
      <w:pPr>
        <w:pStyle w:val="Akapitzlist"/>
        <w:numPr>
          <w:ilvl w:val="0"/>
          <w:numId w:val="9"/>
        </w:numPr>
        <w:jc w:val="both"/>
        <w:rPr>
          <w:bCs/>
        </w:rPr>
      </w:pPr>
      <w:r w:rsidRPr="0077381C">
        <w:rPr>
          <w:bCs/>
        </w:rPr>
        <w:t>uczestniczenie w zebraniach współwłaścicieli nieruchomości;</w:t>
      </w:r>
    </w:p>
    <w:p w14:paraId="230192A5" w14:textId="77777777" w:rsidR="00B34926" w:rsidRDefault="00B34926" w:rsidP="00B34926">
      <w:pPr>
        <w:pStyle w:val="Akapitzlist"/>
        <w:numPr>
          <w:ilvl w:val="0"/>
          <w:numId w:val="9"/>
        </w:numPr>
        <w:jc w:val="both"/>
        <w:rPr>
          <w:bCs/>
        </w:rPr>
      </w:pPr>
      <w:r w:rsidRPr="0077381C">
        <w:rPr>
          <w:bCs/>
        </w:rPr>
        <w:t>prowadzenie spraw dotyczących ponoszenia kosztów utrzymania części wspólnych nieruchomości: dostaw mediów, remontów budynku, utrzymania nieruchomości gruntowej itp.;</w:t>
      </w:r>
    </w:p>
    <w:p w14:paraId="0E63959E" w14:textId="77777777" w:rsidR="00B34926" w:rsidRPr="0077381C" w:rsidRDefault="00B34926" w:rsidP="00B34926">
      <w:pPr>
        <w:pStyle w:val="Akapitzlist"/>
        <w:numPr>
          <w:ilvl w:val="0"/>
          <w:numId w:val="9"/>
        </w:numPr>
        <w:jc w:val="both"/>
        <w:rPr>
          <w:bCs/>
        </w:rPr>
      </w:pPr>
      <w:r w:rsidRPr="0077381C">
        <w:rPr>
          <w:bCs/>
        </w:rPr>
        <w:t>prowadzenie spraw dotyczących stanu technicznego pomieszczeń w budynku, których użytkownikiem jest Gmina Miasto Mrągowo;</w:t>
      </w:r>
    </w:p>
    <w:p w14:paraId="1D6F816D" w14:textId="77777777" w:rsidR="00B34926" w:rsidRPr="0077381C" w:rsidRDefault="00B34926" w:rsidP="00B34926">
      <w:pPr>
        <w:pStyle w:val="Akapitzlist"/>
        <w:numPr>
          <w:ilvl w:val="0"/>
          <w:numId w:val="9"/>
        </w:numPr>
        <w:jc w:val="both"/>
        <w:rPr>
          <w:bCs/>
        </w:rPr>
      </w:pPr>
      <w:r w:rsidRPr="0077381C">
        <w:rPr>
          <w:bCs/>
        </w:rPr>
        <w:t xml:space="preserve">opracowywanie planów remontów. </w:t>
      </w:r>
    </w:p>
    <w:p w14:paraId="59C500D2" w14:textId="77777777" w:rsidR="00B34926" w:rsidRDefault="00B34926" w:rsidP="00B34926">
      <w:pPr>
        <w:pStyle w:val="Akapitzlist"/>
        <w:numPr>
          <w:ilvl w:val="0"/>
          <w:numId w:val="9"/>
        </w:numPr>
        <w:jc w:val="both"/>
        <w:rPr>
          <w:bCs/>
        </w:rPr>
      </w:pPr>
      <w:r w:rsidRPr="0077381C">
        <w:rPr>
          <w:bCs/>
        </w:rPr>
        <w:t>ustalanie sposobu korzystania z nieruchomości wspólnej</w:t>
      </w:r>
      <w:r>
        <w:rPr>
          <w:bCs/>
        </w:rPr>
        <w:t>.</w:t>
      </w:r>
    </w:p>
    <w:p w14:paraId="75BD6A67" w14:textId="77777777" w:rsidR="00B34926" w:rsidRPr="001F1E04" w:rsidRDefault="00B34926" w:rsidP="00B34926">
      <w:pPr>
        <w:pStyle w:val="Akapitzlist"/>
        <w:numPr>
          <w:ilvl w:val="3"/>
          <w:numId w:val="2"/>
        </w:numPr>
        <w:jc w:val="both"/>
        <w:rPr>
          <w:bCs/>
        </w:rPr>
      </w:pPr>
      <w:r w:rsidRPr="001F1E04">
        <w:rPr>
          <w:bCs/>
        </w:rPr>
        <w:t xml:space="preserve">Prowadzenie spraw związanych z utrzymaniem pomieszczeń zajmowanych przez Urząd Miejski w budynku administracyjnym przy ul. Królewieckiej </w:t>
      </w:r>
      <w:smartTag w:uri="urn:schemas-microsoft-com:office:smarttags" w:element="metricconverter">
        <w:smartTagPr>
          <w:attr w:name="ProductID" w:val="60 A"/>
        </w:smartTagPr>
        <w:r w:rsidRPr="001F1E04">
          <w:rPr>
            <w:bCs/>
          </w:rPr>
          <w:t>60 A</w:t>
        </w:r>
      </w:smartTag>
      <w:r w:rsidRPr="001F1E04">
        <w:rPr>
          <w:bCs/>
        </w:rPr>
        <w:t xml:space="preserve"> oraz przy ul. Ratuszowej 5 w tym:</w:t>
      </w:r>
    </w:p>
    <w:p w14:paraId="7EA7E3C1" w14:textId="77777777" w:rsidR="00B34926" w:rsidRDefault="00B34926" w:rsidP="00B34926">
      <w:pPr>
        <w:pStyle w:val="Akapitzlist"/>
        <w:numPr>
          <w:ilvl w:val="0"/>
          <w:numId w:val="10"/>
        </w:numPr>
        <w:jc w:val="both"/>
      </w:pPr>
      <w:r>
        <w:t>udostępnianie pokoi gościnnych w Ratuszu Miejskim,</w:t>
      </w:r>
    </w:p>
    <w:p w14:paraId="09D96A83" w14:textId="77777777" w:rsidR="00B34926" w:rsidRDefault="00B34926" w:rsidP="00B34926">
      <w:pPr>
        <w:pStyle w:val="Akapitzlist"/>
        <w:numPr>
          <w:ilvl w:val="0"/>
          <w:numId w:val="10"/>
        </w:numPr>
        <w:jc w:val="both"/>
      </w:pPr>
      <w:r w:rsidRPr="00727276">
        <w:t>wnioskowanie o ubezpieczenie wyposażenia i pomieszczeń zajmowanych przez Urząd,</w:t>
      </w:r>
    </w:p>
    <w:p w14:paraId="74D7DFC1" w14:textId="77777777" w:rsidR="00B34926" w:rsidRDefault="00B34926" w:rsidP="00B34926">
      <w:pPr>
        <w:pStyle w:val="Akapitzlist"/>
        <w:numPr>
          <w:ilvl w:val="0"/>
          <w:numId w:val="10"/>
        </w:numPr>
        <w:jc w:val="both"/>
      </w:pPr>
      <w:r w:rsidRPr="00727276">
        <w:t xml:space="preserve">zapewnienie właściwego stanu </w:t>
      </w:r>
      <w:proofErr w:type="spellStart"/>
      <w:r w:rsidRPr="00727276">
        <w:t>sanitarno</w:t>
      </w:r>
      <w:proofErr w:type="spellEnd"/>
      <w:r w:rsidRPr="00727276">
        <w:t>–porządkowego pomieszczeń w budynkach oraz przeznaczonych do wspólnego użytku</w:t>
      </w:r>
      <w:r>
        <w:t>,</w:t>
      </w:r>
    </w:p>
    <w:p w14:paraId="18AFE9D9" w14:textId="77777777" w:rsidR="00B34926" w:rsidRPr="00663C9E" w:rsidRDefault="00B34926" w:rsidP="00B34926">
      <w:pPr>
        <w:pStyle w:val="Akapitzlist"/>
        <w:numPr>
          <w:ilvl w:val="0"/>
          <w:numId w:val="10"/>
        </w:numPr>
        <w:jc w:val="both"/>
      </w:pPr>
      <w:r w:rsidRPr="00663C9E">
        <w:rPr>
          <w:bCs/>
        </w:rPr>
        <w:t>powierzanie przeprowadzenia niezbędnych prac remontowych i konserwacyjnych oraz rozliczanie wykonawców,</w:t>
      </w:r>
    </w:p>
    <w:p w14:paraId="2FAAF1B1" w14:textId="77777777" w:rsidR="00B34926" w:rsidRDefault="00B34926" w:rsidP="00B34926">
      <w:pPr>
        <w:pStyle w:val="Akapitzlist"/>
        <w:numPr>
          <w:ilvl w:val="0"/>
          <w:numId w:val="10"/>
        </w:numPr>
        <w:jc w:val="both"/>
      </w:pPr>
      <w:r>
        <w:t xml:space="preserve">dokonywanie zakupów wyposażenia, prasy, </w:t>
      </w:r>
      <w:r w:rsidRPr="00663C9E">
        <w:rPr>
          <w:shd w:val="clear" w:color="auto" w:fill="FFFFFF" w:themeFill="background1"/>
        </w:rPr>
        <w:t xml:space="preserve">materiałów biurowych, </w:t>
      </w:r>
      <w:r>
        <w:t>środków czystości, itp. na potrzeby Urzędu,</w:t>
      </w:r>
    </w:p>
    <w:p w14:paraId="4C06CE32" w14:textId="77777777" w:rsidR="00B34926" w:rsidRDefault="00B34926" w:rsidP="00B34926">
      <w:pPr>
        <w:pStyle w:val="Akapitzlist"/>
        <w:numPr>
          <w:ilvl w:val="0"/>
          <w:numId w:val="10"/>
        </w:numPr>
        <w:jc w:val="both"/>
      </w:pPr>
      <w:r>
        <w:t>realizowanie obowiązków w zakresie gospodarki majątkiem Urzędu Miejskiego oraz sprawowanie nadzoru nad zabezpieczeniem, konserwacją wyposażenia Urzędu Miejskiego.”</w:t>
      </w:r>
    </w:p>
    <w:p w14:paraId="3C212529" w14:textId="1DE16E52" w:rsidR="00B34926" w:rsidRPr="000B11BA" w:rsidRDefault="00B34926" w:rsidP="00B34926">
      <w:pPr>
        <w:pStyle w:val="Akapitzlist"/>
        <w:numPr>
          <w:ilvl w:val="3"/>
          <w:numId w:val="2"/>
        </w:numPr>
        <w:jc w:val="both"/>
        <w:rPr>
          <w:bCs/>
        </w:rPr>
      </w:pPr>
      <w:r w:rsidRPr="000B11BA">
        <w:t>Prowadzenie spraw związanych z ubezpieczeniem majątku Miasta.</w:t>
      </w:r>
    </w:p>
    <w:p w14:paraId="6C521488" w14:textId="3C96A280" w:rsidR="00792391" w:rsidRPr="000B11BA" w:rsidRDefault="000B11BA" w:rsidP="00B34926">
      <w:pPr>
        <w:pStyle w:val="Akapitzlist"/>
        <w:numPr>
          <w:ilvl w:val="3"/>
          <w:numId w:val="2"/>
        </w:numPr>
        <w:jc w:val="both"/>
        <w:rPr>
          <w:bCs/>
        </w:rPr>
      </w:pPr>
      <w:r w:rsidRPr="000B11BA">
        <w:t>Prowadzenie spraw z zakresu gospodarki i infrastruktury energetycznej:</w:t>
      </w:r>
    </w:p>
    <w:p w14:paraId="6233CEB5" w14:textId="25EA7D2F" w:rsid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</w:t>
      </w:r>
      <w:r>
        <w:rPr>
          <w:sz w:val="23"/>
          <w:szCs w:val="23"/>
        </w:rPr>
        <w:t>lanowanie i zarządzanie gospodarką energetyczną,</w:t>
      </w:r>
    </w:p>
    <w:p w14:paraId="788DF0EF" w14:textId="0A22CD24" w:rsid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</w:t>
      </w:r>
      <w:r>
        <w:rPr>
          <w:sz w:val="23"/>
          <w:szCs w:val="23"/>
        </w:rPr>
        <w:t xml:space="preserve">ealizacja Planu Gospodarki Niskoemisyjnej oraz Założeń do planu zaopatrzenia </w:t>
      </w:r>
      <w:r>
        <w:rPr>
          <w:sz w:val="23"/>
          <w:szCs w:val="23"/>
        </w:rPr>
        <w:br/>
        <w:t>w ciepło, energię elektryczną i paliwa gazowe,</w:t>
      </w:r>
    </w:p>
    <w:p w14:paraId="7860F256" w14:textId="3CC245CC" w:rsid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z</w:t>
      </w:r>
      <w:r>
        <w:rPr>
          <w:sz w:val="23"/>
          <w:szCs w:val="23"/>
        </w:rPr>
        <w:t>arządzanie energią w miejskich obiektach użyteczności publicznej i jednostkach organizacyjnych Miasta,</w:t>
      </w:r>
    </w:p>
    <w:p w14:paraId="3A3DD4A3" w14:textId="087A8624" w:rsid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m</w:t>
      </w:r>
      <w:r>
        <w:rPr>
          <w:sz w:val="23"/>
          <w:szCs w:val="23"/>
        </w:rPr>
        <w:t xml:space="preserve">onitorowanie systemu oświetlenia ulic i miejsc publicznych. Podejmowanie działań </w:t>
      </w:r>
      <w:proofErr w:type="spellStart"/>
      <w:r>
        <w:rPr>
          <w:sz w:val="23"/>
          <w:szCs w:val="23"/>
        </w:rPr>
        <w:t>bezkosztowych</w:t>
      </w:r>
      <w:proofErr w:type="spellEnd"/>
      <w:r>
        <w:rPr>
          <w:sz w:val="23"/>
          <w:szCs w:val="23"/>
        </w:rPr>
        <w:t xml:space="preserve"> – zielone zamówienia publiczne, zmiany mocy zamówionej, itp.,</w:t>
      </w:r>
    </w:p>
    <w:p w14:paraId="711353BE" w14:textId="1790DF44" w:rsid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u</w:t>
      </w:r>
      <w:r>
        <w:rPr>
          <w:sz w:val="23"/>
          <w:szCs w:val="23"/>
        </w:rPr>
        <w:t>dział w przygotowaniu i rozliczaniu inwestycji elektroenergetycznych Miasta,</w:t>
      </w:r>
    </w:p>
    <w:p w14:paraId="0D809AC2" w14:textId="30538DBA" w:rsid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k</w:t>
      </w:r>
      <w:r>
        <w:rPr>
          <w:sz w:val="23"/>
          <w:szCs w:val="23"/>
        </w:rPr>
        <w:t>ształtowanie spójnej polityki energetycznej Miasta,</w:t>
      </w:r>
    </w:p>
    <w:p w14:paraId="19BDCC56" w14:textId="561C4E51" w:rsid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</w:t>
      </w:r>
      <w:r>
        <w:rPr>
          <w:sz w:val="23"/>
          <w:szCs w:val="23"/>
        </w:rPr>
        <w:t>lanowanie nowych rozwiązań z zakresu efektywności energetycznej,</w:t>
      </w:r>
    </w:p>
    <w:p w14:paraId="79E4E7BB" w14:textId="4465243E" w:rsidR="000B11BA" w:rsidRPr="000B11BA" w:rsidRDefault="000B11BA" w:rsidP="000B11BA">
      <w:pPr>
        <w:numPr>
          <w:ilvl w:val="0"/>
          <w:numId w:val="1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e</w:t>
      </w:r>
      <w:r>
        <w:rPr>
          <w:sz w:val="23"/>
          <w:szCs w:val="23"/>
        </w:rPr>
        <w:t xml:space="preserve">dukacja ekologiczna oraz energetyczna mieszkańców. </w:t>
      </w:r>
    </w:p>
    <w:p w14:paraId="5E9B7D4B" w14:textId="48BAAF26" w:rsidR="00B34926" w:rsidRPr="000B11BA" w:rsidRDefault="00B34926" w:rsidP="000B11BA">
      <w:pPr>
        <w:pStyle w:val="Akapitzlist"/>
        <w:numPr>
          <w:ilvl w:val="3"/>
          <w:numId w:val="2"/>
        </w:numPr>
        <w:jc w:val="both"/>
        <w:rPr>
          <w:bCs/>
        </w:rPr>
      </w:pPr>
      <w:r w:rsidRPr="000B11BA">
        <w:rPr>
          <w:bCs/>
        </w:rPr>
        <w:t>W zakresie gospodarki komunalnej:</w:t>
      </w:r>
    </w:p>
    <w:p w14:paraId="0E229990" w14:textId="77777777" w:rsidR="00B34926" w:rsidRPr="00923F35" w:rsidRDefault="00B34926" w:rsidP="00B34926">
      <w:pPr>
        <w:pStyle w:val="Akapitzlist"/>
        <w:numPr>
          <w:ilvl w:val="0"/>
          <w:numId w:val="6"/>
        </w:numPr>
        <w:spacing w:line="259" w:lineRule="auto"/>
        <w:jc w:val="both"/>
        <w:rPr>
          <w:bCs/>
        </w:rPr>
      </w:pPr>
      <w:r w:rsidRPr="00B41A8B">
        <w:t>realizacja zadań związanych z zarządzaniem, bieżą</w:t>
      </w:r>
      <w:r>
        <w:t>cą</w:t>
      </w:r>
      <w:r w:rsidRPr="00B41A8B">
        <w:t xml:space="preserve"> eksploatacją, </w:t>
      </w:r>
      <w:r w:rsidRPr="009C4684">
        <w:t xml:space="preserve">utrzymaniem </w:t>
      </w:r>
      <w:r w:rsidRPr="00923F35">
        <w:t xml:space="preserve">czystości i porządku, funkcjonowaniem oraz kontrolą </w:t>
      </w:r>
      <w:r>
        <w:t>nad prawidłowym wykonaniem prac zleconych na następujących obiektach i terenach</w:t>
      </w:r>
      <w:r w:rsidRPr="00923F35">
        <w:t>:</w:t>
      </w:r>
    </w:p>
    <w:p w14:paraId="6069F1B1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oświetlen</w:t>
      </w:r>
      <w:r>
        <w:t>ie</w:t>
      </w:r>
      <w:r w:rsidRPr="00B41A8B">
        <w:t xml:space="preserve"> uliczne,</w:t>
      </w:r>
    </w:p>
    <w:p w14:paraId="5B69FEF9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studni</w:t>
      </w:r>
      <w:r>
        <w:t>e</w:t>
      </w:r>
      <w:r w:rsidRPr="00B41A8B">
        <w:t xml:space="preserve"> publiczn</w:t>
      </w:r>
      <w:r>
        <w:t>e</w:t>
      </w:r>
      <w:r w:rsidRPr="00B41A8B">
        <w:t xml:space="preserve">, </w:t>
      </w:r>
    </w:p>
    <w:p w14:paraId="0C6770F9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 xml:space="preserve">sieci i urządzeń kanalizacji deszczowej, </w:t>
      </w:r>
    </w:p>
    <w:p w14:paraId="7765C41D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row</w:t>
      </w:r>
      <w:r>
        <w:t>y</w:t>
      </w:r>
      <w:r w:rsidRPr="00B41A8B">
        <w:t xml:space="preserve"> odwadniając</w:t>
      </w:r>
      <w:r>
        <w:t>e</w:t>
      </w:r>
      <w:r w:rsidRPr="00B41A8B">
        <w:t xml:space="preserve"> i melioracyj</w:t>
      </w:r>
      <w:r>
        <w:t>ne</w:t>
      </w:r>
      <w:r w:rsidRPr="00B41A8B">
        <w:t xml:space="preserve">, </w:t>
      </w:r>
    </w:p>
    <w:p w14:paraId="16218D91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urządzon</w:t>
      </w:r>
      <w:r>
        <w:t>e</w:t>
      </w:r>
      <w:r w:rsidRPr="00B41A8B">
        <w:t xml:space="preserve"> teren</w:t>
      </w:r>
      <w:r>
        <w:t>y</w:t>
      </w:r>
      <w:r w:rsidRPr="00B41A8B">
        <w:t xml:space="preserve"> zieleni miejskiej,</w:t>
      </w:r>
    </w:p>
    <w:p w14:paraId="20409F10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cmentarz komunaln</w:t>
      </w:r>
      <w:r>
        <w:t>y</w:t>
      </w:r>
      <w:r w:rsidRPr="00B41A8B">
        <w:t xml:space="preserve"> w eksploatacji oraz cmentarz</w:t>
      </w:r>
      <w:r>
        <w:t>e</w:t>
      </w:r>
      <w:r w:rsidRPr="00B41A8B">
        <w:t xml:space="preserve"> zamknięt</w:t>
      </w:r>
      <w:r>
        <w:t>e</w:t>
      </w:r>
      <w:r w:rsidRPr="00B41A8B">
        <w:t>,</w:t>
      </w:r>
    </w:p>
    <w:p w14:paraId="6A22E2CE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las komunaln</w:t>
      </w:r>
      <w:r>
        <w:t>y</w:t>
      </w:r>
      <w:r w:rsidRPr="00B41A8B">
        <w:t>,</w:t>
      </w:r>
    </w:p>
    <w:p w14:paraId="5763E94D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szalet miejski, kabin</w:t>
      </w:r>
      <w:r>
        <w:t>y</w:t>
      </w:r>
      <w:r w:rsidRPr="00B41A8B">
        <w:t xml:space="preserve"> przenośn</w:t>
      </w:r>
      <w:r>
        <w:t>e</w:t>
      </w:r>
      <w:r w:rsidRPr="00B41A8B">
        <w:t xml:space="preserve"> w-c</w:t>
      </w:r>
    </w:p>
    <w:p w14:paraId="2EFA2177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miejsk</w:t>
      </w:r>
      <w:r>
        <w:t>a</w:t>
      </w:r>
      <w:r w:rsidRPr="00B41A8B">
        <w:t xml:space="preserve"> komunikacj</w:t>
      </w:r>
      <w:r>
        <w:t>a</w:t>
      </w:r>
      <w:r w:rsidRPr="00B41A8B">
        <w:t xml:space="preserve"> i transport zbioro</w:t>
      </w:r>
      <w:r>
        <w:t>wy,</w:t>
      </w:r>
    </w:p>
    <w:p w14:paraId="4CE29AB0" w14:textId="77777777" w:rsidR="00B34926" w:rsidRPr="00B41A8B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B41A8B">
        <w:t>teren</w:t>
      </w:r>
      <w:r>
        <w:t>y</w:t>
      </w:r>
      <w:r w:rsidRPr="00B41A8B">
        <w:t xml:space="preserve"> rekreacyjn</w:t>
      </w:r>
      <w:r>
        <w:t>e</w:t>
      </w:r>
      <w:r w:rsidRPr="00B41A8B">
        <w:t>, w tym pomost</w:t>
      </w:r>
      <w:r>
        <w:t>y</w:t>
      </w:r>
      <w:r w:rsidRPr="00B41A8B">
        <w:t xml:space="preserve"> przy ul. Jaszczurcza Góra, Placu Jana </w:t>
      </w:r>
      <w:r>
        <w:br/>
      </w:r>
      <w:r w:rsidRPr="00B41A8B">
        <w:t>Pawła II, ul. Nadbrzeżnej i obiekt</w:t>
      </w:r>
      <w:r>
        <w:t>y</w:t>
      </w:r>
      <w:r w:rsidRPr="00B41A8B">
        <w:t xml:space="preserve"> sportowo-rekreacyjn</w:t>
      </w:r>
      <w:r>
        <w:t>e</w:t>
      </w:r>
      <w:r w:rsidRPr="00B41A8B">
        <w:t xml:space="preserve"> (przynależne boiska),</w:t>
      </w:r>
    </w:p>
    <w:p w14:paraId="2C551E37" w14:textId="77777777" w:rsidR="00B34926" w:rsidRPr="00923F35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923F35">
        <w:t>place zabaw na terenach miejskich i terenach przydomowych budynków komunalnych,</w:t>
      </w:r>
    </w:p>
    <w:p w14:paraId="5874FA5F" w14:textId="77777777" w:rsidR="00B34926" w:rsidRDefault="00B34926" w:rsidP="00B34926">
      <w:pPr>
        <w:numPr>
          <w:ilvl w:val="1"/>
          <w:numId w:val="6"/>
        </w:numPr>
        <w:spacing w:line="259" w:lineRule="auto"/>
        <w:ind w:left="1276" w:hanging="283"/>
        <w:jc w:val="both"/>
      </w:pPr>
      <w:r w:rsidRPr="00923F35">
        <w:t xml:space="preserve">nieurządzone </w:t>
      </w:r>
      <w:r>
        <w:t>lub</w:t>
      </w:r>
      <w:r w:rsidRPr="00923F35">
        <w:t xml:space="preserve"> nieobjęte</w:t>
      </w:r>
      <w:r w:rsidRPr="00923F35">
        <w:rPr>
          <w:b/>
          <w:bCs/>
          <w:sz w:val="22"/>
          <w:szCs w:val="22"/>
        </w:rPr>
        <w:t xml:space="preserve"> </w:t>
      </w:r>
      <w:r w:rsidRPr="00923F35">
        <w:rPr>
          <w:sz w:val="22"/>
          <w:szCs w:val="22"/>
        </w:rPr>
        <w:t>utrzymaniem w ramach zawartych przez Miasto umów</w:t>
      </w:r>
      <w:r>
        <w:rPr>
          <w:sz w:val="22"/>
          <w:szCs w:val="22"/>
        </w:rPr>
        <w:t>,</w:t>
      </w:r>
      <w:r w:rsidRPr="00923F35">
        <w:t xml:space="preserve"> tereny miejskie,</w:t>
      </w:r>
    </w:p>
    <w:p w14:paraId="1AB5F8EA" w14:textId="77777777" w:rsidR="00B34926" w:rsidRPr="00923F35" w:rsidRDefault="00B34926" w:rsidP="00B34926">
      <w:pPr>
        <w:pStyle w:val="Akapitzlist"/>
        <w:numPr>
          <w:ilvl w:val="0"/>
          <w:numId w:val="6"/>
        </w:numPr>
        <w:spacing w:line="259" w:lineRule="auto"/>
        <w:jc w:val="both"/>
      </w:pPr>
      <w:r w:rsidRPr="00923F35">
        <w:t>prowadzenie procedury organizowania okazjonalnych miejsc wykorzystywanych do kąpieli,</w:t>
      </w:r>
    </w:p>
    <w:p w14:paraId="521AD9C9" w14:textId="77777777" w:rsidR="00B34926" w:rsidRPr="00923F35" w:rsidRDefault="00B34926" w:rsidP="00B34926">
      <w:pPr>
        <w:pStyle w:val="Akapitzlist"/>
        <w:numPr>
          <w:ilvl w:val="0"/>
          <w:numId w:val="6"/>
        </w:numPr>
        <w:spacing w:line="259" w:lineRule="auto"/>
        <w:jc w:val="both"/>
      </w:pPr>
      <w:r w:rsidRPr="00923F35">
        <w:t>organizowanie prac i sprawowanie nadzoru nad pracownikami interwencyjnymi lub</w:t>
      </w:r>
      <w:r w:rsidRPr="00923F35">
        <w:br/>
        <w:t>z robót publicznych oraz nad osobami wykonującymi prace społecznie użyteczne</w:t>
      </w:r>
      <w:r w:rsidRPr="00923F35">
        <w:br/>
        <w:t>i odpracowujących zadłużenie czynszu i wykonującymi niektóre zadania z pkt 1.</w:t>
      </w:r>
    </w:p>
    <w:p w14:paraId="6B21D75F" w14:textId="0EF33BE6" w:rsidR="00B34926" w:rsidRDefault="00B34926" w:rsidP="00B34926">
      <w:pPr>
        <w:pStyle w:val="Akapitzlist"/>
        <w:numPr>
          <w:ilvl w:val="0"/>
          <w:numId w:val="6"/>
        </w:numPr>
        <w:spacing w:line="259" w:lineRule="auto"/>
        <w:jc w:val="both"/>
      </w:pPr>
      <w:r w:rsidRPr="00923F35">
        <w:t>organizowanie i nadzorowanie pracy osób skazanych przez Sądy do odbywania kary</w:t>
      </w:r>
      <w:r w:rsidRPr="00923F35">
        <w:br/>
        <w:t>w postaci kontrolowanych prac społecznie użytecznych,</w:t>
      </w:r>
      <w:r>
        <w:t xml:space="preserve"> polegających na wykonywaniu niektórych zadań z pkt 1.</w:t>
      </w:r>
    </w:p>
    <w:p w14:paraId="244DA186" w14:textId="13BE55CB" w:rsidR="00DA52A1" w:rsidRPr="00DA52A1" w:rsidRDefault="00DA52A1" w:rsidP="00DA52A1">
      <w:pPr>
        <w:pStyle w:val="Akapitzlist"/>
        <w:numPr>
          <w:ilvl w:val="0"/>
          <w:numId w:val="6"/>
        </w:numPr>
        <w:spacing w:line="20" w:lineRule="atLeast"/>
        <w:jc w:val="both"/>
        <w:rPr>
          <w:bCs/>
        </w:rPr>
      </w:pPr>
      <w:r w:rsidRPr="00DA52A1">
        <w:rPr>
          <w:bCs/>
        </w:rPr>
        <w:t>prowadzenie kontroli w zakresie częstotliwości opróżniania zbiorników bezodpływowych,</w:t>
      </w:r>
    </w:p>
    <w:p w14:paraId="0C50522C" w14:textId="77777777" w:rsidR="00B34926" w:rsidRPr="009C4684" w:rsidRDefault="00B34926" w:rsidP="00B34926">
      <w:pPr>
        <w:pStyle w:val="Akapitzlist"/>
        <w:numPr>
          <w:ilvl w:val="0"/>
          <w:numId w:val="6"/>
        </w:numPr>
        <w:spacing w:line="259" w:lineRule="auto"/>
        <w:jc w:val="both"/>
        <w:rPr>
          <w:color w:val="00B050"/>
        </w:rPr>
      </w:pPr>
      <w:r w:rsidRPr="00B41A8B">
        <w:t>opiniowanie i uzgadnianie projektów nasadzeń zieleni wysokiej i niskiej,</w:t>
      </w:r>
    </w:p>
    <w:p w14:paraId="006D22CD" w14:textId="77777777" w:rsidR="00B34926" w:rsidRPr="00B41A8B" w:rsidRDefault="00B34926" w:rsidP="00B34926">
      <w:pPr>
        <w:numPr>
          <w:ilvl w:val="0"/>
          <w:numId w:val="6"/>
        </w:numPr>
        <w:spacing w:line="259" w:lineRule="auto"/>
        <w:jc w:val="both"/>
      </w:pPr>
      <w:r w:rsidRPr="00B41A8B">
        <w:t>organizowanie i sprawowanie opieki nad grobami i cmentarzami wojennymi,</w:t>
      </w:r>
    </w:p>
    <w:p w14:paraId="75DCCA84" w14:textId="77777777" w:rsidR="00B34926" w:rsidRPr="009C4684" w:rsidRDefault="00B34926" w:rsidP="00B34926">
      <w:pPr>
        <w:pStyle w:val="Akapitzlist"/>
        <w:numPr>
          <w:ilvl w:val="0"/>
          <w:numId w:val="6"/>
        </w:numPr>
        <w:spacing w:line="259" w:lineRule="auto"/>
        <w:jc w:val="both"/>
        <w:rPr>
          <w:color w:val="00B050"/>
        </w:rPr>
      </w:pPr>
      <w:r w:rsidRPr="00B41A8B">
        <w:t>prowadzenie spraw, w tym wydawanie decyzji, związanych z podłączaniem budynków do kanalizacji sanitarnej,</w:t>
      </w:r>
    </w:p>
    <w:p w14:paraId="32522510" w14:textId="77777777" w:rsidR="00B34926" w:rsidRPr="009C4684" w:rsidRDefault="00B34926" w:rsidP="00B34926">
      <w:pPr>
        <w:pStyle w:val="Akapitzlist"/>
        <w:numPr>
          <w:ilvl w:val="0"/>
          <w:numId w:val="6"/>
        </w:numPr>
        <w:spacing w:line="259" w:lineRule="auto"/>
        <w:jc w:val="both"/>
        <w:rPr>
          <w:color w:val="00B050"/>
        </w:rPr>
      </w:pPr>
      <w:r w:rsidRPr="00B41A8B">
        <w:t>prowadzenie ewidencji zbiorników bezodpływowych i oczyszczalni przydomowych,</w:t>
      </w:r>
    </w:p>
    <w:p w14:paraId="1464A69D" w14:textId="77777777" w:rsidR="00B34926" w:rsidRPr="00B41A8B" w:rsidRDefault="00B34926" w:rsidP="00B34926">
      <w:pPr>
        <w:numPr>
          <w:ilvl w:val="0"/>
          <w:numId w:val="6"/>
        </w:numPr>
        <w:spacing w:line="259" w:lineRule="auto"/>
        <w:jc w:val="both"/>
      </w:pPr>
      <w:r w:rsidRPr="00B41A8B">
        <w:t>sprawozdawczość w zakresie Krajowego Programu Oczyszczania Ścieków Komunalnych dla Aglomeracji Mrągowo,</w:t>
      </w:r>
    </w:p>
    <w:p w14:paraId="745899AB" w14:textId="77777777" w:rsidR="00B34926" w:rsidRPr="00B41A8B" w:rsidRDefault="00B34926" w:rsidP="00B34926">
      <w:pPr>
        <w:numPr>
          <w:ilvl w:val="0"/>
          <w:numId w:val="6"/>
        </w:numPr>
        <w:spacing w:line="259" w:lineRule="auto"/>
        <w:jc w:val="both"/>
      </w:pPr>
      <w:r w:rsidRPr="00B41A8B">
        <w:t xml:space="preserve">nadzór i współpraca z </w:t>
      </w:r>
      <w:proofErr w:type="spellStart"/>
      <w:r w:rsidRPr="00B41A8B">
        <w:t>ZWiK</w:t>
      </w:r>
      <w:proofErr w:type="spellEnd"/>
      <w:r w:rsidRPr="00B41A8B">
        <w:t xml:space="preserve"> sp. z o.o. w zakresie prowadzenia spraw związanych ze zbiorowym zaopatrzeniem w wodę i zbiorowym odprowadzaniem ścieków,</w:t>
      </w:r>
    </w:p>
    <w:p w14:paraId="060C1DA6" w14:textId="77777777" w:rsidR="00B34926" w:rsidRPr="00B41A8B" w:rsidRDefault="00B34926" w:rsidP="00B34926">
      <w:pPr>
        <w:numPr>
          <w:ilvl w:val="0"/>
          <w:numId w:val="6"/>
        </w:numPr>
        <w:spacing w:line="259" w:lineRule="auto"/>
        <w:jc w:val="both"/>
      </w:pPr>
      <w:r w:rsidRPr="00B41A8B">
        <w:t>nadzór i współpraca z MEC sp. z o.o. w zakresie zbiorowego zaopatrzenia w ciepło,</w:t>
      </w:r>
    </w:p>
    <w:p w14:paraId="19DA2BC5" w14:textId="77777777" w:rsidR="00B34926" w:rsidRPr="00B41A8B" w:rsidRDefault="00B34926" w:rsidP="00B34926">
      <w:pPr>
        <w:numPr>
          <w:ilvl w:val="0"/>
          <w:numId w:val="6"/>
        </w:numPr>
        <w:spacing w:line="259" w:lineRule="auto"/>
        <w:jc w:val="both"/>
      </w:pPr>
      <w:r w:rsidRPr="00B41A8B">
        <w:t>prowadzenie spraw związanych z utrzymaniem budowli, urządzeń i elementów małej  architektury ( w tym ogrodzeń i schodów ), nie objętych umowami na konserwację.</w:t>
      </w:r>
    </w:p>
    <w:p w14:paraId="61CDDC76" w14:textId="4DE26DFB" w:rsidR="00B34926" w:rsidRDefault="00B34926" w:rsidP="00B34926">
      <w:pPr>
        <w:numPr>
          <w:ilvl w:val="0"/>
          <w:numId w:val="6"/>
        </w:numPr>
        <w:spacing w:line="259" w:lineRule="auto"/>
        <w:jc w:val="both"/>
      </w:pPr>
      <w:r w:rsidRPr="00B41A8B">
        <w:t>prowadzenie ewidencji rzeźb i pomników, stanowiących własność Miasta.</w:t>
      </w:r>
    </w:p>
    <w:p w14:paraId="447D65A8" w14:textId="19B1B3FA" w:rsidR="000B11BA" w:rsidRDefault="000B11BA" w:rsidP="000B11BA">
      <w:pPr>
        <w:spacing w:line="259" w:lineRule="auto"/>
        <w:jc w:val="both"/>
      </w:pPr>
    </w:p>
    <w:p w14:paraId="0398C06A" w14:textId="77777777" w:rsidR="000B11BA" w:rsidRDefault="000B11BA" w:rsidP="000B11BA">
      <w:pPr>
        <w:spacing w:line="259" w:lineRule="auto"/>
        <w:jc w:val="both"/>
      </w:pPr>
    </w:p>
    <w:p w14:paraId="318F880A" w14:textId="7A67A773" w:rsidR="00B34926" w:rsidRPr="000B11BA" w:rsidRDefault="00B34926" w:rsidP="000B11BA">
      <w:pPr>
        <w:pStyle w:val="Akapitzlist"/>
        <w:numPr>
          <w:ilvl w:val="3"/>
          <w:numId w:val="2"/>
        </w:numPr>
        <w:spacing w:line="259" w:lineRule="auto"/>
        <w:jc w:val="both"/>
        <w:rPr>
          <w:bCs/>
        </w:rPr>
      </w:pPr>
      <w:r w:rsidRPr="000B11BA">
        <w:rPr>
          <w:bCs/>
        </w:rPr>
        <w:t>W zakresie drogownictwa i organizacji ruchu:</w:t>
      </w:r>
    </w:p>
    <w:p w14:paraId="6A62B40F" w14:textId="77777777" w:rsidR="00B34926" w:rsidRDefault="00B34926" w:rsidP="00B34926">
      <w:pPr>
        <w:pStyle w:val="Akapitzlist"/>
        <w:numPr>
          <w:ilvl w:val="0"/>
          <w:numId w:val="7"/>
        </w:numPr>
        <w:spacing w:line="259" w:lineRule="auto"/>
        <w:jc w:val="both"/>
      </w:pPr>
      <w:r w:rsidRPr="009C4684">
        <w:t>prowadzenie ewidencji dróg wewnętrznych oraz zlokalizowanych w ich ciągu obiektów mostowych, urządzeń inżynierskich itp.</w:t>
      </w:r>
    </w:p>
    <w:p w14:paraId="67A287C7" w14:textId="77777777" w:rsidR="00B34926" w:rsidRDefault="00B34926" w:rsidP="00B34926">
      <w:pPr>
        <w:pStyle w:val="Akapitzlist"/>
        <w:numPr>
          <w:ilvl w:val="0"/>
          <w:numId w:val="7"/>
        </w:numPr>
        <w:spacing w:line="259" w:lineRule="auto"/>
        <w:jc w:val="both"/>
      </w:pPr>
      <w:r w:rsidRPr="009C4684">
        <w:t>wykonywanie utrzymania bieżącego oznakowania poziomego oraz pionowego dróg gminnych, i wewnętrznych.  Realizacja zakresu rzeczowego dla zamówień publicznych</w:t>
      </w:r>
    </w:p>
    <w:p w14:paraId="613FBF73" w14:textId="77777777" w:rsidR="00B34926" w:rsidRPr="009C4684" w:rsidRDefault="00B34926" w:rsidP="00B34926">
      <w:pPr>
        <w:pStyle w:val="Akapitzlist"/>
        <w:numPr>
          <w:ilvl w:val="0"/>
          <w:numId w:val="7"/>
        </w:numPr>
        <w:spacing w:line="259" w:lineRule="auto"/>
        <w:jc w:val="both"/>
      </w:pPr>
      <w:r w:rsidRPr="009C4684">
        <w:t>wydawanie zezwoleń na zajęcie pasa drogowego dróg gminnych w zakresie:</w:t>
      </w:r>
    </w:p>
    <w:p w14:paraId="65A076AB" w14:textId="77777777" w:rsidR="00B34926" w:rsidRPr="009C4684" w:rsidRDefault="00B34926" w:rsidP="00B34926">
      <w:pPr>
        <w:numPr>
          <w:ilvl w:val="0"/>
          <w:numId w:val="8"/>
        </w:numPr>
        <w:spacing w:line="259" w:lineRule="auto"/>
        <w:jc w:val="both"/>
      </w:pPr>
      <w:r w:rsidRPr="009C4684">
        <w:t>lokalizacji zjazdów z dróg publicznych oraz urządzeń niezwiązanych z zarządzaniem drogami i obsługą ruchu drogowego ( reklamy, infrastruktura techniczna</w:t>
      </w:r>
      <w:r>
        <w:t xml:space="preserve"> itp.</w:t>
      </w:r>
      <w:r w:rsidRPr="009C4684">
        <w:t>)</w:t>
      </w:r>
    </w:p>
    <w:p w14:paraId="57F55A6E" w14:textId="77777777" w:rsidR="00B34926" w:rsidRPr="009C4684" w:rsidRDefault="00B34926" w:rsidP="00B34926">
      <w:pPr>
        <w:numPr>
          <w:ilvl w:val="0"/>
          <w:numId w:val="8"/>
        </w:numPr>
        <w:spacing w:line="259" w:lineRule="auto"/>
        <w:jc w:val="both"/>
      </w:pPr>
      <w:r w:rsidRPr="009C4684">
        <w:t xml:space="preserve"> </w:t>
      </w:r>
      <w:r>
        <w:t>remontów</w:t>
      </w:r>
      <w:r w:rsidRPr="009C4684">
        <w:t xml:space="preserve"> i umieszczania w pasie drogowym urządze</w:t>
      </w:r>
      <w:r>
        <w:t>ń, reklam obiektów</w:t>
      </w:r>
      <w:r w:rsidRPr="009C4684">
        <w:t xml:space="preserve"> niezwiązanych z zarzadzaniem drogami i obsługą ruchu drogowego</w:t>
      </w:r>
      <w:r>
        <w:t xml:space="preserve"> oraz na prawach wyłączności</w:t>
      </w:r>
    </w:p>
    <w:p w14:paraId="1FE1EB7C" w14:textId="00026544" w:rsidR="00DA52A1" w:rsidRPr="009C4684" w:rsidRDefault="00B34926" w:rsidP="000B11BA">
      <w:pPr>
        <w:numPr>
          <w:ilvl w:val="0"/>
          <w:numId w:val="7"/>
        </w:numPr>
        <w:spacing w:line="259" w:lineRule="auto"/>
        <w:jc w:val="both"/>
      </w:pPr>
      <w:r w:rsidRPr="009C4684">
        <w:t>naliczanie kar za samowolne zajecie pasa drogowego,</w:t>
      </w:r>
    </w:p>
    <w:p w14:paraId="2D04E16A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wydawanie uzgodnień w zakresie lokalizacji i budowy urządzeń nie związanych</w:t>
      </w:r>
      <w:r w:rsidRPr="009C4684">
        <w:br/>
        <w:t>z zarządzaniem drogami oraz obsługą ruchu drogowego na drogach wewnętrznych</w:t>
      </w:r>
      <w:r>
        <w:br/>
      </w:r>
      <w:r w:rsidRPr="009C4684">
        <w:t>w trybie ustawy o gospodarce nieruchomościami. Współpraca z referatem wiodącym,</w:t>
      </w:r>
    </w:p>
    <w:p w14:paraId="2F487A3F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współpraca z inwestorami i prowadzenie spraw w zakresie budowy, przebudowy</w:t>
      </w:r>
      <w:r>
        <w:br/>
      </w:r>
      <w:r w:rsidRPr="009C4684">
        <w:t>i remontu dróg przy realizacji inwestycji nie drogowych.</w:t>
      </w:r>
    </w:p>
    <w:p w14:paraId="0A869B75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 xml:space="preserve">opiniowanie projektów budowy i modernizacji dróg wojewódzkich i krajowych, </w:t>
      </w:r>
    </w:p>
    <w:p w14:paraId="69067F70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realizacja zadań w zakresie inżynierii ruchu na drogach gminnych i wewnętrznych, wprowadzanie ograniczeń, zamykanie dróg, wprowadzanie objazdów.</w:t>
      </w:r>
    </w:p>
    <w:p w14:paraId="3953E4C6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 xml:space="preserve">uzgadnianie wykorzystania dróg w sposób szczególny, </w:t>
      </w:r>
    </w:p>
    <w:p w14:paraId="627C47C9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 xml:space="preserve"> uzgadnianie przejazdu po drogach gminnych pojazdów nienormatywnych.</w:t>
      </w:r>
    </w:p>
    <w:p w14:paraId="54DACB47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 xml:space="preserve">współpraca z podmiotem sprawującym drogowy nadzór techniczny nad prawidłowością i stanem technicznym oznakowania dróg, parkingów, drogowych obiektów inżynierskich, urządzeń zabezpieczających ruch </w:t>
      </w:r>
      <w:r>
        <w:t xml:space="preserve">drogowy </w:t>
      </w:r>
      <w:r w:rsidRPr="009C4684">
        <w:t>i innych urządzeń związanych</w:t>
      </w:r>
      <w:r>
        <w:br/>
      </w:r>
      <w:r w:rsidRPr="009C4684">
        <w:t>z drogami,</w:t>
      </w:r>
    </w:p>
    <w:p w14:paraId="68B533CA" w14:textId="77777777" w:rsidR="00B34926" w:rsidRPr="009C468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prowadzenie okresowych kontroli stanu oznakowania dróg, drogowych obiektów inżynierskich ze szczególnym uwzględnieniem ich wpływu na stan bezpieczeństwa ruchu drogowego,</w:t>
      </w:r>
    </w:p>
    <w:p w14:paraId="0A90B3CA" w14:textId="77777777" w:rsidR="00B34926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opiniowanie i uzgadnianie projektów oznakowania dróg gminnych, lokalizacji zjazdów, przebiegu infrastruktury technicznej w pasie drogowym,</w:t>
      </w:r>
    </w:p>
    <w:p w14:paraId="6C4DF2F8" w14:textId="77777777" w:rsidR="00B34926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współpraca oraz udział w pracach Komisji Bezpieczeństwa Ruchu Drogowego,</w:t>
      </w:r>
    </w:p>
    <w:p w14:paraId="056F02D7" w14:textId="77777777" w:rsidR="00B34926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 xml:space="preserve">prowadzenie spraw związanych ze Stowarzyszeniem „Szesnastka”, </w:t>
      </w:r>
    </w:p>
    <w:p w14:paraId="0ECCB791" w14:textId="77777777" w:rsidR="00B34926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 xml:space="preserve">prowadzenie spraw związanych ze zmianami organizacji ruchu drogowego na drogach gminnych, </w:t>
      </w:r>
    </w:p>
    <w:p w14:paraId="5EAAF7C3" w14:textId="77777777" w:rsidR="00B34926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uzgadnianie podmiotom niezależnym projektów zmiany organizacji ruchu na drogach gminnych,</w:t>
      </w:r>
    </w:p>
    <w:p w14:paraId="5FEFD59F" w14:textId="77777777" w:rsidR="00B34926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powierzanie prowadzenia utrzymania zimowego dróg gminnych i wewnętrznych,</w:t>
      </w:r>
    </w:p>
    <w:p w14:paraId="0EE3102D" w14:textId="77777777" w:rsidR="00B34926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9C4684">
        <w:t>utrzymanie urządzeń nie związanych z drogami: planów miast, słupów ogłoszeniowych, witaczy, Systemu Informacji Miejskiej</w:t>
      </w:r>
      <w:r>
        <w:t>,</w:t>
      </w:r>
    </w:p>
    <w:p w14:paraId="37F058E7" w14:textId="77777777" w:rsidR="00B34926" w:rsidRPr="001F1E0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1F1E04">
        <w:t>realizacja zadań związanych z zarządzaniem, bieżącym utrzymaniem czystości</w:t>
      </w:r>
      <w:r w:rsidRPr="001F1E04">
        <w:br/>
        <w:t>i porządku ulic, chodników i poboczy, placów, parkingów,</w:t>
      </w:r>
    </w:p>
    <w:p w14:paraId="1A8F657F" w14:textId="77777777" w:rsidR="00B34926" w:rsidRPr="001F1E04" w:rsidRDefault="00B34926" w:rsidP="00B34926">
      <w:pPr>
        <w:numPr>
          <w:ilvl w:val="0"/>
          <w:numId w:val="7"/>
        </w:numPr>
        <w:spacing w:line="259" w:lineRule="auto"/>
        <w:jc w:val="both"/>
      </w:pPr>
      <w:r w:rsidRPr="001F1E04">
        <w:t>zawieranie i realizacji porozumień z zarządcami dróg w zakresie przejęcia części obowiązków związanych z utrzymaniem dróg, dla których Burmistrz nie jest zarządcą.</w:t>
      </w:r>
    </w:p>
    <w:p w14:paraId="0A3568DF" w14:textId="77777777" w:rsidR="00B34926" w:rsidRDefault="00B34926" w:rsidP="000B11BA">
      <w:pPr>
        <w:pStyle w:val="Akapitzlist"/>
        <w:numPr>
          <w:ilvl w:val="3"/>
          <w:numId w:val="2"/>
        </w:numPr>
        <w:jc w:val="both"/>
        <w:rPr>
          <w:bCs/>
        </w:rPr>
      </w:pPr>
      <w:r w:rsidRPr="00663C9E">
        <w:rPr>
          <w:bCs/>
        </w:rPr>
        <w:t>Realizowanie zadań wynikających z Zakresu Działania Urzędu Miejskiego w Mrągowie</w:t>
      </w:r>
      <w:r w:rsidRPr="00663C9E">
        <w:rPr>
          <w:bCs/>
        </w:rPr>
        <w:br/>
        <w:t xml:space="preserve">  w dziedzinie Obronności Państwa w Czasie Pokoju.</w:t>
      </w:r>
    </w:p>
    <w:p w14:paraId="3E04DB2C" w14:textId="77777777" w:rsidR="00B34926" w:rsidRPr="001F1E04" w:rsidRDefault="00B34926" w:rsidP="000B11BA">
      <w:pPr>
        <w:pStyle w:val="Akapitzlist"/>
        <w:numPr>
          <w:ilvl w:val="3"/>
          <w:numId w:val="2"/>
        </w:numPr>
        <w:jc w:val="both"/>
        <w:rPr>
          <w:bCs/>
        </w:rPr>
      </w:pPr>
      <w:r w:rsidRPr="001F1E04">
        <w:rPr>
          <w:bCs/>
        </w:rPr>
        <w:t>Wykonywanie kontroli zewnętrznych  w zakresie merytorycznym Referatu, na podstawie udzielonych upoważnień.</w:t>
      </w:r>
    </w:p>
    <w:p w14:paraId="66A7C94D" w14:textId="77777777" w:rsidR="000B11BA" w:rsidRDefault="000B11BA" w:rsidP="00B34926">
      <w:pPr>
        <w:jc w:val="both"/>
        <w:rPr>
          <w:bCs/>
        </w:rPr>
      </w:pPr>
    </w:p>
    <w:p w14:paraId="02925888" w14:textId="5600CCDC" w:rsidR="00B34926" w:rsidRDefault="00B34926" w:rsidP="00B34926">
      <w:pPr>
        <w:spacing w:before="120" w:line="360" w:lineRule="auto"/>
        <w:ind w:left="357"/>
        <w:jc w:val="both"/>
        <w:rPr>
          <w:bCs/>
        </w:rPr>
      </w:pPr>
      <w:r w:rsidRPr="00784C0B">
        <w:rPr>
          <w:bCs/>
        </w:rPr>
        <w:lastRenderedPageBreak/>
        <w:t xml:space="preserve">w § </w:t>
      </w:r>
      <w:r>
        <w:rPr>
          <w:bCs/>
        </w:rPr>
        <w:t xml:space="preserve">45 w ustępie 6 dodaje się pkt 4), 5)  o treści: </w:t>
      </w:r>
    </w:p>
    <w:p w14:paraId="1851BD09" w14:textId="45DB64FD" w:rsidR="00B34926" w:rsidRPr="001F1E04" w:rsidRDefault="00B34926" w:rsidP="00DA52A1">
      <w:pPr>
        <w:spacing w:line="20" w:lineRule="atLeast"/>
        <w:ind w:left="357"/>
        <w:jc w:val="both"/>
        <w:rPr>
          <w:bCs/>
        </w:rPr>
      </w:pPr>
      <w:r>
        <w:rPr>
          <w:bCs/>
          <w:color w:val="00B050"/>
        </w:rPr>
        <w:t xml:space="preserve"> </w:t>
      </w:r>
      <w:r w:rsidRPr="001F1E04">
        <w:rPr>
          <w:bCs/>
        </w:rPr>
        <w:t>„4)</w:t>
      </w:r>
      <w:r>
        <w:rPr>
          <w:bCs/>
        </w:rPr>
        <w:t xml:space="preserve"> </w:t>
      </w:r>
      <w:r w:rsidRPr="001F1E04">
        <w:rPr>
          <w:bCs/>
        </w:rPr>
        <w:t>prowadzenie kontroli w zakresie wyposażenia nieruchomości w urządzenia służące do</w:t>
      </w:r>
      <w:r w:rsidRPr="001F1E04">
        <w:rPr>
          <w:bCs/>
        </w:rPr>
        <w:br/>
        <w:t xml:space="preserve">        zbierania odpadów komunalnych, prawidłowości prowadzonej segregacji odpadów,</w:t>
      </w:r>
    </w:p>
    <w:p w14:paraId="12CDC2DC" w14:textId="7559BEA2" w:rsidR="00B34926" w:rsidRPr="001F1E04" w:rsidRDefault="00B34926" w:rsidP="00B34926">
      <w:pPr>
        <w:spacing w:line="20" w:lineRule="atLeast"/>
        <w:ind w:left="357"/>
        <w:jc w:val="both"/>
        <w:rPr>
          <w:bCs/>
        </w:rPr>
      </w:pPr>
      <w:r w:rsidRPr="001F1E04">
        <w:rPr>
          <w:bCs/>
        </w:rPr>
        <w:t xml:space="preserve">   </w:t>
      </w:r>
      <w:r w:rsidR="00DA52A1">
        <w:rPr>
          <w:bCs/>
        </w:rPr>
        <w:t>5</w:t>
      </w:r>
      <w:r w:rsidRPr="001F1E04">
        <w:rPr>
          <w:bCs/>
        </w:rPr>
        <w:t>) prowadzenie kontroli w zakresie palenisk domowych pod kątem spalania w nich odpadów.”</w:t>
      </w:r>
    </w:p>
    <w:p w14:paraId="7AB93B6C" w14:textId="77777777" w:rsidR="00B34926" w:rsidRPr="001F1E04" w:rsidRDefault="00B34926" w:rsidP="00B34926">
      <w:pPr>
        <w:spacing w:line="20" w:lineRule="atLeast"/>
        <w:ind w:firstLine="357"/>
        <w:jc w:val="both"/>
        <w:rPr>
          <w:bCs/>
        </w:rPr>
      </w:pPr>
    </w:p>
    <w:p w14:paraId="2F29A5B5" w14:textId="77777777" w:rsidR="00B34926" w:rsidRPr="001F1E04" w:rsidRDefault="00B34926" w:rsidP="00B34926">
      <w:pPr>
        <w:ind w:firstLine="357"/>
        <w:jc w:val="both"/>
        <w:rPr>
          <w:bCs/>
        </w:rPr>
      </w:pPr>
      <w:r w:rsidRPr="001F1E04">
        <w:rPr>
          <w:bCs/>
        </w:rPr>
        <w:t>w § 45 w ustępie 9 dodaje się pkt 3 o treści:</w:t>
      </w:r>
    </w:p>
    <w:p w14:paraId="6BC6D3D0" w14:textId="77777777" w:rsidR="00B34926" w:rsidRPr="001F1E04" w:rsidRDefault="00B34926" w:rsidP="00B34926">
      <w:pPr>
        <w:ind w:firstLine="357"/>
        <w:jc w:val="both"/>
        <w:rPr>
          <w:bCs/>
          <w:sz w:val="12"/>
          <w:szCs w:val="12"/>
        </w:rPr>
      </w:pPr>
    </w:p>
    <w:p w14:paraId="45B8C235" w14:textId="77777777" w:rsidR="00B34926" w:rsidRDefault="00B34926" w:rsidP="00B34926">
      <w:pPr>
        <w:ind w:firstLine="357"/>
        <w:jc w:val="both"/>
        <w:rPr>
          <w:bCs/>
        </w:rPr>
      </w:pPr>
      <w:r>
        <w:rPr>
          <w:bCs/>
        </w:rPr>
        <w:t xml:space="preserve"> </w:t>
      </w:r>
      <w:r w:rsidRPr="001F1E04">
        <w:rPr>
          <w:bCs/>
        </w:rPr>
        <w:t>„3) przygotowywanie Programu opieki nad bezdomnymi zwierzętami oraz realizacja zadań</w:t>
      </w:r>
      <w:r w:rsidRPr="001F1E04">
        <w:rPr>
          <w:bCs/>
        </w:rPr>
        <w:br/>
        <w:t xml:space="preserve">            wynikających z programu lub powierzanie ich podmiotom prowadzącym schronisko.”</w:t>
      </w:r>
    </w:p>
    <w:p w14:paraId="1BB1C541" w14:textId="77777777" w:rsidR="00DA52A1" w:rsidRPr="0096065E" w:rsidRDefault="00DA52A1" w:rsidP="00B34926">
      <w:pPr>
        <w:ind w:firstLine="357"/>
        <w:jc w:val="both"/>
        <w:rPr>
          <w:bCs/>
          <w:color w:val="00B050"/>
        </w:rPr>
      </w:pPr>
    </w:p>
    <w:p w14:paraId="5143F092" w14:textId="77777777" w:rsidR="00B34926" w:rsidRDefault="00B34926" w:rsidP="00B34926">
      <w:pPr>
        <w:spacing w:before="120" w:line="360" w:lineRule="auto"/>
        <w:jc w:val="both"/>
        <w:rPr>
          <w:bCs/>
        </w:rPr>
      </w:pPr>
      <w:r>
        <w:rPr>
          <w:bCs/>
        </w:rPr>
        <w:t xml:space="preserve">    w § 54 ust. 4 otrzymuje brzmienie:</w:t>
      </w:r>
    </w:p>
    <w:p w14:paraId="3670F0E0" w14:textId="77777777" w:rsidR="00B34926" w:rsidRPr="007B5151" w:rsidRDefault="00B34926" w:rsidP="00B34926">
      <w:pPr>
        <w:tabs>
          <w:tab w:val="left" w:pos="360"/>
        </w:tabs>
        <w:jc w:val="both"/>
      </w:pPr>
      <w:r>
        <w:rPr>
          <w:bCs/>
        </w:rPr>
        <w:t xml:space="preserve">   „</w:t>
      </w:r>
      <w:r w:rsidRPr="00C463F7">
        <w:rPr>
          <w:bCs/>
        </w:rPr>
        <w:t>W zakresie ochrony informacji niejawnych:</w:t>
      </w:r>
    </w:p>
    <w:p w14:paraId="25D59812" w14:textId="77777777" w:rsidR="00B34926" w:rsidRPr="00836CEB" w:rsidRDefault="00B34926" w:rsidP="00B34926">
      <w:pPr>
        <w:numPr>
          <w:ilvl w:val="0"/>
          <w:numId w:val="12"/>
        </w:numPr>
        <w:spacing w:after="160" w:line="259" w:lineRule="auto"/>
        <w:contextualSpacing/>
        <w:jc w:val="both"/>
      </w:pPr>
      <w:r w:rsidRPr="00836CEB">
        <w:t>podejmowanie działań wyjaśniających w przypadku naruszenia przepisów ustawy</w:t>
      </w:r>
      <w:r>
        <w:br/>
      </w:r>
      <w:r w:rsidRPr="00836CEB">
        <w:t>o ochronie informacji niejawnych z klauzulą „zastrzeżone”,</w:t>
      </w:r>
    </w:p>
    <w:p w14:paraId="0E37A416" w14:textId="77777777" w:rsidR="00B34926" w:rsidRPr="00836CEB" w:rsidRDefault="00B34926" w:rsidP="00B34926">
      <w:pPr>
        <w:numPr>
          <w:ilvl w:val="0"/>
          <w:numId w:val="12"/>
        </w:numPr>
        <w:spacing w:after="160" w:line="259" w:lineRule="auto"/>
        <w:contextualSpacing/>
        <w:jc w:val="both"/>
      </w:pPr>
      <w:r w:rsidRPr="00836CEB">
        <w:t>przyjmowanie, rejestrowanie, wysyłanie i przechowywanie dokumentów zawierających informacje niejawne,</w:t>
      </w:r>
    </w:p>
    <w:p w14:paraId="079EA6A7" w14:textId="77777777" w:rsidR="00B34926" w:rsidRPr="00836CEB" w:rsidRDefault="00B34926" w:rsidP="00B34926">
      <w:pPr>
        <w:numPr>
          <w:ilvl w:val="0"/>
          <w:numId w:val="12"/>
        </w:numPr>
        <w:spacing w:after="160" w:line="259" w:lineRule="auto"/>
        <w:contextualSpacing/>
        <w:jc w:val="both"/>
      </w:pPr>
      <w:r w:rsidRPr="00836CEB">
        <w:t>zapewnienie należytej ochrony dokumentów niejawnych znajdujących się w kancelarii,</w:t>
      </w:r>
    </w:p>
    <w:p w14:paraId="6C6C1328" w14:textId="77777777" w:rsidR="00B34926" w:rsidRPr="00836CEB" w:rsidRDefault="00B34926" w:rsidP="00B34926">
      <w:pPr>
        <w:numPr>
          <w:ilvl w:val="0"/>
          <w:numId w:val="12"/>
        </w:numPr>
        <w:spacing w:after="160" w:line="259" w:lineRule="auto"/>
        <w:contextualSpacing/>
        <w:jc w:val="both"/>
      </w:pPr>
      <w:r w:rsidRPr="00836CEB">
        <w:t>sprawowanie nadzoru nad obiegiem dokumentów niejawnych w Urzędzie,</w:t>
      </w:r>
    </w:p>
    <w:p w14:paraId="0927D21B" w14:textId="77777777" w:rsidR="00B34926" w:rsidRDefault="00B34926" w:rsidP="00B34926">
      <w:pPr>
        <w:numPr>
          <w:ilvl w:val="0"/>
          <w:numId w:val="12"/>
        </w:numPr>
        <w:spacing w:after="160" w:line="259" w:lineRule="auto"/>
        <w:contextualSpacing/>
        <w:jc w:val="both"/>
      </w:pPr>
      <w:r w:rsidRPr="00836CEB">
        <w:t>udostępnianie dokumentów niejawnych osobom posiadającym stosowne poświadczenie bezpieczeństwa.</w:t>
      </w:r>
      <w:r>
        <w:t>”</w:t>
      </w:r>
    </w:p>
    <w:p w14:paraId="57B410ED" w14:textId="77777777" w:rsidR="00B34926" w:rsidRPr="00C463F7" w:rsidRDefault="00B34926" w:rsidP="00B34926">
      <w:pPr>
        <w:spacing w:after="160" w:line="259" w:lineRule="auto"/>
        <w:ind w:left="794"/>
        <w:contextualSpacing/>
        <w:jc w:val="both"/>
      </w:pPr>
    </w:p>
    <w:p w14:paraId="31FA3A00" w14:textId="77777777" w:rsidR="00B34926" w:rsidRDefault="00B34926" w:rsidP="00B34926">
      <w:pPr>
        <w:spacing w:before="120" w:line="360" w:lineRule="auto"/>
        <w:jc w:val="both"/>
        <w:rPr>
          <w:bCs/>
        </w:rPr>
      </w:pPr>
      <w:r>
        <w:rPr>
          <w:bCs/>
        </w:rPr>
        <w:t xml:space="preserve">   </w:t>
      </w:r>
      <w:r w:rsidRPr="00BF0E4E">
        <w:rPr>
          <w:bCs/>
        </w:rPr>
        <w:t>§ 56</w:t>
      </w:r>
      <w:r>
        <w:rPr>
          <w:bCs/>
        </w:rPr>
        <w:t xml:space="preserve"> otrzymuje brzmienie:</w:t>
      </w:r>
    </w:p>
    <w:p w14:paraId="678FED09" w14:textId="77777777" w:rsidR="00B34926" w:rsidRPr="00C463F7" w:rsidRDefault="00B34926" w:rsidP="00B34926">
      <w:r>
        <w:t xml:space="preserve">   „</w:t>
      </w:r>
      <w:r w:rsidRPr="00C463F7">
        <w:t xml:space="preserve">Do zadań pełnomocnika </w:t>
      </w:r>
      <w:r>
        <w:t xml:space="preserve">ds. Ochrony Informacji Niejawnych </w:t>
      </w:r>
      <w:r w:rsidRPr="00C463F7">
        <w:t xml:space="preserve"> należy</w:t>
      </w:r>
      <w:r>
        <w:t xml:space="preserve"> w szczególności</w:t>
      </w:r>
      <w:r w:rsidRPr="00C463F7">
        <w:t>:</w:t>
      </w:r>
      <w:bookmarkStart w:id="0" w:name="mip48616390"/>
      <w:bookmarkEnd w:id="0"/>
    </w:p>
    <w:p w14:paraId="178566B6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zapewnienie ochrony informacji niejawnych, w tym stosowanie środków bezpieczeństwa fizycznego</w:t>
      </w:r>
      <w:bookmarkStart w:id="1" w:name="mip48616391"/>
      <w:bookmarkEnd w:id="1"/>
      <w:r w:rsidRPr="00C463F7">
        <w:t>,</w:t>
      </w:r>
    </w:p>
    <w:p w14:paraId="73C211EE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zapewnienie ochrony systemów teleinformatycznych, w których są przetwarzane informacje niejawne</w:t>
      </w:r>
      <w:bookmarkStart w:id="2" w:name="mip48616392"/>
      <w:bookmarkEnd w:id="2"/>
      <w:r w:rsidRPr="00C463F7">
        <w:t>,</w:t>
      </w:r>
    </w:p>
    <w:p w14:paraId="7736D20A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zarządzanie ryzykiem bezpieczeństwa informacji niejawnych, w szczególności szacowanie ryzyka</w:t>
      </w:r>
      <w:bookmarkStart w:id="3" w:name="mip48616393"/>
      <w:bookmarkEnd w:id="3"/>
      <w:r w:rsidRPr="00C463F7">
        <w:t>,</w:t>
      </w:r>
    </w:p>
    <w:p w14:paraId="0D24D022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kontrola ochrony informacji niejawnych oraz przestrzegania przepisów o ochronie tych informacji, w szczególności okresowa (co najmniej raz na trzy lata) kontrola ewidencji, materiałów i obiegu dokumentów</w:t>
      </w:r>
      <w:bookmarkStart w:id="4" w:name="mip48616394"/>
      <w:bookmarkEnd w:id="4"/>
      <w:r w:rsidRPr="00C463F7">
        <w:t>,</w:t>
      </w:r>
    </w:p>
    <w:p w14:paraId="58515DA0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opracowywanie i aktualizowanie, wymagającego akceptacji kierownika jednostki organizacyjnej, planu ochrony informacji niejawnych w jednostce organizacyjnej, w tym w razie wprowadzenia stanu nadzwyczajnego, i nadzorowanie jego realizacji</w:t>
      </w:r>
      <w:bookmarkStart w:id="5" w:name="mip48616395"/>
      <w:bookmarkEnd w:id="5"/>
      <w:r w:rsidRPr="00C463F7">
        <w:t>,</w:t>
      </w:r>
    </w:p>
    <w:p w14:paraId="4481A295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prowadzenie szkoleń w zakresie ochrony informacji niejawnych</w:t>
      </w:r>
      <w:bookmarkStart w:id="6" w:name="mip48616396"/>
      <w:bookmarkEnd w:id="6"/>
      <w:r w:rsidRPr="00C463F7">
        <w:t>,</w:t>
      </w:r>
    </w:p>
    <w:p w14:paraId="3C4717B4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prowadzenie zwykłych postępowań sprawdzających oraz kontrolnych postępowań sprawdzających</w:t>
      </w:r>
      <w:bookmarkStart w:id="7" w:name="mip48616397"/>
      <w:bookmarkEnd w:id="7"/>
      <w:r w:rsidRPr="00C463F7">
        <w:t>,</w:t>
      </w:r>
    </w:p>
    <w:p w14:paraId="0E652B9C" w14:textId="77777777" w:rsidR="00B34926" w:rsidRPr="00C463F7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 xml:space="preserve"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cofnięto, </w:t>
      </w:r>
    </w:p>
    <w:p w14:paraId="5A46C3A1" w14:textId="161A6592" w:rsidR="00B34926" w:rsidRDefault="00B34926" w:rsidP="00B34926">
      <w:pPr>
        <w:numPr>
          <w:ilvl w:val="0"/>
          <w:numId w:val="13"/>
        </w:numPr>
        <w:spacing w:after="160" w:line="259" w:lineRule="auto"/>
        <w:contextualSpacing/>
        <w:jc w:val="both"/>
      </w:pPr>
      <w:r w:rsidRPr="00C463F7">
        <w:t>przekazywanie odpowiednio ABW lub SKW do ewidencji,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  <w:r>
        <w:t>”</w:t>
      </w:r>
    </w:p>
    <w:p w14:paraId="157743A9" w14:textId="77777777" w:rsidR="00B34926" w:rsidRPr="00357DF4" w:rsidRDefault="00B34926" w:rsidP="00B34926">
      <w:pPr>
        <w:jc w:val="both"/>
        <w:rPr>
          <w:b/>
          <w:color w:val="00B0F0"/>
          <w:sz w:val="12"/>
          <w:szCs w:val="12"/>
        </w:rPr>
      </w:pPr>
    </w:p>
    <w:p w14:paraId="1B6B57F4" w14:textId="77777777" w:rsidR="00B34926" w:rsidRDefault="00B34926" w:rsidP="00B34926">
      <w:pPr>
        <w:pStyle w:val="Akapitzlist"/>
        <w:numPr>
          <w:ilvl w:val="0"/>
          <w:numId w:val="1"/>
        </w:numPr>
        <w:jc w:val="both"/>
        <w:rPr>
          <w:b/>
        </w:rPr>
      </w:pPr>
      <w:r w:rsidRPr="00C463F7">
        <w:rPr>
          <w:b/>
        </w:rPr>
        <w:t>W Załączniku nr 1 do Regulaminu Organizacyjnego „Zakres działania Urzędu Miejskiego w Mrągowie w dziedzinie obronności państwa w czasie pokoju</w:t>
      </w:r>
      <w:r w:rsidRPr="00C463F7">
        <w:rPr>
          <w:bCs/>
        </w:rPr>
        <w:t xml:space="preserve">” </w:t>
      </w:r>
      <w:r w:rsidRPr="00C463F7">
        <w:rPr>
          <w:b/>
        </w:rPr>
        <w:t xml:space="preserve">wykreśla się § </w:t>
      </w:r>
      <w:r>
        <w:rPr>
          <w:b/>
        </w:rPr>
        <w:t>1</w:t>
      </w:r>
      <w:r w:rsidRPr="00C463F7">
        <w:rPr>
          <w:b/>
        </w:rPr>
        <w:t>3.</w:t>
      </w:r>
    </w:p>
    <w:p w14:paraId="0019EFE8" w14:textId="77777777" w:rsidR="00B34926" w:rsidRPr="00C463F7" w:rsidRDefault="00B34926" w:rsidP="00B34926">
      <w:pPr>
        <w:pStyle w:val="Akapitzlist"/>
        <w:ind w:left="360"/>
        <w:jc w:val="both"/>
        <w:rPr>
          <w:b/>
        </w:rPr>
      </w:pPr>
    </w:p>
    <w:p w14:paraId="6B40FBD7" w14:textId="77777777" w:rsidR="000B11BA" w:rsidRDefault="000B11BA" w:rsidP="00B34926">
      <w:pPr>
        <w:rPr>
          <w:b/>
        </w:rPr>
      </w:pPr>
    </w:p>
    <w:p w14:paraId="7E153699" w14:textId="049BE230" w:rsidR="00B34926" w:rsidRDefault="00B34926" w:rsidP="00B34926">
      <w:pPr>
        <w:rPr>
          <w:b/>
        </w:rPr>
      </w:pPr>
      <w:r w:rsidRPr="004C372F">
        <w:rPr>
          <w:b/>
        </w:rPr>
        <w:t xml:space="preserve">§ </w:t>
      </w:r>
      <w:r w:rsidR="00DA52A1">
        <w:rPr>
          <w:b/>
        </w:rPr>
        <w:t>2</w:t>
      </w:r>
      <w:r>
        <w:rPr>
          <w:b/>
        </w:rPr>
        <w:t>.</w:t>
      </w:r>
    </w:p>
    <w:p w14:paraId="0EDC88F1" w14:textId="77777777" w:rsidR="00B34926" w:rsidRDefault="00B34926" w:rsidP="00B34926">
      <w:pPr>
        <w:jc w:val="both"/>
      </w:pPr>
      <w:r>
        <w:t>Dotychczasowy załącznik nr 2 do Regulaminu Organizacyjnego Urzędu Miejskiego w Mrągowie – Schemat Organizacyjny Urzędu Miejskiego w Mrągowie, stanowiący załącznik 1 do Zarządzenia</w:t>
      </w:r>
      <w:r>
        <w:br/>
        <w:t>Nr 46/2020 Burmistrza Miasta Mrągowo z dnia 2 czerwca 2020 roku zastępuje się nowym Schematem Organizacyjnym Urzędu Miejskiego w Mrągowie, stanowiącym załącznik nr 2 Regulaminu Organizacyjnego.</w:t>
      </w:r>
    </w:p>
    <w:p w14:paraId="3D7E4251" w14:textId="77777777" w:rsidR="00B34926" w:rsidRDefault="00B34926" w:rsidP="00B34926">
      <w:pPr>
        <w:rPr>
          <w:b/>
        </w:rPr>
      </w:pPr>
    </w:p>
    <w:p w14:paraId="2FC3032E" w14:textId="04169DB9" w:rsidR="00B34926" w:rsidRPr="004C372F" w:rsidRDefault="00B34926" w:rsidP="00B34926">
      <w:pPr>
        <w:rPr>
          <w:b/>
        </w:rPr>
      </w:pPr>
      <w:r>
        <w:rPr>
          <w:b/>
        </w:rPr>
        <w:t xml:space="preserve">§ </w:t>
      </w:r>
      <w:r w:rsidR="00DA52A1">
        <w:rPr>
          <w:b/>
        </w:rPr>
        <w:t>3</w:t>
      </w:r>
      <w:r>
        <w:rPr>
          <w:b/>
        </w:rPr>
        <w:t>.</w:t>
      </w:r>
    </w:p>
    <w:p w14:paraId="760E3E49" w14:textId="558EC30B" w:rsidR="00B34926" w:rsidRDefault="00B34926" w:rsidP="00B34926">
      <w:pPr>
        <w:jc w:val="both"/>
      </w:pPr>
      <w:r w:rsidRPr="004C372F">
        <w:t>Zarządzenie wchodzi w życie z dniem po</w:t>
      </w:r>
      <w:r>
        <w:t>djęcia</w:t>
      </w:r>
      <w:r w:rsidRPr="004C372F">
        <w:t>.</w:t>
      </w:r>
    </w:p>
    <w:sectPr w:rsidR="00B34926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4EF2"/>
    <w:multiLevelType w:val="hybridMultilevel"/>
    <w:tmpl w:val="57C0DCE2"/>
    <w:lvl w:ilvl="0" w:tplc="C5CCCF04">
      <w:start w:val="1"/>
      <w:numFmt w:val="decimal"/>
      <w:suff w:val="space"/>
      <w:lvlText w:val="%1)"/>
      <w:lvlJc w:val="left"/>
      <w:pPr>
        <w:ind w:left="1077" w:hanging="368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 w15:restartNumberingAfterBreak="0">
    <w:nsid w:val="08346106"/>
    <w:multiLevelType w:val="hybridMultilevel"/>
    <w:tmpl w:val="CC5A5418"/>
    <w:lvl w:ilvl="0" w:tplc="66A421A2">
      <w:start w:val="1"/>
      <w:numFmt w:val="decimal"/>
      <w:suff w:val="space"/>
      <w:lvlText w:val="%1)"/>
      <w:lvlJc w:val="left"/>
      <w:pPr>
        <w:ind w:left="79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91ED0"/>
    <w:multiLevelType w:val="hybridMultilevel"/>
    <w:tmpl w:val="D0526E16"/>
    <w:lvl w:ilvl="0" w:tplc="993862A0">
      <w:start w:val="1"/>
      <w:numFmt w:val="decimal"/>
      <w:suff w:val="space"/>
      <w:lvlText w:val="%1)"/>
      <w:lvlJc w:val="left"/>
      <w:pPr>
        <w:ind w:left="1072" w:hanging="363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4D49"/>
    <w:multiLevelType w:val="hybridMultilevel"/>
    <w:tmpl w:val="3CE6CD7E"/>
    <w:lvl w:ilvl="0" w:tplc="30DCB242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CEA648AE">
      <w:start w:val="1"/>
      <w:numFmt w:val="decimal"/>
      <w:suff w:val="space"/>
      <w:lvlText w:val="%4."/>
      <w:lvlJc w:val="left"/>
      <w:pPr>
        <w:ind w:left="539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1EA13EF3"/>
    <w:multiLevelType w:val="hybridMultilevel"/>
    <w:tmpl w:val="C4E04D02"/>
    <w:lvl w:ilvl="0" w:tplc="6246A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16843"/>
    <w:multiLevelType w:val="hybridMultilevel"/>
    <w:tmpl w:val="2E2C99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0C834E2"/>
    <w:multiLevelType w:val="hybridMultilevel"/>
    <w:tmpl w:val="47501E8C"/>
    <w:lvl w:ilvl="0" w:tplc="EEFAAD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226BD4"/>
    <w:multiLevelType w:val="hybridMultilevel"/>
    <w:tmpl w:val="D26C3462"/>
    <w:lvl w:ilvl="0" w:tplc="874CEC04">
      <w:start w:val="1"/>
      <w:numFmt w:val="lowerLetter"/>
      <w:lvlText w:val="%1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1A936AB"/>
    <w:multiLevelType w:val="hybridMultilevel"/>
    <w:tmpl w:val="E1A4CDCA"/>
    <w:lvl w:ilvl="0" w:tplc="6464A4A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94F67C1"/>
    <w:multiLevelType w:val="hybridMultilevel"/>
    <w:tmpl w:val="3CE6CD7E"/>
    <w:lvl w:ilvl="0" w:tplc="30DCB242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CEA648AE">
      <w:start w:val="1"/>
      <w:numFmt w:val="decimal"/>
      <w:suff w:val="space"/>
      <w:lvlText w:val="%4."/>
      <w:lvlJc w:val="left"/>
      <w:pPr>
        <w:ind w:left="539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 w15:restartNumberingAfterBreak="0">
    <w:nsid w:val="5D705286"/>
    <w:multiLevelType w:val="hybridMultilevel"/>
    <w:tmpl w:val="207445DE"/>
    <w:lvl w:ilvl="0" w:tplc="C2FE054A">
      <w:start w:val="1"/>
      <w:numFmt w:val="decimal"/>
      <w:suff w:val="space"/>
      <w:lvlText w:val="%1)"/>
      <w:lvlJc w:val="left"/>
      <w:pPr>
        <w:ind w:left="1049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CEA648AE">
      <w:start w:val="1"/>
      <w:numFmt w:val="decimal"/>
      <w:suff w:val="space"/>
      <w:lvlText w:val="%4."/>
      <w:lvlJc w:val="left"/>
      <w:pPr>
        <w:ind w:left="539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3" w15:restartNumberingAfterBreak="0">
    <w:nsid w:val="5D7A52CA"/>
    <w:multiLevelType w:val="hybridMultilevel"/>
    <w:tmpl w:val="F87C341A"/>
    <w:lvl w:ilvl="0" w:tplc="4D3C6758">
      <w:start w:val="1"/>
      <w:numFmt w:val="decimal"/>
      <w:suff w:val="space"/>
      <w:lvlText w:val="%1)"/>
      <w:lvlJc w:val="left"/>
      <w:pPr>
        <w:ind w:left="965" w:hanging="11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EA648AE">
      <w:start w:val="1"/>
      <w:numFmt w:val="decimal"/>
      <w:suff w:val="space"/>
      <w:lvlText w:val="%4."/>
      <w:lvlJc w:val="left"/>
      <w:pPr>
        <w:ind w:left="880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52D44D0"/>
    <w:multiLevelType w:val="hybridMultilevel"/>
    <w:tmpl w:val="8C9CCA90"/>
    <w:lvl w:ilvl="0" w:tplc="EBCEE8C0">
      <w:start w:val="1"/>
      <w:numFmt w:val="decimal"/>
      <w:suff w:val="space"/>
      <w:lvlText w:val="%1)"/>
      <w:lvlJc w:val="left"/>
      <w:pPr>
        <w:ind w:left="1072" w:hanging="363"/>
      </w:pPr>
      <w:rPr>
        <w:rFonts w:ascii="Times New Roman" w:eastAsia="Times New Roman" w:hAnsi="Times New Roman" w:cs="Times New Roman" w:hint="default"/>
        <w:color w:val="auto"/>
      </w:rPr>
    </w:lvl>
    <w:lvl w:ilvl="1" w:tplc="A3F69A22">
      <w:start w:val="1"/>
      <w:numFmt w:val="decimal"/>
      <w:lvlText w:val="%2."/>
      <w:lvlJc w:val="left"/>
      <w:pPr>
        <w:tabs>
          <w:tab w:val="num" w:pos="1509"/>
        </w:tabs>
        <w:ind w:left="1509" w:hanging="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4"/>
        </w:tabs>
        <w:ind w:left="36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4"/>
        </w:tabs>
        <w:ind w:left="43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4"/>
        </w:tabs>
        <w:ind w:left="50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4"/>
        </w:tabs>
        <w:ind w:left="5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4"/>
        </w:tabs>
        <w:ind w:left="6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4"/>
        </w:tabs>
        <w:ind w:left="7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4"/>
        </w:tabs>
        <w:ind w:left="7924" w:hanging="180"/>
      </w:pPr>
    </w:lvl>
  </w:abstractNum>
  <w:abstractNum w:abstractNumId="15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5"/>
  </w:num>
  <w:num w:numId="5">
    <w:abstractNumId w:val="14"/>
  </w:num>
  <w:num w:numId="6">
    <w:abstractNumId w:val="9"/>
  </w:num>
  <w:num w:numId="7">
    <w:abstractNumId w:val="2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  <w:num w:numId="14">
    <w:abstractNumId w:val="10"/>
  </w:num>
  <w:num w:numId="15">
    <w:abstractNumId w:val="13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26"/>
    <w:rsid w:val="000B11BA"/>
    <w:rsid w:val="00600887"/>
    <w:rsid w:val="00792391"/>
    <w:rsid w:val="00B34926"/>
    <w:rsid w:val="00D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C627AD"/>
  <w15:chartTrackingRefBased/>
  <w15:docId w15:val="{67E6D261-2010-4430-A323-95E7CE4C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9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2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2359</Words>
  <Characters>14155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2020-09-30T10:53:00Z</cp:lastPrinted>
  <dcterms:created xsi:type="dcterms:W3CDTF">2020-09-29T11:39:00Z</dcterms:created>
  <dcterms:modified xsi:type="dcterms:W3CDTF">2020-09-30T11:00:00Z</dcterms:modified>
</cp:coreProperties>
</file>