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b/>
        </w:rPr>
        <w:t xml:space="preserve">Uchwała  Nr </w:t>
      </w:r>
      <w:r>
        <w:rPr>
          <w:rFonts w:cs="Times New Roman" w:ascii="Times New Roman" w:hAnsi="Times New Roman"/>
          <w:b/>
        </w:rPr>
        <w:t>XXI/7/2016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Rady Miejskiej w Mrągowie</w:t>
      </w:r>
    </w:p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b/>
        </w:rPr>
        <w:t xml:space="preserve">z dnia </w:t>
      </w:r>
      <w:r>
        <w:rPr>
          <w:rFonts w:cs="Times New Roman" w:ascii="Times New Roman" w:hAnsi="Times New Roman"/>
          <w:b/>
        </w:rPr>
        <w:t>29 czerwca 2016 roku.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w sprawie: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b/>
        </w:rPr>
        <w:t>współpracy Gminy Miasto Mrągowo z Fundacją Ochrony Wielkich Jezior Mazurskich oraz innymi samorządami w zakresie wspólnej realizacji projektu pod nazwą</w:t>
        <w:br/>
        <w:t>„</w:t>
      </w:r>
      <w:r>
        <w:rPr>
          <w:rFonts w:cs="Times New Roman" w:ascii="Times New Roman" w:hAnsi="Times New Roman"/>
          <w:b/>
          <w:i/>
        </w:rPr>
        <w:t>Podniesienie jakości oferty edukacyjnej ukierunkowanej na rozwój kompetencji uczniów, poprzez wykorzystanie eksperymentów i metod aktywizujących w nauczaniu przedmiotów matematyczno-przyrodniczych</w:t>
      </w:r>
      <w:r>
        <w:rPr>
          <w:rFonts w:cs="Times New Roman" w:ascii="Times New Roman" w:hAnsi="Times New Roman"/>
          <w:b/>
        </w:rPr>
        <w:t>”, realizowanego w ramach Poddziałania 2.2.1 Podniesienie jakości oferty edukacyjnej ukierunkowanej na rozwój kompetencji kluczowych uczniów, 2 Oś Priorytetowa – Kadry dla Gospodarki Regionalnego Programu Operacyjnego Województwa Warmińsko-Mazurskiego na lata 2014-2020.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>Na podstawie art.7 ust. 1 pkt. 8, art. 10, art. 18 ust. 2 pkt. 12 ustawy z dnia 8 marca 1990 r.</w:t>
        <w:br/>
        <w:t xml:space="preserve">o samorządzie gminnym (tj. Dz. U. z 2016 r. poz. 446) oraz art. 216 ust. 2 pkt. 4 ustawy z dnia </w:t>
        <w:br/>
        <w:t>29 sierpnia 2009 r. o finansach publicznych (tj. Dz. U. z 2013 r. poz. 885 z póź. zm.) Rada Miejska</w:t>
        <w:br/>
        <w:t>w Mrągowie uchwala, co następuje: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§1.1 Wyraża się zgodę na współdziałanie Gminy Miasto Mrągowo z Fundacją Ochrony Wielkich Jezior Mazurskich oraz innymi samorządami – członkami Fundacji, w zakresie wspólnej realizacji projektu pn. „</w:t>
      </w:r>
      <w:r>
        <w:rPr>
          <w:rFonts w:cs="Times New Roman" w:ascii="Times New Roman" w:hAnsi="Times New Roman"/>
          <w:i/>
        </w:rPr>
        <w:t>Podniesienie jakości oferty edukacyjnej ukierunkowanej na rozwój kompetencji uczniów, poprzez wykorzystanie eksperymentów i metod aktywizujących w nauczaniu przedmiotów matematyczno-przyrodniczych</w:t>
      </w:r>
      <w:r>
        <w:rPr>
          <w:rFonts w:cs="Times New Roman" w:ascii="Times New Roman" w:hAnsi="Times New Roman"/>
        </w:rPr>
        <w:t>”, realizowanego w ramach Poddziałania 2.2.1 Podniesienie jakości oferty edukacyjnej ukierunkowanej na rozwój kompetencji kluczowych uczniów, 2 Oś Priorytetowa – Kadry dla Gospodarki Regionalnego Programu Operacyjnego Województwa Warmińsko-Mazurskiego na lata 2014-2020.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2. Warunki i zasady realizacji projektu określi umowa partnerska.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§ 2. Wykonanie uchwały powierza się Burmistrzowi Miasta Mrągowo.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§ 3. Uchwała wchodzi w życie z dniem podjęcia.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                                     </w:t>
      </w:r>
      <w:r>
        <w:rPr>
          <w:rFonts w:cs="Times New Roman" w:ascii="Times New Roman" w:hAnsi="Times New Roman"/>
          <w:b/>
        </w:rPr>
        <w:t>Przewodniczący Rady Miejskiej</w:t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b/>
        </w:rPr>
        <w:t xml:space="preserve">Tadeusz Orzoł 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Uzasadnienie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do Uchwały Nr ………….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Rady Miejskiej w Mrągowie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 dnia……………………….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 związku z możliwością ubiegania się o środki z Regionalnego Programu Operacyjnego Województwa Warmińsko-Mazurskiego 2014-2020, 2 Oś Priorytetowa - Kadry dla Gospodarki, Poddziałanie 2.2.1 Podniesienie jakości oferty edukacyjnej ukierunkowanej na rozwój kompetencji kluczowych uczniów, Gmina Miasto Mrągowo zamierza przystąpić do realizacji projektu pod nazwą</w:t>
        <w:br/>
      </w:r>
      <w:r>
        <w:rPr>
          <w:rFonts w:cs="Times New Roman" w:ascii="Times New Roman" w:hAnsi="Times New Roman"/>
          <w:b/>
        </w:rPr>
        <w:t>„</w:t>
      </w:r>
      <w:r>
        <w:rPr>
          <w:rFonts w:cs="Times New Roman" w:ascii="Times New Roman" w:hAnsi="Times New Roman"/>
          <w:b/>
          <w:i/>
        </w:rPr>
        <w:t>Podniesienie jakości oferty edukacyjnej ukierunkowanej na rozwój kompetencji uczniów, poprzez wykorzystanie eksperymentów i metod aktywizujących w nauczaniu przedmiotów matematyczno-przyrodniczych</w:t>
      </w:r>
      <w:r>
        <w:rPr>
          <w:rFonts w:cs="Times New Roman" w:ascii="Times New Roman" w:hAnsi="Times New Roman"/>
          <w:b/>
        </w:rPr>
        <w:t>”</w:t>
      </w:r>
      <w:r>
        <w:rPr>
          <w:rFonts w:cs="Times New Roman" w:ascii="Times New Roman" w:hAnsi="Times New Roman"/>
        </w:rPr>
        <w:t xml:space="preserve"> w partnerstwie z Fundacją Ochrony Wielkich Jezior Mazurskich oraz innymi samorządami. 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 ramach współpracy Gmina Miasto Mrągowo uzyska dostęp do zasobów i usług koniecznych</w:t>
        <w:br/>
        <w:t>do realizacji projektu.</w:t>
      </w:r>
    </w:p>
    <w:p>
      <w:pPr>
        <w:pStyle w:val="Normal"/>
        <w:spacing w:lineRule="auto" w:line="259" w:before="0" w:after="16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Celem projektu jest podniesienie kompetencji kluczowych uczniów w zakresie przedmiotów matematyczno-przyrodniczych poprzez zmianę tradycyjnego modelu nauczania przedmiotów ścisłych i wykorzystywanie przez nauczycieli różnorodnych metod aktywizujących, w tym metody eksperymentu, jak również dostosowanie oferty edukacyjnej do potrzeb rynku pracy oraz wzmocnienie atrakcyjności oferty edukacyjnej szkół w perspektywie przyszłego zatrudnienia.</w:t>
      </w:r>
    </w:p>
    <w:p>
      <w:pPr>
        <w:pStyle w:val="Normal"/>
        <w:jc w:val="both"/>
        <w:rPr>
          <w:rFonts w:ascii="Times New Roman" w:hAnsi="Times New Roman" w:cs="Times New Roman"/>
        </w:rPr>
      </w:pPr>
      <w:bookmarkStart w:id="0" w:name="_GoBack"/>
      <w:bookmarkStart w:id="1" w:name="_GoBack"/>
      <w:bookmarkEnd w:id="1"/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Biorąc powyższe pod uwagę wnoszę o podjęcie uchwały.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Mrągowo, dnia 15.06.2016 r.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a518fb"/>
    <w:pPr>
      <w:suppressAutoHyphens w:val="true"/>
      <w:ind w:left="720" w:hanging="0"/>
    </w:pPr>
    <w:rPr>
      <w:rFonts w:ascii="Cambria" w:hAnsi="Cambria" w:eastAsia="Times New Roman" w:cs="Cambria"/>
      <w:lang w:val="en-US" w:bidi="en-US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LibreOffice/5.1.0.3$Windows_x86 LibreOffice_project/5e3e00a007d9b3b6efb6797a8b8e57b51ab1f737</Application>
  <Pages>2</Pages>
  <Words>418</Words>
  <Characters>2854</Characters>
  <CharactersWithSpaces>3490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2016-06-14T12:03:00Z</dcterms:created>
  <dc:creator>Marzena</dc:creator>
  <dc:description/>
  <dc:language>pl-PL</dc:language>
  <cp:lastModifiedBy/>
  <cp:lastPrinted>2016-06-15T08:42:00Z</cp:lastPrinted>
  <dcterms:modified xsi:type="dcterms:W3CDTF">2016-07-01T10:31:16Z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